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77509" w14:textId="77777777" w:rsidR="00707A91" w:rsidRDefault="00707A91" w:rsidP="00AD22E1">
      <w:pPr>
        <w:spacing w:after="1320"/>
      </w:pPr>
      <w:r>
        <w:rPr>
          <w:noProof/>
        </w:rPr>
        <w:drawing>
          <wp:inline distT="0" distB="0" distL="0" distR="0" wp14:anchorId="691053A4" wp14:editId="32659804">
            <wp:extent cx="1791651" cy="1122098"/>
            <wp:effectExtent l="0" t="0" r="0" b="1905"/>
            <wp:docPr id="77" name="Picture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2001AAD2" w14:textId="0B193043" w:rsidR="00707A91" w:rsidRDefault="000E32ED" w:rsidP="000E32ED">
      <w:pPr>
        <w:pStyle w:val="CoverTitle"/>
      </w:pPr>
      <w:r>
        <w:t>National Pricing Model 202</w:t>
      </w:r>
      <w:r w:rsidR="007B6CC4">
        <w:t>5</w:t>
      </w:r>
      <w:r>
        <w:t>–2</w:t>
      </w:r>
      <w:r w:rsidR="007B6CC4">
        <w:t>6</w:t>
      </w:r>
    </w:p>
    <w:p w14:paraId="7B02F7E0" w14:textId="77777777" w:rsidR="000E32ED" w:rsidRDefault="000E32ED" w:rsidP="00A5626C">
      <w:pPr>
        <w:pStyle w:val="CoverTitle"/>
        <w:rPr>
          <w:sz w:val="44"/>
          <w:szCs w:val="44"/>
        </w:rPr>
      </w:pPr>
    </w:p>
    <w:p w14:paraId="3BEC586B" w14:textId="4D4DB83E" w:rsidR="000E32ED" w:rsidRDefault="00162C85" w:rsidP="00A5626C">
      <w:pPr>
        <w:pStyle w:val="CoverTitle"/>
        <w:rPr>
          <w:sz w:val="44"/>
          <w:szCs w:val="44"/>
        </w:rPr>
      </w:pPr>
      <w:r>
        <w:rPr>
          <w:sz w:val="44"/>
          <w:szCs w:val="44"/>
        </w:rPr>
        <w:t>Risk adjustments f</w:t>
      </w:r>
      <w:r w:rsidR="000E32ED" w:rsidRPr="000E32ED">
        <w:rPr>
          <w:sz w:val="44"/>
          <w:szCs w:val="44"/>
        </w:rPr>
        <w:t xml:space="preserve">or </w:t>
      </w:r>
      <w:r w:rsidR="0005550F">
        <w:rPr>
          <w:sz w:val="44"/>
          <w:szCs w:val="44"/>
        </w:rPr>
        <w:t>avoidable hospital readmissions</w:t>
      </w:r>
    </w:p>
    <w:p w14:paraId="7508C713" w14:textId="77777777" w:rsidR="000E32ED" w:rsidRDefault="000E32ED" w:rsidP="00A5626C">
      <w:pPr>
        <w:pStyle w:val="CoverTitle"/>
        <w:rPr>
          <w:sz w:val="44"/>
          <w:szCs w:val="44"/>
        </w:rPr>
      </w:pPr>
    </w:p>
    <w:p w14:paraId="6CCA2BAC" w14:textId="77777777" w:rsidR="000E32ED" w:rsidRPr="000E32ED" w:rsidRDefault="000E32ED" w:rsidP="00A5626C">
      <w:pPr>
        <w:pStyle w:val="CoverTitle"/>
        <w:rPr>
          <w:sz w:val="44"/>
          <w:szCs w:val="44"/>
        </w:rPr>
      </w:pPr>
      <w:r>
        <w:rPr>
          <w:sz w:val="44"/>
          <w:szCs w:val="44"/>
        </w:rPr>
        <w:t>Technical Specifications</w:t>
      </w:r>
    </w:p>
    <w:p w14:paraId="22FA446C" w14:textId="5639CCC3" w:rsidR="00493FE8" w:rsidRDefault="00C5476B" w:rsidP="000E32ED">
      <w:pPr>
        <w:pStyle w:val="Coversubtitle"/>
        <w:sectPr w:rsidR="00493FE8" w:rsidSect="00E426C6">
          <w:headerReference w:type="default" r:id="rId13"/>
          <w:footerReference w:type="default" r:id="rId14"/>
          <w:type w:val="continuous"/>
          <w:pgSz w:w="11906" w:h="16838" w:code="9"/>
          <w:pgMar w:top="1440" w:right="1080" w:bottom="1440" w:left="1080" w:header="708" w:footer="708" w:gutter="0"/>
          <w:cols w:space="720"/>
          <w:docGrid w:linePitch="360"/>
        </w:sectPr>
      </w:pPr>
      <w:r>
        <w:t xml:space="preserve">March </w:t>
      </w:r>
      <w:r w:rsidR="000E32ED">
        <w:t>202</w:t>
      </w:r>
      <w:r>
        <w:t>5</w:t>
      </w:r>
    </w:p>
    <w:p w14:paraId="761F9C1A" w14:textId="1FC041F2" w:rsidR="00276510" w:rsidRPr="000E79BA" w:rsidRDefault="00D7548C" w:rsidP="000E79BA">
      <w:pPr>
        <w:rPr>
          <w:b/>
          <w:bCs/>
        </w:rPr>
      </w:pPr>
      <w:r>
        <w:rPr>
          <w:b/>
          <w:bCs/>
        </w:rPr>
        <w:lastRenderedPageBreak/>
        <w:t>National Pricing Model 202</w:t>
      </w:r>
      <w:r w:rsidR="007B6CC4">
        <w:rPr>
          <w:b/>
          <w:bCs/>
        </w:rPr>
        <w:t>5</w:t>
      </w:r>
      <w:r>
        <w:rPr>
          <w:b/>
          <w:bCs/>
        </w:rPr>
        <w:t>–2</w:t>
      </w:r>
      <w:r w:rsidR="007B6CC4">
        <w:rPr>
          <w:b/>
          <w:bCs/>
        </w:rPr>
        <w:t>6</w:t>
      </w:r>
      <w:r>
        <w:rPr>
          <w:b/>
          <w:bCs/>
        </w:rPr>
        <w:t xml:space="preserve"> – </w:t>
      </w:r>
      <w:r w:rsidR="00725B89">
        <w:rPr>
          <w:b/>
          <w:bCs/>
        </w:rPr>
        <w:t>Risk adjustments for avoidable hospital readmissions –</w:t>
      </w:r>
      <w:r>
        <w:rPr>
          <w:b/>
          <w:bCs/>
        </w:rPr>
        <w:t xml:space="preserve">Technical Specifications – </w:t>
      </w:r>
      <w:r w:rsidR="00C5476B">
        <w:rPr>
          <w:b/>
          <w:bCs/>
        </w:rPr>
        <w:t xml:space="preserve">March </w:t>
      </w:r>
      <w:r>
        <w:rPr>
          <w:b/>
          <w:bCs/>
        </w:rPr>
        <w:t>202</w:t>
      </w:r>
      <w:r w:rsidR="00C5476B">
        <w:rPr>
          <w:b/>
          <w:bCs/>
        </w:rPr>
        <w:t>5</w:t>
      </w:r>
    </w:p>
    <w:p w14:paraId="35B48C7B" w14:textId="2DAEB00A" w:rsidR="00276510" w:rsidRPr="007372C2" w:rsidRDefault="00276510" w:rsidP="00276510">
      <w:pPr>
        <w:pStyle w:val="Copyrightcopy"/>
      </w:pPr>
      <w:r w:rsidRPr="007372C2">
        <w:rPr>
          <w:rFonts w:hint="cs"/>
        </w:rPr>
        <w:t>©</w:t>
      </w:r>
      <w:r w:rsidRPr="007372C2">
        <w:t xml:space="preserve"> Independent Health and Aged Care Pricing Authority 202</w:t>
      </w:r>
      <w:r w:rsidR="00C5476B">
        <w:t>5</w:t>
      </w:r>
    </w:p>
    <w:p w14:paraId="6A7E080C" w14:textId="77777777" w:rsidR="00276510" w:rsidRPr="007372C2" w:rsidRDefault="00276510" w:rsidP="00276510">
      <w:pPr>
        <w:pStyle w:val="Copyrightcopy"/>
      </w:pPr>
      <w:r w:rsidRPr="007372C2">
        <w:t>This publication is available for your use under a</w:t>
      </w:r>
      <w:r w:rsidR="00210630" w:rsidRPr="00210630">
        <w:t xml:space="preserve"> Creative Commons Attribution 4.0 International </w:t>
      </w:r>
      <w:proofErr w:type="spellStart"/>
      <w:r w:rsidR="00210630" w:rsidRPr="00210630">
        <w:t>licence</w:t>
      </w:r>
      <w:proofErr w:type="spellEnd"/>
      <w:r w:rsidRPr="007372C2">
        <w:t xml:space="preserve">, </w:t>
      </w:r>
      <w:proofErr w:type="gramStart"/>
      <w:r w:rsidRPr="007372C2">
        <w:t>with the exception of</w:t>
      </w:r>
      <w:proofErr w:type="gramEnd"/>
      <w:r w:rsidRPr="007372C2">
        <w:t xml:space="preserve"> the Independent Health and Aged Care Pricing Authority logo, photographs, images, signatures and where otherwise stated. The full </w:t>
      </w:r>
      <w:proofErr w:type="spellStart"/>
      <w:r w:rsidRPr="007372C2">
        <w:t>licence</w:t>
      </w:r>
      <w:proofErr w:type="spellEnd"/>
      <w:r w:rsidRPr="007372C2">
        <w:t xml:space="preserve"> terms are available from the Creative Commons website.</w:t>
      </w:r>
    </w:p>
    <w:p w14:paraId="0007AB80" w14:textId="77777777" w:rsidR="00276510" w:rsidRPr="007372C2" w:rsidRDefault="00276510" w:rsidP="00276510">
      <w:pPr>
        <w:pStyle w:val="Copyrightcopy"/>
      </w:pPr>
      <w:r w:rsidRPr="007372C2">
        <w:rPr>
          <w:noProof/>
        </w:rPr>
        <w:drawing>
          <wp:inline distT="0" distB="0" distL="0" distR="0" wp14:anchorId="7E859855" wp14:editId="6631EEA3">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5">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414AF9A2" w14:textId="77777777" w:rsidR="00276510" w:rsidRPr="007372C2" w:rsidRDefault="00276510" w:rsidP="00276510">
      <w:pPr>
        <w:pStyle w:val="Copyrightcopy"/>
      </w:pPr>
      <w:r w:rsidRPr="007372C2">
        <w:t xml:space="preserve">Use of Independent Health and Aged Care Pricing Authority material under </w:t>
      </w:r>
      <w:r w:rsidR="00210630" w:rsidRPr="00210630">
        <w:t xml:space="preserve">a Creative Commons Attribution 4.0 International </w:t>
      </w:r>
      <w:proofErr w:type="spellStart"/>
      <w:r w:rsidR="00210630" w:rsidRPr="00210630">
        <w:t>licence</w:t>
      </w:r>
      <w:proofErr w:type="spellEnd"/>
      <w:r w:rsidRPr="007372C2">
        <w:t xml:space="preserve"> requires you to attribute the work (but not in any way that suggests that the Independent Health and Aged Care Pricing Authority endorses you or your use of the</w:t>
      </w:r>
      <w:r w:rsidRPr="007372C2">
        <w:rPr>
          <w:rFonts w:hint="cs"/>
        </w:rPr>
        <w:t> </w:t>
      </w:r>
      <w:r w:rsidRPr="007372C2">
        <w:t>work).</w:t>
      </w:r>
    </w:p>
    <w:p w14:paraId="7457952A" w14:textId="77777777" w:rsidR="00276510" w:rsidRPr="007372C2" w:rsidRDefault="00276510" w:rsidP="00276510">
      <w:pPr>
        <w:pStyle w:val="Copyrightcopy"/>
      </w:pPr>
      <w:r w:rsidRPr="007372C2">
        <w:t>Independent Health and Aged Care Pricing Authority material used 'as supplied'.</w:t>
      </w:r>
    </w:p>
    <w:p w14:paraId="5F026783" w14:textId="77777777" w:rsidR="00276510" w:rsidRPr="007372C2" w:rsidRDefault="00276510" w:rsidP="00276510">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7A4A0525" w14:textId="77777777" w:rsidR="00276510" w:rsidRDefault="00276510" w:rsidP="00276510">
      <w:pPr>
        <w:pStyle w:val="Copyrightcopy"/>
        <w:sectPr w:rsidR="00276510" w:rsidSect="00276510">
          <w:headerReference w:type="default" r:id="rId16"/>
          <w:footerReference w:type="default" r:id="rId17"/>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p w14:paraId="04B4669D" w14:textId="517786F6" w:rsidR="000E32ED" w:rsidRDefault="000E32ED" w:rsidP="00407B8D">
      <w:pPr>
        <w:pStyle w:val="Heading1"/>
        <w:numPr>
          <w:ilvl w:val="0"/>
          <w:numId w:val="0"/>
        </w:numPr>
      </w:pPr>
      <w:bookmarkStart w:id="0" w:name="_Toc164235205"/>
      <w:bookmarkStart w:id="1" w:name="_Toc193207941"/>
      <w:r>
        <w:lastRenderedPageBreak/>
        <w:t>Contents</w:t>
      </w:r>
      <w:bookmarkEnd w:id="0"/>
      <w:bookmarkEnd w:id="1"/>
    </w:p>
    <w:sdt>
      <w:sdtPr>
        <w:rPr>
          <w:b w:val="0"/>
          <w:sz w:val="22"/>
        </w:rPr>
        <w:id w:val="-500272864"/>
        <w:docPartObj>
          <w:docPartGallery w:val="Table of Contents"/>
          <w:docPartUnique/>
        </w:docPartObj>
      </w:sdtPr>
      <w:sdtEndPr>
        <w:rPr>
          <w:bCs/>
          <w:noProof/>
        </w:rPr>
      </w:sdtEndPr>
      <w:sdtContent>
        <w:p w14:paraId="373D6242" w14:textId="56768803" w:rsidR="00DD0CBD" w:rsidRDefault="00D7548C">
          <w:pPr>
            <w:pStyle w:val="TOC1"/>
            <w:rPr>
              <w:rFonts w:asciiTheme="minorHAnsi" w:eastAsiaTheme="minorEastAsia" w:hAnsiTheme="minorHAnsi"/>
              <w:b w:val="0"/>
              <w:noProof/>
              <w:color w:val="auto"/>
              <w:kern w:val="2"/>
              <w:sz w:val="24"/>
              <w:szCs w:val="24"/>
              <w:lang w:val="en-AU" w:eastAsia="en-AU"/>
              <w14:ligatures w14:val="standardContextual"/>
            </w:rPr>
          </w:pPr>
          <w:r>
            <w:rPr>
              <w:b w:val="0"/>
            </w:rPr>
            <w:fldChar w:fldCharType="begin"/>
          </w:r>
          <w:r>
            <w:rPr>
              <w:b w:val="0"/>
            </w:rPr>
            <w:instrText xml:space="preserve"> TOC \o "1-2" \h \z \u </w:instrText>
          </w:r>
          <w:r>
            <w:rPr>
              <w:b w:val="0"/>
            </w:rPr>
            <w:fldChar w:fldCharType="separate"/>
          </w:r>
          <w:hyperlink w:anchor="_Toc193207941" w:history="1">
            <w:r w:rsidR="00DD0CBD" w:rsidRPr="00D97744">
              <w:rPr>
                <w:rStyle w:val="Hyperlink"/>
                <w:noProof/>
              </w:rPr>
              <w:t>Contents</w:t>
            </w:r>
            <w:r w:rsidR="00DD0CBD">
              <w:rPr>
                <w:noProof/>
                <w:webHidden/>
              </w:rPr>
              <w:tab/>
            </w:r>
            <w:r w:rsidR="00DD0CBD">
              <w:rPr>
                <w:noProof/>
                <w:webHidden/>
              </w:rPr>
              <w:fldChar w:fldCharType="begin"/>
            </w:r>
            <w:r w:rsidR="00DD0CBD">
              <w:rPr>
                <w:noProof/>
                <w:webHidden/>
              </w:rPr>
              <w:instrText xml:space="preserve"> PAGEREF _Toc193207941 \h </w:instrText>
            </w:r>
            <w:r w:rsidR="00DD0CBD">
              <w:rPr>
                <w:noProof/>
                <w:webHidden/>
              </w:rPr>
            </w:r>
            <w:r w:rsidR="00DD0CBD">
              <w:rPr>
                <w:noProof/>
                <w:webHidden/>
              </w:rPr>
              <w:fldChar w:fldCharType="separate"/>
            </w:r>
            <w:r w:rsidR="00DD0CBD">
              <w:rPr>
                <w:noProof/>
                <w:webHidden/>
              </w:rPr>
              <w:t>3</w:t>
            </w:r>
            <w:r w:rsidR="00DD0CBD">
              <w:rPr>
                <w:noProof/>
                <w:webHidden/>
              </w:rPr>
              <w:fldChar w:fldCharType="end"/>
            </w:r>
          </w:hyperlink>
        </w:p>
        <w:p w14:paraId="48EF466F" w14:textId="64AFADA2"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42" w:history="1">
            <w:r w:rsidRPr="00D97744">
              <w:rPr>
                <w:rStyle w:val="Hyperlink"/>
                <w:noProof/>
              </w:rPr>
              <w:t>Table of acronyms and abbreviations</w:t>
            </w:r>
            <w:r>
              <w:rPr>
                <w:noProof/>
                <w:webHidden/>
              </w:rPr>
              <w:tab/>
            </w:r>
            <w:r>
              <w:rPr>
                <w:noProof/>
                <w:webHidden/>
              </w:rPr>
              <w:fldChar w:fldCharType="begin"/>
            </w:r>
            <w:r>
              <w:rPr>
                <w:noProof/>
                <w:webHidden/>
              </w:rPr>
              <w:instrText xml:space="preserve"> PAGEREF _Toc193207942 \h </w:instrText>
            </w:r>
            <w:r>
              <w:rPr>
                <w:noProof/>
                <w:webHidden/>
              </w:rPr>
            </w:r>
            <w:r>
              <w:rPr>
                <w:noProof/>
                <w:webHidden/>
              </w:rPr>
              <w:fldChar w:fldCharType="separate"/>
            </w:r>
            <w:r>
              <w:rPr>
                <w:noProof/>
                <w:webHidden/>
              </w:rPr>
              <w:t>5</w:t>
            </w:r>
            <w:r>
              <w:rPr>
                <w:noProof/>
                <w:webHidden/>
              </w:rPr>
              <w:fldChar w:fldCharType="end"/>
            </w:r>
          </w:hyperlink>
        </w:p>
        <w:p w14:paraId="1E6DDC9B" w14:textId="4889F445"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43" w:history="1">
            <w:r w:rsidRPr="00D97744">
              <w:rPr>
                <w:rStyle w:val="Hyperlink"/>
                <w:noProof/>
              </w:rPr>
              <w:t>Glossary of terms</w:t>
            </w:r>
            <w:r>
              <w:rPr>
                <w:noProof/>
                <w:webHidden/>
              </w:rPr>
              <w:tab/>
            </w:r>
            <w:r>
              <w:rPr>
                <w:noProof/>
                <w:webHidden/>
              </w:rPr>
              <w:fldChar w:fldCharType="begin"/>
            </w:r>
            <w:r>
              <w:rPr>
                <w:noProof/>
                <w:webHidden/>
              </w:rPr>
              <w:instrText xml:space="preserve"> PAGEREF _Toc193207943 \h </w:instrText>
            </w:r>
            <w:r>
              <w:rPr>
                <w:noProof/>
                <w:webHidden/>
              </w:rPr>
            </w:r>
            <w:r>
              <w:rPr>
                <w:noProof/>
                <w:webHidden/>
              </w:rPr>
              <w:fldChar w:fldCharType="separate"/>
            </w:r>
            <w:r>
              <w:rPr>
                <w:noProof/>
                <w:webHidden/>
              </w:rPr>
              <w:t>6</w:t>
            </w:r>
            <w:r>
              <w:rPr>
                <w:noProof/>
                <w:webHidden/>
              </w:rPr>
              <w:fldChar w:fldCharType="end"/>
            </w:r>
          </w:hyperlink>
        </w:p>
        <w:p w14:paraId="77B4D656" w14:textId="727F2A19"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44" w:history="1">
            <w:r w:rsidRPr="00D97744">
              <w:rPr>
                <w:rStyle w:val="Hyperlink"/>
                <w:noProof/>
              </w:rPr>
              <w:t>1.</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Introduction</w:t>
            </w:r>
            <w:r>
              <w:rPr>
                <w:noProof/>
                <w:webHidden/>
              </w:rPr>
              <w:tab/>
            </w:r>
            <w:r>
              <w:rPr>
                <w:noProof/>
                <w:webHidden/>
              </w:rPr>
              <w:fldChar w:fldCharType="begin"/>
            </w:r>
            <w:r>
              <w:rPr>
                <w:noProof/>
                <w:webHidden/>
              </w:rPr>
              <w:instrText xml:space="preserve"> PAGEREF _Toc193207944 \h </w:instrText>
            </w:r>
            <w:r>
              <w:rPr>
                <w:noProof/>
                <w:webHidden/>
              </w:rPr>
            </w:r>
            <w:r>
              <w:rPr>
                <w:noProof/>
                <w:webHidden/>
              </w:rPr>
              <w:fldChar w:fldCharType="separate"/>
            </w:r>
            <w:r>
              <w:rPr>
                <w:noProof/>
                <w:webHidden/>
              </w:rPr>
              <w:t>7</w:t>
            </w:r>
            <w:r>
              <w:rPr>
                <w:noProof/>
                <w:webHidden/>
              </w:rPr>
              <w:fldChar w:fldCharType="end"/>
            </w:r>
          </w:hyperlink>
        </w:p>
        <w:p w14:paraId="6F8F8BA3" w14:textId="6D1E4DE1"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45" w:history="1">
            <w:r w:rsidRPr="00D97744">
              <w:rPr>
                <w:rStyle w:val="Hyperlink"/>
                <w:noProof/>
              </w:rPr>
              <w:t>1.1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Purpose</w:t>
            </w:r>
            <w:r>
              <w:rPr>
                <w:noProof/>
                <w:webHidden/>
              </w:rPr>
              <w:tab/>
            </w:r>
            <w:r>
              <w:rPr>
                <w:noProof/>
                <w:webHidden/>
              </w:rPr>
              <w:fldChar w:fldCharType="begin"/>
            </w:r>
            <w:r>
              <w:rPr>
                <w:noProof/>
                <w:webHidden/>
              </w:rPr>
              <w:instrText xml:space="preserve"> PAGEREF _Toc193207945 \h </w:instrText>
            </w:r>
            <w:r>
              <w:rPr>
                <w:noProof/>
                <w:webHidden/>
              </w:rPr>
            </w:r>
            <w:r>
              <w:rPr>
                <w:noProof/>
                <w:webHidden/>
              </w:rPr>
              <w:fldChar w:fldCharType="separate"/>
            </w:r>
            <w:r>
              <w:rPr>
                <w:noProof/>
                <w:webHidden/>
              </w:rPr>
              <w:t>7</w:t>
            </w:r>
            <w:r>
              <w:rPr>
                <w:noProof/>
                <w:webHidden/>
              </w:rPr>
              <w:fldChar w:fldCharType="end"/>
            </w:r>
          </w:hyperlink>
        </w:p>
        <w:p w14:paraId="70ECE9B8" w14:textId="6E81C26B"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46" w:history="1">
            <w:r w:rsidRPr="00D97744">
              <w:rPr>
                <w:rStyle w:val="Hyperlink"/>
                <w:noProof/>
              </w:rPr>
              <w:t>1.2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Background</w:t>
            </w:r>
            <w:r>
              <w:rPr>
                <w:noProof/>
                <w:webHidden/>
              </w:rPr>
              <w:tab/>
            </w:r>
            <w:r>
              <w:rPr>
                <w:noProof/>
                <w:webHidden/>
              </w:rPr>
              <w:fldChar w:fldCharType="begin"/>
            </w:r>
            <w:r>
              <w:rPr>
                <w:noProof/>
                <w:webHidden/>
              </w:rPr>
              <w:instrText xml:space="preserve"> PAGEREF _Toc193207946 \h </w:instrText>
            </w:r>
            <w:r>
              <w:rPr>
                <w:noProof/>
                <w:webHidden/>
              </w:rPr>
            </w:r>
            <w:r>
              <w:rPr>
                <w:noProof/>
                <w:webHidden/>
              </w:rPr>
              <w:fldChar w:fldCharType="separate"/>
            </w:r>
            <w:r>
              <w:rPr>
                <w:noProof/>
                <w:webHidden/>
              </w:rPr>
              <w:t>7</w:t>
            </w:r>
            <w:r>
              <w:rPr>
                <w:noProof/>
                <w:webHidden/>
              </w:rPr>
              <w:fldChar w:fldCharType="end"/>
            </w:r>
          </w:hyperlink>
        </w:p>
        <w:p w14:paraId="4BCF1B46" w14:textId="1E4B09F8"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47" w:history="1">
            <w:r w:rsidRPr="00D97744">
              <w:rPr>
                <w:rStyle w:val="Hyperlink"/>
                <w:noProof/>
              </w:rPr>
              <w:t>1.3</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Risk adjustment for avoidable hospital readmissions</w:t>
            </w:r>
            <w:r>
              <w:rPr>
                <w:noProof/>
                <w:webHidden/>
              </w:rPr>
              <w:tab/>
            </w:r>
            <w:r>
              <w:rPr>
                <w:noProof/>
                <w:webHidden/>
              </w:rPr>
              <w:fldChar w:fldCharType="begin"/>
            </w:r>
            <w:r>
              <w:rPr>
                <w:noProof/>
                <w:webHidden/>
              </w:rPr>
              <w:instrText xml:space="preserve"> PAGEREF _Toc193207947 \h </w:instrText>
            </w:r>
            <w:r>
              <w:rPr>
                <w:noProof/>
                <w:webHidden/>
              </w:rPr>
            </w:r>
            <w:r>
              <w:rPr>
                <w:noProof/>
                <w:webHidden/>
              </w:rPr>
              <w:fldChar w:fldCharType="separate"/>
            </w:r>
            <w:r>
              <w:rPr>
                <w:noProof/>
                <w:webHidden/>
              </w:rPr>
              <w:t>8</w:t>
            </w:r>
            <w:r>
              <w:rPr>
                <w:noProof/>
                <w:webHidden/>
              </w:rPr>
              <w:fldChar w:fldCharType="end"/>
            </w:r>
          </w:hyperlink>
        </w:p>
        <w:p w14:paraId="635627C4" w14:textId="2A905076"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48" w:history="1">
            <w:r w:rsidRPr="00D97744">
              <w:rPr>
                <w:rStyle w:val="Hyperlink"/>
                <w:noProof/>
              </w:rPr>
              <w:t>1.4</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Treatment of transfer episodes</w:t>
            </w:r>
            <w:r>
              <w:rPr>
                <w:noProof/>
                <w:webHidden/>
              </w:rPr>
              <w:tab/>
            </w:r>
            <w:r>
              <w:rPr>
                <w:noProof/>
                <w:webHidden/>
              </w:rPr>
              <w:fldChar w:fldCharType="begin"/>
            </w:r>
            <w:r>
              <w:rPr>
                <w:noProof/>
                <w:webHidden/>
              </w:rPr>
              <w:instrText xml:space="preserve"> PAGEREF _Toc193207948 \h </w:instrText>
            </w:r>
            <w:r>
              <w:rPr>
                <w:noProof/>
                <w:webHidden/>
              </w:rPr>
            </w:r>
            <w:r>
              <w:rPr>
                <w:noProof/>
                <w:webHidden/>
              </w:rPr>
              <w:fldChar w:fldCharType="separate"/>
            </w:r>
            <w:r>
              <w:rPr>
                <w:noProof/>
                <w:webHidden/>
              </w:rPr>
              <w:t>9</w:t>
            </w:r>
            <w:r>
              <w:rPr>
                <w:noProof/>
                <w:webHidden/>
              </w:rPr>
              <w:fldChar w:fldCharType="end"/>
            </w:r>
          </w:hyperlink>
        </w:p>
        <w:p w14:paraId="7B407426" w14:textId="4B541FB2"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49" w:history="1">
            <w:r w:rsidRPr="00D97744">
              <w:rPr>
                <w:rStyle w:val="Hyperlink"/>
                <w:noProof/>
              </w:rPr>
              <w:t>1.5</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Risk factors</w:t>
            </w:r>
            <w:r>
              <w:rPr>
                <w:noProof/>
                <w:webHidden/>
              </w:rPr>
              <w:tab/>
            </w:r>
            <w:r>
              <w:rPr>
                <w:noProof/>
                <w:webHidden/>
              </w:rPr>
              <w:fldChar w:fldCharType="begin"/>
            </w:r>
            <w:r>
              <w:rPr>
                <w:noProof/>
                <w:webHidden/>
              </w:rPr>
              <w:instrText xml:space="preserve"> PAGEREF _Toc193207949 \h </w:instrText>
            </w:r>
            <w:r>
              <w:rPr>
                <w:noProof/>
                <w:webHidden/>
              </w:rPr>
            </w:r>
            <w:r>
              <w:rPr>
                <w:noProof/>
                <w:webHidden/>
              </w:rPr>
              <w:fldChar w:fldCharType="separate"/>
            </w:r>
            <w:r>
              <w:rPr>
                <w:noProof/>
                <w:webHidden/>
              </w:rPr>
              <w:t>9</w:t>
            </w:r>
            <w:r>
              <w:rPr>
                <w:noProof/>
                <w:webHidden/>
              </w:rPr>
              <w:fldChar w:fldCharType="end"/>
            </w:r>
          </w:hyperlink>
        </w:p>
        <w:p w14:paraId="72B4CFDC" w14:textId="3A4B75C7"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50" w:history="1">
            <w:r w:rsidRPr="00D97744">
              <w:rPr>
                <w:rStyle w:val="Hyperlink"/>
                <w:noProof/>
              </w:rPr>
              <w:t>2.</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Avoidable Hospital Readmissions (AHRs)</w:t>
            </w:r>
            <w:r>
              <w:rPr>
                <w:noProof/>
                <w:webHidden/>
              </w:rPr>
              <w:tab/>
            </w:r>
            <w:r>
              <w:rPr>
                <w:noProof/>
                <w:webHidden/>
              </w:rPr>
              <w:fldChar w:fldCharType="begin"/>
            </w:r>
            <w:r>
              <w:rPr>
                <w:noProof/>
                <w:webHidden/>
              </w:rPr>
              <w:instrText xml:space="preserve"> PAGEREF _Toc193207950 \h </w:instrText>
            </w:r>
            <w:r>
              <w:rPr>
                <w:noProof/>
                <w:webHidden/>
              </w:rPr>
            </w:r>
            <w:r>
              <w:rPr>
                <w:noProof/>
                <w:webHidden/>
              </w:rPr>
              <w:fldChar w:fldCharType="separate"/>
            </w:r>
            <w:r>
              <w:rPr>
                <w:noProof/>
                <w:webHidden/>
              </w:rPr>
              <w:t>10</w:t>
            </w:r>
            <w:r>
              <w:rPr>
                <w:noProof/>
                <w:webHidden/>
              </w:rPr>
              <w:fldChar w:fldCharType="end"/>
            </w:r>
          </w:hyperlink>
        </w:p>
        <w:p w14:paraId="1D972715" w14:textId="038B852B"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1" w:history="1">
            <w:r w:rsidRPr="00D97744">
              <w:rPr>
                <w:rStyle w:val="Hyperlink"/>
                <w:noProof/>
              </w:rPr>
              <w:t>2.1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Definition of an AHR</w:t>
            </w:r>
            <w:r>
              <w:rPr>
                <w:noProof/>
                <w:webHidden/>
              </w:rPr>
              <w:tab/>
            </w:r>
            <w:r>
              <w:rPr>
                <w:noProof/>
                <w:webHidden/>
              </w:rPr>
              <w:fldChar w:fldCharType="begin"/>
            </w:r>
            <w:r>
              <w:rPr>
                <w:noProof/>
                <w:webHidden/>
              </w:rPr>
              <w:instrText xml:space="preserve"> PAGEREF _Toc193207951 \h </w:instrText>
            </w:r>
            <w:r>
              <w:rPr>
                <w:noProof/>
                <w:webHidden/>
              </w:rPr>
            </w:r>
            <w:r>
              <w:rPr>
                <w:noProof/>
                <w:webHidden/>
              </w:rPr>
              <w:fldChar w:fldCharType="separate"/>
            </w:r>
            <w:r>
              <w:rPr>
                <w:noProof/>
                <w:webHidden/>
              </w:rPr>
              <w:t>10</w:t>
            </w:r>
            <w:r>
              <w:rPr>
                <w:noProof/>
                <w:webHidden/>
              </w:rPr>
              <w:fldChar w:fldCharType="end"/>
            </w:r>
          </w:hyperlink>
        </w:p>
        <w:p w14:paraId="4AC3035B" w14:textId="7A0E76DB"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2" w:history="1">
            <w:r w:rsidRPr="00D97744">
              <w:rPr>
                <w:rStyle w:val="Hyperlink"/>
                <w:noProof/>
              </w:rPr>
              <w:t>2.2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List of AHRs</w:t>
            </w:r>
            <w:r>
              <w:rPr>
                <w:noProof/>
                <w:webHidden/>
              </w:rPr>
              <w:tab/>
            </w:r>
            <w:r>
              <w:rPr>
                <w:noProof/>
                <w:webHidden/>
              </w:rPr>
              <w:fldChar w:fldCharType="begin"/>
            </w:r>
            <w:r>
              <w:rPr>
                <w:noProof/>
                <w:webHidden/>
              </w:rPr>
              <w:instrText xml:space="preserve"> PAGEREF _Toc193207952 \h </w:instrText>
            </w:r>
            <w:r>
              <w:rPr>
                <w:noProof/>
                <w:webHidden/>
              </w:rPr>
            </w:r>
            <w:r>
              <w:rPr>
                <w:noProof/>
                <w:webHidden/>
              </w:rPr>
              <w:fldChar w:fldCharType="separate"/>
            </w:r>
            <w:r>
              <w:rPr>
                <w:noProof/>
                <w:webHidden/>
              </w:rPr>
              <w:t>10</w:t>
            </w:r>
            <w:r>
              <w:rPr>
                <w:noProof/>
                <w:webHidden/>
              </w:rPr>
              <w:fldChar w:fldCharType="end"/>
            </w:r>
          </w:hyperlink>
        </w:p>
        <w:p w14:paraId="366492C6" w14:textId="7F71B79A"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3" w:history="1">
            <w:r w:rsidRPr="00D97744">
              <w:rPr>
                <w:rStyle w:val="Hyperlink"/>
                <w:noProof/>
              </w:rPr>
              <w:t>2.3</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Identification of AHRs</w:t>
            </w:r>
            <w:r>
              <w:rPr>
                <w:noProof/>
                <w:webHidden/>
              </w:rPr>
              <w:tab/>
            </w:r>
            <w:r>
              <w:rPr>
                <w:noProof/>
                <w:webHidden/>
              </w:rPr>
              <w:fldChar w:fldCharType="begin"/>
            </w:r>
            <w:r>
              <w:rPr>
                <w:noProof/>
                <w:webHidden/>
              </w:rPr>
              <w:instrText xml:space="preserve"> PAGEREF _Toc193207953 \h </w:instrText>
            </w:r>
            <w:r>
              <w:rPr>
                <w:noProof/>
                <w:webHidden/>
              </w:rPr>
            </w:r>
            <w:r>
              <w:rPr>
                <w:noProof/>
                <w:webHidden/>
              </w:rPr>
              <w:fldChar w:fldCharType="separate"/>
            </w:r>
            <w:r>
              <w:rPr>
                <w:noProof/>
                <w:webHidden/>
              </w:rPr>
              <w:t>12</w:t>
            </w:r>
            <w:r>
              <w:rPr>
                <w:noProof/>
                <w:webHidden/>
              </w:rPr>
              <w:fldChar w:fldCharType="end"/>
            </w:r>
          </w:hyperlink>
        </w:p>
        <w:p w14:paraId="4B5F922B" w14:textId="6F06DD4A"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54" w:history="1">
            <w:r w:rsidRPr="00D97744">
              <w:rPr>
                <w:rStyle w:val="Hyperlink"/>
                <w:noProof/>
              </w:rPr>
              <w:t>3.</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Data preparation</w:t>
            </w:r>
            <w:r>
              <w:rPr>
                <w:noProof/>
                <w:webHidden/>
              </w:rPr>
              <w:tab/>
            </w:r>
            <w:r>
              <w:rPr>
                <w:noProof/>
                <w:webHidden/>
              </w:rPr>
              <w:fldChar w:fldCharType="begin"/>
            </w:r>
            <w:r>
              <w:rPr>
                <w:noProof/>
                <w:webHidden/>
              </w:rPr>
              <w:instrText xml:space="preserve"> PAGEREF _Toc193207954 \h </w:instrText>
            </w:r>
            <w:r>
              <w:rPr>
                <w:noProof/>
                <w:webHidden/>
              </w:rPr>
            </w:r>
            <w:r>
              <w:rPr>
                <w:noProof/>
                <w:webHidden/>
              </w:rPr>
              <w:fldChar w:fldCharType="separate"/>
            </w:r>
            <w:r>
              <w:rPr>
                <w:noProof/>
                <w:webHidden/>
              </w:rPr>
              <w:t>15</w:t>
            </w:r>
            <w:r>
              <w:rPr>
                <w:noProof/>
                <w:webHidden/>
              </w:rPr>
              <w:fldChar w:fldCharType="end"/>
            </w:r>
          </w:hyperlink>
        </w:p>
        <w:p w14:paraId="2C77461A" w14:textId="741AC3A7"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5" w:history="1">
            <w:r w:rsidRPr="00D97744">
              <w:rPr>
                <w:rStyle w:val="Hyperlink"/>
                <w:noProof/>
              </w:rPr>
              <w:t>3.1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Datasets</w:t>
            </w:r>
            <w:r>
              <w:rPr>
                <w:noProof/>
                <w:webHidden/>
              </w:rPr>
              <w:tab/>
            </w:r>
            <w:r>
              <w:rPr>
                <w:noProof/>
                <w:webHidden/>
              </w:rPr>
              <w:fldChar w:fldCharType="begin"/>
            </w:r>
            <w:r>
              <w:rPr>
                <w:noProof/>
                <w:webHidden/>
              </w:rPr>
              <w:instrText xml:space="preserve"> PAGEREF _Toc193207955 \h </w:instrText>
            </w:r>
            <w:r>
              <w:rPr>
                <w:noProof/>
                <w:webHidden/>
              </w:rPr>
            </w:r>
            <w:r>
              <w:rPr>
                <w:noProof/>
                <w:webHidden/>
              </w:rPr>
              <w:fldChar w:fldCharType="separate"/>
            </w:r>
            <w:r>
              <w:rPr>
                <w:noProof/>
                <w:webHidden/>
              </w:rPr>
              <w:t>15</w:t>
            </w:r>
            <w:r>
              <w:rPr>
                <w:noProof/>
                <w:webHidden/>
              </w:rPr>
              <w:fldChar w:fldCharType="end"/>
            </w:r>
          </w:hyperlink>
        </w:p>
        <w:p w14:paraId="76C91C0C" w14:textId="5259044F"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6" w:history="1">
            <w:r w:rsidRPr="00D97744">
              <w:rPr>
                <w:rStyle w:val="Hyperlink"/>
                <w:noProof/>
              </w:rPr>
              <w:t>3.2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Data trimming</w:t>
            </w:r>
            <w:r>
              <w:rPr>
                <w:noProof/>
                <w:webHidden/>
              </w:rPr>
              <w:tab/>
            </w:r>
            <w:r>
              <w:rPr>
                <w:noProof/>
                <w:webHidden/>
              </w:rPr>
              <w:fldChar w:fldCharType="begin"/>
            </w:r>
            <w:r>
              <w:rPr>
                <w:noProof/>
                <w:webHidden/>
              </w:rPr>
              <w:instrText xml:space="preserve"> PAGEREF _Toc193207956 \h </w:instrText>
            </w:r>
            <w:r>
              <w:rPr>
                <w:noProof/>
                <w:webHidden/>
              </w:rPr>
            </w:r>
            <w:r>
              <w:rPr>
                <w:noProof/>
                <w:webHidden/>
              </w:rPr>
              <w:fldChar w:fldCharType="separate"/>
            </w:r>
            <w:r>
              <w:rPr>
                <w:noProof/>
                <w:webHidden/>
              </w:rPr>
              <w:t>15</w:t>
            </w:r>
            <w:r>
              <w:rPr>
                <w:noProof/>
                <w:webHidden/>
              </w:rPr>
              <w:fldChar w:fldCharType="end"/>
            </w:r>
          </w:hyperlink>
        </w:p>
        <w:p w14:paraId="1C45F8F0" w14:textId="39BD7545"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57" w:history="1">
            <w:r w:rsidRPr="00D97744">
              <w:rPr>
                <w:rStyle w:val="Hyperlink"/>
                <w:noProof/>
              </w:rPr>
              <w:t>4.</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Distribution of AHRs</w:t>
            </w:r>
            <w:r>
              <w:rPr>
                <w:noProof/>
                <w:webHidden/>
              </w:rPr>
              <w:tab/>
            </w:r>
            <w:r>
              <w:rPr>
                <w:noProof/>
                <w:webHidden/>
              </w:rPr>
              <w:fldChar w:fldCharType="begin"/>
            </w:r>
            <w:r>
              <w:rPr>
                <w:noProof/>
                <w:webHidden/>
              </w:rPr>
              <w:instrText xml:space="preserve"> PAGEREF _Toc193207957 \h </w:instrText>
            </w:r>
            <w:r>
              <w:rPr>
                <w:noProof/>
                <w:webHidden/>
              </w:rPr>
            </w:r>
            <w:r>
              <w:rPr>
                <w:noProof/>
                <w:webHidden/>
              </w:rPr>
              <w:fldChar w:fldCharType="separate"/>
            </w:r>
            <w:r>
              <w:rPr>
                <w:noProof/>
                <w:webHidden/>
              </w:rPr>
              <w:t>18</w:t>
            </w:r>
            <w:r>
              <w:rPr>
                <w:noProof/>
                <w:webHidden/>
              </w:rPr>
              <w:fldChar w:fldCharType="end"/>
            </w:r>
          </w:hyperlink>
        </w:p>
        <w:p w14:paraId="436BDD56" w14:textId="7A542704"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58" w:history="1">
            <w:r w:rsidRPr="00D97744">
              <w:rPr>
                <w:rStyle w:val="Hyperlink"/>
                <w:noProof/>
              </w:rPr>
              <w:t>4.1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AHR counts by admission year</w:t>
            </w:r>
            <w:r>
              <w:rPr>
                <w:noProof/>
                <w:webHidden/>
              </w:rPr>
              <w:tab/>
            </w:r>
            <w:r>
              <w:rPr>
                <w:noProof/>
                <w:webHidden/>
              </w:rPr>
              <w:fldChar w:fldCharType="begin"/>
            </w:r>
            <w:r>
              <w:rPr>
                <w:noProof/>
                <w:webHidden/>
              </w:rPr>
              <w:instrText xml:space="preserve"> PAGEREF _Toc193207958 \h </w:instrText>
            </w:r>
            <w:r>
              <w:rPr>
                <w:noProof/>
                <w:webHidden/>
              </w:rPr>
            </w:r>
            <w:r>
              <w:rPr>
                <w:noProof/>
                <w:webHidden/>
              </w:rPr>
              <w:fldChar w:fldCharType="separate"/>
            </w:r>
            <w:r>
              <w:rPr>
                <w:noProof/>
                <w:webHidden/>
              </w:rPr>
              <w:t>18</w:t>
            </w:r>
            <w:r>
              <w:rPr>
                <w:noProof/>
                <w:webHidden/>
              </w:rPr>
              <w:fldChar w:fldCharType="end"/>
            </w:r>
          </w:hyperlink>
        </w:p>
        <w:p w14:paraId="1C171764" w14:textId="7B2B66B9"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59" w:history="1">
            <w:r w:rsidRPr="00D97744">
              <w:rPr>
                <w:rStyle w:val="Hyperlink"/>
                <w:noProof/>
              </w:rPr>
              <w:t>5.</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AHR Risk adjustment model</w:t>
            </w:r>
            <w:r>
              <w:rPr>
                <w:noProof/>
                <w:webHidden/>
              </w:rPr>
              <w:tab/>
            </w:r>
            <w:r>
              <w:rPr>
                <w:noProof/>
                <w:webHidden/>
              </w:rPr>
              <w:fldChar w:fldCharType="begin"/>
            </w:r>
            <w:r>
              <w:rPr>
                <w:noProof/>
                <w:webHidden/>
              </w:rPr>
              <w:instrText xml:space="preserve"> PAGEREF _Toc193207959 \h </w:instrText>
            </w:r>
            <w:r>
              <w:rPr>
                <w:noProof/>
                <w:webHidden/>
              </w:rPr>
            </w:r>
            <w:r>
              <w:rPr>
                <w:noProof/>
                <w:webHidden/>
              </w:rPr>
              <w:fldChar w:fldCharType="separate"/>
            </w:r>
            <w:r>
              <w:rPr>
                <w:noProof/>
                <w:webHidden/>
              </w:rPr>
              <w:t>20</w:t>
            </w:r>
            <w:r>
              <w:rPr>
                <w:noProof/>
                <w:webHidden/>
              </w:rPr>
              <w:fldChar w:fldCharType="end"/>
            </w:r>
          </w:hyperlink>
        </w:p>
        <w:p w14:paraId="3CE9276D" w14:textId="236A07E6"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0" w:history="1">
            <w:r w:rsidRPr="00D97744">
              <w:rPr>
                <w:rStyle w:val="Hyperlink"/>
                <w:noProof/>
              </w:rPr>
              <w:t>5.1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Overview</w:t>
            </w:r>
            <w:r>
              <w:rPr>
                <w:noProof/>
                <w:webHidden/>
              </w:rPr>
              <w:tab/>
            </w:r>
            <w:r>
              <w:rPr>
                <w:noProof/>
                <w:webHidden/>
              </w:rPr>
              <w:fldChar w:fldCharType="begin"/>
            </w:r>
            <w:r>
              <w:rPr>
                <w:noProof/>
                <w:webHidden/>
              </w:rPr>
              <w:instrText xml:space="preserve"> PAGEREF _Toc193207960 \h </w:instrText>
            </w:r>
            <w:r>
              <w:rPr>
                <w:noProof/>
                <w:webHidden/>
              </w:rPr>
            </w:r>
            <w:r>
              <w:rPr>
                <w:noProof/>
                <w:webHidden/>
              </w:rPr>
              <w:fldChar w:fldCharType="separate"/>
            </w:r>
            <w:r>
              <w:rPr>
                <w:noProof/>
                <w:webHidden/>
              </w:rPr>
              <w:t>20</w:t>
            </w:r>
            <w:r>
              <w:rPr>
                <w:noProof/>
                <w:webHidden/>
              </w:rPr>
              <w:fldChar w:fldCharType="end"/>
            </w:r>
          </w:hyperlink>
        </w:p>
        <w:p w14:paraId="579A611B" w14:textId="7D0D73B9"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1" w:history="1">
            <w:r w:rsidRPr="00D97744">
              <w:rPr>
                <w:rStyle w:val="Hyperlink"/>
                <w:noProof/>
              </w:rPr>
              <w:t>5.2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Model description</w:t>
            </w:r>
            <w:r>
              <w:rPr>
                <w:noProof/>
                <w:webHidden/>
              </w:rPr>
              <w:tab/>
            </w:r>
            <w:r>
              <w:rPr>
                <w:noProof/>
                <w:webHidden/>
              </w:rPr>
              <w:fldChar w:fldCharType="begin"/>
            </w:r>
            <w:r>
              <w:rPr>
                <w:noProof/>
                <w:webHidden/>
              </w:rPr>
              <w:instrText xml:space="preserve"> PAGEREF _Toc193207961 \h </w:instrText>
            </w:r>
            <w:r>
              <w:rPr>
                <w:noProof/>
                <w:webHidden/>
              </w:rPr>
            </w:r>
            <w:r>
              <w:rPr>
                <w:noProof/>
                <w:webHidden/>
              </w:rPr>
              <w:fldChar w:fldCharType="separate"/>
            </w:r>
            <w:r>
              <w:rPr>
                <w:noProof/>
                <w:webHidden/>
              </w:rPr>
              <w:t>20</w:t>
            </w:r>
            <w:r>
              <w:rPr>
                <w:noProof/>
                <w:webHidden/>
              </w:rPr>
              <w:fldChar w:fldCharType="end"/>
            </w:r>
          </w:hyperlink>
        </w:p>
        <w:p w14:paraId="588C20D9" w14:textId="1F669413"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2" w:history="1">
            <w:r w:rsidRPr="00D97744">
              <w:rPr>
                <w:rStyle w:val="Hyperlink"/>
                <w:noProof/>
              </w:rPr>
              <w:t>5.3</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Risk factors</w:t>
            </w:r>
            <w:r>
              <w:rPr>
                <w:noProof/>
                <w:webHidden/>
              </w:rPr>
              <w:tab/>
            </w:r>
            <w:r>
              <w:rPr>
                <w:noProof/>
                <w:webHidden/>
              </w:rPr>
              <w:fldChar w:fldCharType="begin"/>
            </w:r>
            <w:r>
              <w:rPr>
                <w:noProof/>
                <w:webHidden/>
              </w:rPr>
              <w:instrText xml:space="preserve"> PAGEREF _Toc193207962 \h </w:instrText>
            </w:r>
            <w:r>
              <w:rPr>
                <w:noProof/>
                <w:webHidden/>
              </w:rPr>
            </w:r>
            <w:r>
              <w:rPr>
                <w:noProof/>
                <w:webHidden/>
              </w:rPr>
              <w:fldChar w:fldCharType="separate"/>
            </w:r>
            <w:r>
              <w:rPr>
                <w:noProof/>
                <w:webHidden/>
              </w:rPr>
              <w:t>22</w:t>
            </w:r>
            <w:r>
              <w:rPr>
                <w:noProof/>
                <w:webHidden/>
              </w:rPr>
              <w:fldChar w:fldCharType="end"/>
            </w:r>
          </w:hyperlink>
        </w:p>
        <w:p w14:paraId="12D50F15" w14:textId="1065C39D"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3" w:history="1">
            <w:r w:rsidRPr="00D97744">
              <w:rPr>
                <w:rStyle w:val="Hyperlink"/>
                <w:noProof/>
              </w:rPr>
              <w:t>5.4</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Assessment of model performance</w:t>
            </w:r>
            <w:r>
              <w:rPr>
                <w:noProof/>
                <w:webHidden/>
              </w:rPr>
              <w:tab/>
            </w:r>
            <w:r>
              <w:rPr>
                <w:noProof/>
                <w:webHidden/>
              </w:rPr>
              <w:fldChar w:fldCharType="begin"/>
            </w:r>
            <w:r>
              <w:rPr>
                <w:noProof/>
                <w:webHidden/>
              </w:rPr>
              <w:instrText xml:space="preserve"> PAGEREF _Toc193207963 \h </w:instrText>
            </w:r>
            <w:r>
              <w:rPr>
                <w:noProof/>
                <w:webHidden/>
              </w:rPr>
            </w:r>
            <w:r>
              <w:rPr>
                <w:noProof/>
                <w:webHidden/>
              </w:rPr>
              <w:fldChar w:fldCharType="separate"/>
            </w:r>
            <w:r>
              <w:rPr>
                <w:noProof/>
                <w:webHidden/>
              </w:rPr>
              <w:t>25</w:t>
            </w:r>
            <w:r>
              <w:rPr>
                <w:noProof/>
                <w:webHidden/>
              </w:rPr>
              <w:fldChar w:fldCharType="end"/>
            </w:r>
          </w:hyperlink>
        </w:p>
        <w:p w14:paraId="12B061D6" w14:textId="69080281"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64" w:history="1">
            <w:r w:rsidRPr="00D97744">
              <w:rPr>
                <w:rStyle w:val="Hyperlink"/>
                <w:noProof/>
              </w:rPr>
              <w:t>6.</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Episode complexity and AHR dampening</w:t>
            </w:r>
            <w:r>
              <w:rPr>
                <w:noProof/>
                <w:webHidden/>
              </w:rPr>
              <w:tab/>
            </w:r>
            <w:r>
              <w:rPr>
                <w:noProof/>
                <w:webHidden/>
              </w:rPr>
              <w:fldChar w:fldCharType="begin"/>
            </w:r>
            <w:r>
              <w:rPr>
                <w:noProof/>
                <w:webHidden/>
              </w:rPr>
              <w:instrText xml:space="preserve"> PAGEREF _Toc193207964 \h </w:instrText>
            </w:r>
            <w:r>
              <w:rPr>
                <w:noProof/>
                <w:webHidden/>
              </w:rPr>
            </w:r>
            <w:r>
              <w:rPr>
                <w:noProof/>
                <w:webHidden/>
              </w:rPr>
              <w:fldChar w:fldCharType="separate"/>
            </w:r>
            <w:r>
              <w:rPr>
                <w:noProof/>
                <w:webHidden/>
              </w:rPr>
              <w:t>30</w:t>
            </w:r>
            <w:r>
              <w:rPr>
                <w:noProof/>
                <w:webHidden/>
              </w:rPr>
              <w:fldChar w:fldCharType="end"/>
            </w:r>
          </w:hyperlink>
        </w:p>
        <w:p w14:paraId="13A613FB" w14:textId="23BF72FD"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5" w:history="1">
            <w:r w:rsidRPr="00D97744">
              <w:rPr>
                <w:rStyle w:val="Hyperlink"/>
                <w:noProof/>
              </w:rPr>
              <w:t>6.1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Complexity groups</w:t>
            </w:r>
            <w:r>
              <w:rPr>
                <w:noProof/>
                <w:webHidden/>
              </w:rPr>
              <w:tab/>
            </w:r>
            <w:r>
              <w:rPr>
                <w:noProof/>
                <w:webHidden/>
              </w:rPr>
              <w:fldChar w:fldCharType="begin"/>
            </w:r>
            <w:r>
              <w:rPr>
                <w:noProof/>
                <w:webHidden/>
              </w:rPr>
              <w:instrText xml:space="preserve"> PAGEREF _Toc193207965 \h </w:instrText>
            </w:r>
            <w:r>
              <w:rPr>
                <w:noProof/>
                <w:webHidden/>
              </w:rPr>
            </w:r>
            <w:r>
              <w:rPr>
                <w:noProof/>
                <w:webHidden/>
              </w:rPr>
              <w:fldChar w:fldCharType="separate"/>
            </w:r>
            <w:r>
              <w:rPr>
                <w:noProof/>
                <w:webHidden/>
              </w:rPr>
              <w:t>30</w:t>
            </w:r>
            <w:r>
              <w:rPr>
                <w:noProof/>
                <w:webHidden/>
              </w:rPr>
              <w:fldChar w:fldCharType="end"/>
            </w:r>
          </w:hyperlink>
        </w:p>
        <w:p w14:paraId="6559315D" w14:textId="0690D37A"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6" w:history="1">
            <w:r w:rsidRPr="00D97744">
              <w:rPr>
                <w:rStyle w:val="Hyperlink"/>
                <w:noProof/>
              </w:rPr>
              <w:t>6.2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Complexity scores</w:t>
            </w:r>
            <w:r>
              <w:rPr>
                <w:noProof/>
                <w:webHidden/>
              </w:rPr>
              <w:tab/>
            </w:r>
            <w:r>
              <w:rPr>
                <w:noProof/>
                <w:webHidden/>
              </w:rPr>
              <w:fldChar w:fldCharType="begin"/>
            </w:r>
            <w:r>
              <w:rPr>
                <w:noProof/>
                <w:webHidden/>
              </w:rPr>
              <w:instrText xml:space="preserve"> PAGEREF _Toc193207966 \h </w:instrText>
            </w:r>
            <w:r>
              <w:rPr>
                <w:noProof/>
                <w:webHidden/>
              </w:rPr>
            </w:r>
            <w:r>
              <w:rPr>
                <w:noProof/>
                <w:webHidden/>
              </w:rPr>
              <w:fldChar w:fldCharType="separate"/>
            </w:r>
            <w:r>
              <w:rPr>
                <w:noProof/>
                <w:webHidden/>
              </w:rPr>
              <w:t>30</w:t>
            </w:r>
            <w:r>
              <w:rPr>
                <w:noProof/>
                <w:webHidden/>
              </w:rPr>
              <w:fldChar w:fldCharType="end"/>
            </w:r>
          </w:hyperlink>
        </w:p>
        <w:p w14:paraId="29C7AAEE" w14:textId="4207A2C2"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7" w:history="1">
            <w:r w:rsidRPr="00D97744">
              <w:rPr>
                <w:rStyle w:val="Hyperlink"/>
                <w:noProof/>
              </w:rPr>
              <w:t>6.3</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Complexity bounds</w:t>
            </w:r>
            <w:r>
              <w:rPr>
                <w:noProof/>
                <w:webHidden/>
              </w:rPr>
              <w:tab/>
            </w:r>
            <w:r>
              <w:rPr>
                <w:noProof/>
                <w:webHidden/>
              </w:rPr>
              <w:fldChar w:fldCharType="begin"/>
            </w:r>
            <w:r>
              <w:rPr>
                <w:noProof/>
                <w:webHidden/>
              </w:rPr>
              <w:instrText xml:space="preserve"> PAGEREF _Toc193207967 \h </w:instrText>
            </w:r>
            <w:r>
              <w:rPr>
                <w:noProof/>
                <w:webHidden/>
              </w:rPr>
            </w:r>
            <w:r>
              <w:rPr>
                <w:noProof/>
                <w:webHidden/>
              </w:rPr>
              <w:fldChar w:fldCharType="separate"/>
            </w:r>
            <w:r>
              <w:rPr>
                <w:noProof/>
                <w:webHidden/>
              </w:rPr>
              <w:t>31</w:t>
            </w:r>
            <w:r>
              <w:rPr>
                <w:noProof/>
                <w:webHidden/>
              </w:rPr>
              <w:fldChar w:fldCharType="end"/>
            </w:r>
          </w:hyperlink>
        </w:p>
        <w:p w14:paraId="6BF546BF" w14:textId="416327E5"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68" w:history="1">
            <w:r w:rsidRPr="00D97744">
              <w:rPr>
                <w:rStyle w:val="Hyperlink"/>
                <w:noProof/>
              </w:rPr>
              <w:t>6.4</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Dampening factors</w:t>
            </w:r>
            <w:r>
              <w:rPr>
                <w:noProof/>
                <w:webHidden/>
              </w:rPr>
              <w:tab/>
            </w:r>
            <w:r>
              <w:rPr>
                <w:noProof/>
                <w:webHidden/>
              </w:rPr>
              <w:fldChar w:fldCharType="begin"/>
            </w:r>
            <w:r>
              <w:rPr>
                <w:noProof/>
                <w:webHidden/>
              </w:rPr>
              <w:instrText xml:space="preserve"> PAGEREF _Toc193207968 \h </w:instrText>
            </w:r>
            <w:r>
              <w:rPr>
                <w:noProof/>
                <w:webHidden/>
              </w:rPr>
            </w:r>
            <w:r>
              <w:rPr>
                <w:noProof/>
                <w:webHidden/>
              </w:rPr>
              <w:fldChar w:fldCharType="separate"/>
            </w:r>
            <w:r>
              <w:rPr>
                <w:noProof/>
                <w:webHidden/>
              </w:rPr>
              <w:t>32</w:t>
            </w:r>
            <w:r>
              <w:rPr>
                <w:noProof/>
                <w:webHidden/>
              </w:rPr>
              <w:fldChar w:fldCharType="end"/>
            </w:r>
          </w:hyperlink>
        </w:p>
        <w:p w14:paraId="3BA808DE" w14:textId="39835E39"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69" w:history="1">
            <w:r w:rsidRPr="00D97744">
              <w:rPr>
                <w:rStyle w:val="Hyperlink"/>
                <w:noProof/>
              </w:rPr>
              <w:t>7.</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The scope of AHR adjustment</w:t>
            </w:r>
            <w:r>
              <w:rPr>
                <w:noProof/>
                <w:webHidden/>
              </w:rPr>
              <w:tab/>
            </w:r>
            <w:r>
              <w:rPr>
                <w:noProof/>
                <w:webHidden/>
              </w:rPr>
              <w:fldChar w:fldCharType="begin"/>
            </w:r>
            <w:r>
              <w:rPr>
                <w:noProof/>
                <w:webHidden/>
              </w:rPr>
              <w:instrText xml:space="preserve"> PAGEREF _Toc193207969 \h </w:instrText>
            </w:r>
            <w:r>
              <w:rPr>
                <w:noProof/>
                <w:webHidden/>
              </w:rPr>
            </w:r>
            <w:r>
              <w:rPr>
                <w:noProof/>
                <w:webHidden/>
              </w:rPr>
              <w:fldChar w:fldCharType="separate"/>
            </w:r>
            <w:r>
              <w:rPr>
                <w:noProof/>
                <w:webHidden/>
              </w:rPr>
              <w:t>35</w:t>
            </w:r>
            <w:r>
              <w:rPr>
                <w:noProof/>
                <w:webHidden/>
              </w:rPr>
              <w:fldChar w:fldCharType="end"/>
            </w:r>
          </w:hyperlink>
        </w:p>
        <w:p w14:paraId="386913AD" w14:textId="70619D21"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70" w:history="1">
            <w:r w:rsidRPr="00D97744">
              <w:rPr>
                <w:rStyle w:val="Hyperlink"/>
                <w:noProof/>
              </w:rPr>
              <w:t>7.1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Overview</w:t>
            </w:r>
            <w:r>
              <w:rPr>
                <w:noProof/>
                <w:webHidden/>
              </w:rPr>
              <w:tab/>
            </w:r>
            <w:r>
              <w:rPr>
                <w:noProof/>
                <w:webHidden/>
              </w:rPr>
              <w:fldChar w:fldCharType="begin"/>
            </w:r>
            <w:r>
              <w:rPr>
                <w:noProof/>
                <w:webHidden/>
              </w:rPr>
              <w:instrText xml:space="preserve"> PAGEREF _Toc193207970 \h </w:instrText>
            </w:r>
            <w:r>
              <w:rPr>
                <w:noProof/>
                <w:webHidden/>
              </w:rPr>
            </w:r>
            <w:r>
              <w:rPr>
                <w:noProof/>
                <w:webHidden/>
              </w:rPr>
              <w:fldChar w:fldCharType="separate"/>
            </w:r>
            <w:r>
              <w:rPr>
                <w:noProof/>
                <w:webHidden/>
              </w:rPr>
              <w:t>35</w:t>
            </w:r>
            <w:r>
              <w:rPr>
                <w:noProof/>
                <w:webHidden/>
              </w:rPr>
              <w:fldChar w:fldCharType="end"/>
            </w:r>
          </w:hyperlink>
        </w:p>
        <w:p w14:paraId="3224A452" w14:textId="01F97343"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71" w:history="1">
            <w:r w:rsidRPr="00D97744">
              <w:rPr>
                <w:rStyle w:val="Hyperlink"/>
                <w:noProof/>
              </w:rPr>
              <w:t>7.2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Scope option for implementation</w:t>
            </w:r>
            <w:r>
              <w:rPr>
                <w:noProof/>
                <w:webHidden/>
              </w:rPr>
              <w:tab/>
            </w:r>
            <w:r>
              <w:rPr>
                <w:noProof/>
                <w:webHidden/>
              </w:rPr>
              <w:fldChar w:fldCharType="begin"/>
            </w:r>
            <w:r>
              <w:rPr>
                <w:noProof/>
                <w:webHidden/>
              </w:rPr>
              <w:instrText xml:space="preserve"> PAGEREF _Toc193207971 \h </w:instrText>
            </w:r>
            <w:r>
              <w:rPr>
                <w:noProof/>
                <w:webHidden/>
              </w:rPr>
            </w:r>
            <w:r>
              <w:rPr>
                <w:noProof/>
                <w:webHidden/>
              </w:rPr>
              <w:fldChar w:fldCharType="separate"/>
            </w:r>
            <w:r>
              <w:rPr>
                <w:noProof/>
                <w:webHidden/>
              </w:rPr>
              <w:t>35</w:t>
            </w:r>
            <w:r>
              <w:rPr>
                <w:noProof/>
                <w:webHidden/>
              </w:rPr>
              <w:fldChar w:fldCharType="end"/>
            </w:r>
          </w:hyperlink>
        </w:p>
        <w:p w14:paraId="42C0BAC6" w14:textId="31FEF455" w:rsidR="00DD0CBD" w:rsidRDefault="00DD0CBD">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207972" w:history="1">
            <w:r w:rsidRPr="00D97744">
              <w:rPr>
                <w:rStyle w:val="Hyperlink"/>
                <w:noProof/>
              </w:rPr>
              <w:t>8.</w:t>
            </w:r>
            <w:r>
              <w:rPr>
                <w:rFonts w:asciiTheme="minorHAnsi" w:eastAsiaTheme="minorEastAsia" w:hAnsiTheme="minorHAnsi"/>
                <w:b w:val="0"/>
                <w:noProof/>
                <w:color w:val="auto"/>
                <w:kern w:val="2"/>
                <w:sz w:val="24"/>
                <w:szCs w:val="24"/>
                <w:lang w:val="en-AU" w:eastAsia="en-AU"/>
                <w14:ligatures w14:val="standardContextual"/>
              </w:rPr>
              <w:tab/>
            </w:r>
            <w:r w:rsidRPr="00D97744">
              <w:rPr>
                <w:rStyle w:val="Hyperlink"/>
                <w:noProof/>
              </w:rPr>
              <w:t>Funding adjustment in practice</w:t>
            </w:r>
            <w:r>
              <w:rPr>
                <w:noProof/>
                <w:webHidden/>
              </w:rPr>
              <w:tab/>
            </w:r>
            <w:r>
              <w:rPr>
                <w:noProof/>
                <w:webHidden/>
              </w:rPr>
              <w:fldChar w:fldCharType="begin"/>
            </w:r>
            <w:r>
              <w:rPr>
                <w:noProof/>
                <w:webHidden/>
              </w:rPr>
              <w:instrText xml:space="preserve"> PAGEREF _Toc193207972 \h </w:instrText>
            </w:r>
            <w:r>
              <w:rPr>
                <w:noProof/>
                <w:webHidden/>
              </w:rPr>
            </w:r>
            <w:r>
              <w:rPr>
                <w:noProof/>
                <w:webHidden/>
              </w:rPr>
              <w:fldChar w:fldCharType="separate"/>
            </w:r>
            <w:r>
              <w:rPr>
                <w:noProof/>
                <w:webHidden/>
              </w:rPr>
              <w:t>37</w:t>
            </w:r>
            <w:r>
              <w:rPr>
                <w:noProof/>
                <w:webHidden/>
              </w:rPr>
              <w:fldChar w:fldCharType="end"/>
            </w:r>
          </w:hyperlink>
        </w:p>
        <w:p w14:paraId="76CA27BA" w14:textId="709AC653"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73" w:history="1">
            <w:r w:rsidRPr="00D97744">
              <w:rPr>
                <w:rStyle w:val="Hyperlink"/>
                <w:noProof/>
              </w:rPr>
              <w:t>8.1</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Example: General Example</w:t>
            </w:r>
            <w:r>
              <w:rPr>
                <w:noProof/>
                <w:webHidden/>
              </w:rPr>
              <w:tab/>
            </w:r>
            <w:r>
              <w:rPr>
                <w:noProof/>
                <w:webHidden/>
              </w:rPr>
              <w:fldChar w:fldCharType="begin"/>
            </w:r>
            <w:r>
              <w:rPr>
                <w:noProof/>
                <w:webHidden/>
              </w:rPr>
              <w:instrText xml:space="preserve"> PAGEREF _Toc193207973 \h </w:instrText>
            </w:r>
            <w:r>
              <w:rPr>
                <w:noProof/>
                <w:webHidden/>
              </w:rPr>
            </w:r>
            <w:r>
              <w:rPr>
                <w:noProof/>
                <w:webHidden/>
              </w:rPr>
              <w:fldChar w:fldCharType="separate"/>
            </w:r>
            <w:r>
              <w:rPr>
                <w:noProof/>
                <w:webHidden/>
              </w:rPr>
              <w:t>37</w:t>
            </w:r>
            <w:r>
              <w:rPr>
                <w:noProof/>
                <w:webHidden/>
              </w:rPr>
              <w:fldChar w:fldCharType="end"/>
            </w:r>
          </w:hyperlink>
        </w:p>
        <w:p w14:paraId="4462F6B1" w14:textId="285BF723" w:rsidR="00DD0CBD" w:rsidRDefault="00DD0CBD">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207974" w:history="1">
            <w:r w:rsidRPr="00D97744">
              <w:rPr>
                <w:rStyle w:val="Hyperlink"/>
                <w:noProof/>
              </w:rPr>
              <w:t>8.2</w:t>
            </w:r>
            <w:r>
              <w:rPr>
                <w:rFonts w:asciiTheme="minorHAnsi" w:eastAsiaTheme="minorEastAsia" w:hAnsiTheme="minorHAnsi"/>
                <w:noProof/>
                <w:color w:val="auto"/>
                <w:kern w:val="2"/>
                <w:sz w:val="24"/>
                <w:szCs w:val="24"/>
                <w:lang w:val="en-AU" w:eastAsia="en-AU"/>
                <w14:ligatures w14:val="standardContextual"/>
              </w:rPr>
              <w:tab/>
            </w:r>
            <w:r w:rsidRPr="00D97744">
              <w:rPr>
                <w:rStyle w:val="Hyperlink"/>
                <w:noProof/>
              </w:rPr>
              <w:t>Example: Comprehensive case study</w:t>
            </w:r>
            <w:r>
              <w:rPr>
                <w:noProof/>
                <w:webHidden/>
              </w:rPr>
              <w:tab/>
            </w:r>
            <w:r>
              <w:rPr>
                <w:noProof/>
                <w:webHidden/>
              </w:rPr>
              <w:fldChar w:fldCharType="begin"/>
            </w:r>
            <w:r>
              <w:rPr>
                <w:noProof/>
                <w:webHidden/>
              </w:rPr>
              <w:instrText xml:space="preserve"> PAGEREF _Toc193207974 \h </w:instrText>
            </w:r>
            <w:r>
              <w:rPr>
                <w:noProof/>
                <w:webHidden/>
              </w:rPr>
            </w:r>
            <w:r>
              <w:rPr>
                <w:noProof/>
                <w:webHidden/>
              </w:rPr>
              <w:fldChar w:fldCharType="separate"/>
            </w:r>
            <w:r>
              <w:rPr>
                <w:noProof/>
                <w:webHidden/>
              </w:rPr>
              <w:t>38</w:t>
            </w:r>
            <w:r>
              <w:rPr>
                <w:noProof/>
                <w:webHidden/>
              </w:rPr>
              <w:fldChar w:fldCharType="end"/>
            </w:r>
          </w:hyperlink>
        </w:p>
        <w:p w14:paraId="239EC256" w14:textId="334C059C"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75" w:history="1">
            <w:r w:rsidRPr="00D97744">
              <w:rPr>
                <w:rStyle w:val="Hyperlink"/>
                <w:rFonts w:cs="Arial"/>
                <w:noProof/>
              </w:rPr>
              <w:t xml:space="preserve">Appendix A: </w:t>
            </w:r>
            <w:r w:rsidRPr="00D97744">
              <w:rPr>
                <w:rStyle w:val="Hyperlink"/>
                <w:noProof/>
              </w:rPr>
              <w:t>AHR trajectory over time</w:t>
            </w:r>
            <w:r>
              <w:rPr>
                <w:noProof/>
                <w:webHidden/>
              </w:rPr>
              <w:tab/>
            </w:r>
            <w:r>
              <w:rPr>
                <w:noProof/>
                <w:webHidden/>
              </w:rPr>
              <w:fldChar w:fldCharType="begin"/>
            </w:r>
            <w:r>
              <w:rPr>
                <w:noProof/>
                <w:webHidden/>
              </w:rPr>
              <w:instrText xml:space="preserve"> PAGEREF _Toc193207975 \h </w:instrText>
            </w:r>
            <w:r>
              <w:rPr>
                <w:noProof/>
                <w:webHidden/>
              </w:rPr>
            </w:r>
            <w:r>
              <w:rPr>
                <w:noProof/>
                <w:webHidden/>
              </w:rPr>
              <w:fldChar w:fldCharType="separate"/>
            </w:r>
            <w:r>
              <w:rPr>
                <w:noProof/>
                <w:webHidden/>
              </w:rPr>
              <w:t>39</w:t>
            </w:r>
            <w:r>
              <w:rPr>
                <w:noProof/>
                <w:webHidden/>
              </w:rPr>
              <w:fldChar w:fldCharType="end"/>
            </w:r>
          </w:hyperlink>
        </w:p>
        <w:p w14:paraId="1C923583" w14:textId="16C08343"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76" w:history="1">
            <w:r w:rsidRPr="00D97744">
              <w:rPr>
                <w:rStyle w:val="Hyperlink"/>
                <w:noProof/>
              </w:rPr>
              <w:t>Appendix B: A brief context of AHR adjustment model development</w:t>
            </w:r>
            <w:r>
              <w:rPr>
                <w:noProof/>
                <w:webHidden/>
              </w:rPr>
              <w:tab/>
            </w:r>
            <w:r>
              <w:rPr>
                <w:noProof/>
                <w:webHidden/>
              </w:rPr>
              <w:fldChar w:fldCharType="begin"/>
            </w:r>
            <w:r>
              <w:rPr>
                <w:noProof/>
                <w:webHidden/>
              </w:rPr>
              <w:instrText xml:space="preserve"> PAGEREF _Toc193207976 \h </w:instrText>
            </w:r>
            <w:r>
              <w:rPr>
                <w:noProof/>
                <w:webHidden/>
              </w:rPr>
            </w:r>
            <w:r>
              <w:rPr>
                <w:noProof/>
                <w:webHidden/>
              </w:rPr>
              <w:fldChar w:fldCharType="separate"/>
            </w:r>
            <w:r>
              <w:rPr>
                <w:noProof/>
                <w:webHidden/>
              </w:rPr>
              <w:t>41</w:t>
            </w:r>
            <w:r>
              <w:rPr>
                <w:noProof/>
                <w:webHidden/>
              </w:rPr>
              <w:fldChar w:fldCharType="end"/>
            </w:r>
          </w:hyperlink>
        </w:p>
        <w:p w14:paraId="301B9505" w14:textId="791392A1"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77" w:history="1">
            <w:r w:rsidRPr="00D97744">
              <w:rPr>
                <w:rStyle w:val="Hyperlink"/>
                <w:noProof/>
              </w:rPr>
              <w:t>Appendix C: Preliminary AHR risk adjustment modelling</w:t>
            </w:r>
            <w:r>
              <w:rPr>
                <w:noProof/>
                <w:webHidden/>
              </w:rPr>
              <w:tab/>
            </w:r>
            <w:r>
              <w:rPr>
                <w:noProof/>
                <w:webHidden/>
              </w:rPr>
              <w:fldChar w:fldCharType="begin"/>
            </w:r>
            <w:r>
              <w:rPr>
                <w:noProof/>
                <w:webHidden/>
              </w:rPr>
              <w:instrText xml:space="preserve"> PAGEREF _Toc193207977 \h </w:instrText>
            </w:r>
            <w:r>
              <w:rPr>
                <w:noProof/>
                <w:webHidden/>
              </w:rPr>
            </w:r>
            <w:r>
              <w:rPr>
                <w:noProof/>
                <w:webHidden/>
              </w:rPr>
              <w:fldChar w:fldCharType="separate"/>
            </w:r>
            <w:r>
              <w:rPr>
                <w:noProof/>
                <w:webHidden/>
              </w:rPr>
              <w:t>43</w:t>
            </w:r>
            <w:r>
              <w:rPr>
                <w:noProof/>
                <w:webHidden/>
              </w:rPr>
              <w:fldChar w:fldCharType="end"/>
            </w:r>
          </w:hyperlink>
        </w:p>
        <w:p w14:paraId="2D309DA9" w14:textId="65C39BC5"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78" w:history="1">
            <w:r w:rsidRPr="00D97744">
              <w:rPr>
                <w:rStyle w:val="Hyperlink"/>
                <w:noProof/>
              </w:rPr>
              <w:t>Appendix D: Selection of and reassessment of risk factors</w:t>
            </w:r>
            <w:r>
              <w:rPr>
                <w:noProof/>
                <w:webHidden/>
              </w:rPr>
              <w:tab/>
            </w:r>
            <w:r>
              <w:rPr>
                <w:noProof/>
                <w:webHidden/>
              </w:rPr>
              <w:fldChar w:fldCharType="begin"/>
            </w:r>
            <w:r>
              <w:rPr>
                <w:noProof/>
                <w:webHidden/>
              </w:rPr>
              <w:instrText xml:space="preserve"> PAGEREF _Toc193207978 \h </w:instrText>
            </w:r>
            <w:r>
              <w:rPr>
                <w:noProof/>
                <w:webHidden/>
              </w:rPr>
            </w:r>
            <w:r>
              <w:rPr>
                <w:noProof/>
                <w:webHidden/>
              </w:rPr>
              <w:fldChar w:fldCharType="separate"/>
            </w:r>
            <w:r>
              <w:rPr>
                <w:noProof/>
                <w:webHidden/>
              </w:rPr>
              <w:t>47</w:t>
            </w:r>
            <w:r>
              <w:rPr>
                <w:noProof/>
                <w:webHidden/>
              </w:rPr>
              <w:fldChar w:fldCharType="end"/>
            </w:r>
          </w:hyperlink>
        </w:p>
        <w:p w14:paraId="3D1D22C1" w14:textId="1C71E2C8"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79" w:history="1">
            <w:r w:rsidRPr="00D97744">
              <w:rPr>
                <w:rStyle w:val="Hyperlink"/>
                <w:noProof/>
              </w:rPr>
              <w:t>Appendix E: Shadow period risk factors, Charlson diagnosis codes and chronic condition diagnosis codes</w:t>
            </w:r>
            <w:r>
              <w:rPr>
                <w:noProof/>
                <w:webHidden/>
              </w:rPr>
              <w:tab/>
            </w:r>
            <w:r>
              <w:rPr>
                <w:noProof/>
                <w:webHidden/>
              </w:rPr>
              <w:fldChar w:fldCharType="begin"/>
            </w:r>
            <w:r>
              <w:rPr>
                <w:noProof/>
                <w:webHidden/>
              </w:rPr>
              <w:instrText xml:space="preserve"> PAGEREF _Toc193207979 \h </w:instrText>
            </w:r>
            <w:r>
              <w:rPr>
                <w:noProof/>
                <w:webHidden/>
              </w:rPr>
            </w:r>
            <w:r>
              <w:rPr>
                <w:noProof/>
                <w:webHidden/>
              </w:rPr>
              <w:fldChar w:fldCharType="separate"/>
            </w:r>
            <w:r>
              <w:rPr>
                <w:noProof/>
                <w:webHidden/>
              </w:rPr>
              <w:t>52</w:t>
            </w:r>
            <w:r>
              <w:rPr>
                <w:noProof/>
                <w:webHidden/>
              </w:rPr>
              <w:fldChar w:fldCharType="end"/>
            </w:r>
          </w:hyperlink>
        </w:p>
        <w:p w14:paraId="21CB0F18" w14:textId="4DC4F9CA"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80" w:history="1">
            <w:r w:rsidRPr="00D97744">
              <w:rPr>
                <w:rStyle w:val="Hyperlink"/>
                <w:noProof/>
              </w:rPr>
              <w:t>Appendix F: Risk factor definitions</w:t>
            </w:r>
            <w:r>
              <w:rPr>
                <w:noProof/>
                <w:webHidden/>
              </w:rPr>
              <w:tab/>
            </w:r>
            <w:r>
              <w:rPr>
                <w:noProof/>
                <w:webHidden/>
              </w:rPr>
              <w:fldChar w:fldCharType="begin"/>
            </w:r>
            <w:r>
              <w:rPr>
                <w:noProof/>
                <w:webHidden/>
              </w:rPr>
              <w:instrText xml:space="preserve"> PAGEREF _Toc193207980 \h </w:instrText>
            </w:r>
            <w:r>
              <w:rPr>
                <w:noProof/>
                <w:webHidden/>
              </w:rPr>
            </w:r>
            <w:r>
              <w:rPr>
                <w:noProof/>
                <w:webHidden/>
              </w:rPr>
              <w:fldChar w:fldCharType="separate"/>
            </w:r>
            <w:r>
              <w:rPr>
                <w:noProof/>
                <w:webHidden/>
              </w:rPr>
              <w:t>56</w:t>
            </w:r>
            <w:r>
              <w:rPr>
                <w:noProof/>
                <w:webHidden/>
              </w:rPr>
              <w:fldChar w:fldCharType="end"/>
            </w:r>
          </w:hyperlink>
        </w:p>
        <w:p w14:paraId="060EE26A" w14:textId="4AB19098"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81" w:history="1">
            <w:r w:rsidRPr="00D97744">
              <w:rPr>
                <w:rStyle w:val="Hyperlink"/>
                <w:noProof/>
              </w:rPr>
              <w:t>Appendix G: Key risk factor breakdowns</w:t>
            </w:r>
            <w:r>
              <w:rPr>
                <w:noProof/>
                <w:webHidden/>
              </w:rPr>
              <w:tab/>
            </w:r>
            <w:r>
              <w:rPr>
                <w:noProof/>
                <w:webHidden/>
              </w:rPr>
              <w:fldChar w:fldCharType="begin"/>
            </w:r>
            <w:r>
              <w:rPr>
                <w:noProof/>
                <w:webHidden/>
              </w:rPr>
              <w:instrText xml:space="preserve"> PAGEREF _Toc193207981 \h </w:instrText>
            </w:r>
            <w:r>
              <w:rPr>
                <w:noProof/>
                <w:webHidden/>
              </w:rPr>
            </w:r>
            <w:r>
              <w:rPr>
                <w:noProof/>
                <w:webHidden/>
              </w:rPr>
              <w:fldChar w:fldCharType="separate"/>
            </w:r>
            <w:r>
              <w:rPr>
                <w:noProof/>
                <w:webHidden/>
              </w:rPr>
              <w:t>60</w:t>
            </w:r>
            <w:r>
              <w:rPr>
                <w:noProof/>
                <w:webHidden/>
              </w:rPr>
              <w:fldChar w:fldCharType="end"/>
            </w:r>
          </w:hyperlink>
        </w:p>
        <w:p w14:paraId="0410B60F" w14:textId="494F5575"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82" w:history="1">
            <w:r w:rsidRPr="00D97744">
              <w:rPr>
                <w:rStyle w:val="Hyperlink"/>
                <w:noProof/>
              </w:rPr>
              <w:t>Appendix H: Model fit curves</w:t>
            </w:r>
            <w:r>
              <w:rPr>
                <w:noProof/>
                <w:webHidden/>
              </w:rPr>
              <w:tab/>
            </w:r>
            <w:r>
              <w:rPr>
                <w:noProof/>
                <w:webHidden/>
              </w:rPr>
              <w:fldChar w:fldCharType="begin"/>
            </w:r>
            <w:r>
              <w:rPr>
                <w:noProof/>
                <w:webHidden/>
              </w:rPr>
              <w:instrText xml:space="preserve"> PAGEREF _Toc193207982 \h </w:instrText>
            </w:r>
            <w:r>
              <w:rPr>
                <w:noProof/>
                <w:webHidden/>
              </w:rPr>
            </w:r>
            <w:r>
              <w:rPr>
                <w:noProof/>
                <w:webHidden/>
              </w:rPr>
              <w:fldChar w:fldCharType="separate"/>
            </w:r>
            <w:r>
              <w:rPr>
                <w:noProof/>
                <w:webHidden/>
              </w:rPr>
              <w:t>62</w:t>
            </w:r>
            <w:r>
              <w:rPr>
                <w:noProof/>
                <w:webHidden/>
              </w:rPr>
              <w:fldChar w:fldCharType="end"/>
            </w:r>
          </w:hyperlink>
        </w:p>
        <w:p w14:paraId="1024FDBF" w14:textId="51CFEBE9"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83" w:history="1">
            <w:r w:rsidRPr="00D97744">
              <w:rPr>
                <w:rStyle w:val="Hyperlink"/>
                <w:noProof/>
              </w:rPr>
              <w:t>Appendix I: Model complexity distributions</w:t>
            </w:r>
            <w:r>
              <w:rPr>
                <w:noProof/>
                <w:webHidden/>
              </w:rPr>
              <w:tab/>
            </w:r>
            <w:r>
              <w:rPr>
                <w:noProof/>
                <w:webHidden/>
              </w:rPr>
              <w:fldChar w:fldCharType="begin"/>
            </w:r>
            <w:r>
              <w:rPr>
                <w:noProof/>
                <w:webHidden/>
              </w:rPr>
              <w:instrText xml:space="preserve"> PAGEREF _Toc193207983 \h </w:instrText>
            </w:r>
            <w:r>
              <w:rPr>
                <w:noProof/>
                <w:webHidden/>
              </w:rPr>
            </w:r>
            <w:r>
              <w:rPr>
                <w:noProof/>
                <w:webHidden/>
              </w:rPr>
              <w:fldChar w:fldCharType="separate"/>
            </w:r>
            <w:r>
              <w:rPr>
                <w:noProof/>
                <w:webHidden/>
              </w:rPr>
              <w:t>66</w:t>
            </w:r>
            <w:r>
              <w:rPr>
                <w:noProof/>
                <w:webHidden/>
              </w:rPr>
              <w:fldChar w:fldCharType="end"/>
            </w:r>
          </w:hyperlink>
        </w:p>
        <w:p w14:paraId="762746E0" w14:textId="5DA5B2E0" w:rsidR="00DD0CBD" w:rsidRDefault="00DD0CBD">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207984" w:history="1">
            <w:r w:rsidRPr="00D97744">
              <w:rPr>
                <w:rStyle w:val="Hyperlink"/>
                <w:noProof/>
              </w:rPr>
              <w:t>Appendix J: Change tracker</w:t>
            </w:r>
            <w:r>
              <w:rPr>
                <w:noProof/>
                <w:webHidden/>
              </w:rPr>
              <w:tab/>
            </w:r>
            <w:r>
              <w:rPr>
                <w:noProof/>
                <w:webHidden/>
              </w:rPr>
              <w:fldChar w:fldCharType="begin"/>
            </w:r>
            <w:r>
              <w:rPr>
                <w:noProof/>
                <w:webHidden/>
              </w:rPr>
              <w:instrText xml:space="preserve"> PAGEREF _Toc193207984 \h </w:instrText>
            </w:r>
            <w:r>
              <w:rPr>
                <w:noProof/>
                <w:webHidden/>
              </w:rPr>
            </w:r>
            <w:r>
              <w:rPr>
                <w:noProof/>
                <w:webHidden/>
              </w:rPr>
              <w:fldChar w:fldCharType="separate"/>
            </w:r>
            <w:r>
              <w:rPr>
                <w:noProof/>
                <w:webHidden/>
              </w:rPr>
              <w:t>68</w:t>
            </w:r>
            <w:r>
              <w:rPr>
                <w:noProof/>
                <w:webHidden/>
              </w:rPr>
              <w:fldChar w:fldCharType="end"/>
            </w:r>
          </w:hyperlink>
        </w:p>
        <w:p w14:paraId="15DA578D" w14:textId="5BD6EBF2" w:rsidR="00D7548C" w:rsidRDefault="00D7548C">
          <w:r>
            <w:rPr>
              <w:b/>
              <w:sz w:val="28"/>
            </w:rPr>
            <w:fldChar w:fldCharType="end"/>
          </w:r>
        </w:p>
      </w:sdtContent>
    </w:sdt>
    <w:p w14:paraId="745D7C6F" w14:textId="77777777" w:rsidR="00550C6C" w:rsidRDefault="00550C6C" w:rsidP="000E32ED"/>
    <w:p w14:paraId="417BA1B7" w14:textId="77777777" w:rsidR="00550C6C" w:rsidRDefault="00550C6C">
      <w:pPr>
        <w:spacing w:line="259" w:lineRule="auto"/>
        <w:rPr>
          <w:highlight w:val="yellow"/>
        </w:rPr>
      </w:pPr>
      <w:r>
        <w:rPr>
          <w:highlight w:val="yellow"/>
        </w:rPr>
        <w:br w:type="page"/>
      </w:r>
    </w:p>
    <w:p w14:paraId="3EF7B8D4" w14:textId="77777777" w:rsidR="00550C6C" w:rsidRPr="000E32ED" w:rsidRDefault="00550C6C" w:rsidP="000E32ED"/>
    <w:p w14:paraId="407A8491" w14:textId="77777777" w:rsidR="000E32ED" w:rsidRDefault="00550C6C" w:rsidP="00407B8D">
      <w:pPr>
        <w:pStyle w:val="Heading1"/>
        <w:numPr>
          <w:ilvl w:val="0"/>
          <w:numId w:val="0"/>
        </w:numPr>
      </w:pPr>
      <w:bookmarkStart w:id="2" w:name="_Toc193207942"/>
      <w:r>
        <w:t>Table of acronyms and abbreviations</w:t>
      </w:r>
      <w:bookmarkEnd w:id="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68"/>
        <w:gridCol w:w="4868"/>
      </w:tblGrid>
      <w:tr w:rsidR="00550C6C" w:rsidRPr="00550C6C" w14:paraId="5B7AFAFB" w14:textId="77777777" w:rsidTr="00407B8D">
        <w:tc>
          <w:tcPr>
            <w:tcW w:w="4868" w:type="dxa"/>
          </w:tcPr>
          <w:p w14:paraId="373C8991" w14:textId="77777777" w:rsidR="00550C6C" w:rsidRPr="00550C6C" w:rsidRDefault="00550C6C" w:rsidP="00550C6C">
            <w:pPr>
              <w:rPr>
                <w:b/>
                <w:bCs/>
              </w:rPr>
            </w:pPr>
            <w:r w:rsidRPr="00550C6C">
              <w:rPr>
                <w:b/>
                <w:bCs/>
              </w:rPr>
              <w:t>Acronym/abbreviation</w:t>
            </w:r>
          </w:p>
        </w:tc>
        <w:tc>
          <w:tcPr>
            <w:tcW w:w="4868" w:type="dxa"/>
          </w:tcPr>
          <w:p w14:paraId="28763FD1" w14:textId="77777777" w:rsidR="00550C6C" w:rsidRPr="00550C6C" w:rsidRDefault="00550C6C" w:rsidP="00550C6C">
            <w:pPr>
              <w:rPr>
                <w:b/>
                <w:bCs/>
              </w:rPr>
            </w:pPr>
            <w:r w:rsidRPr="00550C6C">
              <w:rPr>
                <w:b/>
                <w:bCs/>
              </w:rPr>
              <w:t>Description</w:t>
            </w:r>
          </w:p>
        </w:tc>
      </w:tr>
      <w:tr w:rsidR="00F74377" w14:paraId="16C77015" w14:textId="77777777" w:rsidTr="00407B8D">
        <w:tc>
          <w:tcPr>
            <w:tcW w:w="4868" w:type="dxa"/>
          </w:tcPr>
          <w:p w14:paraId="4A6B4D49" w14:textId="6B8CE00A" w:rsidR="00F74377" w:rsidRPr="008A737F" w:rsidRDefault="00F74377" w:rsidP="009F4774">
            <w:r>
              <w:t>AHR</w:t>
            </w:r>
          </w:p>
        </w:tc>
        <w:tc>
          <w:tcPr>
            <w:tcW w:w="4868" w:type="dxa"/>
          </w:tcPr>
          <w:p w14:paraId="1180D711" w14:textId="540ADA22" w:rsidR="00F74377" w:rsidRPr="008A737F" w:rsidRDefault="00F74377" w:rsidP="009F4774">
            <w:r>
              <w:t xml:space="preserve">Avoidable </w:t>
            </w:r>
            <w:r w:rsidR="00C83CDF">
              <w:t>hospital readmission</w:t>
            </w:r>
          </w:p>
        </w:tc>
      </w:tr>
      <w:tr w:rsidR="009F4774" w14:paraId="37F6EFE6" w14:textId="77777777" w:rsidTr="00407B8D">
        <w:tc>
          <w:tcPr>
            <w:tcW w:w="4868" w:type="dxa"/>
          </w:tcPr>
          <w:p w14:paraId="17FB6905" w14:textId="478BBDDE" w:rsidR="009F4774" w:rsidRDefault="009F4774" w:rsidP="009F4774">
            <w:r w:rsidRPr="008A737F">
              <w:t>APC NMDS</w:t>
            </w:r>
          </w:p>
        </w:tc>
        <w:tc>
          <w:tcPr>
            <w:tcW w:w="4868" w:type="dxa"/>
          </w:tcPr>
          <w:p w14:paraId="22F8A5A2" w14:textId="56FFBBF3" w:rsidR="009F4774" w:rsidRDefault="009F4774" w:rsidP="009F4774">
            <w:r w:rsidRPr="008A737F">
              <w:t>Admitted patient care national minimum data set</w:t>
            </w:r>
          </w:p>
        </w:tc>
      </w:tr>
      <w:tr w:rsidR="009F4774" w14:paraId="0544909D" w14:textId="77777777" w:rsidTr="00407B8D">
        <w:tc>
          <w:tcPr>
            <w:tcW w:w="4868" w:type="dxa"/>
          </w:tcPr>
          <w:p w14:paraId="175E1F4D" w14:textId="2BDA2C00" w:rsidR="009F4774" w:rsidRDefault="009F4774" w:rsidP="009F4774">
            <w:r w:rsidRPr="008A737F">
              <w:t>AR-DRG</w:t>
            </w:r>
          </w:p>
        </w:tc>
        <w:tc>
          <w:tcPr>
            <w:tcW w:w="4868" w:type="dxa"/>
          </w:tcPr>
          <w:p w14:paraId="10E39129" w14:textId="6BD6C3DB" w:rsidR="009F4774" w:rsidRDefault="009F4774" w:rsidP="009F4774">
            <w:r w:rsidRPr="008A737F">
              <w:t>Australian refined diagnosis related group</w:t>
            </w:r>
          </w:p>
        </w:tc>
      </w:tr>
      <w:tr w:rsidR="008D7541" w14:paraId="5E431ACC" w14:textId="77777777" w:rsidTr="00407B8D">
        <w:tc>
          <w:tcPr>
            <w:tcW w:w="4868" w:type="dxa"/>
          </w:tcPr>
          <w:p w14:paraId="68295A45" w14:textId="637CCCB2" w:rsidR="008D7541" w:rsidRPr="008A737F" w:rsidRDefault="008D7541" w:rsidP="008D7541">
            <w:r>
              <w:t>GBDT</w:t>
            </w:r>
          </w:p>
        </w:tc>
        <w:tc>
          <w:tcPr>
            <w:tcW w:w="4868" w:type="dxa"/>
          </w:tcPr>
          <w:p w14:paraId="157901B4" w14:textId="45C5A55A" w:rsidR="008D7541" w:rsidRPr="008A737F" w:rsidRDefault="008D7541" w:rsidP="008D7541">
            <w:r>
              <w:t>Gradient boosting decision tree</w:t>
            </w:r>
          </w:p>
        </w:tc>
      </w:tr>
      <w:tr w:rsidR="008D7541" w14:paraId="48BA0CDF" w14:textId="77777777" w:rsidTr="00407B8D">
        <w:tc>
          <w:tcPr>
            <w:tcW w:w="4868" w:type="dxa"/>
          </w:tcPr>
          <w:p w14:paraId="326C8BC9" w14:textId="292489D1" w:rsidR="008D7541" w:rsidRDefault="008D7541" w:rsidP="008D7541">
            <w:r w:rsidRPr="008A737F">
              <w:t>COAG</w:t>
            </w:r>
          </w:p>
        </w:tc>
        <w:tc>
          <w:tcPr>
            <w:tcW w:w="4868" w:type="dxa"/>
          </w:tcPr>
          <w:p w14:paraId="093B7311" w14:textId="79C7E812" w:rsidR="008D7541" w:rsidRDefault="008D7541" w:rsidP="008D7541">
            <w:r w:rsidRPr="008A737F">
              <w:t>Council of Australian Governments</w:t>
            </w:r>
          </w:p>
        </w:tc>
      </w:tr>
      <w:tr w:rsidR="008D7541" w14:paraId="7864D5B0" w14:textId="77777777" w:rsidTr="00407B8D">
        <w:tc>
          <w:tcPr>
            <w:tcW w:w="4868" w:type="dxa"/>
          </w:tcPr>
          <w:p w14:paraId="248C9B9C" w14:textId="051EEFE1" w:rsidR="008D7541" w:rsidRDefault="008D7541" w:rsidP="008D7541">
            <w:r w:rsidRPr="008A737F">
              <w:t>COF</w:t>
            </w:r>
          </w:p>
        </w:tc>
        <w:tc>
          <w:tcPr>
            <w:tcW w:w="4868" w:type="dxa"/>
          </w:tcPr>
          <w:p w14:paraId="413A65EC" w14:textId="0EE54F9A" w:rsidR="008D7541" w:rsidRDefault="008D7541" w:rsidP="008D7541">
            <w:r w:rsidRPr="008A737F">
              <w:t>Condition onset flag</w:t>
            </w:r>
          </w:p>
        </w:tc>
      </w:tr>
      <w:tr w:rsidR="005C1DB7" w14:paraId="5BE86B1D" w14:textId="77777777" w:rsidTr="00407B8D">
        <w:tc>
          <w:tcPr>
            <w:tcW w:w="4868" w:type="dxa"/>
          </w:tcPr>
          <w:p w14:paraId="4F66C1AA" w14:textId="3F5F307B" w:rsidR="005C1DB7" w:rsidRDefault="005C1DB7" w:rsidP="008D7541">
            <w:r w:rsidRPr="008A737F">
              <w:t>GWAU</w:t>
            </w:r>
          </w:p>
        </w:tc>
        <w:tc>
          <w:tcPr>
            <w:tcW w:w="4868" w:type="dxa"/>
          </w:tcPr>
          <w:p w14:paraId="342072FF" w14:textId="41D3A843" w:rsidR="005C1DB7" w:rsidRDefault="005C1DB7" w:rsidP="008D7541">
            <w:r w:rsidRPr="008A737F">
              <w:t>Gross weighted activity unit</w:t>
            </w:r>
          </w:p>
        </w:tc>
      </w:tr>
      <w:tr w:rsidR="005C1DB7" w14:paraId="47D8B66A" w14:textId="77777777" w:rsidTr="00407B8D">
        <w:tc>
          <w:tcPr>
            <w:tcW w:w="4868" w:type="dxa"/>
          </w:tcPr>
          <w:p w14:paraId="7E622680" w14:textId="6FEAFA6A" w:rsidR="005C1DB7" w:rsidRDefault="005C1DB7" w:rsidP="008D7541">
            <w:r w:rsidRPr="008A737F">
              <w:t>HAC</w:t>
            </w:r>
          </w:p>
        </w:tc>
        <w:tc>
          <w:tcPr>
            <w:tcW w:w="4868" w:type="dxa"/>
          </w:tcPr>
          <w:p w14:paraId="166BFD14" w14:textId="249599D0" w:rsidR="005C1DB7" w:rsidRDefault="005C1DB7" w:rsidP="008D7541">
            <w:r w:rsidRPr="008A737F">
              <w:t>Hospital acquired complication</w:t>
            </w:r>
          </w:p>
        </w:tc>
      </w:tr>
      <w:tr w:rsidR="005C1DB7" w14:paraId="52CE3E7F" w14:textId="77777777" w:rsidTr="00407B8D">
        <w:tc>
          <w:tcPr>
            <w:tcW w:w="4868" w:type="dxa"/>
          </w:tcPr>
          <w:p w14:paraId="5FDAEBA7" w14:textId="1A3A8A38" w:rsidR="005C1DB7" w:rsidRDefault="005C1DB7" w:rsidP="008D7541">
            <w:r w:rsidRPr="008A737F">
              <w:t>ICD-10-AM</w:t>
            </w:r>
          </w:p>
        </w:tc>
        <w:tc>
          <w:tcPr>
            <w:tcW w:w="4868" w:type="dxa"/>
          </w:tcPr>
          <w:p w14:paraId="6C8F5C21" w14:textId="52D54F06" w:rsidR="005C1DB7" w:rsidRDefault="005C1DB7" w:rsidP="008D7541">
            <w:r w:rsidRPr="008A737F">
              <w:t>International Statistical Classification of Diseases and Related Health Problems, Tenth Revision, Australian Modification</w:t>
            </w:r>
          </w:p>
        </w:tc>
      </w:tr>
      <w:tr w:rsidR="005C1DB7" w14:paraId="0AAD89B3" w14:textId="77777777" w:rsidTr="00407B8D">
        <w:tc>
          <w:tcPr>
            <w:tcW w:w="4868" w:type="dxa"/>
          </w:tcPr>
          <w:p w14:paraId="45910E9E" w14:textId="5C457A5C" w:rsidR="005C1DB7" w:rsidRDefault="005C1DB7" w:rsidP="008D7541">
            <w:r w:rsidRPr="008A737F">
              <w:t>ICU</w:t>
            </w:r>
          </w:p>
        </w:tc>
        <w:tc>
          <w:tcPr>
            <w:tcW w:w="4868" w:type="dxa"/>
          </w:tcPr>
          <w:p w14:paraId="68EA96F1" w14:textId="70740BD0" w:rsidR="005C1DB7" w:rsidRDefault="005C1DB7" w:rsidP="008D7541">
            <w:r w:rsidRPr="008A737F">
              <w:t>Intensive care unit</w:t>
            </w:r>
          </w:p>
        </w:tc>
      </w:tr>
      <w:tr w:rsidR="005C1DB7" w14:paraId="7E7B8D80" w14:textId="77777777" w:rsidTr="00407B8D">
        <w:tc>
          <w:tcPr>
            <w:tcW w:w="4868" w:type="dxa"/>
          </w:tcPr>
          <w:p w14:paraId="3E884BF4" w14:textId="2EF61616" w:rsidR="005C1DB7" w:rsidRDefault="005C1DB7" w:rsidP="008D7541">
            <w:r w:rsidRPr="008A737F">
              <w:t>IHACPA</w:t>
            </w:r>
          </w:p>
        </w:tc>
        <w:tc>
          <w:tcPr>
            <w:tcW w:w="4868" w:type="dxa"/>
          </w:tcPr>
          <w:p w14:paraId="0DD6A4C3" w14:textId="31BA16A5" w:rsidR="005C1DB7" w:rsidRDefault="005C1DB7" w:rsidP="008D7541">
            <w:r w:rsidRPr="008A737F">
              <w:t>Independent Health and Aged Care Pricing Authority</w:t>
            </w:r>
          </w:p>
        </w:tc>
      </w:tr>
      <w:tr w:rsidR="005C1DB7" w14:paraId="1E15E89D" w14:textId="77777777" w:rsidTr="00407B8D">
        <w:tc>
          <w:tcPr>
            <w:tcW w:w="4868" w:type="dxa"/>
          </w:tcPr>
          <w:p w14:paraId="64F05E56" w14:textId="4B038AD0" w:rsidR="005C1DB7" w:rsidRDefault="005C1DB7" w:rsidP="008D7541">
            <w:r w:rsidRPr="008A737F">
              <w:t>IHI</w:t>
            </w:r>
          </w:p>
        </w:tc>
        <w:tc>
          <w:tcPr>
            <w:tcW w:w="4868" w:type="dxa"/>
          </w:tcPr>
          <w:p w14:paraId="745FE660" w14:textId="61F1235B" w:rsidR="005C1DB7" w:rsidRDefault="005C1DB7" w:rsidP="008D7541">
            <w:r w:rsidRPr="008A737F">
              <w:t>Individual Healthcare Identifier</w:t>
            </w:r>
          </w:p>
        </w:tc>
      </w:tr>
      <w:tr w:rsidR="005C1DB7" w14:paraId="1C4BFDDD" w14:textId="77777777" w:rsidTr="00407B8D">
        <w:tc>
          <w:tcPr>
            <w:tcW w:w="4868" w:type="dxa"/>
          </w:tcPr>
          <w:p w14:paraId="49898CB3" w14:textId="7AE63312" w:rsidR="005C1DB7" w:rsidRDefault="005C1DB7" w:rsidP="008D7541">
            <w:r w:rsidRPr="008A737F">
              <w:t>LHN</w:t>
            </w:r>
          </w:p>
        </w:tc>
        <w:tc>
          <w:tcPr>
            <w:tcW w:w="4868" w:type="dxa"/>
          </w:tcPr>
          <w:p w14:paraId="3CE79BAD" w14:textId="6C4231A6" w:rsidR="005C1DB7" w:rsidRDefault="005C1DB7" w:rsidP="008D7541">
            <w:r w:rsidRPr="008A737F">
              <w:t>Local hospital network</w:t>
            </w:r>
          </w:p>
        </w:tc>
      </w:tr>
      <w:tr w:rsidR="005C1DB7" w14:paraId="67729589" w14:textId="77777777" w:rsidTr="00407B8D">
        <w:tc>
          <w:tcPr>
            <w:tcW w:w="4868" w:type="dxa"/>
          </w:tcPr>
          <w:p w14:paraId="46818F10" w14:textId="077A3E6E" w:rsidR="005C1DB7" w:rsidRPr="008A737F" w:rsidRDefault="005C1DB7" w:rsidP="00FA0AD5">
            <w:r w:rsidRPr="008A737F">
              <w:t>MDC</w:t>
            </w:r>
          </w:p>
        </w:tc>
        <w:tc>
          <w:tcPr>
            <w:tcW w:w="4868" w:type="dxa"/>
          </w:tcPr>
          <w:p w14:paraId="735A3A11" w14:textId="2D74B8B4" w:rsidR="005C1DB7" w:rsidRPr="008A737F" w:rsidRDefault="005C1DB7" w:rsidP="00FA0AD5">
            <w:r w:rsidRPr="008A737F">
              <w:t>Major diagnostic category</w:t>
            </w:r>
          </w:p>
        </w:tc>
      </w:tr>
      <w:tr w:rsidR="005C1DB7" w14:paraId="5BDF878E" w14:textId="77777777" w:rsidTr="00407B8D">
        <w:tc>
          <w:tcPr>
            <w:tcW w:w="4868" w:type="dxa"/>
          </w:tcPr>
          <w:p w14:paraId="2A56BBBD" w14:textId="42778DBD" w:rsidR="005C1DB7" w:rsidRDefault="005C1DB7" w:rsidP="00FA0AD5">
            <w:r w:rsidRPr="008A737F">
              <w:t>NEC</w:t>
            </w:r>
          </w:p>
        </w:tc>
        <w:tc>
          <w:tcPr>
            <w:tcW w:w="4868" w:type="dxa"/>
          </w:tcPr>
          <w:p w14:paraId="5C6CFAD4" w14:textId="7F855CCE" w:rsidR="005C1DB7" w:rsidRDefault="005C1DB7" w:rsidP="00FA0AD5">
            <w:r w:rsidRPr="008A737F">
              <w:t>National efficient cost</w:t>
            </w:r>
          </w:p>
        </w:tc>
      </w:tr>
      <w:tr w:rsidR="005C1DB7" w14:paraId="61897550" w14:textId="77777777" w:rsidTr="00407B8D">
        <w:tc>
          <w:tcPr>
            <w:tcW w:w="4868" w:type="dxa"/>
          </w:tcPr>
          <w:p w14:paraId="29604C0C" w14:textId="3A46402D" w:rsidR="005C1DB7" w:rsidRDefault="005C1DB7" w:rsidP="00FA0AD5">
            <w:r w:rsidRPr="008A737F">
              <w:t>NEP</w:t>
            </w:r>
          </w:p>
        </w:tc>
        <w:tc>
          <w:tcPr>
            <w:tcW w:w="4868" w:type="dxa"/>
          </w:tcPr>
          <w:p w14:paraId="6E522CB1" w14:textId="3418C335" w:rsidR="005C1DB7" w:rsidRDefault="005C1DB7" w:rsidP="00FA0AD5">
            <w:r w:rsidRPr="008A737F">
              <w:t>National efficient price</w:t>
            </w:r>
          </w:p>
        </w:tc>
      </w:tr>
      <w:tr w:rsidR="005C1DB7" w14:paraId="71F3D678" w14:textId="77777777" w:rsidTr="00407B8D">
        <w:tc>
          <w:tcPr>
            <w:tcW w:w="4868" w:type="dxa"/>
          </w:tcPr>
          <w:p w14:paraId="7166775E" w14:textId="35059F52" w:rsidR="005C1DB7" w:rsidRDefault="005C1DB7" w:rsidP="00FA0AD5">
            <w:r w:rsidRPr="008A737F">
              <w:t>NHCDC</w:t>
            </w:r>
          </w:p>
        </w:tc>
        <w:tc>
          <w:tcPr>
            <w:tcW w:w="4868" w:type="dxa"/>
          </w:tcPr>
          <w:p w14:paraId="02FE5447" w14:textId="33BDE92D" w:rsidR="005C1DB7" w:rsidRDefault="005C1DB7" w:rsidP="00FA0AD5">
            <w:r w:rsidRPr="008A737F">
              <w:t>National hospital cost data collection</w:t>
            </w:r>
          </w:p>
        </w:tc>
      </w:tr>
      <w:tr w:rsidR="005C1DB7" w14:paraId="397EB724" w14:textId="77777777" w:rsidTr="00407B8D">
        <w:tc>
          <w:tcPr>
            <w:tcW w:w="4868" w:type="dxa"/>
          </w:tcPr>
          <w:p w14:paraId="3277C005" w14:textId="17A73BC4" w:rsidR="005C1DB7" w:rsidRDefault="005C1DB7" w:rsidP="00FA0AD5">
            <w:r w:rsidRPr="008A737F">
              <w:t>NMDS</w:t>
            </w:r>
          </w:p>
        </w:tc>
        <w:tc>
          <w:tcPr>
            <w:tcW w:w="4868" w:type="dxa"/>
          </w:tcPr>
          <w:p w14:paraId="370E4520" w14:textId="05AC8E92" w:rsidR="005C1DB7" w:rsidRDefault="005C1DB7" w:rsidP="00FA0AD5">
            <w:r w:rsidRPr="008A737F">
              <w:t>National minimum data set</w:t>
            </w:r>
          </w:p>
        </w:tc>
      </w:tr>
      <w:tr w:rsidR="005C1DB7" w14:paraId="09F795C1" w14:textId="77777777" w:rsidTr="00407B8D">
        <w:tc>
          <w:tcPr>
            <w:tcW w:w="4868" w:type="dxa"/>
          </w:tcPr>
          <w:p w14:paraId="4D44A3BD" w14:textId="47E62BA3" w:rsidR="005C1DB7" w:rsidRDefault="005C1DB7" w:rsidP="00FA0AD5">
            <w:r w:rsidRPr="008A737F">
              <w:t>NWAU</w:t>
            </w:r>
          </w:p>
        </w:tc>
        <w:tc>
          <w:tcPr>
            <w:tcW w:w="4868" w:type="dxa"/>
          </w:tcPr>
          <w:p w14:paraId="5D4A6452" w14:textId="6424F9AF" w:rsidR="005C1DB7" w:rsidRDefault="005C1DB7" w:rsidP="00FA0AD5">
            <w:r w:rsidRPr="008A737F">
              <w:t>National weighted activity unit</w:t>
            </w:r>
          </w:p>
        </w:tc>
      </w:tr>
      <w:tr w:rsidR="005C1DB7" w14:paraId="31014B55" w14:textId="77777777" w:rsidTr="00407B8D">
        <w:tc>
          <w:tcPr>
            <w:tcW w:w="4868" w:type="dxa"/>
          </w:tcPr>
          <w:p w14:paraId="7A38B92B" w14:textId="798B96DF" w:rsidR="005C1DB7" w:rsidRDefault="005C1DB7" w:rsidP="00FA0AD5">
            <w:r w:rsidRPr="008A737F">
              <w:t>PRC</w:t>
            </w:r>
          </w:p>
        </w:tc>
        <w:tc>
          <w:tcPr>
            <w:tcW w:w="4868" w:type="dxa"/>
          </w:tcPr>
          <w:p w14:paraId="6D249F54" w14:textId="7B27E337" w:rsidR="005C1DB7" w:rsidRDefault="005C1DB7" w:rsidP="00FA0AD5">
            <w:r w:rsidRPr="008A737F">
              <w:t>Precision recall curves</w:t>
            </w:r>
          </w:p>
        </w:tc>
      </w:tr>
      <w:tr w:rsidR="005C1DB7" w14:paraId="60FDFF27" w14:textId="77777777" w:rsidTr="00407B8D">
        <w:tc>
          <w:tcPr>
            <w:tcW w:w="4868" w:type="dxa"/>
          </w:tcPr>
          <w:p w14:paraId="19B3D26C" w14:textId="4444BF13" w:rsidR="005C1DB7" w:rsidRDefault="005C1DB7" w:rsidP="00FA0AD5">
            <w:r w:rsidRPr="008A737F">
              <w:t>ROC</w:t>
            </w:r>
          </w:p>
        </w:tc>
        <w:tc>
          <w:tcPr>
            <w:tcW w:w="4868" w:type="dxa"/>
          </w:tcPr>
          <w:p w14:paraId="229C4B35" w14:textId="1C630CC1" w:rsidR="005C1DB7" w:rsidRDefault="005C1DB7" w:rsidP="00FA0AD5">
            <w:r w:rsidRPr="008A737F">
              <w:t>Receiver operating characteristic</w:t>
            </w:r>
          </w:p>
        </w:tc>
      </w:tr>
      <w:tr w:rsidR="005C1DB7" w14:paraId="43487077" w14:textId="77777777" w:rsidTr="00407B8D">
        <w:tc>
          <w:tcPr>
            <w:tcW w:w="4868" w:type="dxa"/>
          </w:tcPr>
          <w:p w14:paraId="0B325F47" w14:textId="1EECFB37" w:rsidR="005C1DB7" w:rsidRDefault="005C1DB7" w:rsidP="00FA0AD5">
            <w:r w:rsidRPr="008A737F">
              <w:t>SEIFA</w:t>
            </w:r>
          </w:p>
        </w:tc>
        <w:tc>
          <w:tcPr>
            <w:tcW w:w="4868" w:type="dxa"/>
          </w:tcPr>
          <w:p w14:paraId="267DCDAF" w14:textId="046E422E" w:rsidR="005C1DB7" w:rsidRDefault="005C1DB7" w:rsidP="00FA0AD5">
            <w:r w:rsidRPr="008A737F">
              <w:t>Socio-economic indexes for areas</w:t>
            </w:r>
          </w:p>
        </w:tc>
      </w:tr>
    </w:tbl>
    <w:p w14:paraId="48F3CA9A" w14:textId="77777777" w:rsidR="000E32ED" w:rsidRDefault="000E32ED" w:rsidP="00550C6C"/>
    <w:p w14:paraId="4BB04F09" w14:textId="4CB9B525" w:rsidR="004749DD" w:rsidRDefault="004749DD">
      <w:pPr>
        <w:spacing w:line="259" w:lineRule="auto"/>
      </w:pPr>
      <w:r>
        <w:br w:type="page"/>
      </w:r>
    </w:p>
    <w:p w14:paraId="7F1E308A" w14:textId="77777777" w:rsidR="00201006" w:rsidRDefault="00201006" w:rsidP="00407B8D">
      <w:pPr>
        <w:pStyle w:val="Heading1"/>
        <w:numPr>
          <w:ilvl w:val="0"/>
          <w:numId w:val="0"/>
        </w:numPr>
      </w:pPr>
      <w:bookmarkStart w:id="3" w:name="_Toc168060841"/>
      <w:bookmarkStart w:id="4" w:name="_Toc193207943"/>
      <w:r>
        <w:t>Glossary of terms</w:t>
      </w:r>
      <w:bookmarkEnd w:id="3"/>
      <w:bookmarkEnd w:id="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6622"/>
      </w:tblGrid>
      <w:tr w:rsidR="00201006" w14:paraId="2316F111" w14:textId="77777777" w:rsidTr="00201006">
        <w:tc>
          <w:tcPr>
            <w:tcW w:w="3114" w:type="dxa"/>
            <w:tcBorders>
              <w:top w:val="dotted" w:sz="4" w:space="0" w:color="auto"/>
              <w:left w:val="dotted" w:sz="4" w:space="0" w:color="auto"/>
              <w:bottom w:val="dotted" w:sz="4" w:space="0" w:color="auto"/>
              <w:right w:val="dotted" w:sz="4" w:space="0" w:color="auto"/>
            </w:tcBorders>
            <w:hideMark/>
          </w:tcPr>
          <w:p w14:paraId="4439248E" w14:textId="77777777" w:rsidR="00201006" w:rsidRDefault="00201006">
            <w:pPr>
              <w:rPr>
                <w:b/>
                <w:bCs/>
              </w:rPr>
            </w:pPr>
            <w:r>
              <w:rPr>
                <w:b/>
                <w:bCs/>
              </w:rPr>
              <w:t>Term</w:t>
            </w:r>
          </w:p>
        </w:tc>
        <w:tc>
          <w:tcPr>
            <w:tcW w:w="6622" w:type="dxa"/>
            <w:tcBorders>
              <w:top w:val="dotted" w:sz="4" w:space="0" w:color="auto"/>
              <w:left w:val="dotted" w:sz="4" w:space="0" w:color="auto"/>
              <w:bottom w:val="dotted" w:sz="4" w:space="0" w:color="auto"/>
              <w:right w:val="dotted" w:sz="4" w:space="0" w:color="auto"/>
            </w:tcBorders>
            <w:hideMark/>
          </w:tcPr>
          <w:p w14:paraId="5F3C3054" w14:textId="77777777" w:rsidR="00201006" w:rsidRDefault="00201006">
            <w:pPr>
              <w:rPr>
                <w:b/>
                <w:bCs/>
              </w:rPr>
            </w:pPr>
            <w:r>
              <w:rPr>
                <w:b/>
                <w:bCs/>
              </w:rPr>
              <w:t>Description</w:t>
            </w:r>
          </w:p>
        </w:tc>
      </w:tr>
      <w:tr w:rsidR="00EE4D15" w14:paraId="73619297" w14:textId="77777777" w:rsidTr="00407B8D">
        <w:tc>
          <w:tcPr>
            <w:tcW w:w="3114" w:type="dxa"/>
            <w:tcBorders>
              <w:top w:val="dotted" w:sz="4" w:space="0" w:color="auto"/>
              <w:left w:val="dotted" w:sz="4" w:space="0" w:color="auto"/>
              <w:bottom w:val="dotted" w:sz="4" w:space="0" w:color="auto"/>
              <w:right w:val="dotted" w:sz="4" w:space="0" w:color="auto"/>
            </w:tcBorders>
          </w:tcPr>
          <w:p w14:paraId="422AD7E4" w14:textId="5F734909" w:rsidR="00EE4D15" w:rsidRDefault="00EE4D15" w:rsidP="00EE4D15">
            <w:r>
              <w:t>AHR risk adjustment model</w:t>
            </w:r>
          </w:p>
        </w:tc>
        <w:tc>
          <w:tcPr>
            <w:tcW w:w="6622" w:type="dxa"/>
            <w:tcBorders>
              <w:top w:val="dotted" w:sz="4" w:space="0" w:color="auto"/>
              <w:left w:val="dotted" w:sz="4" w:space="0" w:color="auto"/>
              <w:bottom w:val="dotted" w:sz="4" w:space="0" w:color="auto"/>
              <w:right w:val="dotted" w:sz="4" w:space="0" w:color="auto"/>
            </w:tcBorders>
          </w:tcPr>
          <w:p w14:paraId="00A920F2" w14:textId="64C5BCE7" w:rsidR="00EE4D15" w:rsidRDefault="00EE4D15" w:rsidP="00EE4D15">
            <w:r>
              <w:t>This predicts the probability of a specific AHR occurring within an episode of care. It consists of a series of logistic regression models, one for each AHR.</w:t>
            </w:r>
          </w:p>
        </w:tc>
      </w:tr>
      <w:tr w:rsidR="00EE4D15" w14:paraId="5C61FFE8" w14:textId="77777777" w:rsidTr="00201006">
        <w:tc>
          <w:tcPr>
            <w:tcW w:w="3114" w:type="dxa"/>
            <w:tcBorders>
              <w:top w:val="dotted" w:sz="4" w:space="0" w:color="auto"/>
              <w:left w:val="dotted" w:sz="4" w:space="0" w:color="auto"/>
              <w:bottom w:val="dotted" w:sz="4" w:space="0" w:color="auto"/>
              <w:right w:val="dotted" w:sz="4" w:space="0" w:color="auto"/>
            </w:tcBorders>
          </w:tcPr>
          <w:p w14:paraId="0BB635EB" w14:textId="5D72A49B" w:rsidR="00EE4D15" w:rsidRDefault="00EE4D15" w:rsidP="00EE4D15">
            <w:r>
              <w:t>AHR risk adjusted NWAU</w:t>
            </w:r>
          </w:p>
        </w:tc>
        <w:tc>
          <w:tcPr>
            <w:tcW w:w="6622" w:type="dxa"/>
            <w:tcBorders>
              <w:top w:val="dotted" w:sz="4" w:space="0" w:color="auto"/>
              <w:left w:val="dotted" w:sz="4" w:space="0" w:color="auto"/>
              <w:bottom w:val="dotted" w:sz="4" w:space="0" w:color="auto"/>
              <w:right w:val="dotted" w:sz="4" w:space="0" w:color="auto"/>
            </w:tcBorders>
          </w:tcPr>
          <w:p w14:paraId="683F385C" w14:textId="10ECD392" w:rsidR="00EE4D15" w:rsidRDefault="00EE4D15" w:rsidP="00EE4D15">
            <w:r>
              <w:t xml:space="preserve">The NWAU of the </w:t>
            </w:r>
            <w:r w:rsidR="00D775D5">
              <w:t xml:space="preserve">index </w:t>
            </w:r>
            <w:r>
              <w:t xml:space="preserve">episode of care minus the </w:t>
            </w:r>
            <w:r w:rsidR="009C5BBA">
              <w:t>dampening NWAU from the readmission episode.</w:t>
            </w:r>
          </w:p>
        </w:tc>
      </w:tr>
      <w:tr w:rsidR="00EE4D15" w14:paraId="15A4DD84" w14:textId="77777777" w:rsidTr="00201006">
        <w:tc>
          <w:tcPr>
            <w:tcW w:w="3114" w:type="dxa"/>
            <w:tcBorders>
              <w:top w:val="dotted" w:sz="4" w:space="0" w:color="auto"/>
              <w:left w:val="dotted" w:sz="4" w:space="0" w:color="auto"/>
              <w:bottom w:val="dotted" w:sz="4" w:space="0" w:color="auto"/>
              <w:right w:val="dotted" w:sz="4" w:space="0" w:color="auto"/>
            </w:tcBorders>
          </w:tcPr>
          <w:p w14:paraId="4DA02CA5" w14:textId="78A14A1E" w:rsidR="00EE4D15" w:rsidRDefault="00EE4D15" w:rsidP="00EE4D15">
            <w:r>
              <w:t>AHR risk adjustment</w:t>
            </w:r>
          </w:p>
        </w:tc>
        <w:tc>
          <w:tcPr>
            <w:tcW w:w="6622" w:type="dxa"/>
            <w:tcBorders>
              <w:top w:val="dotted" w:sz="4" w:space="0" w:color="auto"/>
              <w:left w:val="dotted" w:sz="4" w:space="0" w:color="auto"/>
              <w:bottom w:val="dotted" w:sz="4" w:space="0" w:color="auto"/>
              <w:right w:val="dotted" w:sz="4" w:space="0" w:color="auto"/>
            </w:tcBorders>
          </w:tcPr>
          <w:p w14:paraId="14DDA237" w14:textId="5EA5569C" w:rsidR="00EE4D15" w:rsidRDefault="00EE4D15" w:rsidP="00EE4D15">
            <w:r>
              <w:t>The cost adjustment applied to the index admission for a readmission. This is measured in NWAU and is equal to the readmission episode base price weight multiplied by the dampening factor.</w:t>
            </w:r>
          </w:p>
        </w:tc>
      </w:tr>
      <w:tr w:rsidR="003C0CC6" w14:paraId="31FC9EF7" w14:textId="77777777" w:rsidTr="00407B8D">
        <w:tc>
          <w:tcPr>
            <w:tcW w:w="3114" w:type="dxa"/>
            <w:tcBorders>
              <w:top w:val="dotted" w:sz="4" w:space="0" w:color="auto"/>
              <w:left w:val="dotted" w:sz="4" w:space="0" w:color="auto"/>
              <w:bottom w:val="dotted" w:sz="4" w:space="0" w:color="auto"/>
              <w:right w:val="dotted" w:sz="4" w:space="0" w:color="auto"/>
            </w:tcBorders>
          </w:tcPr>
          <w:p w14:paraId="43900A59" w14:textId="2807C120" w:rsidR="003C0CC6" w:rsidRDefault="003C0CC6" w:rsidP="003C0CC6">
            <w:r>
              <w:t>Complexity group</w:t>
            </w:r>
          </w:p>
        </w:tc>
        <w:tc>
          <w:tcPr>
            <w:tcW w:w="6622" w:type="dxa"/>
            <w:tcBorders>
              <w:top w:val="dotted" w:sz="4" w:space="0" w:color="auto"/>
              <w:left w:val="dotted" w:sz="4" w:space="0" w:color="auto"/>
              <w:bottom w:val="dotted" w:sz="4" w:space="0" w:color="auto"/>
              <w:right w:val="dotted" w:sz="4" w:space="0" w:color="auto"/>
            </w:tcBorders>
          </w:tcPr>
          <w:p w14:paraId="07E9DE2A" w14:textId="1EB0A119" w:rsidR="003C0CC6" w:rsidRDefault="003C0CC6" w:rsidP="003C0CC6">
            <w:r>
              <w:t>This refers to the grouping of episodes within a single AHR into low, moderate, and high complexities.</w:t>
            </w:r>
          </w:p>
        </w:tc>
      </w:tr>
      <w:tr w:rsidR="003C0CC6" w14:paraId="49CF33A9" w14:textId="77777777" w:rsidTr="00407B8D">
        <w:tc>
          <w:tcPr>
            <w:tcW w:w="3114" w:type="dxa"/>
            <w:tcBorders>
              <w:top w:val="dotted" w:sz="4" w:space="0" w:color="auto"/>
              <w:left w:val="dotted" w:sz="4" w:space="0" w:color="auto"/>
              <w:bottom w:val="dotted" w:sz="4" w:space="0" w:color="auto"/>
              <w:right w:val="dotted" w:sz="4" w:space="0" w:color="auto"/>
            </w:tcBorders>
          </w:tcPr>
          <w:p w14:paraId="436B3BED" w14:textId="7920F8D9" w:rsidR="003C0CC6" w:rsidRDefault="00F92DC6" w:rsidP="003C0CC6">
            <w:r>
              <w:t>Complexity bounds</w:t>
            </w:r>
            <w:r w:rsidR="005C45C3">
              <w:t>/Complexity group cutoff thresholds</w:t>
            </w:r>
          </w:p>
        </w:tc>
        <w:tc>
          <w:tcPr>
            <w:tcW w:w="6622" w:type="dxa"/>
            <w:tcBorders>
              <w:top w:val="dotted" w:sz="4" w:space="0" w:color="auto"/>
              <w:left w:val="dotted" w:sz="4" w:space="0" w:color="auto"/>
              <w:bottom w:val="dotted" w:sz="4" w:space="0" w:color="auto"/>
              <w:right w:val="dotted" w:sz="4" w:space="0" w:color="auto"/>
            </w:tcBorders>
          </w:tcPr>
          <w:p w14:paraId="03E6D6E8" w14:textId="325981BF" w:rsidR="003C0CC6" w:rsidRDefault="003C0CC6" w:rsidP="003C0CC6">
            <w:r>
              <w:t>The threshold value of complexity score which separates episodes within a single AHR into low, moderate, and high complexity groups.</w:t>
            </w:r>
          </w:p>
        </w:tc>
      </w:tr>
      <w:tr w:rsidR="009C3894" w14:paraId="38A2E241" w14:textId="77777777" w:rsidTr="003C0CC6">
        <w:tc>
          <w:tcPr>
            <w:tcW w:w="3114" w:type="dxa"/>
            <w:tcBorders>
              <w:top w:val="dotted" w:sz="4" w:space="0" w:color="auto"/>
              <w:left w:val="dotted" w:sz="4" w:space="0" w:color="auto"/>
              <w:bottom w:val="dotted" w:sz="4" w:space="0" w:color="auto"/>
              <w:right w:val="dotted" w:sz="4" w:space="0" w:color="auto"/>
            </w:tcBorders>
          </w:tcPr>
          <w:p w14:paraId="5207B337" w14:textId="6CD22B1F" w:rsidR="009C3894" w:rsidRDefault="009C3894" w:rsidP="003C0CC6">
            <w:r>
              <w:t>Complexity points</w:t>
            </w:r>
          </w:p>
        </w:tc>
        <w:tc>
          <w:tcPr>
            <w:tcW w:w="6622" w:type="dxa"/>
            <w:tcBorders>
              <w:top w:val="dotted" w:sz="4" w:space="0" w:color="auto"/>
              <w:left w:val="dotted" w:sz="4" w:space="0" w:color="auto"/>
              <w:bottom w:val="dotted" w:sz="4" w:space="0" w:color="auto"/>
              <w:right w:val="dotted" w:sz="4" w:space="0" w:color="auto"/>
            </w:tcBorders>
          </w:tcPr>
          <w:p w14:paraId="0C7326C4" w14:textId="7117CF5B" w:rsidR="009C3894" w:rsidRDefault="009C3894" w:rsidP="003C0CC6">
            <w:r>
              <w:t xml:space="preserve">The </w:t>
            </w:r>
            <w:r w:rsidR="005C45C3">
              <w:t>numeric output of the AHR level models, prior to any manipulation.</w:t>
            </w:r>
          </w:p>
        </w:tc>
      </w:tr>
      <w:tr w:rsidR="003C0CC6" w14:paraId="33C612B6" w14:textId="77777777" w:rsidTr="00407B8D">
        <w:tc>
          <w:tcPr>
            <w:tcW w:w="3114" w:type="dxa"/>
            <w:tcBorders>
              <w:top w:val="dotted" w:sz="4" w:space="0" w:color="auto"/>
              <w:left w:val="dotted" w:sz="4" w:space="0" w:color="auto"/>
              <w:bottom w:val="dotted" w:sz="4" w:space="0" w:color="auto"/>
              <w:right w:val="dotted" w:sz="4" w:space="0" w:color="auto"/>
            </w:tcBorders>
          </w:tcPr>
          <w:p w14:paraId="2CFDA8C5" w14:textId="004A5047" w:rsidR="003C0CC6" w:rsidRDefault="003C0CC6" w:rsidP="003C0CC6">
            <w:r>
              <w:t>Complexity score</w:t>
            </w:r>
          </w:p>
        </w:tc>
        <w:tc>
          <w:tcPr>
            <w:tcW w:w="6622" w:type="dxa"/>
            <w:tcBorders>
              <w:top w:val="dotted" w:sz="4" w:space="0" w:color="auto"/>
              <w:left w:val="dotted" w:sz="4" w:space="0" w:color="auto"/>
              <w:bottom w:val="dotted" w:sz="4" w:space="0" w:color="auto"/>
              <w:right w:val="dotted" w:sz="4" w:space="0" w:color="auto"/>
            </w:tcBorders>
          </w:tcPr>
          <w:p w14:paraId="1A406742" w14:textId="0B7B79EC" w:rsidR="003C0CC6" w:rsidRDefault="003C0CC6" w:rsidP="003C0CC6">
            <w:r>
              <w:t>The transformed logarithm of outputs from the AHR model gradient boosted decision tree</w:t>
            </w:r>
            <w:r w:rsidR="009C3894">
              <w:t xml:space="preserve"> (the complexity points)</w:t>
            </w:r>
            <w:r>
              <w:t xml:space="preserve">, at the AHR level. </w:t>
            </w:r>
          </w:p>
        </w:tc>
      </w:tr>
      <w:tr w:rsidR="003C0CC6" w14:paraId="4C41E3DE" w14:textId="77777777" w:rsidTr="00407B8D">
        <w:tc>
          <w:tcPr>
            <w:tcW w:w="3114" w:type="dxa"/>
            <w:tcBorders>
              <w:top w:val="dotted" w:sz="4" w:space="0" w:color="auto"/>
              <w:left w:val="dotted" w:sz="4" w:space="0" w:color="auto"/>
              <w:bottom w:val="dotted" w:sz="4" w:space="0" w:color="auto"/>
              <w:right w:val="dotted" w:sz="4" w:space="0" w:color="auto"/>
            </w:tcBorders>
          </w:tcPr>
          <w:p w14:paraId="50C8B1C0" w14:textId="2ED33A48" w:rsidR="003C0CC6" w:rsidRDefault="003C0CC6" w:rsidP="003C0CC6">
            <w:r>
              <w:t>Condition onset flag</w:t>
            </w:r>
          </w:p>
        </w:tc>
        <w:tc>
          <w:tcPr>
            <w:tcW w:w="6622" w:type="dxa"/>
            <w:tcBorders>
              <w:top w:val="dotted" w:sz="4" w:space="0" w:color="auto"/>
              <w:left w:val="dotted" w:sz="4" w:space="0" w:color="auto"/>
              <w:bottom w:val="dotted" w:sz="4" w:space="0" w:color="auto"/>
              <w:right w:val="dotted" w:sz="4" w:space="0" w:color="auto"/>
            </w:tcBorders>
          </w:tcPr>
          <w:p w14:paraId="3E57E03A" w14:textId="7680DD5A" w:rsidR="003C0CC6" w:rsidRDefault="003C0CC6" w:rsidP="003C0CC6">
            <w:r>
              <w:t>This flag is used to identify whether a diagnosis occurred during an episode of admitted care.</w:t>
            </w:r>
          </w:p>
        </w:tc>
      </w:tr>
      <w:tr w:rsidR="003C0CC6" w14:paraId="2239C13D" w14:textId="77777777" w:rsidTr="00407B8D">
        <w:tc>
          <w:tcPr>
            <w:tcW w:w="3114" w:type="dxa"/>
            <w:tcBorders>
              <w:top w:val="dotted" w:sz="4" w:space="0" w:color="auto"/>
              <w:left w:val="dotted" w:sz="4" w:space="0" w:color="auto"/>
              <w:bottom w:val="dotted" w:sz="4" w:space="0" w:color="auto"/>
              <w:right w:val="dotted" w:sz="4" w:space="0" w:color="auto"/>
            </w:tcBorders>
          </w:tcPr>
          <w:p w14:paraId="33002118" w14:textId="48B8C48C" w:rsidR="003C0CC6" w:rsidRDefault="003C0CC6" w:rsidP="003C0CC6">
            <w:r>
              <w:t>Dampening factor</w:t>
            </w:r>
          </w:p>
        </w:tc>
        <w:tc>
          <w:tcPr>
            <w:tcW w:w="6622" w:type="dxa"/>
            <w:tcBorders>
              <w:top w:val="dotted" w:sz="4" w:space="0" w:color="auto"/>
              <w:left w:val="dotted" w:sz="4" w:space="0" w:color="auto"/>
              <w:bottom w:val="dotted" w:sz="4" w:space="0" w:color="auto"/>
              <w:right w:val="dotted" w:sz="4" w:space="0" w:color="auto"/>
            </w:tcBorders>
          </w:tcPr>
          <w:p w14:paraId="27026718" w14:textId="61155289" w:rsidR="003C0CC6" w:rsidRDefault="009C5BBA" w:rsidP="003C0CC6">
            <w:r>
              <w:t xml:space="preserve">The percentage </w:t>
            </w:r>
            <w:r w:rsidR="00BF3B9B">
              <w:t>total of the readmission NWAU removed from the index episode</w:t>
            </w:r>
            <w:r w:rsidR="00163057">
              <w:t>. This is</w:t>
            </w:r>
            <w:r w:rsidR="003C0CC6">
              <w:t xml:space="preserve"> based on </w:t>
            </w:r>
            <w:r w:rsidR="00163057">
              <w:t xml:space="preserve">the relative frequency of different episodes with </w:t>
            </w:r>
            <w:r w:rsidR="003C0CC6">
              <w:t>complexit</w:t>
            </w:r>
            <w:r w:rsidR="00201D30">
              <w:t>ies</w:t>
            </w:r>
            <w:r w:rsidR="003C0CC6">
              <w:t xml:space="preserve"> </w:t>
            </w:r>
            <w:r w:rsidR="00201D30">
              <w:t>in the 1 to 100 range</w:t>
            </w:r>
            <w:r w:rsidR="00422BB9">
              <w:t xml:space="preserve"> </w:t>
            </w:r>
            <w:r w:rsidR="00D51C3B">
              <w:t>used in</w:t>
            </w:r>
            <w:r w:rsidR="00422BB9">
              <w:t xml:space="preserve"> </w:t>
            </w:r>
            <w:r w:rsidR="00D51C3B">
              <w:t>AHR modelling</w:t>
            </w:r>
            <w:r w:rsidR="003C0CC6">
              <w:t>.</w:t>
            </w:r>
          </w:p>
        </w:tc>
      </w:tr>
      <w:tr w:rsidR="003C0CC6" w14:paraId="6E4D7625" w14:textId="77777777" w:rsidTr="00B96983">
        <w:tc>
          <w:tcPr>
            <w:tcW w:w="3114" w:type="dxa"/>
            <w:tcBorders>
              <w:top w:val="dotted" w:sz="4" w:space="0" w:color="auto"/>
              <w:left w:val="dotted" w:sz="4" w:space="0" w:color="auto"/>
              <w:bottom w:val="dotted" w:sz="4" w:space="0" w:color="auto"/>
              <w:right w:val="dotted" w:sz="4" w:space="0" w:color="auto"/>
            </w:tcBorders>
          </w:tcPr>
          <w:p w14:paraId="364E85A7" w14:textId="4C41703C" w:rsidR="003C0CC6" w:rsidRDefault="003C0CC6" w:rsidP="003C0CC6">
            <w:r>
              <w:t>Gradient Boosting Decision Tree</w:t>
            </w:r>
          </w:p>
        </w:tc>
        <w:tc>
          <w:tcPr>
            <w:tcW w:w="6622" w:type="dxa"/>
            <w:tcBorders>
              <w:top w:val="dotted" w:sz="4" w:space="0" w:color="auto"/>
              <w:left w:val="dotted" w:sz="4" w:space="0" w:color="auto"/>
              <w:bottom w:val="dotted" w:sz="4" w:space="0" w:color="auto"/>
              <w:right w:val="dotted" w:sz="4" w:space="0" w:color="auto"/>
            </w:tcBorders>
          </w:tcPr>
          <w:p w14:paraId="7D6A33AD" w14:textId="057B7FB3" w:rsidR="003C0CC6" w:rsidRDefault="003C0CC6" w:rsidP="003C0CC6">
            <w:r>
              <w:t>A combined sequence of decision trees iteratively modelled on the residuals of previous decision trees.</w:t>
            </w:r>
          </w:p>
        </w:tc>
      </w:tr>
      <w:tr w:rsidR="003C0CC6" w14:paraId="1003466E" w14:textId="77777777" w:rsidTr="00B96983">
        <w:tc>
          <w:tcPr>
            <w:tcW w:w="3114" w:type="dxa"/>
            <w:tcBorders>
              <w:top w:val="dotted" w:sz="4" w:space="0" w:color="auto"/>
              <w:left w:val="dotted" w:sz="4" w:space="0" w:color="auto"/>
              <w:bottom w:val="dotted" w:sz="4" w:space="0" w:color="auto"/>
              <w:right w:val="dotted" w:sz="4" w:space="0" w:color="auto"/>
            </w:tcBorders>
          </w:tcPr>
          <w:p w14:paraId="0E589207" w14:textId="3CE774DD" w:rsidR="003C0CC6" w:rsidRDefault="003C0CC6" w:rsidP="003C0CC6">
            <w:r>
              <w:t>Logistic regression</w:t>
            </w:r>
          </w:p>
        </w:tc>
        <w:tc>
          <w:tcPr>
            <w:tcW w:w="6622" w:type="dxa"/>
            <w:tcBorders>
              <w:top w:val="dotted" w:sz="4" w:space="0" w:color="auto"/>
              <w:left w:val="dotted" w:sz="4" w:space="0" w:color="auto"/>
              <w:bottom w:val="dotted" w:sz="4" w:space="0" w:color="auto"/>
              <w:right w:val="dotted" w:sz="4" w:space="0" w:color="auto"/>
            </w:tcBorders>
          </w:tcPr>
          <w:p w14:paraId="76E6D195" w14:textId="167B1349" w:rsidR="003C0CC6" w:rsidRDefault="003C0CC6" w:rsidP="003C0CC6">
            <w:r>
              <w:t>A model of the log-odds of an event as a linear combination of independent variables</w:t>
            </w:r>
          </w:p>
        </w:tc>
      </w:tr>
      <w:tr w:rsidR="003C0CC6" w14:paraId="2894DAC0" w14:textId="77777777" w:rsidTr="00407B8D">
        <w:tc>
          <w:tcPr>
            <w:tcW w:w="3114" w:type="dxa"/>
            <w:tcBorders>
              <w:top w:val="dotted" w:sz="4" w:space="0" w:color="auto"/>
              <w:left w:val="dotted" w:sz="4" w:space="0" w:color="auto"/>
              <w:bottom w:val="dotted" w:sz="4" w:space="0" w:color="auto"/>
              <w:right w:val="dotted" w:sz="4" w:space="0" w:color="auto"/>
            </w:tcBorders>
          </w:tcPr>
          <w:p w14:paraId="1CB6F982" w14:textId="167A78C8" w:rsidR="003C0CC6" w:rsidRDefault="003C0CC6" w:rsidP="003C0CC6">
            <w:r>
              <w:t>Readmission category/condition</w:t>
            </w:r>
          </w:p>
        </w:tc>
        <w:tc>
          <w:tcPr>
            <w:tcW w:w="6622" w:type="dxa"/>
            <w:tcBorders>
              <w:top w:val="dotted" w:sz="4" w:space="0" w:color="auto"/>
              <w:left w:val="dotted" w:sz="4" w:space="0" w:color="auto"/>
              <w:bottom w:val="dotted" w:sz="4" w:space="0" w:color="auto"/>
              <w:right w:val="dotted" w:sz="4" w:space="0" w:color="auto"/>
            </w:tcBorders>
          </w:tcPr>
          <w:p w14:paraId="328EBA7B" w14:textId="4D00A1C0" w:rsidR="003C0CC6" w:rsidRDefault="003C0CC6" w:rsidP="003C0CC6">
            <w:r>
              <w:t>The avoidable hospital readmission category that a readmission episode is identified as. Categories AHR1 to AHR12 are currently identified.</w:t>
            </w:r>
          </w:p>
        </w:tc>
      </w:tr>
      <w:tr w:rsidR="003C0CC6" w14:paraId="3D323A02" w14:textId="77777777" w:rsidTr="004A068A">
        <w:tc>
          <w:tcPr>
            <w:tcW w:w="3114" w:type="dxa"/>
            <w:tcBorders>
              <w:top w:val="dotted" w:sz="4" w:space="0" w:color="auto"/>
              <w:left w:val="dotted" w:sz="4" w:space="0" w:color="auto"/>
              <w:bottom w:val="dotted" w:sz="4" w:space="0" w:color="auto"/>
              <w:right w:val="dotted" w:sz="4" w:space="0" w:color="auto"/>
            </w:tcBorders>
          </w:tcPr>
          <w:p w14:paraId="7A647CF9" w14:textId="606FD52D" w:rsidR="003C0CC6" w:rsidRDefault="003C0CC6" w:rsidP="003C0CC6">
            <w:r>
              <w:t>Risk factor</w:t>
            </w:r>
          </w:p>
        </w:tc>
        <w:tc>
          <w:tcPr>
            <w:tcW w:w="6622" w:type="dxa"/>
            <w:tcBorders>
              <w:top w:val="dotted" w:sz="4" w:space="0" w:color="auto"/>
              <w:left w:val="dotted" w:sz="4" w:space="0" w:color="auto"/>
              <w:bottom w:val="dotted" w:sz="4" w:space="0" w:color="auto"/>
              <w:right w:val="dotted" w:sz="4" w:space="0" w:color="auto"/>
            </w:tcBorders>
          </w:tcPr>
          <w:p w14:paraId="7C1B44FB" w14:textId="3D521596" w:rsidR="003C0CC6" w:rsidRDefault="003C0CC6" w:rsidP="003C0CC6">
            <w:r>
              <w:t>A variable which is associated with the probability of a specific AHR occurring within an episode of care.</w:t>
            </w:r>
          </w:p>
        </w:tc>
      </w:tr>
      <w:tr w:rsidR="003C0CC6" w14:paraId="5A2520D3" w14:textId="77777777" w:rsidTr="00407B8D">
        <w:tc>
          <w:tcPr>
            <w:tcW w:w="3114" w:type="dxa"/>
            <w:tcBorders>
              <w:top w:val="dotted" w:sz="4" w:space="0" w:color="auto"/>
              <w:left w:val="dotted" w:sz="4" w:space="0" w:color="auto"/>
              <w:bottom w:val="dotted" w:sz="4" w:space="0" w:color="auto"/>
              <w:right w:val="dotted" w:sz="4" w:space="0" w:color="auto"/>
            </w:tcBorders>
          </w:tcPr>
          <w:p w14:paraId="7198B7F6" w14:textId="69260B89" w:rsidR="003C0CC6" w:rsidRDefault="003C0CC6" w:rsidP="003C0CC6">
            <w:r>
              <w:t>The Commission</w:t>
            </w:r>
          </w:p>
        </w:tc>
        <w:tc>
          <w:tcPr>
            <w:tcW w:w="6622" w:type="dxa"/>
            <w:tcBorders>
              <w:top w:val="dotted" w:sz="4" w:space="0" w:color="auto"/>
              <w:left w:val="dotted" w:sz="4" w:space="0" w:color="auto"/>
              <w:bottom w:val="dotted" w:sz="4" w:space="0" w:color="auto"/>
              <w:right w:val="dotted" w:sz="4" w:space="0" w:color="auto"/>
            </w:tcBorders>
          </w:tcPr>
          <w:p w14:paraId="0AD64BC3" w14:textId="7A227EEE" w:rsidR="003C0CC6" w:rsidRDefault="003C0CC6" w:rsidP="003C0CC6">
            <w:r>
              <w:t>The Australian Commission on Safety and Quality in Health Care</w:t>
            </w:r>
          </w:p>
        </w:tc>
      </w:tr>
    </w:tbl>
    <w:p w14:paraId="61F7A566" w14:textId="21166F4F" w:rsidR="00201006" w:rsidRDefault="00201006">
      <w:pPr>
        <w:spacing w:line="259" w:lineRule="auto"/>
        <w:rPr>
          <w:rFonts w:eastAsiaTheme="majorEastAsia" w:cstheme="majorBidi"/>
          <w:b/>
          <w:sz w:val="72"/>
          <w:szCs w:val="32"/>
        </w:rPr>
      </w:pPr>
    </w:p>
    <w:p w14:paraId="35E18CB6" w14:textId="5B8A414A" w:rsidR="00AD292D" w:rsidRDefault="00FD0E0A" w:rsidP="00402183">
      <w:pPr>
        <w:pStyle w:val="Heading1"/>
      </w:pPr>
      <w:bookmarkStart w:id="5" w:name="_Toc193207944"/>
      <w:r>
        <w:t>Introduction</w:t>
      </w:r>
      <w:bookmarkEnd w:id="5"/>
    </w:p>
    <w:p w14:paraId="28DFE421" w14:textId="6A7754B9" w:rsidR="00AD292D" w:rsidRPr="004B6B65" w:rsidRDefault="00472317" w:rsidP="00407B8D">
      <w:pPr>
        <w:pStyle w:val="Heading2"/>
      </w:pPr>
      <w:bookmarkStart w:id="6" w:name="_Toc193207945"/>
      <w:r w:rsidRPr="004B6B65">
        <w:t>Purpose</w:t>
      </w:r>
      <w:bookmarkEnd w:id="6"/>
    </w:p>
    <w:p w14:paraId="609FD2FE" w14:textId="726C3E82" w:rsidR="00472317" w:rsidRPr="00472317" w:rsidRDefault="00CE4B85" w:rsidP="00472317">
      <w:r w:rsidRPr="00CE4B85">
        <w:t>This document has been produced as an accompaniment to the National Efficient Price 202</w:t>
      </w:r>
      <w:r w:rsidR="004D65E6">
        <w:t>5</w:t>
      </w:r>
      <w:r w:rsidRPr="00CE4B85">
        <w:t>-2</w:t>
      </w:r>
      <w:r w:rsidR="004D65E6">
        <w:t>6</w:t>
      </w:r>
      <w:r w:rsidRPr="00CE4B85">
        <w:t xml:space="preserve"> (NEP2</w:t>
      </w:r>
      <w:r w:rsidR="004D65E6">
        <w:t>5</w:t>
      </w:r>
      <w:r w:rsidRPr="00CE4B85">
        <w:t>)</w:t>
      </w:r>
      <w:r w:rsidR="00AF1277">
        <w:t xml:space="preserve"> Determination</w:t>
      </w:r>
      <w:r w:rsidRPr="00CE4B85">
        <w:t>. It provides the technical specifications for how the Independent Health and Aged Care Pricing Authority (IHACPA) developed the avoidable hospital readmissions</w:t>
      </w:r>
      <w:r w:rsidR="00233534">
        <w:t xml:space="preserve"> (AHRs)</w:t>
      </w:r>
      <w:r w:rsidRPr="00CE4B85">
        <w:t xml:space="preserve"> funding approach and risk adjustment methodology</w:t>
      </w:r>
      <w:r w:rsidR="007335AD">
        <w:t xml:space="preserve">, which has been in effect since </w:t>
      </w:r>
      <w:r w:rsidR="00C15009">
        <w:t>1 July 2021</w:t>
      </w:r>
      <w:r w:rsidRPr="00CE4B85">
        <w:t>. It also provides guidance to hospitals, local hospital networks (LHNs) and state and territory health authorities on how to apply these to hospital activity.</w:t>
      </w:r>
    </w:p>
    <w:p w14:paraId="228C24E1" w14:textId="4EBA4930" w:rsidR="000D0BBA" w:rsidRDefault="000D0BBA" w:rsidP="00407B8D">
      <w:pPr>
        <w:pStyle w:val="Heading2"/>
      </w:pPr>
      <w:bookmarkStart w:id="7" w:name="_Toc193207946"/>
      <w:r w:rsidRPr="000D0BBA">
        <w:t>Background</w:t>
      </w:r>
      <w:bookmarkEnd w:id="7"/>
    </w:p>
    <w:p w14:paraId="3971CDBE" w14:textId="49C697F4" w:rsidR="000D0BBA" w:rsidRDefault="00637B8A" w:rsidP="000D0BBA">
      <w:r w:rsidRPr="00637B8A">
        <w:t xml:space="preserve">In </w:t>
      </w:r>
      <w:r w:rsidR="00794BAE">
        <w:t>April</w:t>
      </w:r>
      <w:r w:rsidR="00794BAE" w:rsidRPr="00637B8A">
        <w:t xml:space="preserve"> </w:t>
      </w:r>
      <w:r w:rsidRPr="00637B8A">
        <w:t xml:space="preserve">2016, </w:t>
      </w:r>
      <w:r w:rsidR="00451AF6">
        <w:t xml:space="preserve">all Australian governments </w:t>
      </w:r>
      <w:r w:rsidRPr="00637B8A">
        <w:t>signed a Heads of Agreement that committed to improving the health outcomes of all Australians and ensuring the sustainability of the Australian health system. The Heads of Agreement required governments, in conjunction with IHACPA and the Commission, to develop ‘a comprehensive and risk-adjusted model to integrate safety and quality into hospital pricing and funding’ for ‘a set of agreed hospital acquired conditions’ to improve health outcomes and decrease avoidable demand for public hospital services.</w:t>
      </w:r>
    </w:p>
    <w:p w14:paraId="5C9EB3FF" w14:textId="62C04780" w:rsidR="00813040" w:rsidRDefault="00813040" w:rsidP="00813040">
      <w:r>
        <w:t xml:space="preserve">In May 2020, all Australian governments signed the new Addendum to the National Health Reform Agreement (the Addendum), under which IHACPA is required to develop a pricing model for </w:t>
      </w:r>
      <w:r w:rsidR="00977964">
        <w:t>AHRs</w:t>
      </w:r>
      <w:r>
        <w:t>, for implementation from 1 July 2021, following approval from the Council of Australian Governments (COAG) Health Council.</w:t>
      </w:r>
    </w:p>
    <w:p w14:paraId="4F6C1D9F" w14:textId="77777777" w:rsidR="00813040" w:rsidRDefault="00813040" w:rsidP="00813040">
      <w:r>
        <w:t xml:space="preserve">The implementation of pricing and funding for safety and quality has been introduced on a staged basis. Funding adjustments related to sentinel events were introduced in July 2017, followed by funding adjustments for HACs in July 2018. In July 2019, IHACPA commenced a shadow period to </w:t>
      </w:r>
      <w:proofErr w:type="spellStart"/>
      <w:r>
        <w:t>analyse</w:t>
      </w:r>
      <w:proofErr w:type="spellEnd"/>
      <w:r>
        <w:t xml:space="preserve"> funding options for reducing avoidable hospital readmissions.</w:t>
      </w:r>
    </w:p>
    <w:p w14:paraId="01B92A64" w14:textId="77777777" w:rsidR="00813040" w:rsidRDefault="00813040" w:rsidP="00813040">
      <w:r>
        <w:t>The Commission was tasked with developing and maintaining a nationally consistent definition of avoidable hospital readmissions. The list of clinical conditions considered as avoidable hospital readmissions was approved by the Australian Health Ministers’ Advisory Council (AHMAC) in June 2017.</w:t>
      </w:r>
    </w:p>
    <w:p w14:paraId="1155EF38" w14:textId="57A85E32" w:rsidR="00270B5E" w:rsidRPr="006437F9" w:rsidRDefault="00840672" w:rsidP="000F48DB">
      <w:pPr>
        <w:pStyle w:val="Heading3"/>
      </w:pPr>
      <w:r w:rsidRPr="006437F9">
        <w:t>AHR adjustment scope</w:t>
      </w:r>
    </w:p>
    <w:p w14:paraId="2B95CDAA" w14:textId="71327FB9" w:rsidR="002F3B5E" w:rsidRDefault="002F3B5E" w:rsidP="002F3B5E">
      <w:r>
        <w:t>The</w:t>
      </w:r>
      <w:r w:rsidR="006B2671">
        <w:t xml:space="preserve"> AHR</w:t>
      </w:r>
      <w:r>
        <w:t xml:space="preserve"> shadow period </w:t>
      </w:r>
      <w:r w:rsidR="006B2671">
        <w:t>investigated</w:t>
      </w:r>
      <w:r>
        <w:t xml:space="preserve"> the following funding options across hospital, LHN and jurisdiction levels:</w:t>
      </w:r>
    </w:p>
    <w:p w14:paraId="2CFFC93A" w14:textId="6C88637D" w:rsidR="002F3B5E" w:rsidRDefault="002F3B5E" w:rsidP="002F3B5E">
      <w:pPr>
        <w:pStyle w:val="ListLevel1"/>
      </w:pPr>
      <w:r>
        <w:t>Option one: Deduct the price of the readmission episode from the index episode</w:t>
      </w:r>
      <w:r w:rsidR="001B71F9">
        <w:t xml:space="preserve"> (funding impact</w:t>
      </w:r>
      <w:r w:rsidR="0014432A">
        <w:t xml:space="preserve"> during the shadow period: 0.64%)</w:t>
      </w:r>
      <w:bookmarkStart w:id="8" w:name="_Ref181358359"/>
      <w:r w:rsidR="00A33B75">
        <w:rPr>
          <w:rStyle w:val="FootnoteReference"/>
        </w:rPr>
        <w:footnoteReference w:id="2"/>
      </w:r>
      <w:bookmarkEnd w:id="8"/>
    </w:p>
    <w:p w14:paraId="6BD78112" w14:textId="0434E08F" w:rsidR="002F3B5E" w:rsidRDefault="002F3B5E" w:rsidP="002F3B5E">
      <w:pPr>
        <w:pStyle w:val="ListLevel1"/>
      </w:pPr>
      <w:r>
        <w:t>Option two: Combine the index and readmission episodes and recalculate the price of the combined episode</w:t>
      </w:r>
      <w:r w:rsidR="0014432A">
        <w:t xml:space="preserve"> (funding impact during the shadow period: 0.63%)</w:t>
      </w:r>
      <w:r w:rsidR="0020505A" w:rsidRPr="00407B8D">
        <w:rPr>
          <w:vertAlign w:val="superscript"/>
        </w:rPr>
        <w:fldChar w:fldCharType="begin"/>
      </w:r>
      <w:r w:rsidR="0020505A" w:rsidRPr="00835C4D">
        <w:rPr>
          <w:vertAlign w:val="superscript"/>
        </w:rPr>
        <w:instrText xml:space="preserve"> NOTEREF _Ref181358359 \h </w:instrText>
      </w:r>
      <w:r w:rsidR="0020505A">
        <w:rPr>
          <w:vertAlign w:val="superscript"/>
        </w:rPr>
        <w:instrText xml:space="preserve"> \* MERGEFORMAT </w:instrText>
      </w:r>
      <w:r w:rsidR="0020505A" w:rsidRPr="00407B8D">
        <w:rPr>
          <w:vertAlign w:val="superscript"/>
        </w:rPr>
      </w:r>
      <w:r w:rsidR="0020505A" w:rsidRPr="00407B8D">
        <w:rPr>
          <w:vertAlign w:val="superscript"/>
        </w:rPr>
        <w:fldChar w:fldCharType="separate"/>
      </w:r>
      <w:r w:rsidR="0020505A" w:rsidRPr="00835C4D">
        <w:rPr>
          <w:vertAlign w:val="superscript"/>
        </w:rPr>
        <w:t>1</w:t>
      </w:r>
      <w:r w:rsidR="0020505A" w:rsidRPr="00407B8D">
        <w:rPr>
          <w:vertAlign w:val="superscript"/>
        </w:rPr>
        <w:fldChar w:fldCharType="end"/>
      </w:r>
    </w:p>
    <w:p w14:paraId="457F88EC" w14:textId="6001F0CC" w:rsidR="002F3B5E" w:rsidRDefault="002F3B5E" w:rsidP="002F3B5E">
      <w:pPr>
        <w:pStyle w:val="ListLevel1"/>
      </w:pPr>
      <w:r>
        <w:t>Option three: Adjust funding at the hospital level where actual rates of avoidable readmissions exceed expected rates of avoidable readmissions</w:t>
      </w:r>
      <w:r w:rsidR="0014432A">
        <w:t xml:space="preserve"> (funding impact during the shadow period: </w:t>
      </w:r>
      <w:r w:rsidR="00A33B75">
        <w:t>0.15%</w:t>
      </w:r>
      <w:r w:rsidR="0014432A">
        <w:t>)</w:t>
      </w:r>
      <w:r>
        <w:t>.</w:t>
      </w:r>
      <w:r w:rsidR="0020505A" w:rsidRPr="00835C4D">
        <w:rPr>
          <w:vertAlign w:val="superscript"/>
        </w:rPr>
        <w:fldChar w:fldCharType="begin"/>
      </w:r>
      <w:r w:rsidR="0020505A" w:rsidRPr="00835C4D">
        <w:rPr>
          <w:vertAlign w:val="superscript"/>
        </w:rPr>
        <w:instrText xml:space="preserve"> NOTEREF _Ref181358359 \h </w:instrText>
      </w:r>
      <w:r w:rsidR="0020505A">
        <w:rPr>
          <w:vertAlign w:val="superscript"/>
        </w:rPr>
        <w:instrText xml:space="preserve"> \* MERGEFORMAT </w:instrText>
      </w:r>
      <w:r w:rsidR="0020505A" w:rsidRPr="00835C4D">
        <w:rPr>
          <w:vertAlign w:val="superscript"/>
        </w:rPr>
      </w:r>
      <w:r w:rsidR="0020505A" w:rsidRPr="00835C4D">
        <w:rPr>
          <w:vertAlign w:val="superscript"/>
        </w:rPr>
        <w:fldChar w:fldCharType="separate"/>
      </w:r>
      <w:r w:rsidR="0020505A" w:rsidRPr="00835C4D">
        <w:rPr>
          <w:vertAlign w:val="superscript"/>
        </w:rPr>
        <w:t>1</w:t>
      </w:r>
      <w:r w:rsidR="0020505A" w:rsidRPr="00835C4D">
        <w:rPr>
          <w:vertAlign w:val="superscript"/>
        </w:rPr>
        <w:fldChar w:fldCharType="end"/>
      </w:r>
    </w:p>
    <w:p w14:paraId="7227B8F0" w14:textId="6D92BC37" w:rsidR="000C4C7D" w:rsidRDefault="00561D41" w:rsidP="002F3B5E">
      <w:r>
        <w:t xml:space="preserve">These options are </w:t>
      </w:r>
      <w:r w:rsidR="001F14A4">
        <w:t xml:space="preserve">discussed in </w:t>
      </w:r>
      <w:r w:rsidR="001F14A4" w:rsidRPr="00005A47">
        <w:t xml:space="preserve">the </w:t>
      </w:r>
      <w:r w:rsidR="001F14A4" w:rsidRPr="00835C4D">
        <w:rPr>
          <w:color w:val="auto"/>
        </w:rPr>
        <w:t>‘</w:t>
      </w:r>
      <w:hyperlink r:id="rId18" w:history="1">
        <w:r w:rsidR="001F14A4" w:rsidRPr="00835C4D">
          <w:rPr>
            <w:rStyle w:val="Hyperlink"/>
            <w:color w:val="auto"/>
            <w:u w:val="none"/>
          </w:rPr>
          <w:t>Consultation paper for the pricing framework for Australian public hospital services 2021-22</w:t>
        </w:r>
      </w:hyperlink>
      <w:r w:rsidR="001F14A4" w:rsidRPr="00835C4D">
        <w:rPr>
          <w:color w:val="auto"/>
        </w:rPr>
        <w:t>’</w:t>
      </w:r>
      <w:r w:rsidR="001F14A4">
        <w:t xml:space="preserve">. </w:t>
      </w:r>
      <w:r w:rsidR="002F3B5E">
        <w:t xml:space="preserve">IHACPA provided detailed reports to its Jurisdictional Advisory Committee (JAC), Technical Advisory Committee (TAC) and Clinical Advisory Committee </w:t>
      </w:r>
      <w:r w:rsidR="00AD204D">
        <w:t xml:space="preserve">(CAC) </w:t>
      </w:r>
      <w:r w:rsidR="002F3B5E">
        <w:t>on the activity and funding impacts of the funding options.</w:t>
      </w:r>
      <w:r w:rsidR="006B2671">
        <w:t xml:space="preserve"> </w:t>
      </w:r>
      <w:r w:rsidR="001F14A4">
        <w:t>Following analysis and stakeholder feedback, o</w:t>
      </w:r>
      <w:r w:rsidR="00343B4D">
        <w:t xml:space="preserve">ption </w:t>
      </w:r>
      <w:r w:rsidR="003E4786">
        <w:t>one</w:t>
      </w:r>
      <w:r w:rsidR="006622F5">
        <w:t xml:space="preserve">, </w:t>
      </w:r>
      <w:r w:rsidR="0052695A">
        <w:t xml:space="preserve">the </w:t>
      </w:r>
      <w:r w:rsidR="00F91735">
        <w:t>deduction of the cost of the readmission episode from the index episode,</w:t>
      </w:r>
      <w:r w:rsidR="003E4786">
        <w:t xml:space="preserve"> was selected and has been continued to </w:t>
      </w:r>
      <w:r w:rsidR="00C40B58">
        <w:t>date.</w:t>
      </w:r>
      <w:r w:rsidR="006D75FF">
        <w:t xml:space="preserve"> </w:t>
      </w:r>
    </w:p>
    <w:p w14:paraId="6CFC305F" w14:textId="10A4E1AE" w:rsidR="00BD0B1D" w:rsidRDefault="00A96245" w:rsidP="00BD0B1D">
      <w:r>
        <w:t>Following reporting and consultation, the decision was made to apply AHR</w:t>
      </w:r>
      <w:r w:rsidR="000C4C7D">
        <w:t xml:space="preserve"> deductions</w:t>
      </w:r>
      <w:r>
        <w:t xml:space="preserve"> at </w:t>
      </w:r>
      <w:r w:rsidR="006D75FF">
        <w:t>the jurisdiction level</w:t>
      </w:r>
      <w:r w:rsidR="00C11581">
        <w:t xml:space="preserve"> </w:t>
      </w:r>
      <w:r w:rsidR="00B602C5">
        <w:t>using</w:t>
      </w:r>
      <w:r w:rsidR="00AE5630">
        <w:t xml:space="preserve"> </w:t>
      </w:r>
      <w:r w:rsidR="00B17915" w:rsidRPr="00B17915">
        <w:t>the available Medicare PIN</w:t>
      </w:r>
      <w:r w:rsidR="008E5B85">
        <w:t xml:space="preserve"> as a unique patient identifier</w:t>
      </w:r>
      <w:r w:rsidR="00B17915" w:rsidRPr="00B17915">
        <w:t xml:space="preserve"> until a nationally consistent Individual Healthcare Identifier (IHI) is available. </w:t>
      </w:r>
      <w:r w:rsidR="00AE5630">
        <w:t xml:space="preserve">This decision reflects the </w:t>
      </w:r>
      <w:r w:rsidR="00C06ED8">
        <w:t>reporting and consultation outcomes</w:t>
      </w:r>
      <w:r w:rsidR="00DC15EF">
        <w:t xml:space="preserve"> </w:t>
      </w:r>
      <w:r w:rsidR="00927F95">
        <w:t>which note that</w:t>
      </w:r>
      <w:r w:rsidR="00DC15EF">
        <w:t xml:space="preserve"> i</w:t>
      </w:r>
      <w:r w:rsidR="00B17915" w:rsidRPr="00B17915">
        <w:t xml:space="preserve">dentifying readmissions </w:t>
      </w:r>
      <w:r w:rsidR="00DC15EF">
        <w:t xml:space="preserve">at a </w:t>
      </w:r>
      <w:r w:rsidR="00B17915" w:rsidRPr="00B17915">
        <w:t>jurisdictional level allow for the best coverage of readmission episodes and a more robust validation of available data.</w:t>
      </w:r>
      <w:r w:rsidR="001A2EEF">
        <w:t xml:space="preserve"> This option was the preference for </w:t>
      </w:r>
      <w:proofErr w:type="gramStart"/>
      <w:r w:rsidR="001A2EEF">
        <w:t>the majority of</w:t>
      </w:r>
      <w:proofErr w:type="gramEnd"/>
      <w:r w:rsidR="001A2EEF">
        <w:t xml:space="preserve"> advisory </w:t>
      </w:r>
      <w:r w:rsidR="00FB6A14">
        <w:t>sources</w:t>
      </w:r>
      <w:r w:rsidR="001A2EEF">
        <w:t>, except for CAC</w:t>
      </w:r>
      <w:r w:rsidR="00FB6A14">
        <w:t>, which supported option three</w:t>
      </w:r>
      <w:r w:rsidR="00FB4F98">
        <w:t>, that is, adjustment at the hospital level</w:t>
      </w:r>
      <w:r w:rsidR="00E916AE">
        <w:t xml:space="preserve">. The decision to use option one was taken </w:t>
      </w:r>
      <w:proofErr w:type="gramStart"/>
      <w:r w:rsidR="00E916AE">
        <w:t>in light of</w:t>
      </w:r>
      <w:proofErr w:type="gramEnd"/>
      <w:r w:rsidR="00E916AE">
        <w:t xml:space="preserve"> </w:t>
      </w:r>
      <w:r w:rsidR="005E4BD3">
        <w:t xml:space="preserve">the lower bias it showed </w:t>
      </w:r>
      <w:r w:rsidR="000F48DB">
        <w:t>against regional and remote hospitals compared to other options.</w:t>
      </w:r>
    </w:p>
    <w:p w14:paraId="4C1B8F75" w14:textId="1617C02B" w:rsidR="000F45FB" w:rsidRPr="006437F9" w:rsidRDefault="009D6C23" w:rsidP="000F48DB">
      <w:pPr>
        <w:pStyle w:val="Heading2"/>
      </w:pPr>
      <w:bookmarkStart w:id="9" w:name="_Toc181380916"/>
      <w:bookmarkStart w:id="10" w:name="_Toc181381827"/>
      <w:bookmarkStart w:id="11" w:name="_Toc183617425"/>
      <w:bookmarkStart w:id="12" w:name="_Toc183618219"/>
      <w:bookmarkStart w:id="13" w:name="_Toc183619012"/>
      <w:bookmarkStart w:id="14" w:name="_Toc181380917"/>
      <w:bookmarkStart w:id="15" w:name="_Toc181381828"/>
      <w:bookmarkStart w:id="16" w:name="_Toc183617426"/>
      <w:bookmarkStart w:id="17" w:name="_Toc183618220"/>
      <w:bookmarkStart w:id="18" w:name="_Toc183619013"/>
      <w:bookmarkStart w:id="19" w:name="_Toc193207947"/>
      <w:bookmarkEnd w:id="9"/>
      <w:bookmarkEnd w:id="10"/>
      <w:bookmarkEnd w:id="11"/>
      <w:bookmarkEnd w:id="12"/>
      <w:bookmarkEnd w:id="13"/>
      <w:bookmarkEnd w:id="14"/>
      <w:bookmarkEnd w:id="15"/>
      <w:bookmarkEnd w:id="16"/>
      <w:bookmarkEnd w:id="17"/>
      <w:bookmarkEnd w:id="18"/>
      <w:r>
        <w:t>Risk adjustment for avoidable hospital readmissions</w:t>
      </w:r>
      <w:bookmarkEnd w:id="19"/>
    </w:p>
    <w:p w14:paraId="3FAAAC27" w14:textId="57BD4759" w:rsidR="00D1619E" w:rsidRDefault="00D1619E" w:rsidP="00D1619E">
      <w:r>
        <w:t xml:space="preserve">The initial risk adjustment model used in development of the </w:t>
      </w:r>
      <w:r w:rsidR="00375547">
        <w:t xml:space="preserve">AHRs </w:t>
      </w:r>
      <w:r>
        <w:t>pricing model was a logistic regression model</w:t>
      </w:r>
      <w:r w:rsidR="00375547">
        <w:t>. This was</w:t>
      </w:r>
      <w:r>
        <w:t xml:space="preserve"> </w:t>
      </w:r>
      <w:proofErr w:type="gramStart"/>
      <w:r>
        <w:t>similar to</w:t>
      </w:r>
      <w:proofErr w:type="gramEnd"/>
      <w:r>
        <w:t xml:space="preserve"> the hospital acquired complications (HACs) risk adjustment model. </w:t>
      </w:r>
      <w:r w:rsidR="002A5687">
        <w:t xml:space="preserve">This model showed poor fit to the readmission data. </w:t>
      </w:r>
      <w:r>
        <w:t xml:space="preserve">To improve the model, IHACPA </w:t>
      </w:r>
      <w:r w:rsidR="006D0190">
        <w:t xml:space="preserve">tested </w:t>
      </w:r>
      <w:r>
        <w:t xml:space="preserve">a new risk adjustment model based on gradient boosting decision trees. </w:t>
      </w:r>
      <w:r w:rsidR="006D0190">
        <w:t>T</w:t>
      </w:r>
      <w:r>
        <w:t>his model showed substantial improvement</w:t>
      </w:r>
      <w:r w:rsidR="006D0190">
        <w:t>s</w:t>
      </w:r>
      <w:r>
        <w:t xml:space="preserve"> in performance and better fit to data than the previous logistic regression model.</w:t>
      </w:r>
    </w:p>
    <w:p w14:paraId="6574326C" w14:textId="1CB6B957" w:rsidR="000F45FB" w:rsidRDefault="0039165A" w:rsidP="00D1619E">
      <w:r>
        <w:t>Based on this, AHRs uses a gradient boosting decision tree</w:t>
      </w:r>
      <w:r w:rsidR="008E0398">
        <w:t xml:space="preserve"> (GBDT)</w:t>
      </w:r>
      <w:r>
        <w:t xml:space="preserve"> model. </w:t>
      </w:r>
      <w:r w:rsidR="00330423">
        <w:t>This model</w:t>
      </w:r>
      <w:r w:rsidR="00D1619E">
        <w:t xml:space="preserve"> has been endorsed by the University of Melbourne and IHACPA has implemented this model</w:t>
      </w:r>
      <w:r w:rsidR="008E0398">
        <w:t xml:space="preserve"> since the start of AHR risk adjustment</w:t>
      </w:r>
      <w:r w:rsidR="00D1619E">
        <w:t xml:space="preserve">. </w:t>
      </w:r>
      <w:r w:rsidR="00184CD3">
        <w:t>Each NEP year, a</w:t>
      </w:r>
      <w:r w:rsidR="00D1619E">
        <w:t xml:space="preserve"> risk adjustment model </w:t>
      </w:r>
      <w:r w:rsidR="00184CD3">
        <w:t>is created</w:t>
      </w:r>
      <w:r w:rsidR="00D1619E">
        <w:t xml:space="preserve"> for each readmission </w:t>
      </w:r>
      <w:r w:rsidR="0074490B">
        <w:t>category</w:t>
      </w:r>
      <w:r w:rsidR="00D1619E">
        <w:t>, which assigns the risk of being readmitted for each episode of care, based on ‘feature importance’</w:t>
      </w:r>
      <w:r w:rsidR="0074150D">
        <w:t xml:space="preserve"> (these features being</w:t>
      </w:r>
      <w:r w:rsidR="00D1619E">
        <w:t xml:space="preserve"> the most clinically significant and best performing risk factors</w:t>
      </w:r>
      <w:r w:rsidR="0074150D">
        <w:t>)</w:t>
      </w:r>
      <w:r w:rsidR="00D1619E">
        <w:t>.</w:t>
      </w:r>
    </w:p>
    <w:p w14:paraId="021FDD50" w14:textId="56E6978C" w:rsidR="0092442C" w:rsidRPr="000F48DB" w:rsidRDefault="0092442C" w:rsidP="000F48DB">
      <w:pPr>
        <w:pStyle w:val="Heading3"/>
      </w:pPr>
      <w:r w:rsidRPr="000F48DB">
        <w:t>Changes to the AHR risk adjustment model for NEP2</w:t>
      </w:r>
      <w:r w:rsidR="00CA501C">
        <w:t>5</w:t>
      </w:r>
    </w:p>
    <w:p w14:paraId="06F4C576" w14:textId="77777777" w:rsidR="00780AFE" w:rsidRPr="00575B4C" w:rsidRDefault="00780AFE" w:rsidP="00780AFE">
      <w:pPr>
        <w:rPr>
          <w:lang w:val="en-AU"/>
        </w:rPr>
      </w:pPr>
      <w:r w:rsidRPr="00575B4C">
        <w:rPr>
          <w:lang w:val="en-AU"/>
        </w:rPr>
        <w:t xml:space="preserve">During development of NEP25, a shift was made to strictly separate model training and testing datasets during the AHR modelling process. This is a standard approach to combat overfitting. </w:t>
      </w:r>
    </w:p>
    <w:p w14:paraId="77480506" w14:textId="77777777" w:rsidR="00780AFE" w:rsidRPr="00575B4C" w:rsidRDefault="00780AFE" w:rsidP="00780AFE">
      <w:pPr>
        <w:rPr>
          <w:lang w:val="en-AU"/>
        </w:rPr>
      </w:pPr>
      <w:r w:rsidRPr="00575B4C">
        <w:rPr>
          <w:lang w:val="en-AU"/>
        </w:rPr>
        <w:t xml:space="preserve">Additionally, minor edits were made to ICD-10-AM codes in preparation for 13th edition in consultation with stakeholders and clinicians. </w:t>
      </w:r>
    </w:p>
    <w:p w14:paraId="68CAAC21" w14:textId="7CA6D0A8" w:rsidR="008C7A2E" w:rsidRPr="00575B4C" w:rsidRDefault="00780AFE" w:rsidP="00D1619E">
      <w:pPr>
        <w:rPr>
          <w:lang w:val="en-AU"/>
        </w:rPr>
      </w:pPr>
      <w:r w:rsidRPr="00575B4C">
        <w:rPr>
          <w:lang w:val="en-AU"/>
        </w:rPr>
        <w:t xml:space="preserve">The reporting of sex and gender are changing in </w:t>
      </w:r>
      <w:proofErr w:type="gramStart"/>
      <w:r w:rsidRPr="00575B4C">
        <w:rPr>
          <w:lang w:val="en-AU"/>
        </w:rPr>
        <w:t>a number of</w:t>
      </w:r>
      <w:proofErr w:type="gramEnd"/>
      <w:r w:rsidRPr="00575B4C">
        <w:rPr>
          <w:lang w:val="en-AU"/>
        </w:rPr>
        <w:t xml:space="preserve"> jurisdictions and may take years to settle nationally. IHACPA will review the continued utility of these variables in respect of the modelling during future cycles. To maintain model stability for NEP25 it was necessary to backfill missing values for the sex variable using gender as a proxy for one jurisdiction.</w:t>
      </w:r>
    </w:p>
    <w:p w14:paraId="2674C769" w14:textId="40F3F425" w:rsidR="00D1619E" w:rsidRPr="006437F9" w:rsidRDefault="004D06B0" w:rsidP="000F48DB">
      <w:pPr>
        <w:pStyle w:val="Heading2"/>
      </w:pPr>
      <w:bookmarkStart w:id="20" w:name="_Toc193207948"/>
      <w:r w:rsidRPr="006437F9">
        <w:t>Treatment of transfer episodes</w:t>
      </w:r>
      <w:bookmarkEnd w:id="20"/>
    </w:p>
    <w:p w14:paraId="1C29FE9F" w14:textId="77777777" w:rsidR="00497B45" w:rsidRDefault="00497B45" w:rsidP="00497B45">
      <w:r>
        <w:t>The Commission initially developed the specification for a hospital level approach using facility-specific identifiers, leading to transfers not being flagged as readmissions. However, during IHACPA’s assessment of funding impacts with an expanded scope, episodes where patients were transferred elsewhere after the index admission were being flagged as a readmission.</w:t>
      </w:r>
    </w:p>
    <w:p w14:paraId="21FA22B9" w14:textId="1219CA9E" w:rsidR="00D1619E" w:rsidRDefault="00497B45" w:rsidP="00497B45">
      <w:r>
        <w:t xml:space="preserve">Due to this, IHACPA will continue </w:t>
      </w:r>
      <w:proofErr w:type="spellStart"/>
      <w:r>
        <w:t>utilising</w:t>
      </w:r>
      <w:proofErr w:type="spellEnd"/>
      <w:r>
        <w:t xml:space="preserve"> the definition and specifications developed by the </w:t>
      </w:r>
      <w:proofErr w:type="gramStart"/>
      <w:r>
        <w:t>Commission, but</w:t>
      </w:r>
      <w:proofErr w:type="gramEnd"/>
      <w:r>
        <w:t xml:space="preserve"> will trim transfer episodes from the readmissions. IHACPA will also provide data to the jurisdictions indicating how many episodes are affected and the specific episodes trimmed from the readmission counts.</w:t>
      </w:r>
    </w:p>
    <w:p w14:paraId="0E683A1B" w14:textId="179A557A" w:rsidR="00497B45" w:rsidRPr="006437F9" w:rsidRDefault="00497B45" w:rsidP="000F48DB">
      <w:pPr>
        <w:pStyle w:val="Heading2"/>
      </w:pPr>
      <w:bookmarkStart w:id="21" w:name="_Toc193207949"/>
      <w:r w:rsidRPr="006437F9">
        <w:t>Risk factors</w:t>
      </w:r>
      <w:bookmarkEnd w:id="21"/>
    </w:p>
    <w:p w14:paraId="52D31BB5" w14:textId="0A3A6DD4" w:rsidR="00497B45" w:rsidRDefault="004F0CA3" w:rsidP="00497B45">
      <w:r w:rsidRPr="004F0CA3">
        <w:t xml:space="preserve">A set of risk factors has been developed for each individual readmission category in the risk adjustment model. This means each readmission category has a tailored risk adjustment model based on risk factors that are highly relevant to the readmission condition. The risk factors for each readmission category were selected based on clinical relevance and statistical performance, using the feature importance breakdowns. The risk factors are discussed further in </w:t>
      </w:r>
      <w:r w:rsidR="00C64AD7">
        <w:t xml:space="preserve">Section </w:t>
      </w:r>
      <w:r w:rsidR="00C64AD7">
        <w:fldChar w:fldCharType="begin"/>
      </w:r>
      <w:r w:rsidR="00C64AD7">
        <w:instrText xml:space="preserve"> REF _Ref179471818 \r \h </w:instrText>
      </w:r>
      <w:r w:rsidR="00C64AD7">
        <w:fldChar w:fldCharType="separate"/>
      </w:r>
      <w:r w:rsidR="00C64AD7">
        <w:t>5.3</w:t>
      </w:r>
      <w:r w:rsidR="00C64AD7">
        <w:fldChar w:fldCharType="end"/>
      </w:r>
      <w:r w:rsidRPr="004F0CA3">
        <w:t>.</w:t>
      </w:r>
    </w:p>
    <w:p w14:paraId="4398F057" w14:textId="5D491A09" w:rsidR="004F0CA3" w:rsidRDefault="004F0CA3">
      <w:pPr>
        <w:spacing w:line="259" w:lineRule="auto"/>
      </w:pPr>
      <w:r>
        <w:br w:type="page"/>
      </w:r>
    </w:p>
    <w:p w14:paraId="03B46357" w14:textId="7E941981" w:rsidR="004F0CA3" w:rsidRDefault="00D328C1" w:rsidP="00402183">
      <w:pPr>
        <w:pStyle w:val="Heading1"/>
      </w:pPr>
      <w:bookmarkStart w:id="22" w:name="_Toc193207950"/>
      <w:r>
        <w:t>Avoidable Hospital Readmissions (AHRs)</w:t>
      </w:r>
      <w:bookmarkEnd w:id="22"/>
    </w:p>
    <w:p w14:paraId="0C315176" w14:textId="5D04712D" w:rsidR="007C24FA" w:rsidRPr="006437F9" w:rsidRDefault="00D328C1" w:rsidP="006437F9">
      <w:pPr>
        <w:pStyle w:val="Heading2"/>
      </w:pPr>
      <w:bookmarkStart w:id="23" w:name="_Toc193207951"/>
      <w:r w:rsidRPr="006437F9">
        <w:t>Definition of an AHR</w:t>
      </w:r>
      <w:bookmarkEnd w:id="23"/>
    </w:p>
    <w:p w14:paraId="5B0EC454" w14:textId="77777777" w:rsidR="007C24FA" w:rsidRDefault="007C24FA" w:rsidP="007C24FA">
      <w:r>
        <w:t>The Commission convened a working group in late June 2019 to develop a nationally consistent definition for avoidable hospital readmissions. The Commission adopted the following working definition: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7C24FA" w14:paraId="3D6E1E3A" w14:textId="77777777">
        <w:tc>
          <w:tcPr>
            <w:tcW w:w="851" w:type="dxa"/>
            <w:shd w:val="clear" w:color="auto" w:fill="DCF2EE" w:themeFill="accent5" w:themeFillTint="33"/>
            <w:vAlign w:val="center"/>
          </w:tcPr>
          <w:p w14:paraId="608EA7A6" w14:textId="77777777" w:rsidR="007C24FA" w:rsidRDefault="007C24FA">
            <w:pPr>
              <w:jc w:val="center"/>
            </w:pPr>
            <w:r>
              <w:rPr>
                <w:noProof/>
              </w:rPr>
              <w:drawing>
                <wp:inline distT="0" distB="0" distL="0" distR="0" wp14:anchorId="5FD3E060" wp14:editId="5E53B8F6">
                  <wp:extent cx="266700" cy="2667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5BC2830A" w14:textId="77777777" w:rsidR="007C24FA" w:rsidRPr="00D90B72" w:rsidRDefault="007C24FA" w:rsidP="00884EB6">
            <w:pPr>
              <w:spacing w:before="160"/>
              <w:ind w:left="357"/>
            </w:pPr>
            <w:r w:rsidRPr="00D90B72">
              <w:t>An avoidable hospital readmission occurs when a patient who has been discharged from hospital (index admission) is admitted again within a certain time interval, and the readmission:</w:t>
            </w:r>
          </w:p>
          <w:p w14:paraId="5029FA83" w14:textId="7AFB5D96" w:rsidR="007C24FA" w:rsidRPr="00D90B72" w:rsidRDefault="007C24FA" w:rsidP="00884EB6">
            <w:pPr>
              <w:pStyle w:val="ListParagraph"/>
              <w:numPr>
                <w:ilvl w:val="0"/>
                <w:numId w:val="11"/>
              </w:numPr>
              <w:spacing w:before="160"/>
              <w:ind w:left="714" w:hanging="357"/>
              <w:contextualSpacing w:val="0"/>
            </w:pPr>
            <w:r w:rsidRPr="00D90B72">
              <w:t xml:space="preserve">is clinically related to the index admission, </w:t>
            </w:r>
            <w:proofErr w:type="gramStart"/>
            <w:r w:rsidRPr="00D90B72">
              <w:t>and</w:t>
            </w:r>
            <w:r w:rsidR="003A57E7">
              <w:t>;</w:t>
            </w:r>
            <w:proofErr w:type="gramEnd"/>
          </w:p>
          <w:p w14:paraId="3E82F39D" w14:textId="666379B0" w:rsidR="007C24FA" w:rsidRDefault="007C24FA" w:rsidP="00884EB6">
            <w:pPr>
              <w:pStyle w:val="ListParagraph"/>
              <w:numPr>
                <w:ilvl w:val="0"/>
                <w:numId w:val="11"/>
              </w:numPr>
              <w:spacing w:before="160" w:after="160"/>
              <w:ind w:left="714" w:hanging="357"/>
              <w:contextualSpacing w:val="0"/>
            </w:pPr>
            <w:r w:rsidRPr="00D90B72">
              <w:t>has the potential to be avoided through improved clinical management and/or appropriate discharge planning</w:t>
            </w:r>
            <w:r w:rsidR="00BE2A59">
              <w:t xml:space="preserve"> and follow-up</w:t>
            </w:r>
            <w:r w:rsidRPr="00D90B72">
              <w:t xml:space="preserve"> in the index admission</w:t>
            </w:r>
            <w:r w:rsidR="003A57E7">
              <w:t>,</w:t>
            </w:r>
            <w:r w:rsidR="00BE2A59">
              <w:t xml:space="preserve"> </w:t>
            </w:r>
            <w:proofErr w:type="gramStart"/>
            <w:r w:rsidR="00BE2A59">
              <w:t>and;</w:t>
            </w:r>
            <w:proofErr w:type="gramEnd"/>
          </w:p>
          <w:p w14:paraId="757C524C" w14:textId="0F25693B" w:rsidR="006D138D" w:rsidRDefault="00BE2A59" w:rsidP="00884EB6">
            <w:pPr>
              <w:pStyle w:val="ListParagraph"/>
              <w:numPr>
                <w:ilvl w:val="0"/>
                <w:numId w:val="11"/>
              </w:numPr>
              <w:spacing w:before="160" w:after="160"/>
              <w:ind w:left="714" w:hanging="357"/>
              <w:contextualSpacing w:val="0"/>
            </w:pPr>
            <w:r>
              <w:t>i</w:t>
            </w:r>
            <w:r w:rsidR="006D138D">
              <w:t>s measurable through coded data generated from the patient medical record</w:t>
            </w:r>
            <w:r>
              <w:t>.</w:t>
            </w:r>
          </w:p>
        </w:tc>
      </w:tr>
    </w:tbl>
    <w:p w14:paraId="448A7136" w14:textId="77777777" w:rsidR="007C24FA" w:rsidRDefault="007C24FA" w:rsidP="007C24FA"/>
    <w:p w14:paraId="3336F98A" w14:textId="41BB4750" w:rsidR="007C24FA" w:rsidRPr="007C24FA" w:rsidRDefault="007C24FA" w:rsidP="00884EB6">
      <w:r>
        <w:t>The above definition has been presented to AHMAC and, pending endorsement, will be used by IHACPA to define avoidable hospital readmissions.</w:t>
      </w:r>
    </w:p>
    <w:p w14:paraId="2D87EEE8" w14:textId="3F24C6D5" w:rsidR="00AD292D" w:rsidRPr="006437F9" w:rsidRDefault="00BE2A59" w:rsidP="006437F9">
      <w:pPr>
        <w:pStyle w:val="Heading2"/>
      </w:pPr>
      <w:bookmarkStart w:id="24" w:name="_Toc193207952"/>
      <w:r w:rsidRPr="006437F9">
        <w:t>List of AHRs</w:t>
      </w:r>
      <w:bookmarkEnd w:id="24"/>
    </w:p>
    <w:p w14:paraId="79AE3D5D" w14:textId="77777777" w:rsidR="00D871BF" w:rsidRDefault="00D871BF" w:rsidP="00D871BF">
      <w:r>
        <w:t xml:space="preserve">Unplanned hospital readmissions are a measure of potential issues with the quality, continuity and integration of care provided to patients during or </w:t>
      </w:r>
      <w:proofErr w:type="gramStart"/>
      <w:r>
        <w:t>subsequent to</w:t>
      </w:r>
      <w:proofErr w:type="gramEnd"/>
      <w:r>
        <w:t xml:space="preserve"> their original hospital admission (the index admission). </w:t>
      </w:r>
    </w:p>
    <w:p w14:paraId="2A73D3C2" w14:textId="283FE5CF" w:rsidR="00856286" w:rsidRDefault="00D871BF" w:rsidP="00D871BF">
      <w:r>
        <w:t xml:space="preserve">In June 2017, AHMAC approved the list of avoidable hospital readmissions developed by the Commission. The Commission released Version 2.0 of the list in May 2022. </w:t>
      </w:r>
      <w:r w:rsidR="008A5752">
        <w:fldChar w:fldCharType="begin"/>
      </w:r>
      <w:r w:rsidR="008A5752">
        <w:instrText xml:space="preserve"> REF _Ref179472340 \h </w:instrText>
      </w:r>
      <w:r w:rsidR="008A5752">
        <w:fldChar w:fldCharType="separate"/>
      </w:r>
      <w:r w:rsidR="008A5752">
        <w:t xml:space="preserve">Table </w:t>
      </w:r>
      <w:r w:rsidR="008A5752">
        <w:rPr>
          <w:noProof/>
        </w:rPr>
        <w:t>1</w:t>
      </w:r>
      <w:r w:rsidR="008A5752">
        <w:fldChar w:fldCharType="end"/>
      </w:r>
      <w:r w:rsidR="008A5752">
        <w:t xml:space="preserve"> </w:t>
      </w:r>
      <w:r>
        <w:t>presents the AHMAC approved list of avoidable hospital readmissions and readmission diagnoses, together with the condition-specific readmissions intervals.</w:t>
      </w:r>
    </w:p>
    <w:p w14:paraId="5089D663" w14:textId="36601090" w:rsidR="00233257" w:rsidRDefault="00233257" w:rsidP="00233257">
      <w:r>
        <w:t xml:space="preserve">The condition-specific readmission intervals </w:t>
      </w:r>
      <w:r w:rsidR="008A5752">
        <w:t>have</w:t>
      </w:r>
      <w:r>
        <w:t xml:space="preserve"> been developed by the Commission, with input from a panel of clinical and consumer experts. </w:t>
      </w:r>
    </w:p>
    <w:p w14:paraId="52F26A6E" w14:textId="77777777" w:rsidR="00233257" w:rsidRDefault="00233257" w:rsidP="00233257">
      <w:r>
        <w:t xml:space="preserve">If a patient with a readmission condition presents at hospital in a timeframe that exceeds the condition-specific readmission interval, this episode is not considered to be an avoidable hospital readmission. </w:t>
      </w:r>
    </w:p>
    <w:p w14:paraId="1C1BE841" w14:textId="77777777" w:rsidR="00233257" w:rsidRDefault="00233257" w:rsidP="00D871BF"/>
    <w:p w14:paraId="64B2E193" w14:textId="015DC724" w:rsidR="008A5752" w:rsidRDefault="008A5752" w:rsidP="00884EB6">
      <w:pPr>
        <w:pStyle w:val="TableFigureheading"/>
      </w:pPr>
      <w:bookmarkStart w:id="25" w:name="_Ref179472340"/>
      <w:r>
        <w:t xml:space="preserve">Table </w:t>
      </w:r>
      <w:r>
        <w:fldChar w:fldCharType="begin"/>
      </w:r>
      <w:r>
        <w:instrText xml:space="preserve"> SEQ Table \* ARABIC </w:instrText>
      </w:r>
      <w:r>
        <w:fldChar w:fldCharType="separate"/>
      </w:r>
      <w:r w:rsidR="008F3870">
        <w:rPr>
          <w:noProof/>
        </w:rPr>
        <w:t>1</w:t>
      </w:r>
      <w:r>
        <w:fldChar w:fldCharType="end"/>
      </w:r>
      <w:bookmarkEnd w:id="25"/>
      <w:r>
        <w:t>:</w:t>
      </w:r>
      <w:r w:rsidRPr="008A5752">
        <w:t xml:space="preserve"> </w:t>
      </w:r>
      <w:r w:rsidRPr="00A24845">
        <w:t>List of avoidable hospital readmissions and readmission intervals</w:t>
      </w:r>
    </w:p>
    <w:tbl>
      <w:tblPr>
        <w:tblStyle w:val="IHPATable"/>
        <w:tblW w:w="8789" w:type="dxa"/>
        <w:tblLayout w:type="fixed"/>
        <w:tblLook w:val="0020" w:firstRow="1" w:lastRow="0" w:firstColumn="0" w:lastColumn="0" w:noHBand="0" w:noVBand="0"/>
        <w:tblCaption w:val="Table 10"/>
        <w:tblDescription w:val="Ongoing seconded employees 2021"/>
      </w:tblPr>
      <w:tblGrid>
        <w:gridCol w:w="2410"/>
        <w:gridCol w:w="4016"/>
        <w:gridCol w:w="2363"/>
      </w:tblGrid>
      <w:tr w:rsidR="00687535" w:rsidRPr="00C578F2" w14:paraId="12B50D5C" w14:textId="77777777" w:rsidTr="00884EB6">
        <w:trPr>
          <w:cnfStyle w:val="100000000000" w:firstRow="1" w:lastRow="0" w:firstColumn="0" w:lastColumn="0" w:oddVBand="0" w:evenVBand="0" w:oddHBand="0" w:evenHBand="0" w:firstRowFirstColumn="0" w:firstRowLastColumn="0" w:lastRowFirstColumn="0" w:lastRowLastColumn="0"/>
          <w:trHeight w:val="20"/>
          <w:tblHeader/>
        </w:trPr>
        <w:tc>
          <w:tcPr>
            <w:tcW w:w="0" w:type="dxa"/>
            <w:tcBorders>
              <w:right w:val="single" w:sz="4" w:space="0" w:color="FFFFFF" w:themeColor="background2"/>
            </w:tcBorders>
            <w:shd w:val="clear" w:color="auto" w:fill="104F99" w:themeFill="accent2"/>
            <w:vAlign w:val="center"/>
          </w:tcPr>
          <w:p w14:paraId="63275ABF" w14:textId="685410D5" w:rsidR="00687535" w:rsidRPr="00C578F2" w:rsidRDefault="00FE41B6" w:rsidP="00C578F2">
            <w:pPr>
              <w:spacing w:before="120" w:after="120"/>
              <w:rPr>
                <w:rFonts w:cs="Arial"/>
                <w:b/>
                <w:bCs/>
                <w:color w:val="FFFFFF" w:themeColor="background2"/>
                <w:szCs w:val="18"/>
                <w:lang w:val="en-US"/>
              </w:rPr>
            </w:pPr>
            <w:r w:rsidRPr="00C578F2">
              <w:rPr>
                <w:rFonts w:cs="Arial"/>
                <w:b/>
                <w:bCs/>
                <w:color w:val="FFFFFF" w:themeColor="background2"/>
                <w:szCs w:val="18"/>
                <w:lang w:val="en-US"/>
              </w:rPr>
              <w:t>Readmission condition</w:t>
            </w:r>
          </w:p>
        </w:tc>
        <w:tc>
          <w:tcPr>
            <w:tcW w:w="4016"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7D134BD" w14:textId="7D2FD456" w:rsidR="00687535" w:rsidRPr="00C578F2" w:rsidRDefault="00687535" w:rsidP="00C578F2">
            <w:pPr>
              <w:spacing w:before="120" w:after="120"/>
              <w:rPr>
                <w:rFonts w:cs="Arial"/>
                <w:b/>
                <w:bCs/>
                <w:color w:val="FFFFFF" w:themeColor="background2"/>
                <w:szCs w:val="18"/>
                <w:lang w:val="en-US"/>
              </w:rPr>
            </w:pPr>
            <w:r w:rsidRPr="00C578F2">
              <w:rPr>
                <w:rFonts w:cs="Arial"/>
                <w:b/>
                <w:bCs/>
                <w:color w:val="FFFFFF" w:themeColor="background2"/>
                <w:szCs w:val="18"/>
                <w:lang w:val="en-US"/>
              </w:rPr>
              <w:t>Readmission diagnosis</w:t>
            </w:r>
            <w:r w:rsidRPr="00C578F2">
              <w:rPr>
                <w:rFonts w:cs="Arial"/>
                <w:b/>
                <w:bCs/>
                <w:color w:val="FFFFFF" w:themeColor="background2"/>
                <w:szCs w:val="18"/>
                <w:lang w:val="en-US"/>
              </w:rPr>
              <w:tab/>
            </w:r>
          </w:p>
        </w:tc>
        <w:tc>
          <w:tcPr>
            <w:tcW w:w="2363"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2FE13152" w14:textId="2EF1D550" w:rsidR="00687535" w:rsidRPr="00C578F2" w:rsidRDefault="00687535" w:rsidP="00C578F2">
            <w:pPr>
              <w:spacing w:before="120" w:after="120"/>
              <w:rPr>
                <w:rFonts w:cs="Arial"/>
                <w:b/>
                <w:bCs/>
                <w:color w:val="FFFFFF" w:themeColor="background2"/>
                <w:szCs w:val="18"/>
                <w:lang w:val="en-US"/>
              </w:rPr>
            </w:pPr>
            <w:r w:rsidRPr="00C578F2">
              <w:rPr>
                <w:rFonts w:cs="Arial"/>
                <w:b/>
                <w:bCs/>
                <w:color w:val="FFFFFF" w:themeColor="background2"/>
                <w:szCs w:val="18"/>
                <w:lang w:val="en-US"/>
              </w:rPr>
              <w:t>Readmission interval</w:t>
            </w:r>
          </w:p>
        </w:tc>
      </w:tr>
      <w:tr w:rsidR="00454E92" w:rsidRPr="00C578F2" w14:paraId="01991DE7"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right w:val="single" w:sz="4" w:space="0" w:color="DFEBF1" w:themeColor="text2" w:themeTint="1A"/>
            </w:tcBorders>
            <w:shd w:val="clear" w:color="auto" w:fill="auto"/>
            <w:vAlign w:val="bottom"/>
          </w:tcPr>
          <w:p w14:paraId="0508E0D6" w14:textId="77777777" w:rsidR="00AD20CF" w:rsidRPr="00C578F2" w:rsidRDefault="00AD20CF" w:rsidP="00AD20CF">
            <w:pPr>
              <w:spacing w:before="120" w:after="120"/>
              <w:rPr>
                <w:rFonts w:cs="Arial"/>
                <w:color w:val="000000"/>
                <w:sz w:val="16"/>
                <w:szCs w:val="16"/>
                <w:lang w:val="en-US"/>
              </w:rPr>
            </w:pPr>
            <w:r w:rsidRPr="00C578F2">
              <w:rPr>
                <w:rFonts w:cs="Arial"/>
                <w:sz w:val="16"/>
                <w:szCs w:val="16"/>
              </w:rPr>
              <w:t>1. Pressure injury</w:t>
            </w:r>
          </w:p>
          <w:p w14:paraId="40A624B2" w14:textId="759D35F8" w:rsidR="00AD20CF" w:rsidRPr="00C578F2" w:rsidRDefault="00AD20CF" w:rsidP="00AD20CF">
            <w:pPr>
              <w:spacing w:before="120" w:after="120"/>
              <w:rPr>
                <w:rFonts w:cs="Arial"/>
                <w:color w:val="000000"/>
                <w:sz w:val="16"/>
                <w:szCs w:val="16"/>
                <w:lang w:val="en-US"/>
              </w:rPr>
            </w:pPr>
          </w:p>
          <w:p w14:paraId="40DA9EEA" w14:textId="2B2C51E6" w:rsidR="00AD20CF" w:rsidRPr="00C578F2" w:rsidRDefault="00AD20CF" w:rsidP="00AD20CF">
            <w:pPr>
              <w:spacing w:before="120" w:after="120"/>
              <w:rPr>
                <w:rFonts w:cs="Arial"/>
                <w:color w:val="000000"/>
                <w:sz w:val="16"/>
                <w:szCs w:val="16"/>
                <w:lang w:val="en-US"/>
              </w:rPr>
            </w:pPr>
          </w:p>
          <w:p w14:paraId="1E0F54E5" w14:textId="5E4EA01F" w:rsidR="00AD20CF" w:rsidRPr="00C578F2" w:rsidRDefault="00AD20CF" w:rsidP="00AD20CF">
            <w:pPr>
              <w:spacing w:before="120" w:after="120"/>
              <w:rPr>
                <w:rFonts w:cs="Arial"/>
                <w:color w:val="000000"/>
                <w:sz w:val="16"/>
                <w:szCs w:val="16"/>
                <w:lang w:val="en-US"/>
              </w:rPr>
            </w:pPr>
          </w:p>
          <w:p w14:paraId="18E3A5CF" w14:textId="0961AE9D" w:rsidR="00AD20CF" w:rsidRPr="00C578F2" w:rsidRDefault="00AD20CF" w:rsidP="00AD20CF">
            <w:pPr>
              <w:spacing w:before="120" w:after="120"/>
              <w:rPr>
                <w:rFonts w:cs="Arial"/>
                <w:color w:val="000000"/>
                <w:sz w:val="16"/>
                <w:szCs w:val="16"/>
                <w:lang w:val="en-US"/>
              </w:rPr>
            </w:pPr>
          </w:p>
        </w:tc>
        <w:tc>
          <w:tcPr>
            <w:tcW w:w="4016" w:type="dxa"/>
            <w:tcBorders>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F5E7B37" w14:textId="4A353D0E" w:rsidR="00AD20CF" w:rsidRPr="00C578F2" w:rsidRDefault="00AD20CF" w:rsidP="00C578F2">
            <w:pPr>
              <w:spacing w:before="120" w:after="120"/>
              <w:rPr>
                <w:rFonts w:cs="Arial"/>
                <w:color w:val="000000"/>
                <w:sz w:val="16"/>
                <w:szCs w:val="16"/>
                <w:lang w:val="en-US"/>
              </w:rPr>
            </w:pPr>
            <w:r w:rsidRPr="00C578F2">
              <w:rPr>
                <w:rFonts w:cs="Arial"/>
                <w:sz w:val="16"/>
                <w:szCs w:val="16"/>
              </w:rPr>
              <w:t>Stage III ulcer</w:t>
            </w:r>
          </w:p>
        </w:tc>
        <w:tc>
          <w:tcPr>
            <w:tcW w:w="2363" w:type="dxa"/>
            <w:tcBorders>
              <w:left w:val="single" w:sz="4" w:space="0" w:color="FFFFFF" w:themeColor="background2"/>
              <w:bottom w:val="single" w:sz="4" w:space="0" w:color="DFEBF1" w:themeColor="accent1" w:themeTint="1A"/>
              <w:right w:val="single" w:sz="4" w:space="0" w:color="FFFFFF" w:themeColor="background2"/>
            </w:tcBorders>
            <w:shd w:val="clear" w:color="auto" w:fill="auto"/>
          </w:tcPr>
          <w:p w14:paraId="0644A2A6" w14:textId="3E686D5D" w:rsidR="00AD20CF" w:rsidRPr="00C578F2" w:rsidRDefault="00AD20CF" w:rsidP="00C578F2">
            <w:pPr>
              <w:spacing w:before="120" w:after="120"/>
              <w:jc w:val="center"/>
              <w:rPr>
                <w:rFonts w:cs="Arial"/>
                <w:color w:val="1C1C1C"/>
                <w:sz w:val="16"/>
                <w:szCs w:val="16"/>
              </w:rPr>
            </w:pPr>
            <w:r w:rsidRPr="00C578F2">
              <w:rPr>
                <w:rFonts w:cs="Arial"/>
                <w:sz w:val="16"/>
                <w:szCs w:val="16"/>
              </w:rPr>
              <w:t>14 days</w:t>
            </w:r>
          </w:p>
        </w:tc>
      </w:tr>
      <w:tr w:rsidR="00454E92" w:rsidRPr="00C578F2" w14:paraId="5025F8F0"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6A1CC650" w14:textId="49592EDB" w:rsidR="00AD20CF" w:rsidRPr="00C578F2"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3E6F3D98" w14:textId="140B79B0" w:rsidR="00AD20CF" w:rsidRPr="00C578F2" w:rsidRDefault="00AD20CF" w:rsidP="00C578F2">
            <w:pPr>
              <w:spacing w:before="120" w:after="120"/>
              <w:rPr>
                <w:rFonts w:cs="Arial"/>
                <w:color w:val="000000"/>
                <w:sz w:val="16"/>
                <w:szCs w:val="16"/>
                <w:lang w:val="en-US"/>
              </w:rPr>
            </w:pPr>
            <w:r w:rsidRPr="00C578F2">
              <w:rPr>
                <w:rFonts w:cs="Arial"/>
                <w:sz w:val="16"/>
                <w:szCs w:val="16"/>
              </w:rPr>
              <w:t>Stage IV ulcer</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DD60477" w14:textId="411020D6" w:rsidR="00AD20CF" w:rsidRPr="00C578F2" w:rsidRDefault="00AD20CF" w:rsidP="00C578F2">
            <w:pPr>
              <w:spacing w:before="120" w:after="120"/>
              <w:jc w:val="center"/>
              <w:rPr>
                <w:rFonts w:cs="Arial"/>
                <w:color w:val="1C1C1C"/>
                <w:sz w:val="16"/>
                <w:szCs w:val="16"/>
              </w:rPr>
            </w:pPr>
            <w:r w:rsidRPr="00C578F2">
              <w:rPr>
                <w:rFonts w:cs="Arial"/>
                <w:sz w:val="16"/>
                <w:szCs w:val="16"/>
              </w:rPr>
              <w:t>7 days</w:t>
            </w:r>
          </w:p>
        </w:tc>
      </w:tr>
      <w:tr w:rsidR="00454E92" w:rsidRPr="00C578F2" w14:paraId="01D9BD38"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5BCBFD08" w14:textId="5A508816" w:rsidR="00AD20CF" w:rsidRPr="00C578F2"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4492E6E0" w14:textId="44E42E82" w:rsidR="00AD20CF" w:rsidRPr="00C578F2" w:rsidRDefault="00AD20CF" w:rsidP="00C578F2">
            <w:pPr>
              <w:spacing w:before="120" w:after="120"/>
              <w:rPr>
                <w:rFonts w:cs="Arial"/>
                <w:color w:val="000000"/>
                <w:sz w:val="16"/>
                <w:szCs w:val="16"/>
                <w:lang w:val="en-US"/>
              </w:rPr>
            </w:pPr>
            <w:r w:rsidRPr="00C578F2">
              <w:rPr>
                <w:rFonts w:cs="Arial"/>
                <w:sz w:val="16"/>
                <w:szCs w:val="16"/>
              </w:rPr>
              <w:t>Unspecified decubitus and pressure area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1A04D0F" w14:textId="21AFBB2B" w:rsidR="00AD20CF" w:rsidRPr="00C578F2" w:rsidRDefault="00AD20CF" w:rsidP="00C578F2">
            <w:pPr>
              <w:spacing w:before="120" w:after="120"/>
              <w:jc w:val="center"/>
              <w:rPr>
                <w:rFonts w:cs="Arial"/>
                <w:color w:val="1C1C1C"/>
                <w:sz w:val="16"/>
                <w:szCs w:val="16"/>
              </w:rPr>
            </w:pPr>
            <w:r w:rsidRPr="00C578F2">
              <w:rPr>
                <w:rFonts w:cs="Arial"/>
                <w:sz w:val="16"/>
                <w:szCs w:val="16"/>
              </w:rPr>
              <w:t>14 days</w:t>
            </w:r>
          </w:p>
        </w:tc>
      </w:tr>
      <w:tr w:rsidR="00454E92" w:rsidRPr="00C578F2" w14:paraId="79D2D69E"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193CCAF0" w14:textId="3E02BBC5" w:rsidR="00AD20CF" w:rsidRPr="00C578F2"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0C7D35F" w14:textId="2D67E38D" w:rsidR="00AD20CF" w:rsidRPr="00C578F2" w:rsidRDefault="00AD20CF" w:rsidP="00C578F2">
            <w:pPr>
              <w:spacing w:before="120" w:after="120"/>
              <w:rPr>
                <w:rFonts w:cs="Arial"/>
                <w:color w:val="000000"/>
                <w:sz w:val="16"/>
                <w:szCs w:val="16"/>
                <w:lang w:val="en-US"/>
              </w:rPr>
            </w:pPr>
            <w:r w:rsidRPr="00C578F2">
              <w:rPr>
                <w:rFonts w:cs="Arial"/>
                <w:sz w:val="16"/>
                <w:szCs w:val="16"/>
              </w:rPr>
              <w:t>Unstageable pressure injury</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F5A17E3" w14:textId="37926455" w:rsidR="00AD20CF" w:rsidRPr="00C578F2" w:rsidRDefault="00AD20CF" w:rsidP="00C578F2">
            <w:pPr>
              <w:spacing w:before="120" w:after="120"/>
              <w:jc w:val="center"/>
              <w:rPr>
                <w:rFonts w:cs="Arial"/>
                <w:color w:val="1C1C1C"/>
                <w:sz w:val="16"/>
                <w:szCs w:val="16"/>
              </w:rPr>
            </w:pPr>
            <w:r w:rsidRPr="00C578F2">
              <w:rPr>
                <w:rFonts w:cs="Arial"/>
                <w:sz w:val="16"/>
                <w:szCs w:val="16"/>
              </w:rPr>
              <w:t>14 days</w:t>
            </w:r>
          </w:p>
        </w:tc>
      </w:tr>
      <w:tr w:rsidR="00454E92" w:rsidRPr="00C578F2" w14:paraId="0A14E0DA"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accent1" w:themeTint="1A"/>
              <w:right w:val="single" w:sz="4" w:space="0" w:color="DFEBF1" w:themeColor="text2" w:themeTint="1A"/>
            </w:tcBorders>
            <w:shd w:val="clear" w:color="auto" w:fill="auto"/>
            <w:vAlign w:val="bottom"/>
          </w:tcPr>
          <w:p w14:paraId="28805ECA" w14:textId="70616208" w:rsidR="00AD20CF" w:rsidRPr="00C578F2" w:rsidRDefault="00AD20CF" w:rsidP="00AD20CF">
            <w:pPr>
              <w:spacing w:before="120" w:after="120"/>
              <w:rPr>
                <w:rFonts w:cs="Arial"/>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8B412F0" w14:textId="32DC8DE0" w:rsidR="00AD20CF" w:rsidRPr="00C578F2" w:rsidRDefault="00AD20CF" w:rsidP="00C578F2">
            <w:pPr>
              <w:spacing w:before="120" w:after="120"/>
              <w:rPr>
                <w:rFonts w:cs="Arial"/>
                <w:color w:val="1C1C1C"/>
                <w:sz w:val="16"/>
                <w:szCs w:val="16"/>
              </w:rPr>
            </w:pPr>
            <w:r w:rsidRPr="00C578F2">
              <w:rPr>
                <w:rFonts w:cs="Arial"/>
                <w:sz w:val="16"/>
                <w:szCs w:val="16"/>
              </w:rPr>
              <w:t>Suspected deep tissue injury, depth unknown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FF04FDF" w14:textId="55B89C69" w:rsidR="00AD20CF" w:rsidRPr="00C578F2" w:rsidRDefault="00AD20CF" w:rsidP="00C578F2">
            <w:pPr>
              <w:spacing w:before="120" w:after="120"/>
              <w:jc w:val="center"/>
              <w:rPr>
                <w:rFonts w:cs="Arial"/>
                <w:color w:val="1C1C1C"/>
                <w:sz w:val="16"/>
                <w:szCs w:val="16"/>
              </w:rPr>
            </w:pPr>
            <w:r w:rsidRPr="00C578F2">
              <w:rPr>
                <w:rFonts w:cs="Arial"/>
                <w:sz w:val="16"/>
                <w:szCs w:val="16"/>
              </w:rPr>
              <w:t>14 days</w:t>
            </w:r>
          </w:p>
        </w:tc>
      </w:tr>
      <w:tr w:rsidR="00454E92" w:rsidRPr="00C578F2" w14:paraId="7D03CB2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accent1" w:themeTint="1A"/>
              <w:right w:val="single" w:sz="4" w:space="0" w:color="DFEBF1" w:themeColor="text2" w:themeTint="1A"/>
            </w:tcBorders>
            <w:shd w:val="clear" w:color="auto" w:fill="auto"/>
            <w:vAlign w:val="bottom"/>
          </w:tcPr>
          <w:p w14:paraId="275DC7D8" w14:textId="77777777" w:rsidR="00AD20CF" w:rsidRPr="00C578F2" w:rsidRDefault="00AD20CF" w:rsidP="00AD20CF">
            <w:pPr>
              <w:spacing w:before="120" w:after="120"/>
              <w:rPr>
                <w:rFonts w:cs="Arial"/>
                <w:b/>
                <w:bCs/>
                <w:color w:val="1C1C1C"/>
                <w:sz w:val="16"/>
                <w:szCs w:val="16"/>
              </w:rPr>
            </w:pPr>
            <w:r w:rsidRPr="00C578F2">
              <w:rPr>
                <w:rFonts w:cs="Arial"/>
                <w:sz w:val="16"/>
                <w:szCs w:val="16"/>
              </w:rPr>
              <w:t>2. Infections</w:t>
            </w:r>
          </w:p>
          <w:p w14:paraId="53C86496" w14:textId="4E902DE4" w:rsidR="00AD20CF" w:rsidRPr="00C578F2" w:rsidRDefault="00AD20CF" w:rsidP="00AD20CF">
            <w:pPr>
              <w:spacing w:before="120" w:after="120"/>
              <w:rPr>
                <w:rFonts w:cs="Arial"/>
                <w:b/>
                <w:bCs/>
                <w:color w:val="1C1C1C"/>
                <w:sz w:val="16"/>
                <w:szCs w:val="16"/>
              </w:rPr>
            </w:pPr>
          </w:p>
          <w:p w14:paraId="49C7B465" w14:textId="0C3D7619" w:rsidR="00AD20CF" w:rsidRPr="00C578F2" w:rsidRDefault="00AD20CF" w:rsidP="00AD20CF">
            <w:pPr>
              <w:spacing w:before="120" w:after="120"/>
              <w:rPr>
                <w:rFonts w:cs="Arial"/>
                <w:b/>
                <w:bCs/>
                <w:color w:val="1C1C1C"/>
                <w:sz w:val="16"/>
                <w:szCs w:val="16"/>
              </w:rPr>
            </w:pPr>
          </w:p>
          <w:p w14:paraId="0D6061BC" w14:textId="2CE867A3" w:rsidR="00AD20CF" w:rsidRPr="00C578F2" w:rsidRDefault="00AD20CF" w:rsidP="00AD20CF">
            <w:pPr>
              <w:spacing w:before="120" w:after="120"/>
              <w:rPr>
                <w:rFonts w:cs="Arial"/>
                <w:b/>
                <w:bCs/>
                <w:color w:val="1C1C1C"/>
                <w:sz w:val="16"/>
                <w:szCs w:val="16"/>
              </w:rPr>
            </w:pPr>
          </w:p>
          <w:p w14:paraId="45921102" w14:textId="6ADCA7C9" w:rsidR="00AD20CF" w:rsidRPr="00C578F2" w:rsidRDefault="00AD20CF" w:rsidP="00AD20CF">
            <w:pPr>
              <w:spacing w:before="120" w:after="120"/>
              <w:rPr>
                <w:rFonts w:cs="Arial"/>
                <w:b/>
                <w:bCs/>
                <w:color w:val="1C1C1C"/>
                <w:sz w:val="16"/>
                <w:szCs w:val="16"/>
              </w:rPr>
            </w:pPr>
          </w:p>
          <w:p w14:paraId="0FA35DE9" w14:textId="2E1DC67A" w:rsidR="00AD20CF" w:rsidRPr="00C578F2" w:rsidRDefault="00AD20CF" w:rsidP="00AD20CF">
            <w:pPr>
              <w:spacing w:before="120" w:after="120"/>
              <w:rPr>
                <w:rFonts w:cs="Arial"/>
                <w:b/>
                <w:bCs/>
                <w:color w:val="1C1C1C"/>
                <w:sz w:val="16"/>
                <w:szCs w:val="16"/>
              </w:rPr>
            </w:pPr>
          </w:p>
          <w:p w14:paraId="09566181" w14:textId="475404EC" w:rsidR="00AD20CF" w:rsidRPr="00C578F2" w:rsidRDefault="00AD20CF" w:rsidP="00AD20CF">
            <w:pPr>
              <w:spacing w:before="120" w:after="120"/>
              <w:rPr>
                <w:rFonts w:cs="Arial"/>
                <w:b/>
                <w:bCs/>
                <w:color w:val="1C1C1C"/>
                <w:sz w:val="16"/>
                <w:szCs w:val="16"/>
              </w:rPr>
            </w:pPr>
          </w:p>
          <w:p w14:paraId="51E74BA2" w14:textId="7D4D99F6" w:rsidR="00AD20CF" w:rsidRPr="00C578F2" w:rsidRDefault="00AD20CF" w:rsidP="00AD20CF">
            <w:pPr>
              <w:spacing w:before="120" w:after="120"/>
              <w:rPr>
                <w:rFonts w:cs="Arial"/>
                <w:b/>
                <w:bCs/>
                <w:color w:val="1C1C1C"/>
                <w:sz w:val="16"/>
                <w:szCs w:val="16"/>
              </w:rPr>
            </w:pPr>
          </w:p>
          <w:p w14:paraId="314D616A" w14:textId="25187678" w:rsidR="00AD20CF" w:rsidRPr="00C578F2" w:rsidRDefault="00AD20CF" w:rsidP="00AD20CF">
            <w:pPr>
              <w:spacing w:before="120" w:after="120"/>
              <w:rPr>
                <w:rFonts w:cs="Arial"/>
                <w:b/>
                <w:bCs/>
                <w:color w:val="1C1C1C"/>
                <w:sz w:val="16"/>
                <w:szCs w:val="16"/>
              </w:rPr>
            </w:pPr>
          </w:p>
          <w:p w14:paraId="009EF801" w14:textId="36859610" w:rsidR="00AD20CF" w:rsidRPr="00C578F2" w:rsidRDefault="00AD20CF" w:rsidP="00AD20CF">
            <w:pPr>
              <w:spacing w:before="120" w:after="120"/>
              <w:rPr>
                <w:rFonts w:cs="Arial"/>
                <w:b/>
                <w:bCs/>
                <w:color w:val="1C1C1C"/>
                <w:sz w:val="16"/>
                <w:szCs w:val="16"/>
              </w:rPr>
            </w:pPr>
          </w:p>
          <w:p w14:paraId="5E02B993" w14:textId="3DDAADB1"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8B0072C" w14:textId="2FA8F408" w:rsidR="00AD20CF" w:rsidRPr="00C578F2" w:rsidRDefault="00AD20CF" w:rsidP="00C578F2">
            <w:pPr>
              <w:spacing w:before="120" w:after="120"/>
              <w:rPr>
                <w:rFonts w:cs="Arial"/>
                <w:b/>
                <w:bCs/>
                <w:color w:val="1C1C1C"/>
                <w:sz w:val="16"/>
                <w:szCs w:val="16"/>
              </w:rPr>
            </w:pPr>
            <w:r w:rsidRPr="00C578F2">
              <w:rPr>
                <w:rFonts w:cs="Arial"/>
                <w:sz w:val="16"/>
                <w:szCs w:val="16"/>
              </w:rPr>
              <w:t>Urinary tract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50443B6" w14:textId="7FA69D43" w:rsidR="00AD20CF" w:rsidRPr="00C578F2" w:rsidRDefault="00AD20CF" w:rsidP="00C578F2">
            <w:pPr>
              <w:spacing w:before="120" w:after="120"/>
              <w:jc w:val="center"/>
              <w:rPr>
                <w:rFonts w:cs="Arial"/>
                <w:b/>
                <w:bCs/>
                <w:color w:val="1C1C1C"/>
                <w:sz w:val="16"/>
                <w:szCs w:val="16"/>
              </w:rPr>
            </w:pPr>
            <w:r w:rsidRPr="00C578F2">
              <w:rPr>
                <w:rFonts w:cs="Arial"/>
                <w:sz w:val="16"/>
                <w:szCs w:val="16"/>
              </w:rPr>
              <w:t>7 days</w:t>
            </w:r>
          </w:p>
        </w:tc>
      </w:tr>
      <w:tr w:rsidR="00454E92" w:rsidRPr="00C578F2" w14:paraId="5CB81B85"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45975265" w14:textId="5E7D4151"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940B78B" w14:textId="3A2FCA6B" w:rsidR="00AD20CF" w:rsidRPr="00C578F2" w:rsidRDefault="00AD20CF" w:rsidP="00C578F2">
            <w:pPr>
              <w:spacing w:before="120" w:after="120"/>
              <w:rPr>
                <w:rFonts w:cs="Arial"/>
                <w:b/>
                <w:bCs/>
                <w:color w:val="1C1C1C"/>
                <w:sz w:val="16"/>
                <w:szCs w:val="16"/>
              </w:rPr>
            </w:pPr>
            <w:r w:rsidRPr="00C578F2">
              <w:rPr>
                <w:rFonts w:cs="Arial"/>
                <w:sz w:val="16"/>
                <w:szCs w:val="16"/>
              </w:rPr>
              <w:t>Surgical site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2CE3AF2" w14:textId="5675325A"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5906AFE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60E6CCA2" w14:textId="3781FF80"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1455605" w14:textId="14088690" w:rsidR="00AD20CF" w:rsidRPr="00C578F2" w:rsidRDefault="00AD20CF" w:rsidP="00C578F2">
            <w:pPr>
              <w:spacing w:before="120" w:after="120"/>
              <w:rPr>
                <w:rFonts w:cs="Arial"/>
                <w:b/>
                <w:bCs/>
                <w:color w:val="1C1C1C"/>
                <w:sz w:val="16"/>
                <w:szCs w:val="16"/>
              </w:rPr>
            </w:pPr>
            <w:r w:rsidRPr="00C578F2">
              <w:rPr>
                <w:rFonts w:cs="Arial"/>
                <w:sz w:val="16"/>
                <w:szCs w:val="16"/>
              </w:rPr>
              <w:t>Pneumonia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C01B843" w14:textId="261F017B" w:rsidR="00AD20CF" w:rsidRPr="00C578F2" w:rsidRDefault="00AD20CF" w:rsidP="00C578F2">
            <w:pPr>
              <w:spacing w:before="120" w:after="120"/>
              <w:jc w:val="center"/>
              <w:rPr>
                <w:rFonts w:cs="Arial"/>
                <w:b/>
                <w:bCs/>
                <w:color w:val="1C1C1C"/>
                <w:sz w:val="16"/>
                <w:szCs w:val="16"/>
              </w:rPr>
            </w:pPr>
            <w:r w:rsidRPr="00C578F2">
              <w:rPr>
                <w:rFonts w:cs="Arial"/>
                <w:sz w:val="16"/>
                <w:szCs w:val="16"/>
              </w:rPr>
              <w:t>7 days</w:t>
            </w:r>
          </w:p>
        </w:tc>
      </w:tr>
      <w:tr w:rsidR="00454E92" w:rsidRPr="00C578F2" w14:paraId="2125DF29"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3243599C" w14:textId="26D98278"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CD180D3" w14:textId="2638316C" w:rsidR="00AD20CF" w:rsidRPr="00C578F2" w:rsidRDefault="00AD20CF" w:rsidP="00C578F2">
            <w:pPr>
              <w:spacing w:before="120" w:after="120"/>
              <w:rPr>
                <w:rFonts w:cs="Arial"/>
                <w:b/>
                <w:bCs/>
                <w:color w:val="1C1C1C"/>
                <w:sz w:val="16"/>
                <w:szCs w:val="16"/>
              </w:rPr>
            </w:pPr>
            <w:r w:rsidRPr="00C578F2">
              <w:rPr>
                <w:rFonts w:cs="Arial"/>
                <w:sz w:val="16"/>
                <w:szCs w:val="16"/>
              </w:rPr>
              <w:t>Blood stream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C47FF9B" w14:textId="54CCB82D"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48E1368C"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3B5CADF8" w14:textId="0EEB4518"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D8AD2BD" w14:textId="5C229E6A" w:rsidR="00AD20CF" w:rsidRPr="00C578F2" w:rsidRDefault="00AD20CF" w:rsidP="00C578F2">
            <w:pPr>
              <w:spacing w:before="120" w:after="120"/>
              <w:rPr>
                <w:rFonts w:cs="Arial"/>
                <w:b/>
                <w:bCs/>
                <w:color w:val="1C1C1C"/>
                <w:sz w:val="16"/>
                <w:szCs w:val="16"/>
              </w:rPr>
            </w:pPr>
            <w:r w:rsidRPr="00C578F2">
              <w:rPr>
                <w:rFonts w:cs="Arial"/>
                <w:sz w:val="16"/>
                <w:szCs w:val="16"/>
              </w:rPr>
              <w:t>Central line and peripheral line associated blood stream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1C3A017" w14:textId="37244111"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57204117"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56BC78C1" w14:textId="63140994"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7715CD5" w14:textId="48BBD0ED" w:rsidR="00AD20CF" w:rsidRPr="00C578F2" w:rsidRDefault="00AD20CF" w:rsidP="00C578F2">
            <w:pPr>
              <w:spacing w:before="120" w:after="120"/>
              <w:rPr>
                <w:rFonts w:cs="Arial"/>
                <w:b/>
                <w:bCs/>
                <w:color w:val="1C1C1C"/>
                <w:sz w:val="16"/>
                <w:szCs w:val="16"/>
              </w:rPr>
            </w:pPr>
            <w:r w:rsidRPr="00C578F2">
              <w:rPr>
                <w:rFonts w:cs="Arial"/>
                <w:sz w:val="16"/>
                <w:szCs w:val="16"/>
              </w:rPr>
              <w:t>Multi-resistant organism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3030D40" w14:textId="684AE278"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21069A25"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2260D32A" w14:textId="05FC5E28"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791BB4F" w14:textId="584E450A" w:rsidR="00AD20CF" w:rsidRPr="00C578F2" w:rsidRDefault="00AD20CF" w:rsidP="00C578F2">
            <w:pPr>
              <w:spacing w:before="120" w:after="120"/>
              <w:rPr>
                <w:rFonts w:cs="Arial"/>
                <w:b/>
                <w:bCs/>
                <w:color w:val="1C1C1C"/>
                <w:sz w:val="16"/>
                <w:szCs w:val="16"/>
              </w:rPr>
            </w:pPr>
            <w:r w:rsidRPr="00C578F2">
              <w:rPr>
                <w:rFonts w:cs="Arial"/>
                <w:sz w:val="16"/>
                <w:szCs w:val="16"/>
              </w:rPr>
              <w:t>Infection associated with devices, implants and grafts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CCBC9B9" w14:textId="4DBB7244" w:rsidR="00AD20CF" w:rsidRPr="00C578F2" w:rsidRDefault="00AD20CF" w:rsidP="00C578F2">
            <w:pPr>
              <w:spacing w:before="120" w:after="120"/>
              <w:jc w:val="center"/>
              <w:rPr>
                <w:rFonts w:cs="Arial"/>
                <w:b/>
                <w:bCs/>
                <w:color w:val="1C1C1C"/>
                <w:sz w:val="16"/>
                <w:szCs w:val="16"/>
              </w:rPr>
            </w:pPr>
            <w:r w:rsidRPr="00C578F2">
              <w:rPr>
                <w:rFonts w:cs="Arial"/>
                <w:sz w:val="16"/>
                <w:szCs w:val="16"/>
              </w:rPr>
              <w:t>90 days</w:t>
            </w:r>
          </w:p>
        </w:tc>
      </w:tr>
      <w:tr w:rsidR="00454E92" w:rsidRPr="00C578F2" w14:paraId="401D443D"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1EFAD2D4" w14:textId="4FB99438"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776D97F" w14:textId="55787F81" w:rsidR="00AD20CF" w:rsidRPr="00C578F2" w:rsidRDefault="00AD20CF" w:rsidP="00C578F2">
            <w:pPr>
              <w:spacing w:before="120" w:after="120"/>
              <w:rPr>
                <w:rFonts w:cs="Arial"/>
                <w:b/>
                <w:bCs/>
                <w:color w:val="1C1C1C"/>
                <w:sz w:val="16"/>
                <w:szCs w:val="16"/>
              </w:rPr>
            </w:pPr>
            <w:r w:rsidRPr="00C578F2">
              <w:rPr>
                <w:rFonts w:cs="Arial"/>
                <w:sz w:val="16"/>
                <w:szCs w:val="16"/>
              </w:rPr>
              <w:t>Infection associated with devices, implants and grafts in genital tract or urinary system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582A5BE" w14:textId="0AC06D0E"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6F166927"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01CAD5F9" w14:textId="33DBF752"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D7F6322" w14:textId="76D7914A" w:rsidR="00AD20CF" w:rsidRPr="00C578F2" w:rsidRDefault="00AD20CF" w:rsidP="00C578F2">
            <w:pPr>
              <w:spacing w:before="120" w:after="120"/>
              <w:rPr>
                <w:rFonts w:cs="Arial"/>
                <w:b/>
                <w:bCs/>
                <w:color w:val="1C1C1C"/>
                <w:sz w:val="16"/>
                <w:szCs w:val="16"/>
              </w:rPr>
            </w:pPr>
            <w:r w:rsidRPr="00C578F2">
              <w:rPr>
                <w:rFonts w:cs="Arial"/>
                <w:sz w:val="16"/>
                <w:szCs w:val="16"/>
              </w:rPr>
              <w:t>Infection associated with peritoneal dialysis catheter</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B0AF999" w14:textId="46EDCE20"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17A36628"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0AA7C00E" w14:textId="58C5B52E"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07F8C69" w14:textId="03900D5F" w:rsidR="00AD20CF" w:rsidRPr="00C578F2" w:rsidRDefault="00AD20CF" w:rsidP="00C578F2">
            <w:pPr>
              <w:spacing w:before="120" w:after="120"/>
              <w:rPr>
                <w:rFonts w:cs="Arial"/>
                <w:b/>
                <w:bCs/>
                <w:color w:val="1C1C1C"/>
                <w:sz w:val="16"/>
                <w:szCs w:val="16"/>
              </w:rPr>
            </w:pPr>
            <w:r w:rsidRPr="00C578F2">
              <w:rPr>
                <w:rFonts w:cs="Arial"/>
                <w:sz w:val="16"/>
                <w:szCs w:val="16"/>
              </w:rPr>
              <w:t>Gastrointestinal infections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83A823F" w14:textId="485DA517"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4CF4B568"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shd w:val="clear" w:color="auto" w:fill="auto"/>
            <w:vAlign w:val="bottom"/>
          </w:tcPr>
          <w:p w14:paraId="0B2621E0" w14:textId="64849394"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0EE3543" w14:textId="6C968234" w:rsidR="00AD20CF" w:rsidRPr="00C578F2" w:rsidRDefault="00AD20CF" w:rsidP="00C578F2">
            <w:pPr>
              <w:spacing w:before="120" w:after="120"/>
              <w:rPr>
                <w:rFonts w:cs="Arial"/>
                <w:b/>
                <w:bCs/>
                <w:color w:val="1C1C1C"/>
                <w:sz w:val="16"/>
                <w:szCs w:val="16"/>
              </w:rPr>
            </w:pPr>
            <w:r w:rsidRPr="00C578F2">
              <w:rPr>
                <w:rFonts w:cs="Arial"/>
                <w:sz w:val="16"/>
                <w:szCs w:val="16"/>
              </w:rPr>
              <w:t>Other high impact infections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D7E2F98" w14:textId="650DE5FF"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632DBC40"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shd w:val="clear" w:color="auto" w:fill="auto"/>
            <w:vAlign w:val="bottom"/>
          </w:tcPr>
          <w:p w14:paraId="70C954FC" w14:textId="77777777" w:rsidR="00AD20CF" w:rsidRPr="00C578F2" w:rsidRDefault="00AD20CF" w:rsidP="00AD20CF">
            <w:pPr>
              <w:spacing w:before="120" w:after="120"/>
              <w:rPr>
                <w:rFonts w:cs="Arial"/>
                <w:b/>
                <w:bCs/>
                <w:color w:val="1C1C1C"/>
                <w:sz w:val="16"/>
                <w:szCs w:val="16"/>
              </w:rPr>
            </w:pPr>
            <w:r w:rsidRPr="00C578F2">
              <w:rPr>
                <w:rFonts w:cs="Arial"/>
                <w:sz w:val="16"/>
                <w:szCs w:val="16"/>
              </w:rPr>
              <w:t>3. Surgical complications</w:t>
            </w:r>
          </w:p>
          <w:p w14:paraId="76CE4CEB" w14:textId="0710340D" w:rsidR="00AD20CF" w:rsidRPr="00C578F2" w:rsidRDefault="00AD20CF" w:rsidP="00AD20CF">
            <w:pPr>
              <w:spacing w:before="120" w:after="120"/>
              <w:rPr>
                <w:rFonts w:cs="Arial"/>
                <w:b/>
                <w:bCs/>
                <w:color w:val="1C1C1C"/>
                <w:sz w:val="16"/>
                <w:szCs w:val="16"/>
              </w:rPr>
            </w:pPr>
          </w:p>
          <w:p w14:paraId="6369B97F" w14:textId="13A9881A" w:rsidR="00AD20CF" w:rsidRPr="00C578F2" w:rsidRDefault="00AD20CF" w:rsidP="00AD20CF">
            <w:pPr>
              <w:spacing w:before="120" w:after="120"/>
              <w:rPr>
                <w:rFonts w:cs="Arial"/>
                <w:b/>
                <w:bCs/>
                <w:color w:val="1C1C1C"/>
                <w:sz w:val="16"/>
                <w:szCs w:val="16"/>
              </w:rPr>
            </w:pPr>
          </w:p>
          <w:p w14:paraId="69FE2D27" w14:textId="69D71BD1" w:rsidR="00AD20CF" w:rsidRPr="00C578F2" w:rsidRDefault="00AD20CF" w:rsidP="00AD20CF">
            <w:pPr>
              <w:spacing w:before="120" w:after="120"/>
              <w:rPr>
                <w:rFonts w:cs="Arial"/>
                <w:b/>
                <w:bCs/>
                <w:color w:val="1C1C1C"/>
                <w:sz w:val="16"/>
                <w:szCs w:val="16"/>
              </w:rPr>
            </w:pPr>
          </w:p>
          <w:p w14:paraId="57172036" w14:textId="7C5320FA" w:rsidR="00AD20CF" w:rsidRPr="00C578F2" w:rsidRDefault="00AD20CF" w:rsidP="00AD20CF">
            <w:pPr>
              <w:spacing w:before="120" w:after="120"/>
              <w:rPr>
                <w:rFonts w:cs="Arial"/>
                <w:b/>
                <w:bCs/>
                <w:color w:val="1C1C1C"/>
                <w:sz w:val="16"/>
                <w:szCs w:val="16"/>
              </w:rPr>
            </w:pPr>
          </w:p>
          <w:p w14:paraId="513C7C96" w14:textId="1C2500EC"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8845F36" w14:textId="085B9C19" w:rsidR="00AD20CF" w:rsidRPr="00C578F2" w:rsidRDefault="00AD20CF" w:rsidP="00C578F2">
            <w:pPr>
              <w:spacing w:before="120" w:after="120"/>
              <w:rPr>
                <w:rFonts w:cs="Arial"/>
                <w:b/>
                <w:bCs/>
                <w:color w:val="1C1C1C"/>
                <w:sz w:val="16"/>
                <w:szCs w:val="16"/>
              </w:rPr>
            </w:pPr>
            <w:r w:rsidRPr="00C578F2">
              <w:rPr>
                <w:rFonts w:cs="Arial"/>
                <w:sz w:val="16"/>
                <w:szCs w:val="16"/>
              </w:rPr>
              <w:t xml:space="preserve">Postoperative </w:t>
            </w:r>
            <w:proofErr w:type="spellStart"/>
            <w:r w:rsidRPr="00C578F2">
              <w:rPr>
                <w:rFonts w:cs="Arial"/>
                <w:sz w:val="16"/>
                <w:szCs w:val="16"/>
              </w:rPr>
              <w:t>haemorrhage</w:t>
            </w:r>
            <w:proofErr w:type="spellEnd"/>
            <w:r w:rsidRPr="00C578F2">
              <w:rPr>
                <w:rFonts w:cs="Arial"/>
                <w:sz w:val="16"/>
                <w:szCs w:val="16"/>
              </w:rPr>
              <w:t>/</w:t>
            </w:r>
            <w:proofErr w:type="spellStart"/>
            <w:r w:rsidRPr="00C578F2">
              <w:rPr>
                <w:rFonts w:cs="Arial"/>
                <w:sz w:val="16"/>
                <w:szCs w:val="16"/>
              </w:rPr>
              <w:t>haematoma</w:t>
            </w:r>
            <w:proofErr w:type="spellEnd"/>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945507E" w14:textId="3D8010EC"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7679DB0C"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30F73E3B" w14:textId="44A22390"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81B2D89" w14:textId="679DD60C" w:rsidR="00AD20CF" w:rsidRPr="00C578F2" w:rsidRDefault="00AD20CF" w:rsidP="00C578F2">
            <w:pPr>
              <w:spacing w:before="120" w:after="120"/>
              <w:rPr>
                <w:rFonts w:cs="Arial"/>
                <w:b/>
                <w:bCs/>
                <w:color w:val="1C1C1C"/>
                <w:sz w:val="16"/>
                <w:szCs w:val="16"/>
              </w:rPr>
            </w:pPr>
            <w:r w:rsidRPr="00C578F2">
              <w:rPr>
                <w:rFonts w:cs="Arial"/>
                <w:sz w:val="16"/>
                <w:szCs w:val="16"/>
              </w:rPr>
              <w:t>Surgical wound dehiscence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5AE9AE9" w14:textId="2D298791"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6888F216"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7EC58DEE" w14:textId="07C7F11C"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BE2E04A" w14:textId="6D2E1C4F" w:rsidR="00AD20CF" w:rsidRPr="00C578F2" w:rsidRDefault="00AD20CF" w:rsidP="00C578F2">
            <w:pPr>
              <w:spacing w:before="120" w:after="120"/>
              <w:rPr>
                <w:rFonts w:cs="Arial"/>
                <w:b/>
                <w:bCs/>
                <w:color w:val="1C1C1C"/>
                <w:sz w:val="16"/>
                <w:szCs w:val="16"/>
              </w:rPr>
            </w:pPr>
            <w:r w:rsidRPr="00C578F2">
              <w:rPr>
                <w:rFonts w:cs="Arial"/>
                <w:sz w:val="16"/>
                <w:szCs w:val="16"/>
              </w:rPr>
              <w:t>Anastomotic leak</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9C36866" w14:textId="1D00E84E"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614F5FB3"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520EFA14" w14:textId="26CDC94F"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39CAE1B" w14:textId="1C788810" w:rsidR="00AD20CF" w:rsidRPr="00C578F2" w:rsidRDefault="00AD20CF" w:rsidP="00C578F2">
            <w:pPr>
              <w:spacing w:before="120" w:after="120"/>
              <w:rPr>
                <w:rFonts w:cs="Arial"/>
                <w:b/>
                <w:bCs/>
                <w:color w:val="1C1C1C"/>
                <w:sz w:val="16"/>
                <w:szCs w:val="16"/>
              </w:rPr>
            </w:pPr>
            <w:r w:rsidRPr="00C578F2">
              <w:rPr>
                <w:rFonts w:cs="Arial"/>
                <w:sz w:val="16"/>
                <w:szCs w:val="16"/>
              </w:rPr>
              <w:t>Cardiac vascular graft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CCFF74F" w14:textId="57088A21"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62F6DBE0"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156AB410" w14:textId="57EFAA5F"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398A908C" w14:textId="2FA08113" w:rsidR="00AD20CF" w:rsidRPr="00C578F2" w:rsidRDefault="00AD20CF" w:rsidP="00C578F2">
            <w:pPr>
              <w:spacing w:before="120" w:after="120"/>
              <w:rPr>
                <w:rFonts w:cs="Arial"/>
                <w:b/>
                <w:bCs/>
                <w:color w:val="1C1C1C"/>
                <w:sz w:val="16"/>
                <w:szCs w:val="16"/>
              </w:rPr>
            </w:pPr>
            <w:r w:rsidRPr="00C578F2">
              <w:rPr>
                <w:rFonts w:cs="Arial"/>
                <w:sz w:val="16"/>
                <w:szCs w:val="16"/>
              </w:rPr>
              <w:t>Pain following surgery</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3D81052" w14:textId="3B848A0C"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454E92" w:rsidRPr="00C578F2" w14:paraId="31076BA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shd w:val="clear" w:color="auto" w:fill="auto"/>
            <w:vAlign w:val="bottom"/>
          </w:tcPr>
          <w:p w14:paraId="6F6C4C2A" w14:textId="25F98D5E"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8B2E3DE" w14:textId="26E33F5D" w:rsidR="00AD20CF" w:rsidRPr="00C578F2" w:rsidRDefault="00AD20CF" w:rsidP="00C578F2">
            <w:pPr>
              <w:spacing w:before="120" w:after="120"/>
              <w:rPr>
                <w:rFonts w:cs="Arial"/>
                <w:b/>
                <w:bCs/>
                <w:color w:val="1C1C1C"/>
                <w:sz w:val="16"/>
                <w:szCs w:val="16"/>
              </w:rPr>
            </w:pPr>
            <w:r w:rsidRPr="00C578F2">
              <w:rPr>
                <w:rFonts w:cs="Arial"/>
                <w:sz w:val="16"/>
                <w:szCs w:val="16"/>
              </w:rPr>
              <w:t>Other surgical complications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1DC71D2" w14:textId="7702AAE6" w:rsidR="00AD20CF" w:rsidRPr="00C578F2" w:rsidRDefault="00AD20CF" w:rsidP="00C578F2">
            <w:pPr>
              <w:spacing w:before="120" w:after="120"/>
              <w:jc w:val="center"/>
              <w:rPr>
                <w:rFonts w:cs="Arial"/>
                <w:b/>
                <w:bCs/>
                <w:color w:val="1C1C1C"/>
                <w:sz w:val="16"/>
                <w:szCs w:val="16"/>
              </w:rPr>
            </w:pPr>
            <w:r w:rsidRPr="00C578F2">
              <w:rPr>
                <w:rFonts w:cs="Arial"/>
                <w:sz w:val="16"/>
                <w:szCs w:val="16"/>
              </w:rPr>
              <w:t>28 days</w:t>
            </w:r>
          </w:p>
        </w:tc>
      </w:tr>
      <w:tr w:rsidR="00454E92" w:rsidRPr="00C578F2" w14:paraId="6CC978BA"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shd w:val="clear" w:color="auto" w:fill="auto"/>
            <w:vAlign w:val="bottom"/>
          </w:tcPr>
          <w:p w14:paraId="21DC89B7" w14:textId="77777777" w:rsidR="00AD20CF" w:rsidRPr="00C578F2" w:rsidRDefault="00AD20CF" w:rsidP="00AD20CF">
            <w:pPr>
              <w:spacing w:before="120" w:after="120"/>
              <w:rPr>
                <w:rFonts w:cs="Arial"/>
                <w:b/>
                <w:bCs/>
                <w:color w:val="1C1C1C"/>
                <w:sz w:val="16"/>
                <w:szCs w:val="16"/>
              </w:rPr>
            </w:pPr>
            <w:r w:rsidRPr="00C578F2">
              <w:rPr>
                <w:rFonts w:cs="Arial"/>
                <w:sz w:val="16"/>
                <w:szCs w:val="16"/>
              </w:rPr>
              <w:t>4. Respiratory complications</w:t>
            </w:r>
          </w:p>
          <w:p w14:paraId="249BFD29" w14:textId="0A24903A" w:rsidR="00AD20CF" w:rsidRPr="00C578F2" w:rsidRDefault="00AD20CF" w:rsidP="00AD20CF">
            <w:pPr>
              <w:spacing w:before="120" w:after="120"/>
              <w:rPr>
                <w:rFonts w:cs="Arial"/>
                <w:b/>
                <w:bCs/>
                <w:color w:val="1C1C1C"/>
                <w:sz w:val="16"/>
                <w:szCs w:val="16"/>
              </w:rPr>
            </w:pPr>
          </w:p>
          <w:p w14:paraId="04C45EAC" w14:textId="37BDA64F"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C7096AA" w14:textId="436CB317" w:rsidR="00AD20CF" w:rsidRPr="00C578F2" w:rsidRDefault="00AD20CF" w:rsidP="00C578F2">
            <w:pPr>
              <w:spacing w:before="120" w:after="120"/>
              <w:rPr>
                <w:rFonts w:cs="Arial"/>
                <w:b/>
                <w:bCs/>
                <w:color w:val="1C1C1C"/>
                <w:sz w:val="16"/>
                <w:szCs w:val="16"/>
              </w:rPr>
            </w:pPr>
            <w:r w:rsidRPr="00C578F2">
              <w:rPr>
                <w:rFonts w:cs="Arial"/>
                <w:sz w:val="16"/>
                <w:szCs w:val="16"/>
              </w:rPr>
              <w:t>Respiratory failure including acute respiratory distress syndromes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6510214" w14:textId="3C1F45EF" w:rsidR="00AD20CF" w:rsidRPr="00C578F2" w:rsidRDefault="00AD20CF" w:rsidP="00C578F2">
            <w:pPr>
              <w:spacing w:before="120" w:after="120"/>
              <w:jc w:val="center"/>
              <w:rPr>
                <w:rFonts w:cs="Arial"/>
                <w:b/>
                <w:bCs/>
                <w:color w:val="1C1C1C"/>
                <w:sz w:val="16"/>
                <w:szCs w:val="16"/>
              </w:rPr>
            </w:pPr>
            <w:r w:rsidRPr="00C578F2">
              <w:rPr>
                <w:rFonts w:cs="Arial"/>
                <w:sz w:val="16"/>
                <w:szCs w:val="16"/>
              </w:rPr>
              <w:t>21 days</w:t>
            </w:r>
          </w:p>
        </w:tc>
      </w:tr>
      <w:tr w:rsidR="00454E92" w:rsidRPr="00C578F2" w14:paraId="24E3BE65"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4359F6A3" w14:textId="169EA057"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D579A69" w14:textId="7877927B" w:rsidR="00AD20CF" w:rsidRPr="00C578F2" w:rsidRDefault="00AD20CF" w:rsidP="00C578F2">
            <w:pPr>
              <w:spacing w:before="120" w:after="120"/>
              <w:rPr>
                <w:rFonts w:cs="Arial"/>
                <w:b/>
                <w:bCs/>
                <w:color w:val="1C1C1C"/>
                <w:sz w:val="16"/>
                <w:szCs w:val="16"/>
              </w:rPr>
            </w:pPr>
            <w:r w:rsidRPr="00C578F2">
              <w:rPr>
                <w:rFonts w:cs="Arial"/>
                <w:sz w:val="16"/>
                <w:szCs w:val="16"/>
              </w:rPr>
              <w:t>Aspiration pneumonia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4CBAE1F" w14:textId="1E3B77B0"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454E92" w:rsidRPr="00C578F2" w14:paraId="3818D101"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shd w:val="clear" w:color="auto" w:fill="auto"/>
            <w:vAlign w:val="bottom"/>
          </w:tcPr>
          <w:p w14:paraId="3240F0AE" w14:textId="41B0F2E0"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005E1E7A" w14:textId="36BF4FBA" w:rsidR="00AD20CF" w:rsidRPr="00C578F2" w:rsidRDefault="00AD20CF" w:rsidP="00C578F2">
            <w:pPr>
              <w:spacing w:before="120" w:after="120"/>
              <w:rPr>
                <w:rFonts w:cs="Arial"/>
                <w:b/>
                <w:bCs/>
                <w:color w:val="1C1C1C"/>
                <w:sz w:val="16"/>
                <w:szCs w:val="16"/>
              </w:rPr>
            </w:pPr>
            <w:r w:rsidRPr="00C578F2">
              <w:rPr>
                <w:rFonts w:cs="Arial"/>
                <w:sz w:val="16"/>
                <w:szCs w:val="16"/>
              </w:rPr>
              <w:t>Pulmonary oedema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5C3EAF0" w14:textId="646256AE"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248186B7" w14:textId="77777777" w:rsidTr="00884EB6">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shd w:val="clear" w:color="auto" w:fill="auto"/>
            <w:vAlign w:val="bottom"/>
          </w:tcPr>
          <w:p w14:paraId="3C25D862" w14:textId="2BA42F53" w:rsidR="00C578F2" w:rsidRPr="00C578F2" w:rsidRDefault="00C578F2" w:rsidP="00AD20CF">
            <w:pPr>
              <w:spacing w:before="120" w:after="120"/>
              <w:rPr>
                <w:rFonts w:cs="Arial"/>
                <w:b/>
                <w:bCs/>
                <w:color w:val="1C1C1C"/>
                <w:sz w:val="16"/>
                <w:szCs w:val="16"/>
              </w:rPr>
            </w:pPr>
            <w:r w:rsidRPr="00C578F2">
              <w:rPr>
                <w:rFonts w:cs="Arial"/>
                <w:sz w:val="16"/>
                <w:szCs w:val="16"/>
              </w:rPr>
              <w:t>5. Venous thromboembolism</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2EAEEDD" w14:textId="54B83C06" w:rsidR="00C578F2" w:rsidRPr="00C578F2" w:rsidRDefault="00C578F2" w:rsidP="00C578F2">
            <w:pPr>
              <w:spacing w:before="120" w:after="120"/>
              <w:rPr>
                <w:rFonts w:cs="Arial"/>
                <w:b/>
                <w:bCs/>
                <w:color w:val="1C1C1C"/>
                <w:sz w:val="16"/>
                <w:szCs w:val="16"/>
              </w:rPr>
            </w:pPr>
            <w:r w:rsidRPr="00C578F2">
              <w:rPr>
                <w:rFonts w:cs="Arial"/>
                <w:sz w:val="16"/>
                <w:szCs w:val="16"/>
              </w:rPr>
              <w:t>Venous thromboembolism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9DA3DCB" w14:textId="3AE386D9" w:rsidR="00C578F2" w:rsidRPr="00C578F2" w:rsidRDefault="00C578F2" w:rsidP="00C578F2">
            <w:pPr>
              <w:spacing w:before="120" w:after="120"/>
              <w:jc w:val="center"/>
              <w:rPr>
                <w:rFonts w:cs="Arial"/>
                <w:b/>
                <w:bCs/>
                <w:color w:val="1C1C1C"/>
                <w:sz w:val="16"/>
                <w:szCs w:val="16"/>
              </w:rPr>
            </w:pPr>
            <w:r w:rsidRPr="00C578F2">
              <w:rPr>
                <w:rFonts w:cs="Arial"/>
                <w:sz w:val="16"/>
                <w:szCs w:val="16"/>
              </w:rPr>
              <w:t>90 days</w:t>
            </w:r>
          </w:p>
        </w:tc>
      </w:tr>
      <w:tr w:rsidR="00454E92" w:rsidRPr="00C578F2" w14:paraId="72AC74D6" w14:textId="77777777" w:rsidTr="00884EB6">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shd w:val="clear" w:color="auto" w:fill="auto"/>
            <w:vAlign w:val="bottom"/>
          </w:tcPr>
          <w:p w14:paraId="058CD5FB" w14:textId="45B91669" w:rsidR="00C578F2" w:rsidRPr="00C578F2" w:rsidRDefault="00C578F2" w:rsidP="00AD20CF">
            <w:pPr>
              <w:spacing w:before="120" w:after="120"/>
              <w:rPr>
                <w:rFonts w:cs="Arial"/>
                <w:b/>
                <w:bCs/>
                <w:color w:val="1C1C1C"/>
                <w:sz w:val="16"/>
                <w:szCs w:val="16"/>
              </w:rPr>
            </w:pPr>
            <w:r w:rsidRPr="00C578F2">
              <w:rPr>
                <w:rFonts w:cs="Arial"/>
                <w:sz w:val="16"/>
                <w:szCs w:val="16"/>
              </w:rPr>
              <w:t>6. Renal failure</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06F9A5D3" w14:textId="689DA357" w:rsidR="00C578F2" w:rsidRPr="00C578F2" w:rsidRDefault="00C578F2" w:rsidP="00C578F2">
            <w:pPr>
              <w:spacing w:before="120" w:after="120"/>
              <w:rPr>
                <w:rFonts w:cs="Arial"/>
                <w:b/>
                <w:bCs/>
                <w:color w:val="1C1C1C"/>
                <w:sz w:val="16"/>
                <w:szCs w:val="16"/>
              </w:rPr>
            </w:pPr>
            <w:r w:rsidRPr="00C578F2">
              <w:rPr>
                <w:rFonts w:cs="Arial"/>
                <w:sz w:val="16"/>
                <w:szCs w:val="16"/>
              </w:rPr>
              <w:t>Renal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25B4680" w14:textId="029041B6" w:rsidR="00C578F2" w:rsidRPr="00C578F2" w:rsidRDefault="00C578F2" w:rsidP="00C578F2">
            <w:pPr>
              <w:spacing w:before="120" w:after="120"/>
              <w:jc w:val="center"/>
              <w:rPr>
                <w:rFonts w:cs="Arial"/>
                <w:b/>
                <w:bCs/>
                <w:color w:val="1C1C1C"/>
                <w:sz w:val="16"/>
                <w:szCs w:val="16"/>
              </w:rPr>
            </w:pPr>
            <w:r w:rsidRPr="00C578F2">
              <w:rPr>
                <w:rFonts w:cs="Arial"/>
                <w:sz w:val="16"/>
                <w:szCs w:val="16"/>
              </w:rPr>
              <w:t>21 days</w:t>
            </w:r>
          </w:p>
        </w:tc>
      </w:tr>
      <w:tr w:rsidR="00454E92" w:rsidRPr="00C578F2" w14:paraId="48ADBEE5" w14:textId="77777777" w:rsidTr="00884EB6">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shd w:val="clear" w:color="auto" w:fill="auto"/>
            <w:vAlign w:val="bottom"/>
          </w:tcPr>
          <w:p w14:paraId="1919ED21" w14:textId="73359551" w:rsidR="00C578F2" w:rsidRPr="00C578F2" w:rsidRDefault="00C578F2" w:rsidP="00AD20CF">
            <w:pPr>
              <w:spacing w:before="120" w:after="120"/>
              <w:rPr>
                <w:rFonts w:cs="Arial"/>
                <w:b/>
                <w:bCs/>
                <w:color w:val="1C1C1C"/>
                <w:sz w:val="16"/>
                <w:szCs w:val="16"/>
              </w:rPr>
            </w:pPr>
            <w:r w:rsidRPr="00C578F2">
              <w:rPr>
                <w:rFonts w:cs="Arial"/>
                <w:sz w:val="16"/>
                <w:szCs w:val="16"/>
              </w:rPr>
              <w:t>7. Gastrointestinal bleeding</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2AACDD4" w14:textId="69AE3917" w:rsidR="00C578F2" w:rsidRPr="00C578F2" w:rsidRDefault="00C578F2" w:rsidP="00C578F2">
            <w:pPr>
              <w:spacing w:before="120" w:after="120"/>
              <w:rPr>
                <w:rFonts w:cs="Arial"/>
                <w:b/>
                <w:bCs/>
                <w:color w:val="1C1C1C"/>
                <w:sz w:val="16"/>
                <w:szCs w:val="16"/>
              </w:rPr>
            </w:pPr>
            <w:r w:rsidRPr="00C578F2">
              <w:rPr>
                <w:rFonts w:cs="Arial"/>
                <w:sz w:val="16"/>
                <w:szCs w:val="16"/>
              </w:rPr>
              <w:t>Gastrointestinal bleeding</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DA6F264" w14:textId="5BD11114" w:rsidR="00C578F2" w:rsidRPr="00C578F2" w:rsidRDefault="00C578F2"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6AF3BA3D"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shd w:val="clear" w:color="auto" w:fill="auto"/>
            <w:vAlign w:val="bottom"/>
          </w:tcPr>
          <w:p w14:paraId="6A727CAB" w14:textId="77777777" w:rsidR="00AD20CF" w:rsidRPr="00C578F2" w:rsidRDefault="00AD20CF" w:rsidP="00AD20CF">
            <w:pPr>
              <w:spacing w:before="120" w:after="120"/>
              <w:rPr>
                <w:rFonts w:cs="Arial"/>
                <w:b/>
                <w:bCs/>
                <w:color w:val="1C1C1C"/>
                <w:sz w:val="16"/>
                <w:szCs w:val="16"/>
              </w:rPr>
            </w:pPr>
            <w:r w:rsidRPr="00C578F2">
              <w:rPr>
                <w:rFonts w:cs="Arial"/>
                <w:sz w:val="16"/>
                <w:szCs w:val="16"/>
              </w:rPr>
              <w:t>8. Medication complications</w:t>
            </w:r>
          </w:p>
          <w:p w14:paraId="4525AE6C" w14:textId="21FF7DAE" w:rsidR="00AD20CF" w:rsidRPr="00C578F2" w:rsidRDefault="00AD20CF" w:rsidP="00AD20CF">
            <w:pPr>
              <w:spacing w:before="120" w:after="120"/>
              <w:rPr>
                <w:rFonts w:cs="Arial"/>
                <w:b/>
                <w:bCs/>
                <w:color w:val="1C1C1C"/>
                <w:sz w:val="16"/>
                <w:szCs w:val="16"/>
              </w:rPr>
            </w:pPr>
          </w:p>
          <w:p w14:paraId="51A13A34" w14:textId="61853A40" w:rsidR="00AD20CF" w:rsidRPr="00C578F2" w:rsidRDefault="00AD20CF" w:rsidP="00AD20CF">
            <w:pPr>
              <w:spacing w:before="120" w:after="120"/>
              <w:rPr>
                <w:rFonts w:cs="Arial"/>
                <w:b/>
                <w:bCs/>
                <w:color w:val="1C1C1C"/>
                <w:sz w:val="16"/>
                <w:szCs w:val="16"/>
              </w:rPr>
            </w:pPr>
          </w:p>
          <w:p w14:paraId="10B13189" w14:textId="4F189260"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8C5FF67" w14:textId="6B6E17F3" w:rsidR="00AD20CF" w:rsidRPr="00C578F2" w:rsidRDefault="00AD20CF" w:rsidP="00C578F2">
            <w:pPr>
              <w:spacing w:before="120" w:after="120"/>
              <w:rPr>
                <w:rFonts w:cs="Arial"/>
                <w:b/>
                <w:bCs/>
                <w:color w:val="1C1C1C"/>
                <w:sz w:val="16"/>
                <w:szCs w:val="16"/>
              </w:rPr>
            </w:pPr>
            <w:r w:rsidRPr="00C578F2">
              <w:rPr>
                <w:rFonts w:cs="Arial"/>
                <w:sz w:val="16"/>
                <w:szCs w:val="16"/>
              </w:rPr>
              <w:t>Drug related respiratory complications/depression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EE3F9D1" w14:textId="7999BCA3" w:rsidR="00AD20CF" w:rsidRPr="00C578F2" w:rsidRDefault="00AD20CF" w:rsidP="00C578F2">
            <w:pPr>
              <w:spacing w:before="120" w:after="120"/>
              <w:jc w:val="center"/>
              <w:rPr>
                <w:rFonts w:cs="Arial"/>
                <w:b/>
                <w:bCs/>
                <w:color w:val="1C1C1C"/>
                <w:sz w:val="16"/>
                <w:szCs w:val="16"/>
              </w:rPr>
            </w:pPr>
            <w:r w:rsidRPr="00C578F2">
              <w:rPr>
                <w:rFonts w:cs="Arial"/>
                <w:sz w:val="16"/>
                <w:szCs w:val="16"/>
              </w:rPr>
              <w:t>2 days</w:t>
            </w:r>
          </w:p>
        </w:tc>
      </w:tr>
      <w:tr w:rsidR="00454E92" w:rsidRPr="00C578F2" w14:paraId="56270927"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7B9447F3" w14:textId="03E860AC"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0299370F" w14:textId="3FAF7A4C" w:rsidR="00AD20CF" w:rsidRPr="00C578F2" w:rsidRDefault="00AD20CF" w:rsidP="00C578F2">
            <w:pPr>
              <w:spacing w:before="120" w:after="120"/>
              <w:rPr>
                <w:rFonts w:cs="Arial"/>
                <w:b/>
                <w:bCs/>
                <w:color w:val="1C1C1C"/>
                <w:sz w:val="16"/>
                <w:szCs w:val="16"/>
              </w:rPr>
            </w:pPr>
            <w:proofErr w:type="spellStart"/>
            <w:r w:rsidRPr="00C578F2">
              <w:rPr>
                <w:rFonts w:cs="Arial"/>
                <w:sz w:val="16"/>
                <w:szCs w:val="16"/>
              </w:rPr>
              <w:t>Hypoglycaemia</w:t>
            </w:r>
            <w:proofErr w:type="spellEnd"/>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AE1DEA4" w14:textId="49F380D6" w:rsidR="00AD20CF" w:rsidRPr="00C578F2" w:rsidRDefault="00AD20CF" w:rsidP="00C578F2">
            <w:pPr>
              <w:spacing w:before="120" w:after="120"/>
              <w:jc w:val="center"/>
              <w:rPr>
                <w:rFonts w:cs="Arial"/>
                <w:b/>
                <w:bCs/>
                <w:color w:val="1C1C1C"/>
                <w:sz w:val="16"/>
                <w:szCs w:val="16"/>
              </w:rPr>
            </w:pPr>
            <w:r w:rsidRPr="00C578F2">
              <w:rPr>
                <w:rFonts w:cs="Arial"/>
                <w:sz w:val="16"/>
                <w:szCs w:val="16"/>
              </w:rPr>
              <w:t>4 days</w:t>
            </w:r>
          </w:p>
        </w:tc>
      </w:tr>
      <w:tr w:rsidR="00454E92" w:rsidRPr="00C578F2" w14:paraId="4121AF23"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425C22C0" w14:textId="7EF47D42"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3ADFB29" w14:textId="7D226C7C" w:rsidR="00AD20CF" w:rsidRPr="00C578F2" w:rsidRDefault="00AD20CF" w:rsidP="00C578F2">
            <w:pPr>
              <w:spacing w:before="120" w:after="120"/>
              <w:rPr>
                <w:rFonts w:cs="Arial"/>
                <w:b/>
                <w:bCs/>
                <w:color w:val="1C1C1C"/>
                <w:sz w:val="16"/>
                <w:szCs w:val="16"/>
              </w:rPr>
            </w:pPr>
            <w:r w:rsidRPr="00C578F2">
              <w:rPr>
                <w:rFonts w:cs="Arial"/>
                <w:sz w:val="16"/>
                <w:szCs w:val="16"/>
              </w:rPr>
              <w:t>Movement disorders due to psychotropic medications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48944D0" w14:textId="2CA8C94F"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454E92" w:rsidRPr="00C578F2" w14:paraId="2107A16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shd w:val="clear" w:color="auto" w:fill="auto"/>
            <w:vAlign w:val="bottom"/>
          </w:tcPr>
          <w:p w14:paraId="5AC1DB3C" w14:textId="1AB9C697"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A046F2D" w14:textId="3E781F96" w:rsidR="00AD20CF" w:rsidRPr="00C578F2" w:rsidRDefault="00AD20CF" w:rsidP="00C578F2">
            <w:pPr>
              <w:spacing w:before="120" w:after="120"/>
              <w:rPr>
                <w:rFonts w:cs="Arial"/>
                <w:b/>
                <w:bCs/>
                <w:color w:val="1C1C1C"/>
                <w:sz w:val="16"/>
                <w:szCs w:val="16"/>
              </w:rPr>
            </w:pPr>
            <w:r w:rsidRPr="00C578F2">
              <w:rPr>
                <w:rFonts w:cs="Arial"/>
                <w:sz w:val="16"/>
                <w:szCs w:val="16"/>
              </w:rPr>
              <w:t>Serious alteration to conscious state due to psychotropic medication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729FE24" w14:textId="21608640"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454E92" w:rsidRPr="00C578F2" w14:paraId="606C08C4" w14:textId="77777777" w:rsidTr="00884EB6">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shd w:val="clear" w:color="auto" w:fill="auto"/>
            <w:vAlign w:val="bottom"/>
          </w:tcPr>
          <w:p w14:paraId="12DE5FFA" w14:textId="0F0B070A" w:rsidR="00C578F2" w:rsidRPr="00C578F2" w:rsidRDefault="00C578F2" w:rsidP="00AD20CF">
            <w:pPr>
              <w:spacing w:before="120" w:after="120"/>
              <w:rPr>
                <w:rFonts w:cs="Arial"/>
                <w:b/>
                <w:bCs/>
                <w:color w:val="1C1C1C"/>
                <w:sz w:val="16"/>
                <w:szCs w:val="16"/>
              </w:rPr>
            </w:pPr>
            <w:r w:rsidRPr="00C578F2">
              <w:rPr>
                <w:rFonts w:cs="Arial"/>
                <w:sz w:val="16"/>
                <w:szCs w:val="16"/>
              </w:rPr>
              <w:t>9. Delirium</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814BE60" w14:textId="3519D08B" w:rsidR="00C578F2" w:rsidRPr="00C578F2" w:rsidRDefault="00C578F2" w:rsidP="00C578F2">
            <w:pPr>
              <w:spacing w:before="120" w:after="120"/>
              <w:rPr>
                <w:rFonts w:cs="Arial"/>
                <w:b/>
                <w:bCs/>
                <w:color w:val="1C1C1C"/>
                <w:sz w:val="16"/>
                <w:szCs w:val="16"/>
              </w:rPr>
            </w:pPr>
            <w:r w:rsidRPr="00C578F2">
              <w:rPr>
                <w:rFonts w:cs="Arial"/>
                <w:sz w:val="16"/>
                <w:szCs w:val="16"/>
              </w:rPr>
              <w:t>Delirium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ED870CB" w14:textId="3A622A08" w:rsidR="00C578F2" w:rsidRPr="00C578F2" w:rsidRDefault="00C578F2" w:rsidP="00C578F2">
            <w:pPr>
              <w:spacing w:before="120" w:after="120"/>
              <w:jc w:val="center"/>
              <w:rPr>
                <w:rFonts w:cs="Arial"/>
                <w:b/>
                <w:bCs/>
                <w:color w:val="1C1C1C"/>
                <w:sz w:val="16"/>
                <w:szCs w:val="16"/>
              </w:rPr>
            </w:pPr>
            <w:r w:rsidRPr="00C578F2">
              <w:rPr>
                <w:rFonts w:cs="Arial"/>
                <w:sz w:val="16"/>
                <w:szCs w:val="16"/>
              </w:rPr>
              <w:t>10 days</w:t>
            </w:r>
          </w:p>
        </w:tc>
      </w:tr>
      <w:tr w:rsidR="00454E92" w:rsidRPr="00C578F2" w14:paraId="744748C3"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shd w:val="clear" w:color="auto" w:fill="auto"/>
            <w:vAlign w:val="bottom"/>
          </w:tcPr>
          <w:p w14:paraId="3CD26552" w14:textId="77777777" w:rsidR="00AD20CF" w:rsidRPr="00C578F2" w:rsidRDefault="00AD20CF" w:rsidP="00AD20CF">
            <w:pPr>
              <w:spacing w:before="120" w:after="120"/>
              <w:rPr>
                <w:rFonts w:cs="Arial"/>
                <w:b/>
                <w:bCs/>
                <w:color w:val="1C1C1C"/>
                <w:sz w:val="16"/>
                <w:szCs w:val="16"/>
              </w:rPr>
            </w:pPr>
            <w:r w:rsidRPr="00C578F2">
              <w:rPr>
                <w:rFonts w:cs="Arial"/>
                <w:sz w:val="16"/>
                <w:szCs w:val="16"/>
              </w:rPr>
              <w:t>10. Cardiac complications</w:t>
            </w:r>
          </w:p>
          <w:p w14:paraId="6E85CB1C" w14:textId="689283B0" w:rsidR="00AD20CF" w:rsidRPr="00C578F2" w:rsidRDefault="00AD20CF" w:rsidP="00AD20CF">
            <w:pPr>
              <w:spacing w:before="120" w:after="120"/>
              <w:rPr>
                <w:rFonts w:cs="Arial"/>
                <w:b/>
                <w:bCs/>
                <w:color w:val="1C1C1C"/>
                <w:sz w:val="16"/>
                <w:szCs w:val="16"/>
              </w:rPr>
            </w:pPr>
          </w:p>
          <w:p w14:paraId="1DCDE696" w14:textId="57D2E6E1" w:rsidR="00AD20CF" w:rsidRPr="00C578F2" w:rsidRDefault="00AD20CF" w:rsidP="00AD20CF">
            <w:pPr>
              <w:spacing w:before="120" w:after="120"/>
              <w:rPr>
                <w:rFonts w:cs="Arial"/>
                <w:b/>
                <w:bCs/>
                <w:color w:val="1C1C1C"/>
                <w:sz w:val="16"/>
                <w:szCs w:val="16"/>
              </w:rPr>
            </w:pPr>
          </w:p>
          <w:p w14:paraId="76DE869E" w14:textId="50F02DD0"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1DF60EB" w14:textId="289CE408" w:rsidR="00AD20CF" w:rsidRPr="00C578F2" w:rsidRDefault="00AD20CF" w:rsidP="00C578F2">
            <w:pPr>
              <w:spacing w:before="120" w:after="120"/>
              <w:rPr>
                <w:rFonts w:cs="Arial"/>
                <w:b/>
                <w:bCs/>
                <w:color w:val="1C1C1C"/>
                <w:sz w:val="16"/>
                <w:szCs w:val="16"/>
              </w:rPr>
            </w:pPr>
            <w:r w:rsidRPr="00C578F2">
              <w:rPr>
                <w:rFonts w:cs="Arial"/>
                <w:sz w:val="16"/>
                <w:szCs w:val="16"/>
              </w:rPr>
              <w:t>Heart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1960B97" w14:textId="25E4BC55"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32ED39F6"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6C44E7FC" w14:textId="0100BB75"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A84A636" w14:textId="2049FEFB" w:rsidR="00AD20CF" w:rsidRPr="00C578F2" w:rsidRDefault="00AD20CF" w:rsidP="00C578F2">
            <w:pPr>
              <w:spacing w:before="120" w:after="120"/>
              <w:rPr>
                <w:rFonts w:cs="Arial"/>
                <w:b/>
                <w:bCs/>
                <w:color w:val="1C1C1C"/>
                <w:sz w:val="16"/>
                <w:szCs w:val="16"/>
              </w:rPr>
            </w:pPr>
            <w:r w:rsidRPr="00C578F2">
              <w:rPr>
                <w:rFonts w:cs="Arial"/>
                <w:sz w:val="16"/>
                <w:szCs w:val="16"/>
              </w:rPr>
              <w:t>Ventricular arrhythmias and cardiac arrest</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DE91C3E" w14:textId="51C794C9"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01C13331"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shd w:val="clear" w:color="auto" w:fill="auto"/>
            <w:vAlign w:val="bottom"/>
          </w:tcPr>
          <w:p w14:paraId="63ACCA4B" w14:textId="4A03A1F7"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6D98D9D" w14:textId="55FB454C" w:rsidR="00AD20CF" w:rsidRPr="00C578F2" w:rsidRDefault="00AD20CF" w:rsidP="00C578F2">
            <w:pPr>
              <w:spacing w:before="120" w:after="120"/>
              <w:rPr>
                <w:rFonts w:cs="Arial"/>
                <w:b/>
                <w:bCs/>
                <w:color w:val="1C1C1C"/>
                <w:sz w:val="16"/>
                <w:szCs w:val="16"/>
              </w:rPr>
            </w:pPr>
            <w:r w:rsidRPr="00C578F2">
              <w:rPr>
                <w:rFonts w:cs="Arial"/>
                <w:sz w:val="16"/>
                <w:szCs w:val="16"/>
              </w:rPr>
              <w:t>Atrial tachycardia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31AAF3B" w14:textId="239E5FD5"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454E92" w:rsidRPr="00C578F2" w14:paraId="065B5F0F"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shd w:val="clear" w:color="auto" w:fill="auto"/>
            <w:vAlign w:val="bottom"/>
          </w:tcPr>
          <w:p w14:paraId="2987DE17" w14:textId="6DD0FD61"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C5FD785" w14:textId="63A802CC" w:rsidR="00AD20CF" w:rsidRPr="00C578F2" w:rsidRDefault="00AD20CF" w:rsidP="00C578F2">
            <w:pPr>
              <w:spacing w:before="120" w:after="120"/>
              <w:rPr>
                <w:rFonts w:cs="Arial"/>
                <w:b/>
                <w:bCs/>
                <w:color w:val="1C1C1C"/>
                <w:sz w:val="16"/>
                <w:szCs w:val="16"/>
              </w:rPr>
            </w:pPr>
            <w:r w:rsidRPr="00C578F2">
              <w:rPr>
                <w:rFonts w:cs="Arial"/>
                <w:sz w:val="16"/>
                <w:szCs w:val="16"/>
              </w:rPr>
              <w:t>Acute coronary syndrome including unstable angina, STEMI and NSTEMI</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3DBE7E0" w14:textId="3F804AE3" w:rsidR="00AD20CF" w:rsidRPr="00C578F2" w:rsidRDefault="00AD20CF" w:rsidP="00C578F2">
            <w:pPr>
              <w:spacing w:before="120" w:after="120"/>
              <w:jc w:val="center"/>
              <w:rPr>
                <w:rFonts w:cs="Arial"/>
                <w:b/>
                <w:bCs/>
                <w:color w:val="1C1C1C"/>
                <w:sz w:val="16"/>
                <w:szCs w:val="16"/>
              </w:rPr>
            </w:pPr>
            <w:r w:rsidRPr="00C578F2">
              <w:rPr>
                <w:rFonts w:cs="Arial"/>
                <w:sz w:val="16"/>
                <w:szCs w:val="16"/>
              </w:rPr>
              <w:t>30 days</w:t>
            </w:r>
          </w:p>
        </w:tc>
      </w:tr>
      <w:tr w:rsidR="00454E92" w:rsidRPr="00C578F2" w14:paraId="0AF67F4F"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shd w:val="clear" w:color="auto" w:fill="auto"/>
            <w:vAlign w:val="bottom"/>
          </w:tcPr>
          <w:p w14:paraId="3D8D07E6" w14:textId="77777777" w:rsidR="00AD20CF" w:rsidRPr="00C578F2" w:rsidRDefault="00AD20CF" w:rsidP="00AD20CF">
            <w:pPr>
              <w:spacing w:before="120" w:after="120"/>
              <w:rPr>
                <w:rFonts w:cs="Arial"/>
                <w:b/>
                <w:bCs/>
                <w:color w:val="1C1C1C"/>
                <w:sz w:val="16"/>
                <w:szCs w:val="16"/>
              </w:rPr>
            </w:pPr>
            <w:r w:rsidRPr="00C578F2">
              <w:rPr>
                <w:rFonts w:cs="Arial"/>
                <w:sz w:val="16"/>
                <w:szCs w:val="16"/>
              </w:rPr>
              <w:t>Other</w:t>
            </w:r>
          </w:p>
          <w:p w14:paraId="291BF817" w14:textId="6ADD1B29" w:rsidR="00AD20CF" w:rsidRPr="00C578F2"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31094AB8" w14:textId="3A5DABC4" w:rsidR="00AD20CF" w:rsidRPr="00C578F2" w:rsidRDefault="00AD20CF" w:rsidP="00C578F2">
            <w:pPr>
              <w:spacing w:before="120" w:after="120"/>
              <w:rPr>
                <w:rFonts w:cs="Arial"/>
                <w:b/>
                <w:bCs/>
                <w:color w:val="1C1C1C"/>
                <w:sz w:val="16"/>
                <w:szCs w:val="16"/>
              </w:rPr>
            </w:pPr>
            <w:r w:rsidRPr="00C578F2">
              <w:rPr>
                <w:rFonts w:cs="Arial"/>
                <w:sz w:val="16"/>
                <w:szCs w:val="16"/>
              </w:rPr>
              <w:t>11. Constipation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C844FCE" w14:textId="36934550" w:rsidR="00AD20CF" w:rsidRPr="00C578F2" w:rsidRDefault="00AD20CF" w:rsidP="00C578F2">
            <w:pPr>
              <w:spacing w:before="120" w:after="120"/>
              <w:jc w:val="center"/>
              <w:rPr>
                <w:rFonts w:cs="Arial"/>
                <w:b/>
                <w:bCs/>
                <w:color w:val="1C1C1C"/>
                <w:sz w:val="16"/>
                <w:szCs w:val="16"/>
              </w:rPr>
            </w:pPr>
            <w:r w:rsidRPr="00C578F2">
              <w:rPr>
                <w:rFonts w:cs="Arial"/>
                <w:sz w:val="16"/>
                <w:szCs w:val="16"/>
              </w:rPr>
              <w:t>14 days</w:t>
            </w:r>
          </w:p>
        </w:tc>
      </w:tr>
      <w:tr w:rsidR="00AD20CF" w:rsidRPr="00C578F2" w14:paraId="2F84FFDB" w14:textId="77777777" w:rsidTr="00083482">
        <w:trPr>
          <w:cnfStyle w:val="000000100000" w:firstRow="0" w:lastRow="0" w:firstColumn="0" w:lastColumn="0" w:oddVBand="0" w:evenVBand="0" w:oddHBand="1" w:evenHBand="0" w:firstRowFirstColumn="0" w:firstRowLastColumn="0" w:lastRowFirstColumn="0" w:lastRowLastColumn="0"/>
          <w:trHeight w:val="20"/>
        </w:trPr>
        <w:tc>
          <w:tcPr>
            <w:tcW w:w="0" w:type="dxa"/>
            <w:vMerge/>
            <w:tcBorders>
              <w:bottom w:val="single" w:sz="4" w:space="0" w:color="DFEBF1" w:themeColor="text2" w:themeTint="1A"/>
              <w:right w:val="single" w:sz="4" w:space="0" w:color="DFEBF1" w:themeColor="text2" w:themeTint="1A"/>
            </w:tcBorders>
            <w:shd w:val="clear" w:color="auto" w:fill="auto"/>
          </w:tcPr>
          <w:p w14:paraId="05913CC4" w14:textId="3E89C6C4" w:rsidR="00AD20CF" w:rsidRPr="00C578F2" w:rsidRDefault="00AD20CF" w:rsidP="00C578F2">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text2" w:themeTint="1A"/>
              <w:right w:val="single" w:sz="4" w:space="0" w:color="FFFFFF" w:themeColor="background2"/>
            </w:tcBorders>
            <w:shd w:val="clear" w:color="auto" w:fill="auto"/>
          </w:tcPr>
          <w:p w14:paraId="2FD4E965" w14:textId="2DF663D9" w:rsidR="00AD20CF" w:rsidRPr="00C578F2" w:rsidRDefault="00AD20CF" w:rsidP="00C578F2">
            <w:pPr>
              <w:spacing w:before="120" w:after="120"/>
              <w:rPr>
                <w:rFonts w:cs="Arial"/>
                <w:b/>
                <w:bCs/>
                <w:color w:val="1C1C1C"/>
                <w:sz w:val="16"/>
                <w:szCs w:val="16"/>
              </w:rPr>
            </w:pPr>
            <w:r w:rsidRPr="00C578F2">
              <w:rPr>
                <w:rFonts w:cs="Arial"/>
                <w:sz w:val="16"/>
                <w:szCs w:val="16"/>
              </w:rPr>
              <w:t>12. Nausea and vomiting</w:t>
            </w:r>
          </w:p>
        </w:tc>
        <w:tc>
          <w:tcPr>
            <w:tcW w:w="2363" w:type="dxa"/>
            <w:tcBorders>
              <w:top w:val="single" w:sz="4" w:space="0" w:color="DFEBF1" w:themeColor="accent1" w:themeTint="1A"/>
              <w:left w:val="single" w:sz="4" w:space="0" w:color="FFFFFF" w:themeColor="background2"/>
              <w:bottom w:val="single" w:sz="4" w:space="0" w:color="DFEBF1" w:themeColor="text2" w:themeTint="1A"/>
              <w:right w:val="single" w:sz="4" w:space="0" w:color="FFFFFF" w:themeColor="background2"/>
            </w:tcBorders>
            <w:shd w:val="clear" w:color="auto" w:fill="auto"/>
          </w:tcPr>
          <w:p w14:paraId="160A9864" w14:textId="6061391F" w:rsidR="00AD20CF" w:rsidRPr="00C578F2" w:rsidRDefault="00AD20CF" w:rsidP="00C578F2">
            <w:pPr>
              <w:spacing w:before="120" w:after="120"/>
              <w:jc w:val="center"/>
              <w:rPr>
                <w:rFonts w:cs="Arial"/>
                <w:b/>
                <w:bCs/>
                <w:color w:val="1C1C1C"/>
                <w:sz w:val="16"/>
                <w:szCs w:val="16"/>
              </w:rPr>
            </w:pPr>
            <w:r w:rsidRPr="00C578F2">
              <w:rPr>
                <w:rFonts w:cs="Arial"/>
                <w:sz w:val="16"/>
                <w:szCs w:val="16"/>
              </w:rPr>
              <w:t>7 days</w:t>
            </w:r>
          </w:p>
        </w:tc>
      </w:tr>
    </w:tbl>
    <w:p w14:paraId="79352570" w14:textId="434C2514" w:rsidR="00316F4F" w:rsidRPr="006437F9" w:rsidRDefault="002B27F7" w:rsidP="000F48DB">
      <w:pPr>
        <w:pStyle w:val="Heading2"/>
        <w:spacing w:before="160"/>
        <w:contextualSpacing w:val="0"/>
      </w:pPr>
      <w:bookmarkStart w:id="26" w:name="_Toc181380924"/>
      <w:bookmarkStart w:id="27" w:name="_Toc181381835"/>
      <w:bookmarkStart w:id="28" w:name="_Toc183617433"/>
      <w:bookmarkStart w:id="29" w:name="_Toc183618227"/>
      <w:bookmarkStart w:id="30" w:name="_Toc183619020"/>
      <w:bookmarkStart w:id="31" w:name="_Toc181380925"/>
      <w:bookmarkStart w:id="32" w:name="_Toc181381836"/>
      <w:bookmarkStart w:id="33" w:name="_Toc183617434"/>
      <w:bookmarkStart w:id="34" w:name="_Toc183618228"/>
      <w:bookmarkStart w:id="35" w:name="_Toc183619021"/>
      <w:bookmarkStart w:id="36" w:name="_Toc181380926"/>
      <w:bookmarkStart w:id="37" w:name="_Toc181381837"/>
      <w:bookmarkStart w:id="38" w:name="_Toc183617435"/>
      <w:bookmarkStart w:id="39" w:name="_Toc183618229"/>
      <w:bookmarkStart w:id="40" w:name="_Toc183619022"/>
      <w:bookmarkStart w:id="41" w:name="_Toc181380927"/>
      <w:bookmarkStart w:id="42" w:name="_Toc181381838"/>
      <w:bookmarkStart w:id="43" w:name="_Toc183617436"/>
      <w:bookmarkStart w:id="44" w:name="_Toc183618230"/>
      <w:bookmarkStart w:id="45" w:name="_Toc183619023"/>
      <w:bookmarkStart w:id="46" w:name="_Toc181380928"/>
      <w:bookmarkStart w:id="47" w:name="_Toc181381839"/>
      <w:bookmarkStart w:id="48" w:name="_Toc183617437"/>
      <w:bookmarkStart w:id="49" w:name="_Toc183618231"/>
      <w:bookmarkStart w:id="50" w:name="_Toc183619024"/>
      <w:bookmarkStart w:id="51" w:name="_Toc181380929"/>
      <w:bookmarkStart w:id="52" w:name="_Toc181381840"/>
      <w:bookmarkStart w:id="53" w:name="_Toc183617438"/>
      <w:bookmarkStart w:id="54" w:name="_Toc183618232"/>
      <w:bookmarkStart w:id="55" w:name="_Toc183619025"/>
      <w:bookmarkStart w:id="56" w:name="_Toc181380930"/>
      <w:bookmarkStart w:id="57" w:name="_Toc181381841"/>
      <w:bookmarkStart w:id="58" w:name="_Toc183617439"/>
      <w:bookmarkStart w:id="59" w:name="_Toc183618233"/>
      <w:bookmarkStart w:id="60" w:name="_Toc183619026"/>
      <w:bookmarkStart w:id="61" w:name="_Toc181380936"/>
      <w:bookmarkStart w:id="62" w:name="_Toc181381847"/>
      <w:bookmarkStart w:id="63" w:name="_Toc183617445"/>
      <w:bookmarkStart w:id="64" w:name="_Toc183618239"/>
      <w:bookmarkStart w:id="65" w:name="_Toc183619032"/>
      <w:bookmarkStart w:id="66" w:name="_Toc181380937"/>
      <w:bookmarkStart w:id="67" w:name="_Toc181381848"/>
      <w:bookmarkStart w:id="68" w:name="_Toc183617446"/>
      <w:bookmarkStart w:id="69" w:name="_Toc183618240"/>
      <w:bookmarkStart w:id="70" w:name="_Toc183619033"/>
      <w:bookmarkStart w:id="71" w:name="_Toc19320795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6437F9">
        <w:t>Identification of AHRs</w:t>
      </w:r>
      <w:bookmarkEnd w:id="71"/>
    </w:p>
    <w:p w14:paraId="61F7FB7B" w14:textId="0F80A235" w:rsidR="00316F4F" w:rsidRDefault="002B27F7" w:rsidP="007D27C2">
      <w:r>
        <w:t xml:space="preserve">An AHR is identified using a combination of </w:t>
      </w:r>
      <w:r w:rsidR="00251439">
        <w:t>International Statistical Classification of Diseases and Related Health Problems, Tenth Revision, Australian Modification (ICD-10-AM) codes</w:t>
      </w:r>
      <w:r w:rsidR="00065DB1">
        <w:t>, allowable readmission periods,</w:t>
      </w:r>
      <w:r w:rsidR="00251439">
        <w:t xml:space="preserve"> and exclusion criteria</w:t>
      </w:r>
      <w:r w:rsidR="00BA05FD">
        <w:t xml:space="preserve">. </w:t>
      </w:r>
      <w:r w:rsidR="00E4701F">
        <w:t>Exc</w:t>
      </w:r>
      <w:r w:rsidR="0076187A">
        <w:t>lusion criteria are based on the AHR specification released by the C</w:t>
      </w:r>
      <w:r w:rsidR="001A4B81">
        <w:t xml:space="preserve">ommission. </w:t>
      </w:r>
      <w:r w:rsidR="001C5B87">
        <w:t>T</w:t>
      </w:r>
      <w:r w:rsidR="001A4B81">
        <w:t xml:space="preserve">he latest AHR specification </w:t>
      </w:r>
      <w:r w:rsidR="001C5B87">
        <w:t>is</w:t>
      </w:r>
      <w:r w:rsidR="001A4B81">
        <w:t xml:space="preserve"> av</w:t>
      </w:r>
      <w:r w:rsidR="00FB6454">
        <w:t>ailable on the Commission’s website.</w:t>
      </w:r>
      <w:r w:rsidR="0080509C">
        <w:rPr>
          <w:rStyle w:val="FootnoteReference"/>
        </w:rPr>
        <w:footnoteReference w:id="3"/>
      </w:r>
    </w:p>
    <w:p w14:paraId="76BCE167" w14:textId="7AF42249" w:rsidR="00DB0983" w:rsidRDefault="00DB0983" w:rsidP="007D27C2">
      <w:r>
        <w:t xml:space="preserve">For </w:t>
      </w:r>
      <w:r w:rsidR="0020343D">
        <w:t xml:space="preserve">modelling AHRs during </w:t>
      </w:r>
      <w:r>
        <w:t>NEP2</w:t>
      </w:r>
      <w:r w:rsidR="00544142">
        <w:t>5</w:t>
      </w:r>
      <w:r>
        <w:t xml:space="preserve">, </w:t>
      </w:r>
      <w:r w:rsidR="0020343D">
        <w:t>AHRs were identified using ICD-10-AM 1</w:t>
      </w:r>
      <w:r w:rsidR="00544142">
        <w:t>2</w:t>
      </w:r>
      <w:r w:rsidR="0020343D" w:rsidRPr="00FD24FD">
        <w:t>th</w:t>
      </w:r>
      <w:r w:rsidR="0020343D">
        <w:t xml:space="preserve"> edition. </w:t>
      </w:r>
      <w:r w:rsidR="00111758">
        <w:t xml:space="preserve">This is the </w:t>
      </w:r>
      <w:r w:rsidR="0054512E">
        <w:t>subsequent</w:t>
      </w:r>
      <w:r w:rsidR="00111758">
        <w:t xml:space="preserve"> edition to that which was used during NEP24. Since data sets </w:t>
      </w:r>
      <w:r w:rsidR="00456412">
        <w:t>that include earlier ICD</w:t>
      </w:r>
      <w:r w:rsidR="00456412">
        <w:noBreakHyphen/>
        <w:t>10-AM edition codes</w:t>
      </w:r>
      <w:r w:rsidR="00111758">
        <w:t xml:space="preserve"> are still in use during NEP25, the ICD-10-AM 10th and 11th edition codes used in these data sets were forward</w:t>
      </w:r>
      <w:r w:rsidR="00C41D6E">
        <w:t xml:space="preserve"> cast to ICD-10-AM 12th edition for AHR identification in NEP25</w:t>
      </w:r>
      <w:r w:rsidR="0020343D">
        <w:t>.</w:t>
      </w:r>
    </w:p>
    <w:p w14:paraId="4E0E691D" w14:textId="02D4354C" w:rsidR="007D27C2" w:rsidRPr="006437F9" w:rsidRDefault="00065DB1" w:rsidP="000F48DB">
      <w:pPr>
        <w:pStyle w:val="Heading3"/>
      </w:pPr>
      <w:r w:rsidRPr="006437F9">
        <w:t xml:space="preserve">AHR </w:t>
      </w:r>
      <w:r w:rsidR="00DB0983">
        <w:t xml:space="preserve">inclusion and </w:t>
      </w:r>
      <w:r w:rsidRPr="006437F9">
        <w:t>exclusion criteria</w:t>
      </w:r>
    </w:p>
    <w:p w14:paraId="19E34E63" w14:textId="220D51F1" w:rsidR="007D27C2" w:rsidRDefault="007D27C2" w:rsidP="007D27C2">
      <w:r>
        <w:t xml:space="preserve">A readmission is deemed </w:t>
      </w:r>
      <w:r w:rsidR="002B60E5">
        <w:t xml:space="preserve">to be </w:t>
      </w:r>
      <w:r>
        <w:t>an avoidable hospital readmission if:</w:t>
      </w:r>
    </w:p>
    <w:p w14:paraId="4042DF11" w14:textId="0463EBDB" w:rsidR="007D27C2" w:rsidRDefault="007D27C2" w:rsidP="00357B46">
      <w:pPr>
        <w:pStyle w:val="ListLevel1"/>
      </w:pPr>
      <w:r>
        <w:t xml:space="preserve">the index and readmission separations meet their respective </w:t>
      </w:r>
      <w:r w:rsidR="00AA6A50">
        <w:t xml:space="preserve">service </w:t>
      </w:r>
      <w:r w:rsidR="00DF4320">
        <w:t>(</w:t>
      </w:r>
      <w:r w:rsidR="006E032C">
        <w:fldChar w:fldCharType="begin"/>
      </w:r>
      <w:r w:rsidR="006E032C">
        <w:instrText xml:space="preserve"> REF _Ref179877367 \h </w:instrText>
      </w:r>
      <w:r w:rsidR="006E032C">
        <w:fldChar w:fldCharType="separate"/>
      </w:r>
      <w:r w:rsidR="006E032C">
        <w:t xml:space="preserve">Table </w:t>
      </w:r>
      <w:r w:rsidR="006E032C">
        <w:rPr>
          <w:noProof/>
        </w:rPr>
        <w:t>2</w:t>
      </w:r>
      <w:r w:rsidR="006E032C">
        <w:fldChar w:fldCharType="end"/>
      </w:r>
      <w:r w:rsidR="00DF4320">
        <w:t>) or index/readmission (</w:t>
      </w:r>
      <w:r w:rsidR="006E032C">
        <w:fldChar w:fldCharType="begin"/>
      </w:r>
      <w:r w:rsidR="006E032C">
        <w:instrText xml:space="preserve"> REF _Ref179877376 \h </w:instrText>
      </w:r>
      <w:r w:rsidR="006E032C">
        <w:fldChar w:fldCharType="separate"/>
      </w:r>
      <w:r w:rsidR="006E032C">
        <w:t xml:space="preserve">Table </w:t>
      </w:r>
      <w:r w:rsidR="006E032C">
        <w:rPr>
          <w:noProof/>
        </w:rPr>
        <w:t>3</w:t>
      </w:r>
      <w:r w:rsidR="006E032C">
        <w:fldChar w:fldCharType="end"/>
      </w:r>
      <w:r w:rsidR="00DF4320">
        <w:t xml:space="preserve">) </w:t>
      </w:r>
      <w:r>
        <w:t xml:space="preserve">exclusion </w:t>
      </w:r>
      <w:proofErr w:type="gramStart"/>
      <w:r>
        <w:t>criteria;</w:t>
      </w:r>
      <w:proofErr w:type="gramEnd"/>
    </w:p>
    <w:p w14:paraId="6074645E" w14:textId="7ACBFA9B" w:rsidR="007D27C2" w:rsidRDefault="007D27C2" w:rsidP="00357B46">
      <w:pPr>
        <w:pStyle w:val="ListLevel1"/>
      </w:pPr>
      <w:r>
        <w:t>the readmission has a principal diagnosis on the '</w:t>
      </w:r>
      <w:r w:rsidR="00C20A75">
        <w:t xml:space="preserve">readmission </w:t>
      </w:r>
      <w:r>
        <w:t>codes' list (and/or an additional diagnosis where specified</w:t>
      </w:r>
      <w:proofErr w:type="gramStart"/>
      <w:r>
        <w:t>);</w:t>
      </w:r>
      <w:proofErr w:type="gramEnd"/>
    </w:p>
    <w:p w14:paraId="6C3B5824" w14:textId="3F0396DC" w:rsidR="007D27C2" w:rsidRDefault="007D27C2" w:rsidP="00357B46">
      <w:pPr>
        <w:pStyle w:val="ListLevel1"/>
      </w:pPr>
      <w:r>
        <w:t>the readmission meets any additional criteria (where specified); and</w:t>
      </w:r>
    </w:p>
    <w:p w14:paraId="21FE2C7F" w14:textId="77777777" w:rsidR="00C20A75" w:rsidRDefault="007D27C2" w:rsidP="00357B46">
      <w:pPr>
        <w:pStyle w:val="ListLevel1"/>
      </w:pPr>
      <w:r>
        <w:t xml:space="preserve">the interval between the index admission and readmission (in days) is less than or equal to the interval specified, </w:t>
      </w:r>
      <w:proofErr w:type="gramStart"/>
      <w:r>
        <w:t>i.e.</w:t>
      </w:r>
      <w:r w:rsidR="00C20A75">
        <w:t>;</w:t>
      </w:r>
      <w:proofErr w:type="gramEnd"/>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C20A75" w14:paraId="30E002C9" w14:textId="77777777" w:rsidTr="003E3A4A">
        <w:tc>
          <w:tcPr>
            <w:tcW w:w="851" w:type="dxa"/>
            <w:shd w:val="clear" w:color="auto" w:fill="DCF2EE" w:themeFill="accent5" w:themeFillTint="33"/>
            <w:vAlign w:val="bottom"/>
          </w:tcPr>
          <w:p w14:paraId="32E751D3" w14:textId="77777777" w:rsidR="00C20A75" w:rsidRDefault="00C20A75" w:rsidP="00B5668D">
            <w:pPr>
              <w:jc w:val="center"/>
            </w:pPr>
            <w:r>
              <w:rPr>
                <w:noProof/>
              </w:rPr>
              <w:drawing>
                <wp:inline distT="0" distB="0" distL="0" distR="0" wp14:anchorId="1CD7B4BC" wp14:editId="1A3D505D">
                  <wp:extent cx="266700" cy="266700"/>
                  <wp:effectExtent l="0" t="0" r="0" b="0"/>
                  <wp:docPr id="1777132061" name="Picture 1777132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74511517" w14:textId="1E852E0A" w:rsidR="00AD20CF" w:rsidRPr="00CD7D27" w:rsidRDefault="00287EF9" w:rsidP="00CD7D27">
            <w:pPr>
              <w:rPr>
                <w:sz w:val="20"/>
                <w:szCs w:val="20"/>
              </w:rPr>
            </w:pPr>
            <w:r>
              <w:rPr>
                <w:sz w:val="20"/>
                <w:szCs w:val="20"/>
              </w:rPr>
              <w:t xml:space="preserve">The date of readmission for an AHR </w:t>
            </w:r>
            <w:r w:rsidR="009B323F">
              <w:rPr>
                <w:sz w:val="20"/>
                <w:szCs w:val="20"/>
              </w:rPr>
              <w:t>must be within an allowed, AHR-level, interval of the index episode:</w:t>
            </w:r>
          </w:p>
          <w:p w14:paraId="08C6BA97" w14:textId="77777777" w:rsidR="00AD20CF" w:rsidRDefault="00AD20CF">
            <w:pPr>
              <w:jc w:val="center"/>
              <w:rPr>
                <w:i/>
                <w:iCs/>
                <w:sz w:val="20"/>
                <w:szCs w:val="20"/>
              </w:rPr>
            </w:pPr>
          </w:p>
          <w:p w14:paraId="081536B2" w14:textId="52467706" w:rsidR="00C20A75" w:rsidRPr="00CD7D27" w:rsidRDefault="000B62AB" w:rsidP="00CD7D27">
            <w:pPr>
              <w:jc w:val="center"/>
              <w:rPr>
                <w:i/>
                <w:iCs/>
                <w:sz w:val="20"/>
                <w:szCs w:val="20"/>
              </w:rPr>
            </w:pPr>
            <w:r w:rsidRPr="00CD7D27">
              <w:rPr>
                <w:i/>
                <w:iCs/>
                <w:sz w:val="20"/>
                <w:szCs w:val="20"/>
              </w:rPr>
              <w:t xml:space="preserve">date of admission (of readmission) – date of separation (of index admission) ≤ </w:t>
            </w:r>
            <w:r w:rsidR="001D4BBC" w:rsidRPr="00CD7D27">
              <w:rPr>
                <w:i/>
                <w:iCs/>
                <w:sz w:val="20"/>
                <w:szCs w:val="20"/>
              </w:rPr>
              <w:t xml:space="preserve">AHR </w:t>
            </w:r>
            <w:r w:rsidRPr="00CD7D27">
              <w:rPr>
                <w:i/>
                <w:iCs/>
                <w:sz w:val="20"/>
                <w:szCs w:val="20"/>
              </w:rPr>
              <w:t>interval</w:t>
            </w:r>
          </w:p>
        </w:tc>
      </w:tr>
    </w:tbl>
    <w:p w14:paraId="3BB14FCB" w14:textId="27888E9E" w:rsidR="007D27C2" w:rsidRDefault="007D27C2" w:rsidP="00CD7D27">
      <w:pPr>
        <w:pStyle w:val="ListLevel1"/>
        <w:numPr>
          <w:ilvl w:val="0"/>
          <w:numId w:val="0"/>
        </w:numPr>
      </w:pPr>
      <w:r>
        <w:t>.</w:t>
      </w:r>
    </w:p>
    <w:p w14:paraId="02B5FA2D" w14:textId="598D49B1" w:rsidR="00DD6EBF" w:rsidRDefault="001D4BBC" w:rsidP="007D27C2">
      <w:r>
        <w:fldChar w:fldCharType="begin"/>
      </w:r>
      <w:r>
        <w:instrText xml:space="preserve"> REF _Ref179877367 \h </w:instrText>
      </w:r>
      <w:r>
        <w:fldChar w:fldCharType="separate"/>
      </w:r>
      <w:r>
        <w:t xml:space="preserve">Table </w:t>
      </w:r>
      <w:r>
        <w:rPr>
          <w:noProof/>
        </w:rPr>
        <w:t>2</w:t>
      </w:r>
      <w:r>
        <w:fldChar w:fldCharType="end"/>
      </w:r>
      <w:r>
        <w:t xml:space="preserve"> </w:t>
      </w:r>
      <w:proofErr w:type="spellStart"/>
      <w:r w:rsidR="007D27C2">
        <w:t>summarises</w:t>
      </w:r>
      <w:proofErr w:type="spellEnd"/>
      <w:r w:rsidR="007D27C2">
        <w:t xml:space="preserve"> the services that are included and excluded for </w:t>
      </w:r>
      <w:r w:rsidR="005913EF">
        <w:t>AHRs</w:t>
      </w:r>
      <w:r w:rsidR="007D27C2">
        <w:t xml:space="preserve"> based on the Commission’s advice. </w:t>
      </w:r>
    </w:p>
    <w:tbl>
      <w:tblPr>
        <w:tblStyle w:val="TableGrid"/>
        <w:tblW w:w="9781" w:type="dxa"/>
        <w:tblBorders>
          <w:top w:val="single" w:sz="4" w:space="0" w:color="DFEBF1" w:themeColor="text2" w:themeTint="1A"/>
          <w:left w:val="single" w:sz="4" w:space="0" w:color="DFEBF1" w:themeColor="text2" w:themeTint="1A"/>
          <w:bottom w:val="single" w:sz="4" w:space="0" w:color="DFEBF1" w:themeColor="text2" w:themeTint="1A"/>
          <w:right w:val="single" w:sz="4" w:space="0" w:color="DFEBF1" w:themeColor="text2" w:themeTint="1A"/>
          <w:insideH w:val="single" w:sz="4" w:space="0" w:color="DFEBF1" w:themeColor="text2" w:themeTint="1A"/>
          <w:insideV w:val="single" w:sz="4" w:space="0" w:color="DFEBF1" w:themeColor="text2" w:themeTint="1A"/>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473808" w14:paraId="07DD61BA" w14:textId="77777777" w:rsidTr="00CD7D27">
        <w:tc>
          <w:tcPr>
            <w:tcW w:w="851" w:type="dxa"/>
            <w:shd w:val="clear" w:color="auto" w:fill="DFEBF1" w:themeFill="text2" w:themeFillTint="1A"/>
            <w:vAlign w:val="center"/>
          </w:tcPr>
          <w:p w14:paraId="492D63D6" w14:textId="739971E7" w:rsidR="00473808" w:rsidRPr="00CD7D27" w:rsidRDefault="00FA6196">
            <w:pPr>
              <w:jc w:val="center"/>
              <w:rPr>
                <w:sz w:val="60"/>
                <w:szCs w:val="60"/>
              </w:rPr>
            </w:pPr>
            <w:r w:rsidRPr="00CD7D27">
              <w:rPr>
                <w:rFonts w:ascii="Segoe UI Symbol" w:hAnsi="Segoe UI Symbol" w:cs="Segoe UI Symbol"/>
                <w:sz w:val="60"/>
                <w:szCs w:val="60"/>
              </w:rPr>
              <w:t>⚠</w:t>
            </w:r>
            <w:r w:rsidRPr="00CD7D27">
              <w:rPr>
                <w:sz w:val="60"/>
                <w:szCs w:val="60"/>
              </w:rPr>
              <w:t xml:space="preserve"> </w:t>
            </w:r>
          </w:p>
        </w:tc>
        <w:tc>
          <w:tcPr>
            <w:tcW w:w="8930" w:type="dxa"/>
            <w:shd w:val="clear" w:color="auto" w:fill="DFEBF1" w:themeFill="text2" w:themeFillTint="1A"/>
            <w:vAlign w:val="center"/>
          </w:tcPr>
          <w:p w14:paraId="541A167B" w14:textId="3BB6548B" w:rsidR="00473808" w:rsidRDefault="001A68E6" w:rsidP="00CD7D27">
            <w:r>
              <w:t>In response to stakeholder feedback, IHACPA made the decision to exclude transfer</w:t>
            </w:r>
            <w:r w:rsidR="004503AA">
              <w:t xml:space="preserve"> episodes from AHR adjustment. </w:t>
            </w:r>
            <w:r>
              <w:t>The Commission’s exclusion criteria in relation to transfer</w:t>
            </w:r>
            <w:r w:rsidR="002351DE">
              <w:t xml:space="preserve"> episodes</w:t>
            </w:r>
            <w:r>
              <w:t xml:space="preserve"> was developed based on hospital-level readmissions.</w:t>
            </w:r>
          </w:p>
        </w:tc>
      </w:tr>
    </w:tbl>
    <w:p w14:paraId="1B703D08" w14:textId="77777777" w:rsidR="00473808" w:rsidRDefault="00473808" w:rsidP="007D27C2"/>
    <w:p w14:paraId="0DCFB64F" w14:textId="655CBFCF" w:rsidR="006E032C" w:rsidRDefault="006E032C" w:rsidP="00CD7D27">
      <w:pPr>
        <w:pStyle w:val="TableFigureheading"/>
      </w:pPr>
      <w:bookmarkStart w:id="72" w:name="_Ref179877367"/>
      <w:r>
        <w:t xml:space="preserve">Table </w:t>
      </w:r>
      <w:r>
        <w:fldChar w:fldCharType="begin"/>
      </w:r>
      <w:r>
        <w:instrText xml:space="preserve"> SEQ Table \* ARABIC </w:instrText>
      </w:r>
      <w:r>
        <w:fldChar w:fldCharType="separate"/>
      </w:r>
      <w:r w:rsidR="008F3870">
        <w:rPr>
          <w:noProof/>
        </w:rPr>
        <w:t>2</w:t>
      </w:r>
      <w:r>
        <w:fldChar w:fldCharType="end"/>
      </w:r>
      <w:bookmarkEnd w:id="72"/>
      <w:r>
        <w:t xml:space="preserve">: </w:t>
      </w:r>
      <w:r w:rsidRPr="00D21042">
        <w:t>Scope of included and excluded services for avoidable hospital readmissions</w:t>
      </w:r>
      <w:r>
        <w:t>.</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694"/>
        <w:gridCol w:w="7087"/>
      </w:tblGrid>
      <w:tr w:rsidR="00D21042" w:rsidRPr="004E67F4" w14:paraId="6CF5C97D" w14:textId="77777777" w:rsidTr="00765CBA">
        <w:trPr>
          <w:cnfStyle w:val="100000000000" w:firstRow="1" w:lastRow="0" w:firstColumn="0" w:lastColumn="0" w:oddVBand="0" w:evenVBand="0" w:oddHBand="0" w:evenHBand="0" w:firstRowFirstColumn="0" w:firstRowLastColumn="0" w:lastRowFirstColumn="0" w:lastRowLastColumn="0"/>
          <w:trHeight w:val="20"/>
        </w:trPr>
        <w:tc>
          <w:tcPr>
            <w:tcW w:w="2694" w:type="dxa"/>
            <w:shd w:val="clear" w:color="auto" w:fill="104F99" w:themeFill="accent2"/>
          </w:tcPr>
          <w:p w14:paraId="674E4257" w14:textId="58D91384" w:rsidR="00D21042" w:rsidRPr="004E67F4" w:rsidRDefault="00D21042">
            <w:pPr>
              <w:spacing w:before="120" w:after="120"/>
              <w:rPr>
                <w:b/>
                <w:color w:val="1C1C1C"/>
                <w:szCs w:val="18"/>
              </w:rPr>
            </w:pPr>
          </w:p>
        </w:tc>
        <w:tc>
          <w:tcPr>
            <w:tcW w:w="7087" w:type="dxa"/>
            <w:shd w:val="clear" w:color="auto" w:fill="104F99" w:themeFill="accent2"/>
          </w:tcPr>
          <w:p w14:paraId="4053E144" w14:textId="1ACE9B27" w:rsidR="00D21042" w:rsidRPr="004E67F4" w:rsidRDefault="00765CBA">
            <w:pPr>
              <w:spacing w:before="120" w:after="120"/>
              <w:rPr>
                <w:color w:val="1C1C1C"/>
                <w:szCs w:val="18"/>
              </w:rPr>
            </w:pPr>
            <w:r w:rsidRPr="00765CBA">
              <w:rPr>
                <w:b/>
                <w:bCs/>
                <w:color w:val="FFFFFF" w:themeColor="background2"/>
                <w:szCs w:val="18"/>
                <w:lang w:val="en-US"/>
              </w:rPr>
              <w:t>Service scope for avoidable hospital readmissions</w:t>
            </w:r>
          </w:p>
        </w:tc>
      </w:tr>
      <w:tr w:rsidR="00AD0AB0" w:rsidRPr="004E67F4" w14:paraId="4C2FDE96" w14:textId="77777777" w:rsidTr="00765CBA">
        <w:trPr>
          <w:cnfStyle w:val="000000100000" w:firstRow="0" w:lastRow="0" w:firstColumn="0" w:lastColumn="0" w:oddVBand="0" w:evenVBand="0" w:oddHBand="1" w:evenHBand="0" w:firstRowFirstColumn="0" w:firstRowLastColumn="0" w:lastRowFirstColumn="0" w:lastRowLastColumn="0"/>
          <w:trHeight w:val="20"/>
        </w:trPr>
        <w:tc>
          <w:tcPr>
            <w:tcW w:w="2694" w:type="dxa"/>
            <w:tcBorders>
              <w:top w:val="single" w:sz="4" w:space="0" w:color="DFEBF1" w:themeColor="accent1" w:themeTint="1A"/>
              <w:bottom w:val="single" w:sz="4" w:space="0" w:color="DFEBF1" w:themeColor="accent1" w:themeTint="1A"/>
            </w:tcBorders>
            <w:shd w:val="clear" w:color="auto" w:fill="auto"/>
          </w:tcPr>
          <w:p w14:paraId="2C3FADCF" w14:textId="6D03E494" w:rsidR="00AD0AB0" w:rsidRPr="004E67F4" w:rsidRDefault="00AD0AB0" w:rsidP="00AD0AB0">
            <w:pPr>
              <w:spacing w:before="120" w:after="120"/>
              <w:rPr>
                <w:color w:val="1C1C1C"/>
                <w:sz w:val="16"/>
                <w:szCs w:val="16"/>
              </w:rPr>
            </w:pPr>
            <w:r w:rsidRPr="000A73A6">
              <w:t>Included services</w:t>
            </w:r>
          </w:p>
        </w:tc>
        <w:tc>
          <w:tcPr>
            <w:tcW w:w="7087" w:type="dxa"/>
            <w:tcBorders>
              <w:top w:val="single" w:sz="4" w:space="0" w:color="DFEBF1" w:themeColor="accent1" w:themeTint="1A"/>
              <w:bottom w:val="single" w:sz="4" w:space="0" w:color="DFEBF1" w:themeColor="accent1" w:themeTint="1A"/>
            </w:tcBorders>
            <w:shd w:val="clear" w:color="auto" w:fill="auto"/>
          </w:tcPr>
          <w:p w14:paraId="5B6E34FD" w14:textId="3F336FEA" w:rsidR="003C6E0A" w:rsidRPr="003C6E0A" w:rsidRDefault="003C6E0A" w:rsidP="003C6E0A">
            <w:pPr>
              <w:spacing w:before="120" w:after="120"/>
              <w:rPr>
                <w:color w:val="1C1C1C"/>
                <w:sz w:val="16"/>
                <w:szCs w:val="16"/>
              </w:rPr>
            </w:pPr>
            <w:r w:rsidRPr="003C6E0A">
              <w:rPr>
                <w:color w:val="1C1C1C"/>
                <w:sz w:val="16"/>
                <w:szCs w:val="16"/>
              </w:rPr>
              <w:t>All relevant acute admitted episodes</w:t>
            </w:r>
            <w:r w:rsidR="00357205">
              <w:rPr>
                <w:rStyle w:val="FootnoteReference"/>
                <w:color w:val="1C1C1C"/>
                <w:sz w:val="16"/>
                <w:szCs w:val="16"/>
              </w:rPr>
              <w:footnoteReference w:id="4"/>
            </w:r>
            <w:r w:rsidR="00357205">
              <w:rPr>
                <w:color w:val="1C1C1C"/>
                <w:sz w:val="16"/>
                <w:szCs w:val="16"/>
              </w:rPr>
              <w:t xml:space="preserve"> </w:t>
            </w:r>
            <w:r w:rsidRPr="003C6E0A">
              <w:rPr>
                <w:color w:val="1C1C1C"/>
                <w:sz w:val="16"/>
                <w:szCs w:val="16"/>
              </w:rPr>
              <w:t>in activity based funded (ABF) hospitals comprising:</w:t>
            </w:r>
          </w:p>
          <w:p w14:paraId="21FB992C" w14:textId="01F3BC8D" w:rsidR="00AD0AB0" w:rsidRPr="003C6E0A" w:rsidRDefault="003C6E0A" w:rsidP="003C6E0A">
            <w:pPr>
              <w:pStyle w:val="ListParagraph"/>
              <w:numPr>
                <w:ilvl w:val="0"/>
                <w:numId w:val="13"/>
              </w:numPr>
              <w:spacing w:before="120" w:after="120"/>
              <w:rPr>
                <w:color w:val="1C1C1C"/>
                <w:sz w:val="16"/>
                <w:szCs w:val="16"/>
              </w:rPr>
            </w:pPr>
            <w:r w:rsidRPr="003C6E0A">
              <w:rPr>
                <w:color w:val="1C1C1C"/>
                <w:sz w:val="16"/>
                <w:szCs w:val="16"/>
              </w:rPr>
              <w:t>Episodes with an urgency status of emergency.</w:t>
            </w:r>
          </w:p>
        </w:tc>
      </w:tr>
      <w:tr w:rsidR="00AD0AB0" w:rsidRPr="004E67F4" w14:paraId="7146F8D5" w14:textId="77777777" w:rsidTr="00765CBA">
        <w:trPr>
          <w:cnfStyle w:val="000000010000" w:firstRow="0" w:lastRow="0" w:firstColumn="0" w:lastColumn="0" w:oddVBand="0" w:evenVBand="0" w:oddHBand="0" w:evenHBand="1" w:firstRowFirstColumn="0" w:firstRowLastColumn="0" w:lastRowFirstColumn="0" w:lastRowLastColumn="0"/>
          <w:trHeight w:val="20"/>
        </w:trPr>
        <w:tc>
          <w:tcPr>
            <w:tcW w:w="2694" w:type="dxa"/>
            <w:tcBorders>
              <w:top w:val="single" w:sz="4" w:space="0" w:color="DFEBF1" w:themeColor="accent1" w:themeTint="1A"/>
              <w:bottom w:val="single" w:sz="4" w:space="0" w:color="DFEBF1" w:themeColor="accent1" w:themeTint="1A"/>
            </w:tcBorders>
            <w:shd w:val="clear" w:color="auto" w:fill="auto"/>
          </w:tcPr>
          <w:p w14:paraId="637B03C5" w14:textId="3E047293" w:rsidR="00AD0AB0" w:rsidRPr="004E67F4" w:rsidRDefault="00AD0AB0" w:rsidP="00AD0AB0">
            <w:pPr>
              <w:spacing w:before="120" w:after="120"/>
              <w:rPr>
                <w:color w:val="1C1C1C"/>
                <w:sz w:val="16"/>
                <w:szCs w:val="16"/>
              </w:rPr>
            </w:pPr>
            <w:r w:rsidRPr="000A73A6">
              <w:t>Excluded services</w:t>
            </w:r>
          </w:p>
        </w:tc>
        <w:tc>
          <w:tcPr>
            <w:tcW w:w="7087" w:type="dxa"/>
            <w:tcBorders>
              <w:top w:val="single" w:sz="4" w:space="0" w:color="DFEBF1" w:themeColor="accent1" w:themeTint="1A"/>
              <w:bottom w:val="single" w:sz="4" w:space="0" w:color="DFEBF1" w:themeColor="accent1" w:themeTint="1A"/>
            </w:tcBorders>
            <w:shd w:val="clear" w:color="auto" w:fill="auto"/>
          </w:tcPr>
          <w:p w14:paraId="218DCF16" w14:textId="175C1F06" w:rsidR="00E34B32" w:rsidRPr="00E34B32" w:rsidRDefault="00E34B32" w:rsidP="00E34B32">
            <w:pPr>
              <w:spacing w:before="120" w:after="120"/>
              <w:rPr>
                <w:color w:val="1C1C1C"/>
                <w:sz w:val="16"/>
                <w:szCs w:val="16"/>
              </w:rPr>
            </w:pPr>
            <w:r w:rsidRPr="00E34B32">
              <w:rPr>
                <w:color w:val="1C1C1C"/>
                <w:sz w:val="16"/>
                <w:szCs w:val="16"/>
              </w:rPr>
              <w:t>Exclusions comprise</w:t>
            </w:r>
            <w:r w:rsidR="002564DE">
              <w:rPr>
                <w:color w:val="1C1C1C"/>
                <w:sz w:val="16"/>
                <w:szCs w:val="16"/>
              </w:rPr>
              <w:t xml:space="preserve"> of</w:t>
            </w:r>
            <w:r w:rsidRPr="00E34B32">
              <w:rPr>
                <w:color w:val="1C1C1C"/>
                <w:sz w:val="16"/>
                <w:szCs w:val="16"/>
              </w:rPr>
              <w:t>:</w:t>
            </w:r>
          </w:p>
          <w:p w14:paraId="584E443A" w14:textId="0CC9B2FB" w:rsidR="00E34B32" w:rsidRPr="00E34B32" w:rsidRDefault="00E34B32" w:rsidP="00E34B32">
            <w:pPr>
              <w:pStyle w:val="ListLevel1"/>
              <w:rPr>
                <w:sz w:val="16"/>
                <w:szCs w:val="16"/>
              </w:rPr>
            </w:pPr>
            <w:r w:rsidRPr="00E34B32">
              <w:rPr>
                <w:sz w:val="16"/>
                <w:szCs w:val="16"/>
              </w:rPr>
              <w:t>Any readmissions where the index admission had a separation mode of discharged against medical advice.</w:t>
            </w:r>
          </w:p>
          <w:p w14:paraId="4D9C389D" w14:textId="57739D7B" w:rsidR="00E34B32" w:rsidRPr="00E34B32" w:rsidRDefault="00E34B32" w:rsidP="00E34B32">
            <w:pPr>
              <w:pStyle w:val="ListLevel1"/>
              <w:rPr>
                <w:sz w:val="16"/>
                <w:szCs w:val="16"/>
              </w:rPr>
            </w:pPr>
            <w:r w:rsidRPr="00E34B32">
              <w:rPr>
                <w:sz w:val="16"/>
                <w:szCs w:val="16"/>
              </w:rPr>
              <w:t xml:space="preserve">Index admissions and readmissions for oncology, </w:t>
            </w:r>
            <w:proofErr w:type="spellStart"/>
            <w:r w:rsidRPr="00E34B32">
              <w:rPr>
                <w:sz w:val="16"/>
                <w:szCs w:val="16"/>
              </w:rPr>
              <w:t>haematology</w:t>
            </w:r>
            <w:proofErr w:type="spellEnd"/>
            <w:r w:rsidRPr="00E34B32">
              <w:rPr>
                <w:sz w:val="16"/>
                <w:szCs w:val="16"/>
              </w:rPr>
              <w:t>, chemotherapy, dialysis, neonatal care and palliative care.</w:t>
            </w:r>
          </w:p>
          <w:p w14:paraId="7D34CD2D" w14:textId="42F706AE" w:rsidR="00E34B32" w:rsidRPr="00E34B32" w:rsidRDefault="00E34B32" w:rsidP="00E34B32">
            <w:pPr>
              <w:pStyle w:val="ListLevel1"/>
              <w:rPr>
                <w:sz w:val="16"/>
                <w:szCs w:val="16"/>
              </w:rPr>
            </w:pPr>
            <w:r w:rsidRPr="00E34B32">
              <w:rPr>
                <w:sz w:val="16"/>
                <w:szCs w:val="16"/>
              </w:rPr>
              <w:t xml:space="preserve">Readmissions for </w:t>
            </w:r>
            <w:proofErr w:type="gramStart"/>
            <w:r w:rsidRPr="00E34B32">
              <w:rPr>
                <w:sz w:val="16"/>
                <w:szCs w:val="16"/>
              </w:rPr>
              <w:t>child birth</w:t>
            </w:r>
            <w:proofErr w:type="gramEnd"/>
            <w:r w:rsidRPr="00E34B32">
              <w:rPr>
                <w:sz w:val="16"/>
                <w:szCs w:val="16"/>
              </w:rPr>
              <w:t>.</w:t>
            </w:r>
          </w:p>
          <w:p w14:paraId="014C9043" w14:textId="29A93717" w:rsidR="00AD0AB0" w:rsidRPr="004E67F4" w:rsidRDefault="00E34B32" w:rsidP="00E34B32">
            <w:pPr>
              <w:pStyle w:val="ListLevel1"/>
            </w:pPr>
            <w:r w:rsidRPr="00E34B32">
              <w:rPr>
                <w:sz w:val="16"/>
                <w:szCs w:val="16"/>
              </w:rPr>
              <w:t>Transfer episodes where previously classed as a readmission (i.e. a transfer from the index admission facility to a secondary facility within the same course of care).</w:t>
            </w:r>
          </w:p>
        </w:tc>
      </w:tr>
    </w:tbl>
    <w:p w14:paraId="1B382D24" w14:textId="77777777" w:rsidR="007D27C2" w:rsidRDefault="007D27C2" w:rsidP="007D27C2"/>
    <w:p w14:paraId="33298E57" w14:textId="26B1CDEA" w:rsidR="003C2C51" w:rsidRDefault="002564DE" w:rsidP="007D27C2">
      <w:r>
        <w:fldChar w:fldCharType="begin"/>
      </w:r>
      <w:r>
        <w:instrText xml:space="preserve"> REF _Ref179877376 \h </w:instrText>
      </w:r>
      <w:r>
        <w:fldChar w:fldCharType="separate"/>
      </w:r>
      <w:r>
        <w:t xml:space="preserve">Table </w:t>
      </w:r>
      <w:r>
        <w:rPr>
          <w:noProof/>
        </w:rPr>
        <w:t>3</w:t>
      </w:r>
      <w:r>
        <w:fldChar w:fldCharType="end"/>
      </w:r>
      <w:r>
        <w:t xml:space="preserve"> </w:t>
      </w:r>
      <w:r w:rsidR="003C2C51" w:rsidRPr="003C2C51">
        <w:t>outlines the complete list of exclusion criteria, based on the Commission’s advice</w:t>
      </w:r>
      <w:r w:rsidR="001623AF">
        <w:t>,</w:t>
      </w:r>
      <w:r w:rsidR="003C2C51" w:rsidRPr="003C2C51">
        <w:t xml:space="preserve"> for the list of conditions that are considered avoidable hospital readmissions.</w:t>
      </w:r>
    </w:p>
    <w:p w14:paraId="72B36014" w14:textId="070856B4" w:rsidR="006E032C" w:rsidRDefault="006E032C" w:rsidP="00CD7D27">
      <w:pPr>
        <w:pStyle w:val="TableFigureheading"/>
      </w:pPr>
      <w:bookmarkStart w:id="73" w:name="_Ref179877376"/>
      <w:r>
        <w:t xml:space="preserve">Table </w:t>
      </w:r>
      <w:r>
        <w:fldChar w:fldCharType="begin"/>
      </w:r>
      <w:r>
        <w:instrText xml:space="preserve"> SEQ Table \* ARABIC </w:instrText>
      </w:r>
      <w:r>
        <w:fldChar w:fldCharType="separate"/>
      </w:r>
      <w:r w:rsidR="008F3870">
        <w:rPr>
          <w:noProof/>
        </w:rPr>
        <w:t>3</w:t>
      </w:r>
      <w:r>
        <w:fldChar w:fldCharType="end"/>
      </w:r>
      <w:bookmarkEnd w:id="73"/>
      <w:r>
        <w:t xml:space="preserve">: </w:t>
      </w:r>
      <w:r w:rsidRPr="008634E7">
        <w:t>Complete list of exclusion criteria for avoidable hospital readmissions</w:t>
      </w:r>
      <w:r>
        <w:t>.</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4253"/>
        <w:gridCol w:w="5528"/>
      </w:tblGrid>
      <w:tr w:rsidR="00531AA1" w:rsidRPr="004E67F4" w14:paraId="603ADEC6" w14:textId="77777777" w:rsidTr="00FA2EEB">
        <w:trPr>
          <w:cnfStyle w:val="100000000000" w:firstRow="1" w:lastRow="0" w:firstColumn="0" w:lastColumn="0" w:oddVBand="0" w:evenVBand="0" w:oddHBand="0" w:evenHBand="0" w:firstRowFirstColumn="0" w:firstRowLastColumn="0" w:lastRowFirstColumn="0" w:lastRowLastColumn="0"/>
          <w:trHeight w:val="20"/>
        </w:trPr>
        <w:tc>
          <w:tcPr>
            <w:tcW w:w="4253" w:type="dxa"/>
            <w:tcBorders>
              <w:right w:val="single" w:sz="4" w:space="0" w:color="FFFFFF" w:themeColor="background2"/>
            </w:tcBorders>
            <w:shd w:val="clear" w:color="auto" w:fill="104F99" w:themeFill="accent2"/>
          </w:tcPr>
          <w:p w14:paraId="31298AAA" w14:textId="660DB62E" w:rsidR="00531AA1" w:rsidRPr="004E67F4" w:rsidRDefault="00531AA1" w:rsidP="00CD7D27">
            <w:pPr>
              <w:keepNext/>
              <w:keepLines/>
              <w:spacing w:before="120" w:after="120"/>
              <w:rPr>
                <w:b/>
                <w:color w:val="1C1C1C"/>
                <w:szCs w:val="18"/>
              </w:rPr>
            </w:pPr>
            <w:r>
              <w:rPr>
                <w:b/>
                <w:bCs/>
                <w:color w:val="FFFFFF" w:themeColor="background2"/>
                <w:szCs w:val="18"/>
                <w:lang w:val="en-US"/>
              </w:rPr>
              <w:t>Index admission</w:t>
            </w:r>
          </w:p>
        </w:tc>
        <w:tc>
          <w:tcPr>
            <w:tcW w:w="5528" w:type="dxa"/>
            <w:tcBorders>
              <w:left w:val="single" w:sz="4" w:space="0" w:color="FFFFFF" w:themeColor="background2"/>
            </w:tcBorders>
            <w:shd w:val="clear" w:color="auto" w:fill="104F99" w:themeFill="accent2"/>
          </w:tcPr>
          <w:p w14:paraId="21B963EA" w14:textId="4EA502EA" w:rsidR="00531AA1" w:rsidRPr="004E67F4" w:rsidRDefault="00531AA1" w:rsidP="00CD7D27">
            <w:pPr>
              <w:keepNext/>
              <w:keepLines/>
              <w:spacing w:before="120" w:after="120"/>
              <w:rPr>
                <w:color w:val="1C1C1C"/>
                <w:szCs w:val="18"/>
              </w:rPr>
            </w:pPr>
            <w:r w:rsidRPr="00483CD4">
              <w:rPr>
                <w:b/>
                <w:bCs/>
                <w:color w:val="FFFFFF" w:themeColor="background2"/>
                <w:szCs w:val="18"/>
                <w:lang w:val="en-US"/>
              </w:rPr>
              <w:t>Readmission</w:t>
            </w:r>
          </w:p>
        </w:tc>
      </w:tr>
      <w:tr w:rsidR="00531AA1" w:rsidRPr="004E67F4" w14:paraId="512281CE" w14:textId="77777777" w:rsidTr="00213E6B">
        <w:trPr>
          <w:cnfStyle w:val="000000100000" w:firstRow="0" w:lastRow="0" w:firstColumn="0" w:lastColumn="0" w:oddVBand="0" w:evenVBand="0" w:oddHBand="1" w:evenHBand="0" w:firstRowFirstColumn="0" w:firstRowLastColumn="0" w:lastRowFirstColumn="0" w:lastRowLastColumn="0"/>
          <w:trHeight w:val="20"/>
        </w:trPr>
        <w:tc>
          <w:tcPr>
            <w:tcW w:w="4253" w:type="dxa"/>
            <w:tcBorders>
              <w:top w:val="single" w:sz="4" w:space="0" w:color="DFEBF1" w:themeColor="accent1" w:themeTint="1A"/>
              <w:bottom w:val="single" w:sz="4" w:space="0" w:color="DFEBF1" w:themeColor="accent1" w:themeTint="1A"/>
              <w:right w:val="single" w:sz="4" w:space="0" w:color="DFEBF1" w:themeColor="accent1" w:themeTint="1A"/>
            </w:tcBorders>
            <w:shd w:val="clear" w:color="auto" w:fill="auto"/>
          </w:tcPr>
          <w:p w14:paraId="2ADF1552" w14:textId="77777777" w:rsidR="00531AA1" w:rsidRPr="00FF557C" w:rsidRDefault="00531AA1" w:rsidP="00CD7D27">
            <w:pPr>
              <w:keepNext/>
              <w:keepLines/>
              <w:spacing w:before="120" w:after="120"/>
            </w:pPr>
            <w:r w:rsidRPr="00FF557C">
              <w:t>Exclude separations with ANY of the following:</w:t>
            </w:r>
          </w:p>
          <w:p w14:paraId="4B41C23B" w14:textId="6D895204" w:rsidR="00531AA1" w:rsidRPr="00531AA1" w:rsidRDefault="00531AA1" w:rsidP="00CD7D27">
            <w:pPr>
              <w:pStyle w:val="ListLevel1"/>
              <w:keepNext/>
              <w:keepLines/>
              <w:rPr>
                <w:sz w:val="16"/>
                <w:szCs w:val="16"/>
              </w:rPr>
            </w:pPr>
            <w:r w:rsidRPr="00531AA1">
              <w:rPr>
                <w:sz w:val="16"/>
                <w:szCs w:val="16"/>
              </w:rPr>
              <w:t>Multi-purpose services and Mothercraft facilities</w:t>
            </w:r>
          </w:p>
          <w:p w14:paraId="34C52A4D" w14:textId="028168B8" w:rsidR="00531AA1" w:rsidRPr="00531AA1" w:rsidRDefault="00531AA1" w:rsidP="00CD7D27">
            <w:pPr>
              <w:pStyle w:val="ListLevel1"/>
              <w:keepNext/>
              <w:keepLines/>
              <w:rPr>
                <w:sz w:val="16"/>
                <w:szCs w:val="16"/>
              </w:rPr>
            </w:pPr>
            <w:r w:rsidRPr="00531AA1">
              <w:rPr>
                <w:sz w:val="16"/>
                <w:szCs w:val="16"/>
              </w:rPr>
              <w:t>Admitted for same day and overnight chemotherapy and dialysis (AR-DRG equal to R63Z, L61Z, L68Z, with admission date equal to separation date)</w:t>
            </w:r>
          </w:p>
          <w:p w14:paraId="0AF48FC9" w14:textId="0B3C6015" w:rsidR="00531AA1" w:rsidRPr="00531AA1" w:rsidRDefault="00531AA1" w:rsidP="00CD7D27">
            <w:pPr>
              <w:pStyle w:val="ListLevel1"/>
              <w:keepNext/>
              <w:keepLines/>
              <w:rPr>
                <w:sz w:val="16"/>
                <w:szCs w:val="16"/>
              </w:rPr>
            </w:pPr>
            <w:r w:rsidRPr="00531AA1">
              <w:rPr>
                <w:sz w:val="16"/>
                <w:szCs w:val="16"/>
              </w:rPr>
              <w:t xml:space="preserve">Admitted for oncology or </w:t>
            </w:r>
            <w:proofErr w:type="spellStart"/>
            <w:r w:rsidRPr="00531AA1">
              <w:rPr>
                <w:sz w:val="16"/>
                <w:szCs w:val="16"/>
              </w:rPr>
              <w:t>haematology</w:t>
            </w:r>
            <w:proofErr w:type="spellEnd"/>
            <w:r w:rsidRPr="00531AA1">
              <w:rPr>
                <w:sz w:val="16"/>
                <w:szCs w:val="16"/>
              </w:rPr>
              <w:t xml:space="preserve"> (any diagnosis: C00 to D89)</w:t>
            </w:r>
          </w:p>
          <w:p w14:paraId="633CD441" w14:textId="4DBDA496" w:rsidR="00531AA1" w:rsidRPr="00531AA1" w:rsidRDefault="00531AA1" w:rsidP="00CD7D27">
            <w:pPr>
              <w:pStyle w:val="ListLevel1"/>
              <w:keepNext/>
              <w:keepLines/>
              <w:rPr>
                <w:sz w:val="16"/>
                <w:szCs w:val="16"/>
              </w:rPr>
            </w:pPr>
            <w:r w:rsidRPr="00531AA1">
              <w:rPr>
                <w:sz w:val="16"/>
                <w:szCs w:val="16"/>
              </w:rPr>
              <w:t>Admitted for neonatal care (Care type: 7)</w:t>
            </w:r>
          </w:p>
          <w:p w14:paraId="2FA7B155" w14:textId="1D8914BE" w:rsidR="00531AA1" w:rsidRPr="00531AA1" w:rsidRDefault="00531AA1" w:rsidP="00CD7D27">
            <w:pPr>
              <w:pStyle w:val="ListLevel1"/>
              <w:keepNext/>
              <w:keepLines/>
              <w:rPr>
                <w:sz w:val="16"/>
                <w:szCs w:val="16"/>
              </w:rPr>
            </w:pPr>
            <w:r w:rsidRPr="00531AA1">
              <w:rPr>
                <w:sz w:val="16"/>
                <w:szCs w:val="16"/>
              </w:rPr>
              <w:t>Admitted for palliative care (Care type: 3)</w:t>
            </w:r>
          </w:p>
          <w:p w14:paraId="4F4ADD0C" w14:textId="68CA9019" w:rsidR="00531AA1" w:rsidRPr="00531AA1" w:rsidRDefault="00531AA1" w:rsidP="00CD7D27">
            <w:pPr>
              <w:pStyle w:val="ListLevel1"/>
              <w:keepNext/>
              <w:keepLines/>
              <w:rPr>
                <w:sz w:val="16"/>
                <w:szCs w:val="16"/>
              </w:rPr>
            </w:pPr>
            <w:r w:rsidRPr="00531AA1">
              <w:rPr>
                <w:sz w:val="16"/>
                <w:szCs w:val="16"/>
              </w:rPr>
              <w:t>Hospital boarder, organ procurement, unqualified newborns (Care types 9, 10, or 7.3)</w:t>
            </w:r>
          </w:p>
          <w:p w14:paraId="060F0708" w14:textId="2C222063" w:rsidR="00531AA1" w:rsidRPr="00531AA1" w:rsidRDefault="00531AA1" w:rsidP="00CD7D27">
            <w:pPr>
              <w:pStyle w:val="ListLevel1"/>
              <w:keepNext/>
              <w:keepLines/>
              <w:rPr>
                <w:sz w:val="16"/>
                <w:szCs w:val="16"/>
              </w:rPr>
            </w:pPr>
            <w:r w:rsidRPr="00531AA1">
              <w:rPr>
                <w:sz w:val="16"/>
                <w:szCs w:val="16"/>
              </w:rPr>
              <w:t xml:space="preserve">Not discharged alive (mode of separation starts with 8) </w:t>
            </w:r>
          </w:p>
          <w:p w14:paraId="4D8138CE" w14:textId="47DBEC4D" w:rsidR="00531AA1" w:rsidRPr="004E67F4" w:rsidRDefault="00531AA1" w:rsidP="00CD7D27">
            <w:pPr>
              <w:pStyle w:val="ListLevel1"/>
              <w:keepNext/>
              <w:keepLines/>
              <w:rPr>
                <w:color w:val="1C1C1C"/>
                <w:sz w:val="16"/>
                <w:szCs w:val="16"/>
              </w:rPr>
            </w:pPr>
            <w:r w:rsidRPr="00531AA1">
              <w:rPr>
                <w:sz w:val="16"/>
                <w:szCs w:val="16"/>
              </w:rPr>
              <w:t>Discharged against medical advice (mode of separation starts with 6)</w:t>
            </w:r>
          </w:p>
        </w:tc>
        <w:tc>
          <w:tcPr>
            <w:tcW w:w="5528" w:type="dxa"/>
            <w:tcBorders>
              <w:top w:val="single" w:sz="4" w:space="0" w:color="DFEBF1" w:themeColor="accent1" w:themeTint="1A"/>
              <w:left w:val="single" w:sz="4" w:space="0" w:color="DFEBF1" w:themeColor="accent1" w:themeTint="1A"/>
              <w:bottom w:val="single" w:sz="4" w:space="0" w:color="DFEBF1" w:themeColor="accent1" w:themeTint="1A"/>
            </w:tcBorders>
            <w:shd w:val="clear" w:color="auto" w:fill="auto"/>
          </w:tcPr>
          <w:p w14:paraId="119CDA2D" w14:textId="77777777" w:rsidR="00531AA1" w:rsidRPr="00517337" w:rsidRDefault="00531AA1" w:rsidP="00CD7D27">
            <w:pPr>
              <w:keepNext/>
              <w:keepLines/>
              <w:spacing w:before="120" w:after="120"/>
              <w:rPr>
                <w:color w:val="1C1C1C"/>
                <w:sz w:val="16"/>
                <w:szCs w:val="16"/>
              </w:rPr>
            </w:pPr>
            <w:r w:rsidRPr="00517337">
              <w:rPr>
                <w:color w:val="1C1C1C"/>
                <w:sz w:val="16"/>
                <w:szCs w:val="16"/>
              </w:rPr>
              <w:t>Exclude separations with ANY of the following:</w:t>
            </w:r>
          </w:p>
          <w:p w14:paraId="496AB3B5" w14:textId="77777777" w:rsidR="00531AA1" w:rsidRPr="00531AA1" w:rsidRDefault="00531AA1" w:rsidP="00CD7D27">
            <w:pPr>
              <w:pStyle w:val="ListLevel1"/>
              <w:keepNext/>
              <w:keepLines/>
              <w:rPr>
                <w:sz w:val="16"/>
                <w:szCs w:val="16"/>
              </w:rPr>
            </w:pPr>
            <w:r w:rsidRPr="00531AA1">
              <w:rPr>
                <w:sz w:val="16"/>
                <w:szCs w:val="16"/>
              </w:rPr>
              <w:t>Multi-purpose services and Mothercraft facilities</w:t>
            </w:r>
          </w:p>
          <w:p w14:paraId="1D7D0BE9" w14:textId="77777777" w:rsidR="00531AA1" w:rsidRPr="00531AA1" w:rsidRDefault="00531AA1" w:rsidP="00CD7D27">
            <w:pPr>
              <w:pStyle w:val="ListLevel1"/>
              <w:keepNext/>
              <w:keepLines/>
              <w:rPr>
                <w:sz w:val="16"/>
                <w:szCs w:val="16"/>
              </w:rPr>
            </w:pPr>
            <w:r w:rsidRPr="00531AA1">
              <w:rPr>
                <w:sz w:val="16"/>
                <w:szCs w:val="16"/>
              </w:rPr>
              <w:t>Admitted for same day and overnight chemotherapy and dialysis (AR-DRG equal to R63Z, L61Z, L68Z, with admission date equal to separation date)</w:t>
            </w:r>
          </w:p>
          <w:p w14:paraId="613EA55C" w14:textId="77777777" w:rsidR="00531AA1" w:rsidRPr="00531AA1" w:rsidRDefault="00531AA1" w:rsidP="00CD7D27">
            <w:pPr>
              <w:pStyle w:val="ListLevel1"/>
              <w:keepNext/>
              <w:keepLines/>
              <w:rPr>
                <w:sz w:val="16"/>
                <w:szCs w:val="16"/>
              </w:rPr>
            </w:pPr>
            <w:r w:rsidRPr="00531AA1">
              <w:rPr>
                <w:sz w:val="16"/>
                <w:szCs w:val="16"/>
              </w:rPr>
              <w:t xml:space="preserve">Admitted for oncology and </w:t>
            </w:r>
            <w:proofErr w:type="spellStart"/>
            <w:r w:rsidRPr="00531AA1">
              <w:rPr>
                <w:sz w:val="16"/>
                <w:szCs w:val="16"/>
              </w:rPr>
              <w:t>haematology</w:t>
            </w:r>
            <w:proofErr w:type="spellEnd"/>
            <w:r w:rsidRPr="00531AA1">
              <w:rPr>
                <w:sz w:val="16"/>
                <w:szCs w:val="16"/>
              </w:rPr>
              <w:t xml:space="preserve"> (any diagnosis: C00 to D89)</w:t>
            </w:r>
          </w:p>
          <w:p w14:paraId="3B5AB1B5" w14:textId="77777777" w:rsidR="00531AA1" w:rsidRPr="00531AA1" w:rsidRDefault="00531AA1" w:rsidP="00CD7D27">
            <w:pPr>
              <w:pStyle w:val="ListLevel1"/>
              <w:keepNext/>
              <w:keepLines/>
              <w:rPr>
                <w:sz w:val="16"/>
                <w:szCs w:val="16"/>
              </w:rPr>
            </w:pPr>
            <w:r w:rsidRPr="00531AA1">
              <w:rPr>
                <w:sz w:val="16"/>
                <w:szCs w:val="16"/>
              </w:rPr>
              <w:t>Admitted for neonatal care (Care type: 7)</w:t>
            </w:r>
          </w:p>
          <w:p w14:paraId="21604D30" w14:textId="77777777" w:rsidR="00531AA1" w:rsidRPr="00531AA1" w:rsidRDefault="00531AA1" w:rsidP="00CD7D27">
            <w:pPr>
              <w:pStyle w:val="ListLevel1"/>
              <w:keepNext/>
              <w:keepLines/>
              <w:rPr>
                <w:sz w:val="16"/>
                <w:szCs w:val="16"/>
              </w:rPr>
            </w:pPr>
            <w:r w:rsidRPr="00531AA1">
              <w:rPr>
                <w:sz w:val="16"/>
                <w:szCs w:val="16"/>
              </w:rPr>
              <w:t xml:space="preserve">Admitted for </w:t>
            </w:r>
            <w:proofErr w:type="gramStart"/>
            <w:r w:rsidRPr="00531AA1">
              <w:rPr>
                <w:sz w:val="16"/>
                <w:szCs w:val="16"/>
              </w:rPr>
              <w:t>child birth</w:t>
            </w:r>
            <w:proofErr w:type="gramEnd"/>
            <w:r w:rsidRPr="00531AA1">
              <w:rPr>
                <w:sz w:val="16"/>
                <w:szCs w:val="16"/>
              </w:rPr>
              <w:t xml:space="preserve"> (Adjacent AR-DRG equal to O01, O02, or O60)</w:t>
            </w:r>
          </w:p>
          <w:p w14:paraId="067DFB84" w14:textId="77777777" w:rsidR="00531AA1" w:rsidRPr="00531AA1" w:rsidRDefault="00531AA1" w:rsidP="00CD7D27">
            <w:pPr>
              <w:pStyle w:val="ListLevel1"/>
              <w:keepNext/>
              <w:keepLines/>
              <w:rPr>
                <w:sz w:val="16"/>
                <w:szCs w:val="16"/>
              </w:rPr>
            </w:pPr>
            <w:r w:rsidRPr="00531AA1">
              <w:rPr>
                <w:sz w:val="16"/>
                <w:szCs w:val="16"/>
              </w:rPr>
              <w:t>Admitted as a transfer from a different facility within the same course of care</w:t>
            </w:r>
          </w:p>
          <w:p w14:paraId="2A269899" w14:textId="77777777" w:rsidR="00531AA1" w:rsidRPr="00531AA1" w:rsidRDefault="00531AA1" w:rsidP="00CD7D27">
            <w:pPr>
              <w:pStyle w:val="ListLevel1"/>
              <w:keepNext/>
              <w:keepLines/>
              <w:rPr>
                <w:sz w:val="16"/>
                <w:szCs w:val="16"/>
              </w:rPr>
            </w:pPr>
            <w:r w:rsidRPr="00531AA1">
              <w:rPr>
                <w:sz w:val="16"/>
                <w:szCs w:val="16"/>
              </w:rPr>
              <w:t>Non-acute care type (Care type not 1)</w:t>
            </w:r>
          </w:p>
          <w:p w14:paraId="02675487" w14:textId="7D8C4871" w:rsidR="00531AA1" w:rsidRPr="00485E6A" w:rsidRDefault="00531AA1" w:rsidP="00CD7D27">
            <w:pPr>
              <w:pStyle w:val="ListLevel1"/>
              <w:keepNext/>
              <w:keepLines/>
            </w:pPr>
            <w:r w:rsidRPr="00531AA1">
              <w:rPr>
                <w:sz w:val="16"/>
                <w:szCs w:val="16"/>
              </w:rPr>
              <w:t>Non-emergency admission (Urgency status not equal to 1)</w:t>
            </w:r>
          </w:p>
        </w:tc>
      </w:tr>
    </w:tbl>
    <w:p w14:paraId="4921D572" w14:textId="77777777" w:rsidR="003C2C51" w:rsidRDefault="003C2C51" w:rsidP="007D27C2"/>
    <w:p w14:paraId="0ED00986" w14:textId="7B58E12A" w:rsidR="009C4749" w:rsidRDefault="009C4749">
      <w:pPr>
        <w:spacing w:line="259" w:lineRule="auto"/>
      </w:pPr>
      <w:r>
        <w:br w:type="page"/>
      </w:r>
    </w:p>
    <w:p w14:paraId="0C6D6BEF" w14:textId="34E50D45" w:rsidR="00E95193" w:rsidRDefault="00E95193" w:rsidP="00CD7D27">
      <w:pPr>
        <w:pStyle w:val="Heading1"/>
      </w:pPr>
      <w:bookmarkStart w:id="74" w:name="_Toc193207954"/>
      <w:r w:rsidRPr="00E95193">
        <w:t xml:space="preserve">Data </w:t>
      </w:r>
      <w:r w:rsidR="009C67F3">
        <w:t>preparation</w:t>
      </w:r>
      <w:bookmarkEnd w:id="74"/>
    </w:p>
    <w:p w14:paraId="07B49288" w14:textId="6E7E3D4C" w:rsidR="00E95193" w:rsidRPr="00A67094" w:rsidRDefault="009C67F3" w:rsidP="00CD7D27">
      <w:pPr>
        <w:pStyle w:val="Heading2"/>
        <w:ind w:left="600" w:hanging="600"/>
      </w:pPr>
      <w:bookmarkStart w:id="75" w:name="_Toc193207955"/>
      <w:r w:rsidRPr="00A67094">
        <w:t>Datasets</w:t>
      </w:r>
      <w:bookmarkEnd w:id="75"/>
    </w:p>
    <w:p w14:paraId="6A800588" w14:textId="147EC8F0" w:rsidR="00A770A3" w:rsidRDefault="008C42B4" w:rsidP="00A770A3">
      <w:r>
        <w:t>The development of the risk adjustment model and funding adjustments for AHRs used</w:t>
      </w:r>
      <w:r w:rsidR="00520D05">
        <w:t xml:space="preserve"> t</w:t>
      </w:r>
      <w:r w:rsidR="00A770A3">
        <w:t>he following data:</w:t>
      </w:r>
    </w:p>
    <w:p w14:paraId="4C611922" w14:textId="2184AFED" w:rsidR="00A770A3" w:rsidRDefault="00A770A3" w:rsidP="00A770A3">
      <w:pPr>
        <w:pStyle w:val="ListLevel1"/>
      </w:pPr>
      <w:r>
        <w:t xml:space="preserve">Twelve months activity data for </w:t>
      </w:r>
      <w:r w:rsidR="00AA21B4">
        <w:t>2019</w:t>
      </w:r>
      <w:r>
        <w:t>–</w:t>
      </w:r>
      <w:r w:rsidR="00AA21B4">
        <w:t>20</w:t>
      </w:r>
    </w:p>
    <w:p w14:paraId="440E0851" w14:textId="7FFF83B8" w:rsidR="00A770A3" w:rsidRDefault="00A770A3" w:rsidP="00A770A3">
      <w:pPr>
        <w:pStyle w:val="ListLevel1"/>
      </w:pPr>
      <w:r>
        <w:t>Twelve months activity data for 20</w:t>
      </w:r>
      <w:r w:rsidR="00AA21B4">
        <w:t>20</w:t>
      </w:r>
      <w:r>
        <w:t>–2</w:t>
      </w:r>
      <w:r w:rsidR="00AA21B4">
        <w:t>1</w:t>
      </w:r>
    </w:p>
    <w:p w14:paraId="6961D288" w14:textId="5F09DF12" w:rsidR="00A770A3" w:rsidRDefault="00A770A3" w:rsidP="00A770A3">
      <w:pPr>
        <w:pStyle w:val="ListLevel1"/>
      </w:pPr>
      <w:r>
        <w:t>Twelve months activity data for 202</w:t>
      </w:r>
      <w:r w:rsidR="00AA21B4">
        <w:t>1</w:t>
      </w:r>
      <w:r>
        <w:t>–2</w:t>
      </w:r>
      <w:r w:rsidR="00AA21B4">
        <w:t>2</w:t>
      </w:r>
    </w:p>
    <w:p w14:paraId="68D693B4" w14:textId="09B5595A" w:rsidR="00A770A3" w:rsidRDefault="00A770A3" w:rsidP="00A770A3">
      <w:pPr>
        <w:pStyle w:val="ListLevel1"/>
      </w:pPr>
      <w:r>
        <w:t>Nine months activity data for 202</w:t>
      </w:r>
      <w:r w:rsidR="00AA21B4">
        <w:t>2</w:t>
      </w:r>
      <w:r>
        <w:t>–2</w:t>
      </w:r>
      <w:r w:rsidR="00AA21B4">
        <w:t>3</w:t>
      </w:r>
      <w:r>
        <w:t>.</w:t>
      </w:r>
    </w:p>
    <w:p w14:paraId="1FF1679D" w14:textId="3F47A0BC" w:rsidR="00A770A3" w:rsidRDefault="00A770A3" w:rsidP="00A770A3">
      <w:r>
        <w:t>The sample of data used to fit the risk model includes only nine months of activity data for 202</w:t>
      </w:r>
      <w:r w:rsidR="00AA21B4">
        <w:t>2</w:t>
      </w:r>
      <w:r>
        <w:t>-2</w:t>
      </w:r>
      <w:r w:rsidR="00AA21B4">
        <w:t>3</w:t>
      </w:r>
      <w:r>
        <w:t xml:space="preserve"> to avoid any potential bias in the training sample, as the longest readmission interval is 90 days. For the purposes of the funding calculations, the hospital list from the most recent NEP Determination was used to define ABF hospitals and their characteristics.</w:t>
      </w:r>
    </w:p>
    <w:p w14:paraId="4523D3EE" w14:textId="4047AA4C" w:rsidR="00A770A3" w:rsidRPr="00A67094" w:rsidRDefault="00A770A3" w:rsidP="00CD7D27">
      <w:pPr>
        <w:pStyle w:val="Heading2"/>
        <w:ind w:left="600" w:hanging="600"/>
      </w:pPr>
      <w:bookmarkStart w:id="76" w:name="_Toc193207956"/>
      <w:r w:rsidRPr="00A67094">
        <w:t>Data trimming</w:t>
      </w:r>
      <w:bookmarkEnd w:id="76"/>
    </w:p>
    <w:p w14:paraId="3A74AB83" w14:textId="764F3146" w:rsidR="004C7C6F" w:rsidRDefault="004C7C6F" w:rsidP="004C7C6F">
      <w:r>
        <w:t xml:space="preserve">The following rules </w:t>
      </w:r>
      <w:r w:rsidR="00E7296C">
        <w:t xml:space="preserve">were </w:t>
      </w:r>
      <w:r>
        <w:t>implemented to clean the data</w:t>
      </w:r>
      <w:r w:rsidR="005130E6">
        <w:t xml:space="preserve"> and</w:t>
      </w:r>
      <w:r>
        <w:t xml:space="preserve"> identify whether an episode </w:t>
      </w:r>
      <w:r w:rsidR="005130E6">
        <w:t xml:space="preserve">was to be </w:t>
      </w:r>
      <w:r>
        <w:t>trimmed:</w:t>
      </w:r>
    </w:p>
    <w:p w14:paraId="28E4994F" w14:textId="7D046CA2" w:rsidR="004C7C6F" w:rsidRDefault="004C7C6F" w:rsidP="004C7C6F">
      <w:pPr>
        <w:pStyle w:val="ListLevel1"/>
      </w:pPr>
      <w:r>
        <w:t>Episodes with no associated Medicare PIN were trimmed as it is not possible to identify readmission episodes.</w:t>
      </w:r>
    </w:p>
    <w:p w14:paraId="64DA2192" w14:textId="57224623" w:rsidR="004C7C6F" w:rsidRDefault="004C7C6F" w:rsidP="004C7C6F">
      <w:pPr>
        <w:pStyle w:val="ListLevel1"/>
      </w:pPr>
      <w:r>
        <w:t xml:space="preserve">Episodes with a missing separation date </w:t>
      </w:r>
      <w:r w:rsidR="005130E6">
        <w:t xml:space="preserve">were </w:t>
      </w:r>
      <w:r>
        <w:t>trimmed as non-discharged episodes do not have complete ICD-10-AM/ACHI code arrays.</w:t>
      </w:r>
    </w:p>
    <w:p w14:paraId="1F46CEE2" w14:textId="5B94247D" w:rsidR="004C7C6F" w:rsidRDefault="004C7C6F" w:rsidP="004C7C6F">
      <w:pPr>
        <w:pStyle w:val="ListLevel1"/>
      </w:pPr>
      <w:r>
        <w:t xml:space="preserve">Episodes with a </w:t>
      </w:r>
      <w:r w:rsidR="00120813">
        <w:t xml:space="preserve">shared </w:t>
      </w:r>
      <w:r>
        <w:t xml:space="preserve">Medicare PIN </w:t>
      </w:r>
      <w:r w:rsidR="00D07D81">
        <w:t>but</w:t>
      </w:r>
      <w:r>
        <w:t xml:space="preserve"> inconsistent birth date or sex were trimmed to ensure that only episodes with consistent patient identifiers </w:t>
      </w:r>
      <w:r w:rsidR="00120813">
        <w:t xml:space="preserve">were </w:t>
      </w:r>
      <w:r>
        <w:t>considered when flagging readmissions.</w:t>
      </w:r>
    </w:p>
    <w:p w14:paraId="7A7B7CB4" w14:textId="05509C2A" w:rsidR="004C7C6F" w:rsidRDefault="00B307C1" w:rsidP="004C7C6F">
      <w:pPr>
        <w:pStyle w:val="ListLevel1"/>
      </w:pPr>
      <w:r>
        <w:t>Concurrent episodes were trimmed w</w:t>
      </w:r>
      <w:r w:rsidR="004C7C6F">
        <w:t xml:space="preserve">here the same patient </w:t>
      </w:r>
      <w:r w:rsidR="00FD19B2">
        <w:t xml:space="preserve">had </w:t>
      </w:r>
      <w:r w:rsidR="004C7C6F">
        <w:t>multiple concurrent admitted episodes,</w:t>
      </w:r>
      <w:r w:rsidR="00FD19B2">
        <w:t xml:space="preserve"> with</w:t>
      </w:r>
      <w:r w:rsidR="004C7C6F">
        <w:t xml:space="preserve"> only the episode with the earliest admission date </w:t>
      </w:r>
      <w:r w:rsidR="00743B24">
        <w:t xml:space="preserve">and the readmission episode being </w:t>
      </w:r>
      <w:r w:rsidR="004C7C6F">
        <w:t xml:space="preserve">kept. This </w:t>
      </w:r>
      <w:r w:rsidR="005476B1">
        <w:t xml:space="preserve">was </w:t>
      </w:r>
      <w:r w:rsidR="004C7C6F">
        <w:t xml:space="preserve">to prevent inconsistent flagging of potential readmission episodes. </w:t>
      </w:r>
    </w:p>
    <w:p w14:paraId="6E6C05F7" w14:textId="1426E0A9" w:rsidR="004C7C6F" w:rsidRDefault="004C7C6F" w:rsidP="004C7C6F">
      <w:pPr>
        <w:pStyle w:val="ListLevel1"/>
      </w:pPr>
      <w:r>
        <w:t xml:space="preserve">Episodes that </w:t>
      </w:r>
      <w:r w:rsidR="00743B24">
        <w:t xml:space="preserve">did </w:t>
      </w:r>
      <w:r>
        <w:t xml:space="preserve">not meet both the index episode denominator criteria and the readmission episode denominator criteria shown in </w:t>
      </w:r>
      <w:r w:rsidR="005476B1">
        <w:fldChar w:fldCharType="begin"/>
      </w:r>
      <w:r w:rsidR="005476B1">
        <w:instrText xml:space="preserve"> REF _Ref179877376 \h </w:instrText>
      </w:r>
      <w:r w:rsidR="005476B1">
        <w:fldChar w:fldCharType="separate"/>
      </w:r>
      <w:r w:rsidR="005476B1">
        <w:t xml:space="preserve">Table </w:t>
      </w:r>
      <w:r w:rsidR="005476B1">
        <w:rPr>
          <w:noProof/>
        </w:rPr>
        <w:t>3</w:t>
      </w:r>
      <w:r w:rsidR="005476B1">
        <w:fldChar w:fldCharType="end"/>
      </w:r>
      <w:r w:rsidR="005476B1">
        <w:t xml:space="preserve"> </w:t>
      </w:r>
      <w:r>
        <w:t xml:space="preserve">were </w:t>
      </w:r>
      <w:r w:rsidR="00A973CF">
        <w:t xml:space="preserve">trimmed </w:t>
      </w:r>
      <w:r>
        <w:t>as they were deemed irrelevant to the model.</w:t>
      </w:r>
    </w:p>
    <w:p w14:paraId="75BA1C62" w14:textId="39B28E98" w:rsidR="00BD0D66" w:rsidRDefault="004C7C6F" w:rsidP="004C7C6F">
      <w:r>
        <w:t xml:space="preserve">A summary of the episodes trimmed for the </w:t>
      </w:r>
      <w:r w:rsidR="006537EB">
        <w:t>2019</w:t>
      </w:r>
      <w:r>
        <w:t>-</w:t>
      </w:r>
      <w:r w:rsidR="006537EB">
        <w:t>20</w:t>
      </w:r>
      <w:r>
        <w:t xml:space="preserve"> to </w:t>
      </w:r>
      <w:r w:rsidR="00D77E53">
        <w:t>2022</w:t>
      </w:r>
      <w:r>
        <w:t>-</w:t>
      </w:r>
      <w:r w:rsidR="00D77E53">
        <w:t xml:space="preserve">23 </w:t>
      </w:r>
      <w:r>
        <w:t xml:space="preserve">data years is presented in </w:t>
      </w:r>
      <w:r w:rsidR="005476B1">
        <w:fldChar w:fldCharType="begin"/>
      </w:r>
      <w:r w:rsidR="005476B1">
        <w:instrText xml:space="preserve"> REF _Ref179889418 \h </w:instrText>
      </w:r>
      <w:r w:rsidR="005476B1">
        <w:fldChar w:fldCharType="separate"/>
      </w:r>
      <w:r w:rsidR="005476B1" w:rsidRPr="005476B1">
        <w:t xml:space="preserve">Table </w:t>
      </w:r>
      <w:r w:rsidR="005476B1" w:rsidRPr="00CD7D27">
        <w:t>4</w:t>
      </w:r>
      <w:r w:rsidR="005476B1">
        <w:fldChar w:fldCharType="end"/>
      </w:r>
      <w:r>
        <w:t>.</w:t>
      </w:r>
    </w:p>
    <w:p w14:paraId="1312DC93" w14:textId="4ECDD272" w:rsidR="005476B1" w:rsidRDefault="005476B1" w:rsidP="0059095D">
      <w:pPr>
        <w:pStyle w:val="TableFigureheading"/>
      </w:pPr>
      <w:bookmarkStart w:id="77" w:name="_Ref179889418"/>
      <w:r w:rsidRPr="005476B1">
        <w:t xml:space="preserve">Table </w:t>
      </w:r>
      <w:r w:rsidRPr="005476B1">
        <w:fldChar w:fldCharType="begin"/>
      </w:r>
      <w:r w:rsidRPr="005476B1">
        <w:instrText xml:space="preserve"> SEQ Table \* ARABIC </w:instrText>
      </w:r>
      <w:r w:rsidRPr="005476B1">
        <w:fldChar w:fldCharType="separate"/>
      </w:r>
      <w:r w:rsidR="008F3870">
        <w:rPr>
          <w:noProof/>
        </w:rPr>
        <w:t>4</w:t>
      </w:r>
      <w:r w:rsidRPr="005476B1">
        <w:fldChar w:fldCharType="end"/>
      </w:r>
      <w:bookmarkEnd w:id="77"/>
      <w:r w:rsidRPr="005476B1">
        <w:t>: Summary of trimmed episodes for the 201</w:t>
      </w:r>
      <w:r w:rsidR="00071CF0">
        <w:t>9</w:t>
      </w:r>
      <w:r w:rsidRPr="005476B1">
        <w:t>-</w:t>
      </w:r>
      <w:r w:rsidR="002D399B">
        <w:t>20</w:t>
      </w:r>
      <w:r w:rsidRPr="005476B1">
        <w:t>, 20</w:t>
      </w:r>
      <w:r w:rsidR="002D399B">
        <w:t>20</w:t>
      </w:r>
      <w:r w:rsidRPr="005476B1">
        <w:t>–2</w:t>
      </w:r>
      <w:r w:rsidR="002D399B">
        <w:t>1</w:t>
      </w:r>
      <w:r w:rsidRPr="005476B1">
        <w:t>, 202</w:t>
      </w:r>
      <w:r w:rsidR="002D399B">
        <w:t>1</w:t>
      </w:r>
      <w:r w:rsidRPr="005476B1">
        <w:t>–2</w:t>
      </w:r>
      <w:r w:rsidR="002D399B">
        <w:t>2</w:t>
      </w:r>
      <w:r w:rsidRPr="005476B1">
        <w:t xml:space="preserve"> and 202</w:t>
      </w:r>
      <w:r w:rsidR="002D399B">
        <w:t>2</w:t>
      </w:r>
      <w:r w:rsidRPr="005476B1">
        <w:t>–2</w:t>
      </w:r>
      <w:r w:rsidR="002D399B">
        <w:t>3</w:t>
      </w:r>
      <w:r w:rsidRPr="005476B1">
        <w:t xml:space="preserve"> activity data</w:t>
      </w:r>
      <w:r>
        <w:t>.</w:t>
      </w:r>
    </w:p>
    <w:tbl>
      <w:tblPr>
        <w:tblStyle w:val="IHPATable"/>
        <w:tblW w:w="8260" w:type="dxa"/>
        <w:tblLayout w:type="fixed"/>
        <w:tblLook w:val="0020" w:firstRow="1" w:lastRow="0" w:firstColumn="0" w:lastColumn="0" w:noHBand="0" w:noVBand="0"/>
        <w:tblCaption w:val="Table 10"/>
        <w:tblDescription w:val="Ongoing seconded employees 2021"/>
      </w:tblPr>
      <w:tblGrid>
        <w:gridCol w:w="4480"/>
        <w:gridCol w:w="945"/>
        <w:gridCol w:w="945"/>
        <w:gridCol w:w="945"/>
        <w:gridCol w:w="945"/>
      </w:tblGrid>
      <w:tr w:rsidR="002444A7" w:rsidRPr="00C219EA" w14:paraId="454FE211" w14:textId="77777777" w:rsidTr="004E6084">
        <w:trPr>
          <w:cnfStyle w:val="100000000000" w:firstRow="1" w:lastRow="0" w:firstColumn="0" w:lastColumn="0" w:oddVBand="0" w:evenVBand="0" w:oddHBand="0" w:evenHBand="0" w:firstRowFirstColumn="0" w:firstRowLastColumn="0" w:lastRowFirstColumn="0" w:lastRowLastColumn="0"/>
          <w:trHeight w:val="20"/>
        </w:trPr>
        <w:tc>
          <w:tcPr>
            <w:tcW w:w="4480" w:type="dxa"/>
            <w:tcBorders>
              <w:right w:val="single" w:sz="4" w:space="0" w:color="FFFFFF" w:themeColor="background2"/>
            </w:tcBorders>
            <w:shd w:val="clear" w:color="auto" w:fill="104F99" w:themeFill="accent2"/>
          </w:tcPr>
          <w:p w14:paraId="61D6850D" w14:textId="7B08D4CF" w:rsidR="002444A7" w:rsidRPr="00817086" w:rsidRDefault="002444A7" w:rsidP="0059095D">
            <w:pPr>
              <w:keepNext/>
              <w:keepLines/>
              <w:spacing w:before="120" w:after="120"/>
              <w:rPr>
                <w:b/>
                <w:bCs/>
                <w:color w:val="FFFFFF" w:themeColor="background2"/>
                <w:sz w:val="16"/>
                <w:szCs w:val="16"/>
              </w:rPr>
            </w:pPr>
          </w:p>
        </w:tc>
        <w:tc>
          <w:tcPr>
            <w:tcW w:w="3780" w:type="dxa"/>
            <w:gridSpan w:val="4"/>
            <w:tcBorders>
              <w:left w:val="single" w:sz="4" w:space="0" w:color="FFFFFF" w:themeColor="background2"/>
              <w:right w:val="single" w:sz="4" w:space="0" w:color="FFFFFF" w:themeColor="background2"/>
            </w:tcBorders>
            <w:shd w:val="clear" w:color="auto" w:fill="104F99" w:themeFill="accent2"/>
          </w:tcPr>
          <w:p w14:paraId="6EA3A43D" w14:textId="416E83DE" w:rsidR="002444A7" w:rsidRPr="00817086" w:rsidRDefault="002444A7" w:rsidP="0059095D">
            <w:pPr>
              <w:keepNext/>
              <w:keepLines/>
              <w:spacing w:before="120" w:after="120"/>
              <w:jc w:val="center"/>
              <w:rPr>
                <w:b/>
                <w:bCs/>
                <w:color w:val="FFFFFF" w:themeColor="background2"/>
                <w:sz w:val="16"/>
                <w:szCs w:val="16"/>
              </w:rPr>
            </w:pPr>
            <w:r>
              <w:rPr>
                <w:b/>
                <w:bCs/>
                <w:color w:val="FFFFFF" w:themeColor="background2"/>
              </w:rPr>
              <w:t>Activity Data Year</w:t>
            </w:r>
          </w:p>
        </w:tc>
      </w:tr>
      <w:tr w:rsidR="00B40BDA" w:rsidRPr="00C219EA" w14:paraId="1C6DDE54"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C1DAF8" w:themeFill="accent2" w:themeFillTint="33"/>
          </w:tcPr>
          <w:p w14:paraId="06FC3732" w14:textId="1A138CAF" w:rsidR="00B40BDA" w:rsidRPr="00C219EA" w:rsidRDefault="002444A7" w:rsidP="0059095D">
            <w:pPr>
              <w:keepNext/>
              <w:keepLines/>
              <w:spacing w:before="120" w:after="120"/>
              <w:rPr>
                <w:rFonts w:ascii="Futura PT Book" w:hAnsi="Futura PT Book" w:cs="Futura PT Book"/>
                <w:b/>
                <w:bCs/>
                <w:color w:val="000000"/>
                <w:sz w:val="16"/>
                <w:szCs w:val="16"/>
                <w:lang w:val="en-US"/>
              </w:rPr>
            </w:pPr>
            <w:r w:rsidRPr="002444A7">
              <w:rPr>
                <w:b/>
                <w:bCs/>
                <w:color w:val="1C1C1C"/>
                <w:sz w:val="16"/>
                <w:szCs w:val="16"/>
              </w:rPr>
              <w:t>Trim type</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14DE35DC" w14:textId="6E8E1D48" w:rsidR="00B40BDA" w:rsidRPr="00D41402" w:rsidRDefault="00660F32" w:rsidP="0059095D">
            <w:pPr>
              <w:keepNext/>
              <w:keepLines/>
              <w:spacing w:before="120" w:after="120"/>
              <w:jc w:val="center"/>
              <w:rPr>
                <w:b/>
                <w:bCs/>
                <w:color w:val="1C1C1C"/>
                <w:sz w:val="16"/>
                <w:szCs w:val="16"/>
              </w:rPr>
            </w:pPr>
            <w:r w:rsidRPr="00D41402">
              <w:rPr>
                <w:b/>
                <w:bCs/>
                <w:color w:val="1C1C1C"/>
                <w:sz w:val="16"/>
                <w:szCs w:val="16"/>
              </w:rPr>
              <w:t>2019</w:t>
            </w:r>
            <w:r w:rsidR="00B40BDA" w:rsidRPr="00D41402">
              <w:rPr>
                <w:b/>
                <w:bCs/>
                <w:color w:val="1C1C1C"/>
                <w:sz w:val="16"/>
                <w:szCs w:val="16"/>
              </w:rPr>
              <w:t>-</w:t>
            </w:r>
            <w:r w:rsidRPr="00D41402">
              <w:rPr>
                <w:b/>
                <w:bCs/>
                <w:color w:val="1C1C1C"/>
                <w:sz w:val="16"/>
                <w:szCs w:val="16"/>
              </w:rPr>
              <w:t>20</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2BC4F158" w14:textId="53A5259A" w:rsidR="00B40BDA" w:rsidRPr="00D41402" w:rsidRDefault="00B40BDA" w:rsidP="0059095D">
            <w:pPr>
              <w:keepNext/>
              <w:keepLines/>
              <w:spacing w:before="120" w:after="120"/>
              <w:jc w:val="center"/>
              <w:rPr>
                <w:b/>
                <w:bCs/>
                <w:color w:val="1C1C1C"/>
                <w:sz w:val="16"/>
                <w:szCs w:val="16"/>
              </w:rPr>
            </w:pPr>
            <w:r w:rsidRPr="00D41402">
              <w:rPr>
                <w:b/>
                <w:bCs/>
                <w:color w:val="1C1C1C"/>
                <w:sz w:val="16"/>
                <w:szCs w:val="16"/>
              </w:rPr>
              <w:t>20</w:t>
            </w:r>
            <w:r w:rsidR="00660F32" w:rsidRPr="00D41402">
              <w:rPr>
                <w:b/>
                <w:bCs/>
                <w:color w:val="1C1C1C"/>
                <w:sz w:val="16"/>
                <w:szCs w:val="16"/>
              </w:rPr>
              <w:t>20</w:t>
            </w:r>
            <w:r w:rsidRPr="00D41402">
              <w:rPr>
                <w:b/>
                <w:bCs/>
                <w:color w:val="1C1C1C"/>
                <w:sz w:val="16"/>
                <w:szCs w:val="16"/>
              </w:rPr>
              <w:t>-2</w:t>
            </w:r>
            <w:r w:rsidR="00660F32" w:rsidRPr="00D41402">
              <w:rPr>
                <w:b/>
                <w:bCs/>
                <w:color w:val="1C1C1C"/>
                <w:sz w:val="16"/>
                <w:szCs w:val="16"/>
              </w:rPr>
              <w:t>1</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3D6B8E31" w14:textId="03D94EBC" w:rsidR="00B40BDA" w:rsidRPr="00D41402" w:rsidRDefault="00B40BDA" w:rsidP="0059095D">
            <w:pPr>
              <w:keepNext/>
              <w:keepLines/>
              <w:spacing w:before="120" w:after="120"/>
              <w:jc w:val="center"/>
              <w:rPr>
                <w:rFonts w:ascii="Futura PT Book" w:hAnsi="Futura PT Book" w:cs="Futura PT Book"/>
                <w:b/>
                <w:bCs/>
                <w:color w:val="000000"/>
                <w:sz w:val="16"/>
                <w:szCs w:val="16"/>
                <w:lang w:val="en-US"/>
              </w:rPr>
            </w:pPr>
            <w:r w:rsidRPr="00D41402">
              <w:rPr>
                <w:b/>
                <w:bCs/>
                <w:color w:val="1C1C1C"/>
                <w:sz w:val="16"/>
                <w:szCs w:val="16"/>
              </w:rPr>
              <w:t>202</w:t>
            </w:r>
            <w:r w:rsidR="00660F32" w:rsidRPr="00D41402">
              <w:rPr>
                <w:b/>
                <w:bCs/>
                <w:color w:val="1C1C1C"/>
                <w:sz w:val="16"/>
                <w:szCs w:val="16"/>
              </w:rPr>
              <w:t>1</w:t>
            </w:r>
            <w:r w:rsidRPr="00D41402">
              <w:rPr>
                <w:b/>
                <w:bCs/>
                <w:color w:val="1C1C1C"/>
                <w:sz w:val="16"/>
                <w:szCs w:val="16"/>
              </w:rPr>
              <w:t>-2</w:t>
            </w:r>
            <w:r w:rsidR="00660F32" w:rsidRPr="00D41402">
              <w:rPr>
                <w:b/>
                <w:bCs/>
                <w:color w:val="1C1C1C"/>
                <w:sz w:val="16"/>
                <w:szCs w:val="16"/>
              </w:rPr>
              <w:t>2</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623AC3BE" w14:textId="2F23F7AE" w:rsidR="00B40BDA" w:rsidRPr="00D41402" w:rsidRDefault="00B40BDA" w:rsidP="0059095D">
            <w:pPr>
              <w:keepNext/>
              <w:keepLines/>
              <w:spacing w:before="120" w:after="120"/>
              <w:jc w:val="center"/>
              <w:rPr>
                <w:rFonts w:ascii="Futura PT Book" w:hAnsi="Futura PT Book" w:cs="Futura PT Book"/>
                <w:b/>
                <w:bCs/>
                <w:color w:val="000000"/>
                <w:sz w:val="16"/>
                <w:szCs w:val="16"/>
                <w:lang w:val="en-US"/>
              </w:rPr>
            </w:pPr>
            <w:r w:rsidRPr="00D41402">
              <w:rPr>
                <w:b/>
                <w:bCs/>
                <w:color w:val="1C1C1C"/>
                <w:sz w:val="16"/>
                <w:szCs w:val="16"/>
              </w:rPr>
              <w:t>202</w:t>
            </w:r>
            <w:r w:rsidR="00660F32" w:rsidRPr="00D41402">
              <w:rPr>
                <w:b/>
                <w:bCs/>
                <w:color w:val="1C1C1C"/>
                <w:sz w:val="16"/>
                <w:szCs w:val="16"/>
              </w:rPr>
              <w:t>2</w:t>
            </w:r>
            <w:r w:rsidRPr="00D41402">
              <w:rPr>
                <w:b/>
                <w:bCs/>
                <w:color w:val="1C1C1C"/>
                <w:sz w:val="16"/>
                <w:szCs w:val="16"/>
              </w:rPr>
              <w:t>-2</w:t>
            </w:r>
            <w:r w:rsidR="00660F32" w:rsidRPr="00D41402">
              <w:rPr>
                <w:b/>
                <w:bCs/>
                <w:color w:val="1C1C1C"/>
                <w:sz w:val="16"/>
                <w:szCs w:val="16"/>
              </w:rPr>
              <w:t>3</w:t>
            </w:r>
          </w:p>
        </w:tc>
      </w:tr>
      <w:tr w:rsidR="00833370" w:rsidRPr="00C219EA" w14:paraId="15C1A709"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3DF6F743" w14:textId="56977CEB" w:rsidR="00833370" w:rsidRPr="00042E5D" w:rsidRDefault="00833370" w:rsidP="00833370">
            <w:pPr>
              <w:keepNext/>
              <w:keepLines/>
              <w:spacing w:before="120" w:after="120"/>
              <w:rPr>
                <w:rFonts w:cs="Arial"/>
                <w:b/>
                <w:bCs/>
                <w:color w:val="000000"/>
                <w:sz w:val="16"/>
                <w:szCs w:val="16"/>
                <w:lang w:val="en-US"/>
              </w:rPr>
            </w:pPr>
            <w:r w:rsidRPr="00042E5D">
              <w:rPr>
                <w:rFonts w:cs="Arial"/>
                <w:b/>
                <w:bCs/>
                <w:sz w:val="16"/>
                <w:szCs w:val="16"/>
              </w:rPr>
              <w:t xml:space="preserve">Total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6788867" w14:textId="6DFF9634" w:rsidR="00833370" w:rsidRPr="00DD0CBD" w:rsidRDefault="00833370" w:rsidP="00833370">
            <w:pPr>
              <w:keepNext/>
              <w:keepLines/>
              <w:spacing w:before="120" w:after="120"/>
              <w:jc w:val="center"/>
              <w:rPr>
                <w:rFonts w:cs="Arial"/>
                <w:b/>
                <w:bCs/>
                <w:color w:val="1C1C1C"/>
                <w:sz w:val="16"/>
                <w:szCs w:val="16"/>
              </w:rPr>
            </w:pPr>
            <w:r w:rsidRPr="00DD0CBD">
              <w:rPr>
                <w:rFonts w:cs="Arial"/>
                <w:sz w:val="16"/>
                <w:szCs w:val="16"/>
              </w:rPr>
              <w:t>6,923,469</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915A0B3" w14:textId="001F9B92" w:rsidR="00833370" w:rsidRPr="00DD0CBD" w:rsidRDefault="00833370" w:rsidP="00833370">
            <w:pPr>
              <w:keepNext/>
              <w:keepLines/>
              <w:spacing w:before="120" w:after="120"/>
              <w:jc w:val="center"/>
              <w:rPr>
                <w:rFonts w:cs="Arial"/>
                <w:b/>
                <w:bCs/>
                <w:color w:val="1C1C1C"/>
                <w:sz w:val="16"/>
                <w:szCs w:val="16"/>
              </w:rPr>
            </w:pPr>
            <w:r w:rsidRPr="00DD0CBD">
              <w:rPr>
                <w:rFonts w:cs="Arial"/>
                <w:sz w:val="16"/>
                <w:szCs w:val="16"/>
              </w:rPr>
              <w:t>7,245,126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DC2BF3A" w14:textId="2DDF257E" w:rsidR="00833370" w:rsidRPr="00DD0CBD" w:rsidRDefault="00833370" w:rsidP="00833370">
            <w:pPr>
              <w:keepNext/>
              <w:keepLines/>
              <w:spacing w:before="120" w:after="120"/>
              <w:jc w:val="center"/>
              <w:rPr>
                <w:rFonts w:cs="Arial"/>
                <w:b/>
                <w:bCs/>
                <w:color w:val="000000"/>
                <w:sz w:val="16"/>
                <w:szCs w:val="16"/>
                <w:lang w:val="en-US"/>
              </w:rPr>
            </w:pPr>
            <w:r w:rsidRPr="00DD0CBD">
              <w:rPr>
                <w:rFonts w:cs="Arial"/>
                <w:sz w:val="16"/>
                <w:szCs w:val="16"/>
              </w:rPr>
              <w:t>6,972,918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32F09DB" w14:textId="0937519B" w:rsidR="00833370" w:rsidRPr="00DD0CBD" w:rsidRDefault="00833370" w:rsidP="00833370">
            <w:pPr>
              <w:keepNext/>
              <w:keepLines/>
              <w:spacing w:before="120" w:after="120"/>
              <w:jc w:val="center"/>
              <w:rPr>
                <w:rFonts w:cs="Arial"/>
                <w:b/>
                <w:bCs/>
                <w:color w:val="000000"/>
                <w:sz w:val="16"/>
                <w:szCs w:val="16"/>
                <w:lang w:val="en-US"/>
              </w:rPr>
            </w:pPr>
            <w:r w:rsidRPr="00DD0CBD">
              <w:rPr>
                <w:rFonts w:cs="Arial"/>
                <w:sz w:val="16"/>
                <w:szCs w:val="16"/>
              </w:rPr>
              <w:t>7,239,588</w:t>
            </w:r>
          </w:p>
        </w:tc>
      </w:tr>
      <w:tr w:rsidR="00833370" w:rsidRPr="00C219EA" w14:paraId="430800EC"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4131C4C8" w14:textId="70D28078" w:rsidR="00833370" w:rsidRPr="0002155B" w:rsidRDefault="00833370" w:rsidP="00833370">
            <w:pPr>
              <w:keepNext/>
              <w:keepLines/>
              <w:spacing w:before="120" w:after="120"/>
              <w:rPr>
                <w:rFonts w:cs="Arial"/>
                <w:color w:val="000000"/>
                <w:sz w:val="16"/>
                <w:szCs w:val="16"/>
                <w:lang w:val="en-US"/>
              </w:rPr>
            </w:pPr>
            <w:r w:rsidRPr="0002155B">
              <w:rPr>
                <w:rFonts w:cs="Arial"/>
                <w:sz w:val="16"/>
                <w:szCs w:val="16"/>
              </w:rPr>
              <w:t xml:space="preserve">Trimming due to: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57158F" w14:textId="3289D0BD" w:rsidR="00833370" w:rsidRPr="00DD0CBD" w:rsidRDefault="00833370" w:rsidP="00833370">
            <w:pPr>
              <w:keepNext/>
              <w:keepLines/>
              <w:spacing w:before="120" w:after="120"/>
              <w:jc w:val="center"/>
              <w:rPr>
                <w:rFonts w:cs="Arial"/>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0E2CDD1" w14:textId="6C19C1BE" w:rsidR="00833370" w:rsidRPr="00DD0CBD" w:rsidRDefault="00833370" w:rsidP="00833370">
            <w:pPr>
              <w:keepNext/>
              <w:keepLines/>
              <w:spacing w:before="120" w:after="120"/>
              <w:jc w:val="center"/>
              <w:rPr>
                <w:rFonts w:cs="Arial"/>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7FE8D9D" w14:textId="332A831F" w:rsidR="00833370" w:rsidRPr="00DD0CBD" w:rsidRDefault="00833370" w:rsidP="00833370">
            <w:pPr>
              <w:keepNext/>
              <w:keepLines/>
              <w:spacing w:before="120" w:after="120"/>
              <w:jc w:val="center"/>
              <w:rPr>
                <w:rFonts w:cs="Arial"/>
                <w:color w:val="000000"/>
                <w:sz w:val="16"/>
                <w:szCs w:val="16"/>
                <w:lang w:val="en-US"/>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B8B8CD7" w14:textId="00F501B9" w:rsidR="00833370" w:rsidRPr="00DD0CBD" w:rsidRDefault="00833370" w:rsidP="00833370">
            <w:pPr>
              <w:keepNext/>
              <w:keepLines/>
              <w:spacing w:before="120" w:after="120"/>
              <w:jc w:val="center"/>
              <w:rPr>
                <w:rFonts w:cs="Arial"/>
                <w:color w:val="000000"/>
                <w:sz w:val="16"/>
                <w:szCs w:val="16"/>
                <w:lang w:val="en-US"/>
              </w:rPr>
            </w:pPr>
          </w:p>
        </w:tc>
      </w:tr>
      <w:tr w:rsidR="00833370" w:rsidRPr="00C219EA" w14:paraId="631EA65F"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251837F3" w14:textId="45278D96" w:rsidR="00833370" w:rsidRPr="0002155B" w:rsidRDefault="00833370" w:rsidP="00833370">
            <w:pPr>
              <w:keepNext/>
              <w:keepLines/>
              <w:spacing w:before="120" w:after="120"/>
              <w:rPr>
                <w:rFonts w:cs="Arial"/>
                <w:color w:val="000000"/>
                <w:sz w:val="16"/>
                <w:szCs w:val="16"/>
                <w:lang w:val="en-US"/>
              </w:rPr>
            </w:pPr>
            <w:r>
              <w:rPr>
                <w:rFonts w:cs="Arial"/>
                <w:sz w:val="16"/>
                <w:szCs w:val="16"/>
              </w:rPr>
              <w:t xml:space="preserve">    </w:t>
            </w:r>
            <w:r w:rsidRPr="0002155B">
              <w:rPr>
                <w:rFonts w:cs="Arial"/>
                <w:sz w:val="16"/>
                <w:szCs w:val="16"/>
              </w:rPr>
              <w:t xml:space="preserve">Missing Medicare PIN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27336E" w14:textId="50FD4788"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471,975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3ECC7BF" w14:textId="74AAD41B"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488,389</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DB7BA7C" w14:textId="58F67F83" w:rsidR="00833370" w:rsidRPr="00DD0CBD" w:rsidRDefault="00833370" w:rsidP="00833370">
            <w:pPr>
              <w:keepNext/>
              <w:keepLines/>
              <w:spacing w:before="120" w:after="120"/>
              <w:jc w:val="center"/>
              <w:rPr>
                <w:rFonts w:cs="Arial"/>
                <w:color w:val="000000"/>
                <w:sz w:val="16"/>
                <w:szCs w:val="16"/>
                <w:lang w:val="en-US"/>
              </w:rPr>
            </w:pPr>
            <w:r w:rsidRPr="00DD0CBD">
              <w:rPr>
                <w:rFonts w:cs="Arial"/>
                <w:sz w:val="16"/>
                <w:szCs w:val="16"/>
              </w:rPr>
              <w:t>566,126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C7A078E" w14:textId="6207EAA2" w:rsidR="00833370" w:rsidRPr="00DD0CBD" w:rsidRDefault="00833370" w:rsidP="00833370">
            <w:pPr>
              <w:keepNext/>
              <w:keepLines/>
              <w:spacing w:before="120" w:after="120"/>
              <w:jc w:val="center"/>
              <w:rPr>
                <w:rFonts w:cs="Arial"/>
                <w:color w:val="000000"/>
                <w:sz w:val="16"/>
                <w:szCs w:val="16"/>
                <w:lang w:val="en-US"/>
              </w:rPr>
            </w:pPr>
            <w:r w:rsidRPr="00DD0CBD">
              <w:rPr>
                <w:rFonts w:cs="Arial"/>
                <w:sz w:val="16"/>
                <w:szCs w:val="16"/>
              </w:rPr>
              <w:t>474,027</w:t>
            </w:r>
          </w:p>
        </w:tc>
      </w:tr>
      <w:tr w:rsidR="00833370" w:rsidRPr="00C219EA" w14:paraId="71C09E83"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29E17A15" w14:textId="3F9A63C6" w:rsidR="00833370" w:rsidRPr="0002155B" w:rsidRDefault="00833370" w:rsidP="00833370">
            <w:pPr>
              <w:keepNext/>
              <w:keepLines/>
              <w:spacing w:before="120" w:after="120"/>
              <w:rPr>
                <w:rFonts w:cs="Arial"/>
                <w:color w:val="000000"/>
                <w:sz w:val="16"/>
                <w:szCs w:val="16"/>
                <w:lang w:val="en-US"/>
              </w:rPr>
            </w:pPr>
            <w:r>
              <w:rPr>
                <w:rFonts w:cs="Arial"/>
                <w:sz w:val="16"/>
                <w:szCs w:val="16"/>
              </w:rPr>
              <w:t xml:space="preserve">    </w:t>
            </w:r>
            <w:r w:rsidRPr="0002155B">
              <w:rPr>
                <w:rFonts w:cs="Arial"/>
                <w:sz w:val="16"/>
                <w:szCs w:val="16"/>
              </w:rPr>
              <w:t xml:space="preserve">Missing separation date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A154854" w14:textId="65BD9406"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848A0B" w14:textId="40BA422F"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0B0A56E" w14:textId="76483F0D" w:rsidR="00833370" w:rsidRPr="00DD0CBD" w:rsidRDefault="00833370" w:rsidP="00833370">
            <w:pPr>
              <w:keepNext/>
              <w:keepLines/>
              <w:spacing w:before="120" w:after="120"/>
              <w:jc w:val="center"/>
              <w:rPr>
                <w:rFonts w:cs="Arial"/>
                <w:color w:val="000000"/>
                <w:sz w:val="16"/>
                <w:szCs w:val="16"/>
                <w:lang w:val="en-US"/>
              </w:rPr>
            </w:pPr>
            <w:r w:rsidRPr="00DD0CBD">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3C75A35" w14:textId="5B513317" w:rsidR="00833370" w:rsidRPr="00DD0CBD" w:rsidRDefault="00833370" w:rsidP="00833370">
            <w:pPr>
              <w:keepNext/>
              <w:keepLines/>
              <w:spacing w:before="120" w:after="120"/>
              <w:jc w:val="center"/>
              <w:rPr>
                <w:rFonts w:cs="Arial"/>
                <w:color w:val="000000"/>
                <w:sz w:val="16"/>
                <w:szCs w:val="16"/>
                <w:lang w:val="en-US"/>
              </w:rPr>
            </w:pPr>
            <w:r w:rsidRPr="00DD0CBD">
              <w:rPr>
                <w:rFonts w:cs="Arial"/>
                <w:sz w:val="16"/>
                <w:szCs w:val="16"/>
              </w:rPr>
              <w:t>-</w:t>
            </w:r>
          </w:p>
        </w:tc>
      </w:tr>
      <w:tr w:rsidR="00833370" w:rsidRPr="00C219EA" w14:paraId="51CAC0E3"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058DEA20" w14:textId="6065CAF5" w:rsidR="00833370" w:rsidRPr="0002155B" w:rsidRDefault="00833370" w:rsidP="00833370">
            <w:pPr>
              <w:keepNext/>
              <w:keepLines/>
              <w:spacing w:before="120" w:after="120"/>
              <w:rPr>
                <w:rFonts w:cs="Arial"/>
                <w:color w:val="1C1C1C"/>
                <w:sz w:val="16"/>
                <w:szCs w:val="16"/>
              </w:rPr>
            </w:pPr>
            <w:r>
              <w:rPr>
                <w:rFonts w:cs="Arial"/>
                <w:sz w:val="16"/>
                <w:szCs w:val="16"/>
              </w:rPr>
              <w:t xml:space="preserve">    </w:t>
            </w:r>
            <w:r w:rsidRPr="0002155B">
              <w:rPr>
                <w:rFonts w:cs="Arial"/>
                <w:sz w:val="16"/>
                <w:szCs w:val="16"/>
              </w:rPr>
              <w:t xml:space="preserve">Not unique Medicare PIN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05B7BB5" w14:textId="10A3F4D4"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246,375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0A59D6E" w14:textId="3A71D0E8"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246,479</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C955429" w14:textId="23D2CE8F"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231,015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7CA8281" w14:textId="0149E57E"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232,628</w:t>
            </w:r>
          </w:p>
        </w:tc>
      </w:tr>
      <w:tr w:rsidR="00833370" w:rsidRPr="00C219EA" w14:paraId="503011F8"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6A569888" w14:textId="6CCE38B9" w:rsidR="00833370" w:rsidRPr="0002155B" w:rsidRDefault="00833370" w:rsidP="00833370">
            <w:pPr>
              <w:keepNext/>
              <w:keepLines/>
              <w:spacing w:before="120" w:after="120"/>
              <w:rPr>
                <w:rFonts w:cs="Arial"/>
                <w:b/>
                <w:bCs/>
                <w:color w:val="1C1C1C"/>
                <w:sz w:val="16"/>
                <w:szCs w:val="16"/>
              </w:rPr>
            </w:pPr>
            <w:r w:rsidRPr="0002155B">
              <w:rPr>
                <w:rFonts w:cs="Arial"/>
                <w:sz w:val="16"/>
                <w:szCs w:val="16"/>
              </w:rPr>
              <w:t xml:space="preserve">Concurrent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72691F8" w14:textId="47FC98F4" w:rsidR="00833370" w:rsidRPr="00DD0CBD" w:rsidRDefault="00833370" w:rsidP="00833370">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DBA9489" w14:textId="40849E22" w:rsidR="00833370" w:rsidRPr="00DD0CBD" w:rsidRDefault="00833370" w:rsidP="00833370">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9E12383" w14:textId="3AB361DB" w:rsidR="00833370" w:rsidRPr="00DD0CBD" w:rsidRDefault="00833370" w:rsidP="00833370">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D1C26F8" w14:textId="0EBDF0CB" w:rsidR="00833370" w:rsidRPr="00DD0CBD" w:rsidRDefault="00833370" w:rsidP="00833370">
            <w:pPr>
              <w:keepNext/>
              <w:keepLines/>
              <w:spacing w:before="120" w:after="120"/>
              <w:jc w:val="center"/>
              <w:rPr>
                <w:rFonts w:cs="Arial"/>
                <w:b/>
                <w:bCs/>
                <w:color w:val="1C1C1C"/>
                <w:sz w:val="16"/>
                <w:szCs w:val="16"/>
              </w:rPr>
            </w:pPr>
          </w:p>
        </w:tc>
      </w:tr>
      <w:tr w:rsidR="00833370" w:rsidRPr="00C219EA" w14:paraId="5FB10FA6"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5F2E38B9" w14:textId="2DA5BFE7" w:rsidR="00833370" w:rsidRPr="0002155B" w:rsidRDefault="00833370" w:rsidP="00833370">
            <w:pPr>
              <w:keepNext/>
              <w:keepLines/>
              <w:spacing w:before="120" w:after="120"/>
              <w:rPr>
                <w:rFonts w:cs="Arial"/>
                <w:color w:val="1C1C1C"/>
                <w:sz w:val="16"/>
                <w:szCs w:val="16"/>
              </w:rPr>
            </w:pPr>
            <w:r>
              <w:rPr>
                <w:rFonts w:cs="Arial"/>
                <w:sz w:val="16"/>
                <w:szCs w:val="16"/>
              </w:rPr>
              <w:t xml:space="preserve">    </w:t>
            </w:r>
            <w:r w:rsidRPr="0002155B">
              <w:rPr>
                <w:rFonts w:cs="Arial"/>
                <w:sz w:val="16"/>
                <w:szCs w:val="16"/>
              </w:rPr>
              <w:t xml:space="preserve">Reasonable concurrent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B43050D" w14:textId="0EE37809"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241</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5257028" w14:textId="2C052318"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288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84C7D5C" w14:textId="53F93D65"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507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971E932" w14:textId="10453A62"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415</w:t>
            </w:r>
          </w:p>
        </w:tc>
      </w:tr>
      <w:tr w:rsidR="00833370" w:rsidRPr="00C219EA" w14:paraId="68654AE5"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26B23204" w14:textId="274382CB" w:rsidR="00833370" w:rsidRPr="0002155B" w:rsidRDefault="00833370" w:rsidP="00833370">
            <w:pPr>
              <w:keepNext/>
              <w:keepLines/>
              <w:spacing w:before="120" w:after="120"/>
              <w:rPr>
                <w:rFonts w:cs="Arial"/>
                <w:color w:val="1C1C1C"/>
                <w:sz w:val="16"/>
                <w:szCs w:val="16"/>
              </w:rPr>
            </w:pPr>
            <w:r>
              <w:rPr>
                <w:rFonts w:cs="Arial"/>
                <w:sz w:val="16"/>
                <w:szCs w:val="16"/>
              </w:rPr>
              <w:t xml:space="preserve">    </w:t>
            </w:r>
            <w:r w:rsidRPr="0002155B">
              <w:rPr>
                <w:rFonts w:cs="Arial"/>
                <w:sz w:val="16"/>
                <w:szCs w:val="16"/>
              </w:rPr>
              <w:t xml:space="preserve">Same establishment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D358DB6" w14:textId="2C7CB677"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312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A8A32D2" w14:textId="4C052DE5"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134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2CC6281" w14:textId="0FF8E2CC"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251</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5EBBBE4" w14:textId="501A2F9C"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451</w:t>
            </w:r>
          </w:p>
        </w:tc>
      </w:tr>
      <w:tr w:rsidR="00833370" w:rsidRPr="00C219EA" w14:paraId="11CA6FDC"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10F73499" w14:textId="06C65ADC" w:rsidR="00833370" w:rsidRPr="0002155B" w:rsidRDefault="00833370" w:rsidP="00833370">
            <w:pPr>
              <w:keepNext/>
              <w:keepLines/>
              <w:spacing w:before="120" w:after="120"/>
              <w:rPr>
                <w:rFonts w:cs="Arial"/>
                <w:color w:val="1C1C1C"/>
                <w:sz w:val="16"/>
                <w:szCs w:val="16"/>
              </w:rPr>
            </w:pPr>
            <w:r>
              <w:rPr>
                <w:rFonts w:cs="Arial"/>
                <w:sz w:val="16"/>
                <w:szCs w:val="16"/>
              </w:rPr>
              <w:t xml:space="preserve">    </w:t>
            </w:r>
            <w:r w:rsidRPr="0002155B">
              <w:rPr>
                <w:rFonts w:cs="Arial"/>
                <w:sz w:val="16"/>
                <w:szCs w:val="16"/>
              </w:rPr>
              <w:t xml:space="preserve">Overlapping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6A9794B" w14:textId="20DFBB02"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415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E9F166C" w14:textId="5FDF600B"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606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82C27E5" w14:textId="671D1FF2"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982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1033CED" w14:textId="609BF4EB"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955</w:t>
            </w:r>
          </w:p>
        </w:tc>
      </w:tr>
      <w:tr w:rsidR="00833370" w:rsidRPr="00C219EA" w14:paraId="750F0C8C"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1E3215B4" w14:textId="5558EF8C" w:rsidR="00833370" w:rsidRPr="0002155B" w:rsidRDefault="00833370" w:rsidP="00833370">
            <w:pPr>
              <w:keepNext/>
              <w:keepLines/>
              <w:spacing w:before="120" w:after="120"/>
              <w:rPr>
                <w:rFonts w:cs="Arial"/>
                <w:color w:val="1C1C1C"/>
                <w:sz w:val="16"/>
                <w:szCs w:val="16"/>
              </w:rPr>
            </w:pPr>
            <w:r>
              <w:rPr>
                <w:rFonts w:cs="Arial"/>
                <w:sz w:val="16"/>
                <w:szCs w:val="16"/>
              </w:rPr>
              <w:t xml:space="preserve">    </w:t>
            </w:r>
            <w:r w:rsidRPr="0002155B">
              <w:rPr>
                <w:rFonts w:cs="Arial"/>
                <w:sz w:val="16"/>
                <w:szCs w:val="16"/>
              </w:rPr>
              <w:t xml:space="preserve">Engulfed episode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2775883" w14:textId="27E6E772"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6,295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78B3CF5" w14:textId="0A1EDA1F"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9,115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3AE52A7" w14:textId="60781FF0"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8,142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1A5C4BC" w14:textId="4A7E9125"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8,311</w:t>
            </w:r>
          </w:p>
        </w:tc>
      </w:tr>
      <w:tr w:rsidR="00833370" w:rsidRPr="00C219EA" w14:paraId="3533B262"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5D613C76" w14:textId="7BE17EE7" w:rsidR="00833370" w:rsidRPr="0002155B" w:rsidRDefault="00833370" w:rsidP="00833370">
            <w:pPr>
              <w:keepNext/>
              <w:keepLines/>
              <w:spacing w:before="120" w:after="120"/>
              <w:rPr>
                <w:rFonts w:cs="Arial"/>
                <w:color w:val="1C1C1C"/>
                <w:sz w:val="16"/>
                <w:szCs w:val="16"/>
              </w:rPr>
            </w:pPr>
            <w:r w:rsidRPr="0002155B">
              <w:rPr>
                <w:rFonts w:cs="Arial"/>
                <w:sz w:val="16"/>
                <w:szCs w:val="16"/>
              </w:rPr>
              <w:t xml:space="preserve">Cannot be index or readmission episode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6596064" w14:textId="481D323E"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2,471,698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DD3E140" w14:textId="38148348"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2,601,048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4753715" w14:textId="60204B0C"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2,426,753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FCEEA82" w14:textId="63909281" w:rsidR="00833370" w:rsidRPr="00DD0CBD" w:rsidRDefault="00833370" w:rsidP="00833370">
            <w:pPr>
              <w:keepNext/>
              <w:keepLines/>
              <w:spacing w:before="120" w:after="120"/>
              <w:jc w:val="center"/>
              <w:rPr>
                <w:rFonts w:cs="Arial"/>
                <w:color w:val="1C1C1C"/>
                <w:sz w:val="16"/>
                <w:szCs w:val="16"/>
              </w:rPr>
            </w:pPr>
            <w:r w:rsidRPr="00DD0CBD">
              <w:rPr>
                <w:rFonts w:cs="Arial"/>
                <w:sz w:val="16"/>
                <w:szCs w:val="16"/>
              </w:rPr>
              <w:t>2,591,361</w:t>
            </w:r>
          </w:p>
        </w:tc>
      </w:tr>
      <w:tr w:rsidR="00833370" w:rsidRPr="00C219EA" w14:paraId="32E050FB"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auto"/>
          </w:tcPr>
          <w:p w14:paraId="1B4F24C2" w14:textId="14CE6938" w:rsidR="00833370" w:rsidRPr="00042E5D" w:rsidRDefault="00833370" w:rsidP="00833370">
            <w:pPr>
              <w:keepNext/>
              <w:keepLines/>
              <w:spacing w:before="120" w:after="120"/>
              <w:rPr>
                <w:rFonts w:cs="Arial"/>
                <w:b/>
                <w:bCs/>
                <w:color w:val="1C1C1C"/>
                <w:sz w:val="16"/>
                <w:szCs w:val="16"/>
              </w:rPr>
            </w:pPr>
            <w:r w:rsidRPr="00042E5D">
              <w:rPr>
                <w:rFonts w:cs="Arial"/>
                <w:b/>
                <w:bCs/>
                <w:sz w:val="16"/>
                <w:szCs w:val="16"/>
              </w:rPr>
              <w:t xml:space="preserve">Total episodes remaining (untrimmed)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641EEB5" w14:textId="1793AE0B" w:rsidR="00833370" w:rsidRPr="00DD0CBD" w:rsidRDefault="00833370" w:rsidP="00833370">
            <w:pPr>
              <w:keepNext/>
              <w:keepLines/>
              <w:spacing w:before="120" w:after="120"/>
              <w:jc w:val="center"/>
              <w:rPr>
                <w:rFonts w:cs="Arial"/>
                <w:b/>
                <w:bCs/>
                <w:color w:val="1C1C1C"/>
                <w:sz w:val="16"/>
                <w:szCs w:val="16"/>
              </w:rPr>
            </w:pPr>
            <w:r w:rsidRPr="00DD0CBD">
              <w:rPr>
                <w:rFonts w:cs="Arial"/>
                <w:b/>
                <w:bCs/>
                <w:sz w:val="16"/>
                <w:szCs w:val="16"/>
              </w:rPr>
              <w:t>3,726,158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A6F737D" w14:textId="6CA46A3F" w:rsidR="00833370" w:rsidRPr="00DD0CBD" w:rsidRDefault="00833370" w:rsidP="00833370">
            <w:pPr>
              <w:keepNext/>
              <w:keepLines/>
              <w:spacing w:before="120" w:after="120"/>
              <w:jc w:val="center"/>
              <w:rPr>
                <w:rFonts w:cs="Arial"/>
                <w:b/>
                <w:bCs/>
                <w:color w:val="1C1C1C"/>
                <w:sz w:val="16"/>
                <w:szCs w:val="16"/>
              </w:rPr>
            </w:pPr>
            <w:r w:rsidRPr="00DD0CBD">
              <w:rPr>
                <w:rFonts w:cs="Arial"/>
                <w:b/>
                <w:bCs/>
                <w:sz w:val="16"/>
                <w:szCs w:val="16"/>
              </w:rPr>
              <w:t>3,899,067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0AE652A" w14:textId="0C50CB5D" w:rsidR="00833370" w:rsidRPr="00DD0CBD" w:rsidRDefault="00833370" w:rsidP="00833370">
            <w:pPr>
              <w:keepNext/>
              <w:keepLines/>
              <w:spacing w:before="120" w:after="120"/>
              <w:jc w:val="center"/>
              <w:rPr>
                <w:rFonts w:cs="Arial"/>
                <w:b/>
                <w:bCs/>
                <w:color w:val="1C1C1C"/>
                <w:sz w:val="16"/>
                <w:szCs w:val="16"/>
              </w:rPr>
            </w:pPr>
            <w:r w:rsidRPr="00DD0CBD">
              <w:rPr>
                <w:rFonts w:cs="Arial"/>
                <w:b/>
                <w:bCs/>
                <w:sz w:val="16"/>
                <w:szCs w:val="16"/>
              </w:rPr>
              <w:t>3,739,142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D6BE588" w14:textId="307D9C68" w:rsidR="00833370" w:rsidRPr="00DD0CBD" w:rsidRDefault="00833370" w:rsidP="00833370">
            <w:pPr>
              <w:keepNext/>
              <w:keepLines/>
              <w:spacing w:before="120" w:after="120"/>
              <w:jc w:val="center"/>
              <w:rPr>
                <w:rFonts w:cs="Arial"/>
                <w:b/>
                <w:bCs/>
                <w:color w:val="1C1C1C"/>
                <w:sz w:val="16"/>
                <w:szCs w:val="16"/>
              </w:rPr>
            </w:pPr>
            <w:r w:rsidRPr="00DD0CBD">
              <w:rPr>
                <w:rFonts w:cs="Arial"/>
                <w:b/>
                <w:bCs/>
                <w:sz w:val="16"/>
                <w:szCs w:val="16"/>
              </w:rPr>
              <w:t>3,931,440</w:t>
            </w:r>
          </w:p>
        </w:tc>
      </w:tr>
      <w:tr w:rsidR="00833370" w:rsidRPr="00C219EA" w14:paraId="6C41706D" w14:textId="77777777" w:rsidTr="00F24EC5">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shd w:val="clear" w:color="auto" w:fill="C1DAF8" w:themeFill="accent2" w:themeFillTint="33"/>
          </w:tcPr>
          <w:p w14:paraId="21FDF4E0" w14:textId="4DA74237" w:rsidR="00833370" w:rsidRPr="00F24EC5" w:rsidRDefault="00833370" w:rsidP="00833370">
            <w:pPr>
              <w:keepNext/>
              <w:keepLines/>
              <w:spacing w:before="120" w:after="120"/>
              <w:rPr>
                <w:rFonts w:cs="Arial"/>
                <w:b/>
                <w:bCs/>
                <w:sz w:val="16"/>
                <w:szCs w:val="16"/>
              </w:rPr>
            </w:pPr>
            <w:r w:rsidRPr="00F24EC5">
              <w:rPr>
                <w:rFonts w:cs="Arial"/>
                <w:b/>
                <w:bCs/>
                <w:sz w:val="16"/>
                <w:szCs w:val="16"/>
              </w:rPr>
              <w:t xml:space="preserve">% of episodes trimmed from public hospitals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26A7F225" w14:textId="5E20870E" w:rsidR="00833370" w:rsidRPr="00DD0CBD" w:rsidRDefault="00833370" w:rsidP="00833370">
            <w:pPr>
              <w:keepNext/>
              <w:keepLines/>
              <w:spacing w:before="120" w:after="120"/>
              <w:jc w:val="center"/>
              <w:rPr>
                <w:rFonts w:cs="Arial"/>
                <w:b/>
                <w:bCs/>
                <w:sz w:val="16"/>
                <w:szCs w:val="16"/>
              </w:rPr>
            </w:pPr>
            <w:r w:rsidRPr="00DD0CBD">
              <w:rPr>
                <w:rFonts w:cs="Arial"/>
                <w:b/>
                <w:bCs/>
                <w:sz w:val="16"/>
                <w:szCs w:val="16"/>
              </w:rPr>
              <w:t>10.48%</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140134D5" w14:textId="4E5FE082" w:rsidR="00833370" w:rsidRPr="00DD0CBD" w:rsidRDefault="00833370" w:rsidP="00833370">
            <w:pPr>
              <w:keepNext/>
              <w:keepLines/>
              <w:spacing w:before="120" w:after="120"/>
              <w:jc w:val="center"/>
              <w:rPr>
                <w:rFonts w:cs="Arial"/>
                <w:b/>
                <w:bCs/>
                <w:sz w:val="16"/>
                <w:szCs w:val="16"/>
              </w:rPr>
            </w:pPr>
            <w:r w:rsidRPr="00DD0CBD">
              <w:rPr>
                <w:rFonts w:cs="Arial"/>
                <w:b/>
                <w:bCs/>
                <w:sz w:val="16"/>
                <w:szCs w:val="16"/>
              </w:rPr>
              <w:t>10.28%</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0D549C7C" w14:textId="3338A8AD" w:rsidR="00833370" w:rsidRPr="00DD0CBD" w:rsidRDefault="00833370" w:rsidP="00833370">
            <w:pPr>
              <w:keepNext/>
              <w:keepLines/>
              <w:spacing w:before="120" w:after="120"/>
              <w:jc w:val="center"/>
              <w:rPr>
                <w:rFonts w:cs="Arial"/>
                <w:b/>
                <w:bCs/>
                <w:sz w:val="16"/>
                <w:szCs w:val="16"/>
              </w:rPr>
            </w:pPr>
            <w:r w:rsidRPr="00DD0CBD">
              <w:rPr>
                <w:rFonts w:cs="Arial"/>
                <w:b/>
                <w:bCs/>
                <w:sz w:val="16"/>
                <w:szCs w:val="16"/>
              </w:rPr>
              <w:t>11.57%</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0203F101" w14:textId="1E053D86" w:rsidR="00833370" w:rsidRPr="00DD0CBD" w:rsidRDefault="00833370" w:rsidP="00833370">
            <w:pPr>
              <w:keepNext/>
              <w:keepLines/>
              <w:spacing w:before="120" w:after="120"/>
              <w:jc w:val="center"/>
              <w:rPr>
                <w:rFonts w:cs="Arial"/>
                <w:b/>
                <w:bCs/>
                <w:sz w:val="16"/>
                <w:szCs w:val="16"/>
              </w:rPr>
            </w:pPr>
            <w:r w:rsidRPr="00DD0CBD">
              <w:rPr>
                <w:rFonts w:cs="Arial"/>
                <w:b/>
                <w:bCs/>
                <w:sz w:val="16"/>
                <w:szCs w:val="16"/>
              </w:rPr>
              <w:t>9.90%</w:t>
            </w:r>
          </w:p>
        </w:tc>
      </w:tr>
    </w:tbl>
    <w:p w14:paraId="152A452B" w14:textId="77777777" w:rsidR="00CA6106" w:rsidRDefault="00CA6106" w:rsidP="00CA6106"/>
    <w:p w14:paraId="2F460379" w14:textId="638AB0A7" w:rsidR="00CA6106" w:rsidRDefault="00CA6106" w:rsidP="000F48DB">
      <w:pPr>
        <w:pStyle w:val="Heading3"/>
      </w:pPr>
      <w:r>
        <w:t>Medicare Pin Quality</w:t>
      </w:r>
    </w:p>
    <w:p w14:paraId="178808AF" w14:textId="3AFAACF1" w:rsidR="00CA6106" w:rsidRDefault="005476B1" w:rsidP="00740DAD">
      <w:r>
        <w:fldChar w:fldCharType="begin"/>
      </w:r>
      <w:r>
        <w:instrText xml:space="preserve"> REF _Ref179889419 \h </w:instrText>
      </w:r>
      <w:r>
        <w:fldChar w:fldCharType="separate"/>
      </w:r>
      <w:r>
        <w:t xml:space="preserve">Table </w:t>
      </w:r>
      <w:r>
        <w:rPr>
          <w:noProof/>
        </w:rPr>
        <w:t>5</w:t>
      </w:r>
      <w:r>
        <w:fldChar w:fldCharType="end"/>
      </w:r>
      <w:r w:rsidR="00CA6106">
        <w:t xml:space="preserve"> shows the quality of the Medicare PIN reporting for 201</w:t>
      </w:r>
      <w:r w:rsidR="00EC2DF0">
        <w:t>9</w:t>
      </w:r>
      <w:r w:rsidR="00CA6106">
        <w:t>–</w:t>
      </w:r>
      <w:r w:rsidR="00EC2DF0">
        <w:t>20</w:t>
      </w:r>
      <w:r w:rsidR="00CA6106">
        <w:t>, 20</w:t>
      </w:r>
      <w:r w:rsidR="00EC2DF0">
        <w:t>20</w:t>
      </w:r>
      <w:r w:rsidR="00CA6106">
        <w:t>–2</w:t>
      </w:r>
      <w:r w:rsidR="00EC2DF0">
        <w:t>1</w:t>
      </w:r>
      <w:r w:rsidR="00CA6106">
        <w:t>, 202</w:t>
      </w:r>
      <w:r w:rsidR="00EC2DF0">
        <w:t>1</w:t>
      </w:r>
      <w:r w:rsidR="00CA6106">
        <w:t>–2</w:t>
      </w:r>
      <w:r w:rsidR="00EC2DF0">
        <w:t>2</w:t>
      </w:r>
      <w:r w:rsidR="00CA6106">
        <w:t xml:space="preserve"> and 202</w:t>
      </w:r>
      <w:r w:rsidR="00EC2DF0">
        <w:t>2</w:t>
      </w:r>
      <w:r w:rsidR="00CA6106">
        <w:t>–2</w:t>
      </w:r>
      <w:r w:rsidR="00EC2DF0">
        <w:t>3</w:t>
      </w:r>
      <w:r w:rsidR="00CA6106">
        <w:t xml:space="preserve"> for admitted episodes of care.</w:t>
      </w:r>
      <w:r>
        <w:t xml:space="preserve"> </w:t>
      </w:r>
      <w:r w:rsidR="00740DAD">
        <w:t xml:space="preserve">The </w:t>
      </w:r>
      <w:r w:rsidR="00CA6106">
        <w:t xml:space="preserve">percentage of good quality Medicare PIN data for each year is measured </w:t>
      </w:r>
      <w:r w:rsidR="00740DAD">
        <w:t xml:space="preserve">based on the percentage of episodes with </w:t>
      </w:r>
      <w:r w:rsidR="002A037C">
        <w:t>consistency</w:t>
      </w:r>
      <w:r w:rsidR="00CA6106">
        <w:t xml:space="preserve"> in the birth date or sex of the episodes of care to which it has been </w:t>
      </w:r>
      <w:proofErr w:type="gramStart"/>
      <w:r w:rsidR="00CA6106">
        <w:t>attached</w:t>
      </w:r>
      <w:r w:rsidR="002A037C">
        <w:t>, and</w:t>
      </w:r>
      <w:proofErr w:type="gramEnd"/>
      <w:r w:rsidR="002A037C">
        <w:t xml:space="preserve"> is measured as a step in trimming the AHR modelling datasets</w:t>
      </w:r>
      <w:r w:rsidR="00CA6106">
        <w:t>.</w:t>
      </w:r>
      <w:r w:rsidR="00853CEB">
        <w:t xml:space="preserve"> Inconsistency in birth date or sex refers to </w:t>
      </w:r>
      <w:r w:rsidR="00731A90">
        <w:t>differences</w:t>
      </w:r>
      <w:r w:rsidR="00853CEB">
        <w:t xml:space="preserve"> in the birth date or sex of any episodes with a shared Medicare PIN </w:t>
      </w:r>
      <w:r w:rsidR="00D94272">
        <w:t xml:space="preserve">across the data years used for modelling AHRs. In the case that there is an inconsistency, </w:t>
      </w:r>
      <w:r w:rsidR="000960EC">
        <w:t>all episodes with the identified Medicare PIN are trimmed to ensure modelling is performed on the best possible quality data.</w:t>
      </w:r>
    </w:p>
    <w:p w14:paraId="3E68B05E" w14:textId="51D0AE6F" w:rsidR="00042E5D" w:rsidRDefault="00250677" w:rsidP="00CA6106">
      <w:r>
        <w:t>During</w:t>
      </w:r>
      <w:r w:rsidR="002A037C">
        <w:t xml:space="preserve"> NEP25, due to changes brought about by </w:t>
      </w:r>
      <w:r>
        <w:t xml:space="preserve">introduction of the gender variable, </w:t>
      </w:r>
      <w:r w:rsidR="00AA094F" w:rsidRPr="00575B4C">
        <w:rPr>
          <w:lang w:val="en-AU"/>
        </w:rPr>
        <w:t>it was necessary to backfill missing values for the sex variable using gender as a proxy for one jurisdiction</w:t>
      </w:r>
      <w:r w:rsidR="00AA094F">
        <w:t xml:space="preserve"> </w:t>
      </w:r>
      <w:r w:rsidR="00427F30">
        <w:t>t</w:t>
      </w:r>
      <w:r w:rsidR="00AA094F" w:rsidRPr="00575B4C">
        <w:rPr>
          <w:lang w:val="en-AU"/>
        </w:rPr>
        <w:t>o maintain model stability</w:t>
      </w:r>
      <w:r w:rsidR="002F6786">
        <w:rPr>
          <w:lang w:val="en-AU"/>
        </w:rPr>
        <w:t>.</w:t>
      </w:r>
      <w:r w:rsidR="00AA094F" w:rsidRPr="00575B4C">
        <w:rPr>
          <w:lang w:val="en-AU"/>
        </w:rPr>
        <w:t xml:space="preserve"> </w:t>
      </w:r>
      <w:r w:rsidR="00CA6106">
        <w:t xml:space="preserve">For all jurisdictions in all years assessed, the figures </w:t>
      </w:r>
      <w:r w:rsidR="00FD4A17">
        <w:t xml:space="preserve">do not appear to indicate </w:t>
      </w:r>
      <w:r w:rsidR="00CA6106">
        <w:t xml:space="preserve">systemic reporting errors. </w:t>
      </w:r>
    </w:p>
    <w:p w14:paraId="568AE8C6" w14:textId="0B86FA64" w:rsidR="005476B1" w:rsidRDefault="005476B1" w:rsidP="0059095D">
      <w:pPr>
        <w:pStyle w:val="TableFigureheading"/>
      </w:pPr>
      <w:bookmarkStart w:id="78" w:name="_Ref179889419"/>
      <w:r>
        <w:t xml:space="preserve">Table </w:t>
      </w:r>
      <w:r>
        <w:fldChar w:fldCharType="begin"/>
      </w:r>
      <w:r>
        <w:instrText xml:space="preserve"> SEQ Table \* ARABIC </w:instrText>
      </w:r>
      <w:r>
        <w:fldChar w:fldCharType="separate"/>
      </w:r>
      <w:r w:rsidR="008F3870">
        <w:rPr>
          <w:noProof/>
        </w:rPr>
        <w:t>5</w:t>
      </w:r>
      <w:r>
        <w:fldChar w:fldCharType="end"/>
      </w:r>
      <w:bookmarkEnd w:id="78"/>
      <w:r>
        <w:t xml:space="preserve">. </w:t>
      </w:r>
      <w:r w:rsidRPr="004E6084">
        <w:t>Quality of Medicare PIN reporting</w:t>
      </w:r>
      <w:r>
        <w:t>.</w:t>
      </w:r>
    </w:p>
    <w:tbl>
      <w:tblPr>
        <w:tblStyle w:val="IHPATable"/>
        <w:tblW w:w="6558" w:type="dxa"/>
        <w:tblLayout w:type="fixed"/>
        <w:tblLook w:val="0020" w:firstRow="1" w:lastRow="0" w:firstColumn="0" w:lastColumn="0" w:noHBand="0" w:noVBand="0"/>
        <w:tblCaption w:val="Table 10"/>
        <w:tblDescription w:val="Ongoing seconded employees 2021"/>
      </w:tblPr>
      <w:tblGrid>
        <w:gridCol w:w="2778"/>
        <w:gridCol w:w="945"/>
        <w:gridCol w:w="945"/>
        <w:gridCol w:w="945"/>
        <w:gridCol w:w="945"/>
      </w:tblGrid>
      <w:tr w:rsidR="004E6084" w:rsidRPr="00C219EA" w14:paraId="1708430E" w14:textId="77777777" w:rsidTr="004E6084">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08E4F6BC" w14:textId="77777777" w:rsidR="004E6084" w:rsidRPr="00077CF5" w:rsidRDefault="004E6084" w:rsidP="0059095D">
            <w:pPr>
              <w:keepNext/>
              <w:keepLines/>
              <w:spacing w:before="120" w:after="120"/>
              <w:jc w:val="center"/>
              <w:rPr>
                <w:rFonts w:ascii="Futura PT Book" w:hAnsi="Futura PT Book" w:cs="Futura PT Book"/>
                <w:b/>
                <w:bCs/>
                <w:color w:val="FFFFFF" w:themeColor="background2"/>
                <w:szCs w:val="18"/>
                <w:lang w:val="en-US"/>
              </w:rPr>
            </w:pPr>
          </w:p>
        </w:tc>
        <w:tc>
          <w:tcPr>
            <w:tcW w:w="3780" w:type="dxa"/>
            <w:gridSpan w:val="4"/>
            <w:tcBorders>
              <w:left w:val="single" w:sz="4" w:space="0" w:color="FFFFFF" w:themeColor="background2"/>
              <w:right w:val="single" w:sz="4" w:space="0" w:color="FFFFFF" w:themeColor="background2"/>
            </w:tcBorders>
            <w:shd w:val="clear" w:color="auto" w:fill="104F99" w:themeFill="accent2"/>
            <w:vAlign w:val="center"/>
          </w:tcPr>
          <w:p w14:paraId="6CC7937F" w14:textId="022A2C19" w:rsidR="004E6084" w:rsidRPr="00077CF5" w:rsidRDefault="004E6084" w:rsidP="0059095D">
            <w:pPr>
              <w:keepNext/>
              <w:keepLines/>
              <w:spacing w:before="120" w:after="120"/>
              <w:rPr>
                <w:b/>
                <w:bCs/>
                <w:color w:val="FFFFFF" w:themeColor="background2"/>
                <w:szCs w:val="18"/>
                <w:lang w:val="en-US"/>
              </w:rPr>
            </w:pPr>
            <w:r>
              <w:rPr>
                <w:b/>
                <w:bCs/>
                <w:color w:val="FFFFFF" w:themeColor="background2"/>
                <w:szCs w:val="18"/>
                <w:lang w:val="en-US"/>
              </w:rPr>
              <w:t>Percentage of good quality Medicare PIN</w:t>
            </w:r>
          </w:p>
        </w:tc>
      </w:tr>
      <w:tr w:rsidR="004E6084" w:rsidRPr="00C219EA" w14:paraId="316B326D" w14:textId="77777777" w:rsidTr="00E052A4">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C1DAF8" w:themeFill="accent2" w:themeFillTint="33"/>
          </w:tcPr>
          <w:p w14:paraId="33013B64" w14:textId="5CBF7916" w:rsidR="004E6084" w:rsidRPr="00C219EA" w:rsidRDefault="004E6084" w:rsidP="0059095D">
            <w:pPr>
              <w:keepNext/>
              <w:keepLines/>
              <w:spacing w:before="120" w:after="120"/>
              <w:rPr>
                <w:rFonts w:ascii="Futura PT Book" w:hAnsi="Futura PT Book" w:cs="Futura PT Book"/>
                <w:b/>
                <w:bCs/>
                <w:color w:val="000000"/>
                <w:sz w:val="16"/>
                <w:szCs w:val="16"/>
                <w:lang w:val="en-US"/>
              </w:rPr>
            </w:pPr>
            <w:r>
              <w:rPr>
                <w:b/>
                <w:bCs/>
                <w:color w:val="1C1C1C"/>
                <w:sz w:val="16"/>
                <w:szCs w:val="16"/>
              </w:rPr>
              <w:t>State/Territory</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515033DC" w14:textId="1A586C6E" w:rsidR="004E6084" w:rsidRPr="00D41402" w:rsidRDefault="004E6084" w:rsidP="0059095D">
            <w:pPr>
              <w:keepNext/>
              <w:keepLines/>
              <w:spacing w:before="120" w:after="120"/>
              <w:jc w:val="center"/>
              <w:rPr>
                <w:b/>
                <w:bCs/>
                <w:color w:val="1C1C1C"/>
                <w:sz w:val="16"/>
                <w:szCs w:val="16"/>
              </w:rPr>
            </w:pPr>
            <w:r w:rsidRPr="00D41402">
              <w:rPr>
                <w:b/>
                <w:bCs/>
                <w:color w:val="1C1C1C"/>
                <w:sz w:val="16"/>
                <w:szCs w:val="16"/>
              </w:rPr>
              <w:t>201</w:t>
            </w:r>
            <w:r w:rsidR="00EE46C8" w:rsidRPr="00D41402">
              <w:rPr>
                <w:b/>
                <w:bCs/>
                <w:color w:val="1C1C1C"/>
                <w:sz w:val="16"/>
                <w:szCs w:val="16"/>
              </w:rPr>
              <w:t>9</w:t>
            </w:r>
            <w:r w:rsidRPr="00D41402">
              <w:rPr>
                <w:b/>
                <w:bCs/>
                <w:color w:val="1C1C1C"/>
                <w:sz w:val="16"/>
                <w:szCs w:val="16"/>
              </w:rPr>
              <w:t>-</w:t>
            </w:r>
            <w:r w:rsidR="00EE46C8" w:rsidRPr="00D41402">
              <w:rPr>
                <w:b/>
                <w:bCs/>
                <w:color w:val="1C1C1C"/>
                <w:sz w:val="16"/>
                <w:szCs w:val="16"/>
              </w:rPr>
              <w:t>20</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0CE2522C" w14:textId="2E8E197B" w:rsidR="004E6084" w:rsidRPr="00D41402" w:rsidRDefault="004E6084" w:rsidP="0059095D">
            <w:pPr>
              <w:keepNext/>
              <w:keepLines/>
              <w:spacing w:before="120" w:after="120"/>
              <w:jc w:val="center"/>
              <w:rPr>
                <w:b/>
                <w:bCs/>
                <w:color w:val="1C1C1C"/>
                <w:sz w:val="16"/>
                <w:szCs w:val="16"/>
              </w:rPr>
            </w:pPr>
            <w:r w:rsidRPr="00D41402">
              <w:rPr>
                <w:b/>
                <w:bCs/>
                <w:color w:val="1C1C1C"/>
                <w:sz w:val="16"/>
                <w:szCs w:val="16"/>
              </w:rPr>
              <w:t>20</w:t>
            </w:r>
            <w:r w:rsidR="00EE46C8" w:rsidRPr="00D41402">
              <w:rPr>
                <w:b/>
                <w:bCs/>
                <w:color w:val="1C1C1C"/>
                <w:sz w:val="16"/>
                <w:szCs w:val="16"/>
              </w:rPr>
              <w:t>20</w:t>
            </w:r>
            <w:r w:rsidRPr="00D41402">
              <w:rPr>
                <w:b/>
                <w:bCs/>
                <w:color w:val="1C1C1C"/>
                <w:sz w:val="16"/>
                <w:szCs w:val="16"/>
              </w:rPr>
              <w:t>-2</w:t>
            </w:r>
            <w:r w:rsidR="00EE46C8" w:rsidRPr="00D41402">
              <w:rPr>
                <w:b/>
                <w:bCs/>
                <w:color w:val="1C1C1C"/>
                <w:sz w:val="16"/>
                <w:szCs w:val="16"/>
              </w:rPr>
              <w:t>1</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61770DE4" w14:textId="51B7A3E5" w:rsidR="004E6084" w:rsidRPr="00D41402" w:rsidRDefault="004E6084" w:rsidP="0059095D">
            <w:pPr>
              <w:keepNext/>
              <w:keepLines/>
              <w:spacing w:before="120" w:after="120"/>
              <w:jc w:val="center"/>
              <w:rPr>
                <w:rFonts w:ascii="Futura PT Book" w:hAnsi="Futura PT Book" w:cs="Futura PT Book"/>
                <w:b/>
                <w:bCs/>
                <w:color w:val="000000"/>
                <w:sz w:val="16"/>
                <w:szCs w:val="16"/>
                <w:lang w:val="en-US"/>
              </w:rPr>
            </w:pPr>
            <w:r w:rsidRPr="00D41402">
              <w:rPr>
                <w:b/>
                <w:bCs/>
                <w:color w:val="1C1C1C"/>
                <w:sz w:val="16"/>
                <w:szCs w:val="16"/>
              </w:rPr>
              <w:t>202</w:t>
            </w:r>
            <w:r w:rsidR="00EE46C8" w:rsidRPr="00D41402">
              <w:rPr>
                <w:b/>
                <w:bCs/>
                <w:color w:val="1C1C1C"/>
                <w:sz w:val="16"/>
                <w:szCs w:val="16"/>
              </w:rPr>
              <w:t>1</w:t>
            </w:r>
            <w:r w:rsidRPr="00D41402">
              <w:rPr>
                <w:b/>
                <w:bCs/>
                <w:color w:val="1C1C1C"/>
                <w:sz w:val="16"/>
                <w:szCs w:val="16"/>
              </w:rPr>
              <w:t>-2</w:t>
            </w:r>
            <w:r w:rsidR="00EE46C8" w:rsidRPr="00D41402">
              <w:rPr>
                <w:b/>
                <w:bCs/>
                <w:color w:val="1C1C1C"/>
                <w:sz w:val="16"/>
                <w:szCs w:val="16"/>
              </w:rPr>
              <w:t>2</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2F5CCE9A" w14:textId="708CFD53" w:rsidR="004E6084" w:rsidRPr="00D41402" w:rsidRDefault="004E6084" w:rsidP="0059095D">
            <w:pPr>
              <w:keepNext/>
              <w:keepLines/>
              <w:spacing w:before="120" w:after="120"/>
              <w:jc w:val="center"/>
              <w:rPr>
                <w:rFonts w:ascii="Futura PT Book" w:hAnsi="Futura PT Book" w:cs="Futura PT Book"/>
                <w:b/>
                <w:bCs/>
                <w:color w:val="000000"/>
                <w:sz w:val="16"/>
                <w:szCs w:val="16"/>
                <w:lang w:val="en-US"/>
              </w:rPr>
            </w:pPr>
            <w:r w:rsidRPr="00D41402">
              <w:rPr>
                <w:b/>
                <w:bCs/>
                <w:color w:val="1C1C1C"/>
                <w:sz w:val="16"/>
                <w:szCs w:val="16"/>
              </w:rPr>
              <w:t>202</w:t>
            </w:r>
            <w:r w:rsidR="00EE46C8" w:rsidRPr="00D41402">
              <w:rPr>
                <w:b/>
                <w:bCs/>
                <w:color w:val="1C1C1C"/>
                <w:sz w:val="16"/>
                <w:szCs w:val="16"/>
              </w:rPr>
              <w:t>2</w:t>
            </w:r>
            <w:r w:rsidRPr="00D41402">
              <w:rPr>
                <w:b/>
                <w:bCs/>
                <w:color w:val="1C1C1C"/>
                <w:sz w:val="16"/>
                <w:szCs w:val="16"/>
              </w:rPr>
              <w:t>-2</w:t>
            </w:r>
            <w:r w:rsidR="00EE46C8" w:rsidRPr="00D41402">
              <w:rPr>
                <w:b/>
                <w:bCs/>
                <w:color w:val="1C1C1C"/>
                <w:sz w:val="16"/>
                <w:szCs w:val="16"/>
              </w:rPr>
              <w:t>3</w:t>
            </w:r>
          </w:p>
        </w:tc>
      </w:tr>
      <w:tr w:rsidR="000F3E01" w:rsidRPr="00C219EA" w14:paraId="0748D3FD" w14:textId="77777777" w:rsidTr="000F3E0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787A55C3" w14:textId="39F81346" w:rsidR="000F3E01" w:rsidRPr="00E052A4" w:rsidRDefault="000F3E01" w:rsidP="000F3E01">
            <w:pPr>
              <w:keepNext/>
              <w:keepLines/>
              <w:spacing w:before="120" w:after="120"/>
              <w:rPr>
                <w:rFonts w:cs="Arial"/>
                <w:color w:val="000000"/>
                <w:sz w:val="16"/>
                <w:szCs w:val="16"/>
                <w:lang w:val="en-US"/>
              </w:rPr>
            </w:pPr>
            <w:r w:rsidRPr="00E052A4">
              <w:rPr>
                <w:sz w:val="16"/>
                <w:szCs w:val="16"/>
              </w:rPr>
              <w:t xml:space="preserve">NSW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83915B3" w14:textId="62BC35CE"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95.6%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102313F" w14:textId="7B05B61A"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96.1%</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C2800BA" w14:textId="0BEA0001"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95.9%</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5B093F2" w14:textId="71C555ED"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96.3%</w:t>
            </w:r>
          </w:p>
        </w:tc>
      </w:tr>
      <w:tr w:rsidR="000F3E01" w:rsidRPr="00C219EA" w14:paraId="6FBD4121" w14:textId="77777777" w:rsidTr="000F3E0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FF93D45" w14:textId="7D083B1E" w:rsidR="000F3E01" w:rsidRPr="00E052A4" w:rsidRDefault="000F3E01" w:rsidP="000F3E01">
            <w:pPr>
              <w:keepNext/>
              <w:keepLines/>
              <w:spacing w:before="120" w:after="120"/>
              <w:rPr>
                <w:rFonts w:cs="Arial"/>
                <w:color w:val="000000"/>
                <w:sz w:val="16"/>
                <w:szCs w:val="16"/>
                <w:lang w:val="en-US"/>
              </w:rPr>
            </w:pPr>
            <w:r w:rsidRPr="00E052A4">
              <w:rPr>
                <w:sz w:val="16"/>
                <w:szCs w:val="16"/>
              </w:rPr>
              <w:t xml:space="preserve">Vic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7B047EC" w14:textId="198060A8"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93.5%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0C409FD" w14:textId="06439094"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93.7%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BC02646" w14:textId="63300A6A"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93.8%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5890C8C" w14:textId="08F93213"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94.2%</w:t>
            </w:r>
          </w:p>
        </w:tc>
      </w:tr>
      <w:tr w:rsidR="000F3E01" w:rsidRPr="00C219EA" w14:paraId="4512ED8B" w14:textId="77777777" w:rsidTr="000F3E0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4A787B1C" w14:textId="3FD0F42C" w:rsidR="000F3E01" w:rsidRPr="00E052A4" w:rsidRDefault="000F3E01" w:rsidP="000F3E01">
            <w:pPr>
              <w:keepNext/>
              <w:keepLines/>
              <w:spacing w:before="120" w:after="120"/>
              <w:rPr>
                <w:rFonts w:cs="Arial"/>
                <w:color w:val="000000"/>
                <w:sz w:val="16"/>
                <w:szCs w:val="16"/>
                <w:lang w:val="en-US"/>
              </w:rPr>
            </w:pPr>
            <w:r w:rsidRPr="00E052A4">
              <w:rPr>
                <w:sz w:val="16"/>
                <w:szCs w:val="16"/>
              </w:rPr>
              <w:t xml:space="preserve">Qld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B17BF36" w14:textId="10DF4724"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98.2%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90F2C85" w14:textId="2EDF1D31"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98.2%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62BC31B" w14:textId="17CB491A"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98.2%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7E8C604" w14:textId="2034C4D3"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98.2%</w:t>
            </w:r>
          </w:p>
        </w:tc>
      </w:tr>
      <w:tr w:rsidR="000F3E01" w:rsidRPr="00C219EA" w14:paraId="0F3E0769" w14:textId="77777777" w:rsidTr="000F3E0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22FC431" w14:textId="4E3402A4" w:rsidR="000F3E01" w:rsidRPr="00E052A4" w:rsidRDefault="000F3E01" w:rsidP="000F3E01">
            <w:pPr>
              <w:keepNext/>
              <w:keepLines/>
              <w:spacing w:before="120" w:after="120"/>
              <w:rPr>
                <w:rFonts w:cs="Arial"/>
                <w:color w:val="000000"/>
                <w:sz w:val="16"/>
                <w:szCs w:val="16"/>
                <w:lang w:val="en-US"/>
              </w:rPr>
            </w:pPr>
            <w:r w:rsidRPr="00E052A4">
              <w:rPr>
                <w:sz w:val="16"/>
                <w:szCs w:val="16"/>
              </w:rPr>
              <w:t xml:space="preserve">SA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D864558" w14:textId="0A39DD7D"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97.7%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31F2DFE" w14:textId="43D881E0"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97.8%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E343EC3" w14:textId="3BDA22F6"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97.8%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558C8B5" w14:textId="4387BD1E" w:rsidR="000F3E01" w:rsidRPr="00DD0CBD" w:rsidRDefault="000F3E01" w:rsidP="000F3E01">
            <w:pPr>
              <w:keepNext/>
              <w:keepLines/>
              <w:spacing w:before="120" w:after="120"/>
              <w:jc w:val="center"/>
              <w:rPr>
                <w:rFonts w:cs="Arial"/>
                <w:color w:val="000000"/>
                <w:sz w:val="16"/>
                <w:szCs w:val="16"/>
                <w:lang w:val="en-US"/>
              </w:rPr>
            </w:pPr>
            <w:r w:rsidRPr="00DD0CBD">
              <w:rPr>
                <w:rFonts w:cs="Arial"/>
                <w:sz w:val="16"/>
                <w:szCs w:val="16"/>
              </w:rPr>
              <w:t>97.9%</w:t>
            </w:r>
          </w:p>
        </w:tc>
      </w:tr>
      <w:tr w:rsidR="000F3E01" w:rsidRPr="00C219EA" w14:paraId="6E5D2E5F" w14:textId="77777777" w:rsidTr="000F3E0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59AEF8F8" w14:textId="3C56326F" w:rsidR="000F3E01" w:rsidRPr="00E052A4" w:rsidRDefault="000F3E01" w:rsidP="000F3E01">
            <w:pPr>
              <w:keepNext/>
              <w:keepLines/>
              <w:spacing w:before="120" w:after="120"/>
              <w:rPr>
                <w:rFonts w:cs="Arial"/>
                <w:color w:val="1C1C1C"/>
                <w:sz w:val="16"/>
                <w:szCs w:val="16"/>
              </w:rPr>
            </w:pPr>
            <w:r w:rsidRPr="00E052A4">
              <w:rPr>
                <w:sz w:val="16"/>
                <w:szCs w:val="16"/>
              </w:rPr>
              <w:t xml:space="preserve">WA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8923A48" w14:textId="425204F4"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97.7%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CD29D1F" w14:textId="6D22269D"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97.7%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6E27440" w14:textId="1EAE0BAD"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98.5%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8926164" w14:textId="7DA424F3"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97.8%</w:t>
            </w:r>
          </w:p>
        </w:tc>
      </w:tr>
      <w:tr w:rsidR="000F3E01" w:rsidRPr="00C219EA" w14:paraId="07199895" w14:textId="77777777" w:rsidTr="000F3E0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07C8F125" w14:textId="51D99288" w:rsidR="000F3E01" w:rsidRPr="00E052A4" w:rsidRDefault="000F3E01" w:rsidP="000F3E01">
            <w:pPr>
              <w:keepNext/>
              <w:keepLines/>
              <w:spacing w:before="120" w:after="120"/>
              <w:rPr>
                <w:rFonts w:cs="Arial"/>
                <w:b/>
                <w:bCs/>
                <w:color w:val="1C1C1C"/>
                <w:sz w:val="16"/>
                <w:szCs w:val="16"/>
              </w:rPr>
            </w:pPr>
            <w:r w:rsidRPr="00E052A4">
              <w:rPr>
                <w:sz w:val="16"/>
                <w:szCs w:val="16"/>
              </w:rPr>
              <w:t xml:space="preserve">Tas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2D7CB05" w14:textId="02CFE006" w:rsidR="000F3E01" w:rsidRPr="00DD0CBD" w:rsidRDefault="000F3E01" w:rsidP="000F3E01">
            <w:pPr>
              <w:keepNext/>
              <w:keepLines/>
              <w:spacing w:before="120" w:after="120"/>
              <w:jc w:val="center"/>
              <w:rPr>
                <w:rFonts w:cs="Arial"/>
                <w:b/>
                <w:bCs/>
                <w:color w:val="1C1C1C"/>
                <w:sz w:val="16"/>
                <w:szCs w:val="16"/>
              </w:rPr>
            </w:pPr>
            <w:r w:rsidRPr="00DD0CBD">
              <w:rPr>
                <w:rFonts w:cs="Arial"/>
                <w:sz w:val="16"/>
                <w:szCs w:val="16"/>
              </w:rPr>
              <w:t>99.6%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B944998" w14:textId="3FCE25F1" w:rsidR="000F3E01" w:rsidRPr="00DD0CBD" w:rsidRDefault="000F3E01" w:rsidP="000F3E01">
            <w:pPr>
              <w:keepNext/>
              <w:keepLines/>
              <w:spacing w:before="120" w:after="120"/>
              <w:jc w:val="center"/>
              <w:rPr>
                <w:rFonts w:cs="Arial"/>
                <w:b/>
                <w:bCs/>
                <w:color w:val="1C1C1C"/>
                <w:sz w:val="16"/>
                <w:szCs w:val="16"/>
              </w:rPr>
            </w:pPr>
            <w:r w:rsidRPr="00DD0CBD">
              <w:rPr>
                <w:rFonts w:cs="Arial"/>
                <w:sz w:val="16"/>
                <w:szCs w:val="16"/>
              </w:rPr>
              <w:t>99.6%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2D830B3" w14:textId="2434A797" w:rsidR="000F3E01" w:rsidRPr="00DD0CBD" w:rsidRDefault="000F3E01" w:rsidP="000F3E01">
            <w:pPr>
              <w:keepNext/>
              <w:keepLines/>
              <w:spacing w:before="120" w:after="120"/>
              <w:jc w:val="center"/>
              <w:rPr>
                <w:rFonts w:cs="Arial"/>
                <w:b/>
                <w:bCs/>
                <w:color w:val="1C1C1C"/>
                <w:sz w:val="16"/>
                <w:szCs w:val="16"/>
              </w:rPr>
            </w:pPr>
            <w:r w:rsidRPr="00DD0CBD">
              <w:rPr>
                <w:rFonts w:cs="Arial"/>
                <w:sz w:val="16"/>
                <w:szCs w:val="16"/>
              </w:rPr>
              <w:t>99.6%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AD10CD5" w14:textId="1E78C9FB" w:rsidR="000F3E01" w:rsidRPr="00DD0CBD" w:rsidRDefault="000F3E01" w:rsidP="000F3E01">
            <w:pPr>
              <w:keepNext/>
              <w:keepLines/>
              <w:spacing w:before="120" w:after="120"/>
              <w:jc w:val="center"/>
              <w:rPr>
                <w:rFonts w:cs="Arial"/>
                <w:b/>
                <w:bCs/>
                <w:color w:val="1C1C1C"/>
                <w:sz w:val="16"/>
                <w:szCs w:val="16"/>
              </w:rPr>
            </w:pPr>
            <w:r w:rsidRPr="00DD0CBD">
              <w:rPr>
                <w:rFonts w:cs="Arial"/>
                <w:sz w:val="16"/>
                <w:szCs w:val="16"/>
              </w:rPr>
              <w:t>99.5%</w:t>
            </w:r>
          </w:p>
        </w:tc>
      </w:tr>
      <w:tr w:rsidR="000F3E01" w:rsidRPr="00C219EA" w14:paraId="1E4B26B5" w14:textId="77777777" w:rsidTr="000F3E01">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7BFF308A" w14:textId="22D74CD1" w:rsidR="000F3E01" w:rsidRPr="00E052A4" w:rsidRDefault="000F3E01" w:rsidP="000F3E01">
            <w:pPr>
              <w:keepNext/>
              <w:keepLines/>
              <w:spacing w:before="120" w:after="120"/>
              <w:rPr>
                <w:rFonts w:cs="Arial"/>
                <w:color w:val="1C1C1C"/>
                <w:sz w:val="16"/>
                <w:szCs w:val="16"/>
              </w:rPr>
            </w:pPr>
            <w:r w:rsidRPr="00E052A4">
              <w:rPr>
                <w:sz w:val="16"/>
                <w:szCs w:val="16"/>
              </w:rPr>
              <w:t xml:space="preserve">NT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7F628FB" w14:textId="05347E50"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98EC8A1" w14:textId="73D5BC10"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5B378BE" w14:textId="3C1E0CEC"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96.2%</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12BE9F7" w14:textId="7BF64C8B"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96.4%</w:t>
            </w:r>
          </w:p>
        </w:tc>
      </w:tr>
      <w:tr w:rsidR="000F3E01" w:rsidRPr="00C219EA" w14:paraId="2665A151" w14:textId="77777777" w:rsidTr="000F3E0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4418B77C" w14:textId="38AAA67F" w:rsidR="000F3E01" w:rsidRPr="00E052A4" w:rsidRDefault="000F3E01" w:rsidP="000F3E01">
            <w:pPr>
              <w:keepNext/>
              <w:keepLines/>
              <w:spacing w:before="120" w:after="120"/>
              <w:rPr>
                <w:rFonts w:cs="Arial"/>
                <w:color w:val="1C1C1C"/>
                <w:sz w:val="16"/>
                <w:szCs w:val="16"/>
              </w:rPr>
            </w:pPr>
            <w:r w:rsidRPr="00E052A4">
              <w:rPr>
                <w:sz w:val="16"/>
                <w:szCs w:val="16"/>
              </w:rPr>
              <w:t xml:space="preserve">ACT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343DFB3" w14:textId="59114416"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DE98CB9" w14:textId="43B9FEF8"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95.8%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3C885F9" w14:textId="65CFA4DA"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EC8A076" w14:textId="5696473D" w:rsidR="000F3E01" w:rsidRPr="00DD0CBD" w:rsidRDefault="000F3E01" w:rsidP="000F3E01">
            <w:pPr>
              <w:keepNext/>
              <w:keepLines/>
              <w:spacing w:before="120" w:after="120"/>
              <w:jc w:val="center"/>
              <w:rPr>
                <w:rFonts w:cs="Arial"/>
                <w:color w:val="1C1C1C"/>
                <w:sz w:val="16"/>
                <w:szCs w:val="16"/>
              </w:rPr>
            </w:pPr>
            <w:r w:rsidRPr="00DD0CBD">
              <w:rPr>
                <w:rFonts w:cs="Arial"/>
                <w:sz w:val="16"/>
                <w:szCs w:val="16"/>
              </w:rPr>
              <w:t>96.4%</w:t>
            </w:r>
          </w:p>
        </w:tc>
      </w:tr>
      <w:tr w:rsidR="000F3E01" w:rsidRPr="00C219EA" w14:paraId="5F36DF09" w14:textId="77777777" w:rsidTr="000F3E0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auto"/>
          </w:tcPr>
          <w:p w14:paraId="23EA68A9" w14:textId="05C2354D" w:rsidR="000F3E01" w:rsidRPr="00E052A4" w:rsidRDefault="000F3E01" w:rsidP="000F3E01">
            <w:pPr>
              <w:keepNext/>
              <w:keepLines/>
              <w:spacing w:before="120" w:after="120"/>
              <w:rPr>
                <w:rFonts w:cs="Arial"/>
                <w:b/>
                <w:bCs/>
                <w:color w:val="1C1C1C"/>
                <w:sz w:val="16"/>
                <w:szCs w:val="16"/>
              </w:rPr>
            </w:pPr>
            <w:r w:rsidRPr="00E052A4">
              <w:rPr>
                <w:b/>
                <w:bCs/>
                <w:sz w:val="16"/>
                <w:szCs w:val="16"/>
              </w:rPr>
              <w:t xml:space="preserve">National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2BDD2C4" w14:textId="1FDB9782" w:rsidR="000F3E01" w:rsidRPr="00DD0CBD" w:rsidRDefault="000F3E01" w:rsidP="000F3E01">
            <w:pPr>
              <w:keepNext/>
              <w:keepLines/>
              <w:spacing w:before="120" w:after="120"/>
              <w:jc w:val="center"/>
              <w:rPr>
                <w:rFonts w:cs="Arial"/>
                <w:b/>
                <w:bCs/>
                <w:color w:val="1C1C1C"/>
                <w:sz w:val="16"/>
                <w:szCs w:val="16"/>
              </w:rPr>
            </w:pPr>
            <w:r w:rsidRPr="00DD0CBD">
              <w:rPr>
                <w:rFonts w:cs="Arial"/>
                <w:b/>
                <w:bCs/>
                <w:sz w:val="16"/>
                <w:szCs w:val="16"/>
              </w:rPr>
              <w:t>96.2%</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74B8BF5" w14:textId="0823A978" w:rsidR="000F3E01" w:rsidRPr="00DD0CBD" w:rsidRDefault="000F3E01" w:rsidP="000F3E01">
            <w:pPr>
              <w:keepNext/>
              <w:keepLines/>
              <w:spacing w:before="120" w:after="120"/>
              <w:jc w:val="center"/>
              <w:rPr>
                <w:rFonts w:cs="Arial"/>
                <w:b/>
                <w:bCs/>
                <w:color w:val="1C1C1C"/>
                <w:sz w:val="16"/>
                <w:szCs w:val="16"/>
              </w:rPr>
            </w:pPr>
            <w:r w:rsidRPr="00DD0CBD">
              <w:rPr>
                <w:rFonts w:cs="Arial"/>
                <w:b/>
                <w:bCs/>
                <w:sz w:val="16"/>
                <w:szCs w:val="16"/>
              </w:rPr>
              <w:t>96.4%</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8451F6E" w14:textId="54E20675" w:rsidR="000F3E01" w:rsidRPr="00DD0CBD" w:rsidRDefault="000F3E01" w:rsidP="000F3E01">
            <w:pPr>
              <w:keepNext/>
              <w:keepLines/>
              <w:spacing w:before="120" w:after="120"/>
              <w:jc w:val="center"/>
              <w:rPr>
                <w:rFonts w:cs="Arial"/>
                <w:b/>
                <w:bCs/>
                <w:color w:val="1C1C1C"/>
                <w:sz w:val="16"/>
                <w:szCs w:val="16"/>
              </w:rPr>
            </w:pPr>
            <w:r w:rsidRPr="00DD0CBD">
              <w:rPr>
                <w:rFonts w:cs="Arial"/>
                <w:b/>
                <w:bCs/>
                <w:sz w:val="16"/>
                <w:szCs w:val="16"/>
              </w:rPr>
              <w:t>96.4%</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ED38850" w14:textId="754C74DF" w:rsidR="000F3E01" w:rsidRPr="00DD0CBD" w:rsidRDefault="000F3E01" w:rsidP="000F3E01">
            <w:pPr>
              <w:keepNext/>
              <w:keepLines/>
              <w:spacing w:before="120" w:after="120"/>
              <w:jc w:val="center"/>
              <w:rPr>
                <w:rFonts w:cs="Arial"/>
                <w:b/>
                <w:bCs/>
                <w:color w:val="1C1C1C"/>
                <w:sz w:val="16"/>
                <w:szCs w:val="16"/>
              </w:rPr>
            </w:pPr>
            <w:r w:rsidRPr="00DD0CBD">
              <w:rPr>
                <w:rFonts w:cs="Arial"/>
                <w:b/>
                <w:bCs/>
                <w:sz w:val="16"/>
                <w:szCs w:val="16"/>
              </w:rPr>
              <w:t>96.6%</w:t>
            </w:r>
          </w:p>
        </w:tc>
      </w:tr>
    </w:tbl>
    <w:p w14:paraId="38A43458" w14:textId="77777777" w:rsidR="004E6084" w:rsidRDefault="004E6084" w:rsidP="00971B31"/>
    <w:p w14:paraId="1CDFFF9A" w14:textId="448BD0CF" w:rsidR="00971B31" w:rsidRDefault="00971B31">
      <w:pPr>
        <w:spacing w:line="259" w:lineRule="auto"/>
      </w:pPr>
      <w:r>
        <w:br w:type="page"/>
      </w:r>
    </w:p>
    <w:p w14:paraId="4C081BA9" w14:textId="54525D4C" w:rsidR="009C67F3" w:rsidRDefault="002D745A" w:rsidP="00402183">
      <w:pPr>
        <w:pStyle w:val="Heading1"/>
      </w:pPr>
      <w:bookmarkStart w:id="79" w:name="_Toc193207957"/>
      <w:r>
        <w:t>Distribution of AHRs</w:t>
      </w:r>
      <w:bookmarkEnd w:id="79"/>
    </w:p>
    <w:p w14:paraId="450F42D1" w14:textId="63DFDDE6" w:rsidR="00083056" w:rsidRPr="00083056" w:rsidRDefault="00083056" w:rsidP="0059095D">
      <w:pPr>
        <w:pStyle w:val="Heading2"/>
      </w:pPr>
      <w:bookmarkStart w:id="80" w:name="_Toc193207958"/>
      <w:r>
        <w:t>AHR counts by admission year</w:t>
      </w:r>
      <w:bookmarkEnd w:id="80"/>
    </w:p>
    <w:p w14:paraId="74928B1D" w14:textId="77777777" w:rsidR="009C67F3" w:rsidRDefault="009C67F3" w:rsidP="009C67F3">
      <w:r>
        <w:t xml:space="preserve">Analysis of the highest presenting clinical conditions responsible for readmissions provides valuable insight to why readmission episodes are occurring. </w:t>
      </w:r>
    </w:p>
    <w:p w14:paraId="34EFD74A" w14:textId="715B4FDF" w:rsidR="009C67F3" w:rsidRDefault="00083056" w:rsidP="009C67F3">
      <w:r>
        <w:fldChar w:fldCharType="begin"/>
      </w:r>
      <w:r>
        <w:instrText xml:space="preserve"> REF _Ref179889420 \h </w:instrText>
      </w:r>
      <w:r>
        <w:fldChar w:fldCharType="separate"/>
      </w:r>
      <w:r>
        <w:t xml:space="preserve">Table </w:t>
      </w:r>
      <w:r>
        <w:rPr>
          <w:noProof/>
        </w:rPr>
        <w:t>6</w:t>
      </w:r>
      <w:r>
        <w:fldChar w:fldCharType="end"/>
      </w:r>
      <w:r>
        <w:t xml:space="preserve"> </w:t>
      </w:r>
      <w:r w:rsidR="009C67F3">
        <w:t>outlines the AHMAC approved list of avoidable hospital readmissions and corresponding number of readmissions for the years 201</w:t>
      </w:r>
      <w:r w:rsidR="00D74EC1">
        <w:t>9</w:t>
      </w:r>
      <w:r w:rsidR="009C67F3">
        <w:t>–</w:t>
      </w:r>
      <w:r w:rsidR="00D74EC1">
        <w:t>20</w:t>
      </w:r>
      <w:r w:rsidR="009C67F3">
        <w:t>, 20</w:t>
      </w:r>
      <w:r w:rsidR="00D74EC1">
        <w:t>20</w:t>
      </w:r>
      <w:r w:rsidR="009C67F3">
        <w:t>–2</w:t>
      </w:r>
      <w:r w:rsidR="00D74EC1">
        <w:t>1</w:t>
      </w:r>
      <w:r w:rsidR="009C67F3">
        <w:t>, 202</w:t>
      </w:r>
      <w:r w:rsidR="00D74EC1">
        <w:t>1</w:t>
      </w:r>
      <w:r w:rsidR="009C67F3">
        <w:t>–2</w:t>
      </w:r>
      <w:r w:rsidR="00D74EC1">
        <w:t>2</w:t>
      </w:r>
      <w:r w:rsidR="009C67F3">
        <w:t xml:space="preserve"> and the first nine months of 202</w:t>
      </w:r>
      <w:r w:rsidR="00D74EC1">
        <w:t>2</w:t>
      </w:r>
      <w:r w:rsidR="009C67F3">
        <w:t>–2</w:t>
      </w:r>
      <w:r w:rsidR="00D74EC1">
        <w:t>3</w:t>
      </w:r>
      <w:r w:rsidR="009C67F3">
        <w:t>.</w:t>
      </w:r>
    </w:p>
    <w:p w14:paraId="490AF970" w14:textId="6D4C1363" w:rsidR="00083056" w:rsidRDefault="00083056" w:rsidP="0059095D">
      <w:pPr>
        <w:pStyle w:val="TableFigureheading"/>
      </w:pPr>
      <w:bookmarkStart w:id="81" w:name="_Ref179889420"/>
      <w:r>
        <w:t xml:space="preserve">Table </w:t>
      </w:r>
      <w:r>
        <w:fldChar w:fldCharType="begin"/>
      </w:r>
      <w:r>
        <w:instrText xml:space="preserve"> SEQ Table \* ARABIC </w:instrText>
      </w:r>
      <w:r>
        <w:fldChar w:fldCharType="separate"/>
      </w:r>
      <w:r w:rsidR="008F3870">
        <w:rPr>
          <w:noProof/>
        </w:rPr>
        <w:t>6</w:t>
      </w:r>
      <w:r>
        <w:fldChar w:fldCharType="end"/>
      </w:r>
      <w:bookmarkEnd w:id="81"/>
      <w:r>
        <w:t xml:space="preserve">: </w:t>
      </w:r>
      <w:r w:rsidRPr="009D6D35">
        <w:t xml:space="preserve">List of avoidable hospital readmissions and number of readmissions over a </w:t>
      </w:r>
      <w:proofErr w:type="gramStart"/>
      <w:r w:rsidRPr="009D6D35">
        <w:t>four year</w:t>
      </w:r>
      <w:proofErr w:type="gramEnd"/>
      <w:r w:rsidRPr="009D6D35">
        <w:t xml:space="preserve"> period</w:t>
      </w:r>
      <w:r>
        <w:t>.</w:t>
      </w:r>
    </w:p>
    <w:tbl>
      <w:tblPr>
        <w:tblStyle w:val="IHPATable"/>
        <w:tblW w:w="7503" w:type="dxa"/>
        <w:tblLayout w:type="fixed"/>
        <w:tblLook w:val="0020" w:firstRow="1" w:lastRow="0" w:firstColumn="0" w:lastColumn="0" w:noHBand="0" w:noVBand="0"/>
        <w:tblCaption w:val="Table 10"/>
        <w:tblDescription w:val="Ongoing seconded employees 2021"/>
      </w:tblPr>
      <w:tblGrid>
        <w:gridCol w:w="2778"/>
        <w:gridCol w:w="945"/>
        <w:gridCol w:w="945"/>
        <w:gridCol w:w="945"/>
        <w:gridCol w:w="945"/>
        <w:gridCol w:w="945"/>
      </w:tblGrid>
      <w:tr w:rsidR="009C67F3" w:rsidRPr="00C219EA" w14:paraId="4197BEFD" w14:textId="77777777">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09CADDCC" w14:textId="77777777" w:rsidR="009C67F3" w:rsidRPr="00077CF5" w:rsidRDefault="009C67F3">
            <w:pPr>
              <w:spacing w:before="120" w:after="120"/>
              <w:jc w:val="center"/>
              <w:rPr>
                <w:rFonts w:ascii="Futura PT Book" w:hAnsi="Futura PT Book" w:cs="Futura PT Book"/>
                <w:b/>
                <w:bCs/>
                <w:color w:val="FFFFFF" w:themeColor="background2"/>
                <w:szCs w:val="18"/>
                <w:lang w:val="en-US"/>
              </w:rPr>
            </w:pPr>
          </w:p>
        </w:tc>
        <w:tc>
          <w:tcPr>
            <w:tcW w:w="4725" w:type="dxa"/>
            <w:gridSpan w:val="5"/>
            <w:tcBorders>
              <w:left w:val="single" w:sz="4" w:space="0" w:color="FFFFFF" w:themeColor="background2"/>
              <w:right w:val="single" w:sz="4" w:space="0" w:color="FFFFFF" w:themeColor="background2"/>
            </w:tcBorders>
            <w:shd w:val="clear" w:color="auto" w:fill="104F99" w:themeFill="accent2"/>
            <w:vAlign w:val="center"/>
          </w:tcPr>
          <w:p w14:paraId="46ABA2F7" w14:textId="77777777" w:rsidR="009C67F3" w:rsidRPr="00077CF5" w:rsidRDefault="009C67F3">
            <w:pPr>
              <w:spacing w:before="120" w:after="120"/>
              <w:jc w:val="center"/>
              <w:rPr>
                <w:b/>
                <w:bCs/>
                <w:color w:val="FFFFFF" w:themeColor="background2"/>
                <w:szCs w:val="18"/>
                <w:lang w:val="en-US"/>
              </w:rPr>
            </w:pPr>
            <w:r>
              <w:rPr>
                <w:b/>
                <w:bCs/>
                <w:color w:val="FFFFFF" w:themeColor="background2"/>
                <w:szCs w:val="18"/>
                <w:lang w:val="en-US"/>
              </w:rPr>
              <w:t>Number of readmissions</w:t>
            </w:r>
          </w:p>
        </w:tc>
      </w:tr>
      <w:tr w:rsidR="009C67F3" w:rsidRPr="00C219EA" w14:paraId="3F1829C5" w14:textId="77777777" w:rsidTr="005073EA">
        <w:trPr>
          <w:cnfStyle w:val="000000100000" w:firstRow="0" w:lastRow="0" w:firstColumn="0" w:lastColumn="0" w:oddVBand="0" w:evenVBand="0" w:oddHBand="1" w:evenHBand="0" w:firstRowFirstColumn="0" w:firstRowLastColumn="0" w:lastRowFirstColumn="0" w:lastRowLastColumn="0"/>
          <w:trHeight w:val="20"/>
        </w:trPr>
        <w:tc>
          <w:tcPr>
            <w:tcW w:w="2778" w:type="dxa"/>
            <w:tcBorders>
              <w:bottom w:val="none" w:sz="0" w:space="0" w:color="auto"/>
              <w:right w:val="single" w:sz="4" w:space="0" w:color="FFFFFF" w:themeColor="background2"/>
            </w:tcBorders>
            <w:shd w:val="clear" w:color="auto" w:fill="C1DAF8" w:themeFill="accent2" w:themeFillTint="33"/>
          </w:tcPr>
          <w:p w14:paraId="7586C0E8" w14:textId="77777777" w:rsidR="009C67F3" w:rsidRPr="00C219EA" w:rsidRDefault="009C67F3">
            <w:pPr>
              <w:spacing w:before="120" w:after="120"/>
              <w:rPr>
                <w:rFonts w:ascii="Futura PT Book" w:hAnsi="Futura PT Book" w:cs="Futura PT Book"/>
                <w:b/>
                <w:bCs/>
                <w:color w:val="000000"/>
                <w:sz w:val="16"/>
                <w:szCs w:val="16"/>
                <w:lang w:val="en-US"/>
              </w:rPr>
            </w:pPr>
            <w:r>
              <w:rPr>
                <w:b/>
                <w:bCs/>
                <w:color w:val="1C1C1C"/>
                <w:sz w:val="16"/>
                <w:szCs w:val="16"/>
              </w:rPr>
              <w:t>Readmission Condition</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4DA36BAF" w14:textId="4A5E5E74" w:rsidR="009C67F3" w:rsidRPr="00C219EA" w:rsidRDefault="009C67F3">
            <w:pPr>
              <w:spacing w:before="120" w:after="120"/>
              <w:jc w:val="center"/>
              <w:rPr>
                <w:b/>
                <w:bCs/>
                <w:color w:val="1C1C1C"/>
                <w:sz w:val="16"/>
                <w:szCs w:val="16"/>
              </w:rPr>
            </w:pPr>
            <w:r>
              <w:rPr>
                <w:b/>
                <w:bCs/>
                <w:color w:val="1C1C1C"/>
                <w:sz w:val="16"/>
                <w:szCs w:val="16"/>
              </w:rPr>
              <w:t>201</w:t>
            </w:r>
            <w:r w:rsidR="00EE46C8">
              <w:rPr>
                <w:b/>
                <w:bCs/>
                <w:color w:val="1C1C1C"/>
                <w:sz w:val="16"/>
                <w:szCs w:val="16"/>
              </w:rPr>
              <w:t>9</w:t>
            </w:r>
            <w:r>
              <w:rPr>
                <w:b/>
                <w:bCs/>
                <w:color w:val="1C1C1C"/>
                <w:sz w:val="16"/>
                <w:szCs w:val="16"/>
              </w:rPr>
              <w:t>-</w:t>
            </w:r>
            <w:r w:rsidR="00EE46C8">
              <w:rPr>
                <w:b/>
                <w:bCs/>
                <w:color w:val="1C1C1C"/>
                <w:sz w:val="16"/>
                <w:szCs w:val="16"/>
              </w:rPr>
              <w:t>20</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1166E587" w14:textId="03BAE91E" w:rsidR="009C67F3" w:rsidRPr="00C219EA" w:rsidRDefault="009C67F3">
            <w:pPr>
              <w:spacing w:before="120" w:after="120"/>
              <w:jc w:val="center"/>
              <w:rPr>
                <w:b/>
                <w:bCs/>
                <w:color w:val="1C1C1C"/>
                <w:sz w:val="16"/>
                <w:szCs w:val="16"/>
              </w:rPr>
            </w:pPr>
            <w:r>
              <w:rPr>
                <w:b/>
                <w:bCs/>
                <w:color w:val="1C1C1C"/>
                <w:sz w:val="16"/>
                <w:szCs w:val="16"/>
              </w:rPr>
              <w:t>20</w:t>
            </w:r>
            <w:r w:rsidR="00EE46C8">
              <w:rPr>
                <w:b/>
                <w:bCs/>
                <w:color w:val="1C1C1C"/>
                <w:sz w:val="16"/>
                <w:szCs w:val="16"/>
              </w:rPr>
              <w:t>20</w:t>
            </w:r>
            <w:r>
              <w:rPr>
                <w:b/>
                <w:bCs/>
                <w:color w:val="1C1C1C"/>
                <w:sz w:val="16"/>
                <w:szCs w:val="16"/>
              </w:rPr>
              <w:t>-2</w:t>
            </w:r>
            <w:r w:rsidR="00EE46C8">
              <w:rPr>
                <w:b/>
                <w:bCs/>
                <w:color w:val="1C1C1C"/>
                <w:sz w:val="16"/>
                <w:szCs w:val="16"/>
              </w:rPr>
              <w:t>1</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3380346D" w14:textId="106C2423" w:rsidR="009C67F3" w:rsidRPr="00C219EA" w:rsidRDefault="009C67F3">
            <w:pPr>
              <w:spacing w:before="120" w:after="120"/>
              <w:jc w:val="center"/>
              <w:rPr>
                <w:rFonts w:ascii="Futura PT Book" w:hAnsi="Futura PT Book" w:cs="Futura PT Book"/>
                <w:b/>
                <w:bCs/>
                <w:color w:val="000000"/>
                <w:sz w:val="16"/>
                <w:szCs w:val="16"/>
                <w:lang w:val="en-US"/>
              </w:rPr>
            </w:pPr>
            <w:r>
              <w:rPr>
                <w:b/>
                <w:bCs/>
                <w:color w:val="1C1C1C"/>
                <w:sz w:val="16"/>
                <w:szCs w:val="16"/>
              </w:rPr>
              <w:t>202</w:t>
            </w:r>
            <w:r w:rsidR="00EE46C8">
              <w:rPr>
                <w:b/>
                <w:bCs/>
                <w:color w:val="1C1C1C"/>
                <w:sz w:val="16"/>
                <w:szCs w:val="16"/>
              </w:rPr>
              <w:t>1</w:t>
            </w:r>
            <w:r>
              <w:rPr>
                <w:b/>
                <w:bCs/>
                <w:color w:val="1C1C1C"/>
                <w:sz w:val="16"/>
                <w:szCs w:val="16"/>
              </w:rPr>
              <w:t>-2</w:t>
            </w:r>
            <w:r w:rsidR="00EE46C8">
              <w:rPr>
                <w:b/>
                <w:bCs/>
                <w:color w:val="1C1C1C"/>
                <w:sz w:val="16"/>
                <w:szCs w:val="16"/>
              </w:rPr>
              <w:t>2</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5867FEE8" w14:textId="60C81AC2" w:rsidR="009C67F3" w:rsidRPr="00C219EA" w:rsidRDefault="009C67F3">
            <w:pPr>
              <w:spacing w:before="120" w:after="120"/>
              <w:jc w:val="center"/>
              <w:rPr>
                <w:rFonts w:ascii="Futura PT Book" w:hAnsi="Futura PT Book" w:cs="Futura PT Book"/>
                <w:b/>
                <w:bCs/>
                <w:color w:val="000000"/>
                <w:sz w:val="16"/>
                <w:szCs w:val="16"/>
                <w:lang w:val="en-US"/>
              </w:rPr>
            </w:pPr>
            <w:r>
              <w:rPr>
                <w:b/>
                <w:bCs/>
                <w:color w:val="1C1C1C"/>
                <w:sz w:val="16"/>
                <w:szCs w:val="16"/>
              </w:rPr>
              <w:t>202</w:t>
            </w:r>
            <w:r w:rsidR="00EE46C8">
              <w:rPr>
                <w:b/>
                <w:bCs/>
                <w:color w:val="1C1C1C"/>
                <w:sz w:val="16"/>
                <w:szCs w:val="16"/>
              </w:rPr>
              <w:t>2</w:t>
            </w:r>
            <w:r>
              <w:rPr>
                <w:b/>
                <w:bCs/>
                <w:color w:val="1C1C1C"/>
                <w:sz w:val="16"/>
                <w:szCs w:val="16"/>
              </w:rPr>
              <w:t>-2</w:t>
            </w:r>
            <w:r w:rsidR="00EE46C8">
              <w:rPr>
                <w:b/>
                <w:bCs/>
                <w:color w:val="1C1C1C"/>
                <w:sz w:val="16"/>
                <w:szCs w:val="16"/>
              </w:rPr>
              <w:t>3</w:t>
            </w:r>
            <w:r>
              <w:rPr>
                <w:rStyle w:val="FootnoteReference"/>
                <w:b/>
                <w:bCs/>
                <w:color w:val="1C1C1C"/>
                <w:sz w:val="16"/>
                <w:szCs w:val="16"/>
              </w:rPr>
              <w:footnoteReference w:id="5"/>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28AAE4CC" w14:textId="77777777" w:rsidR="009C67F3" w:rsidRPr="00C219EA" w:rsidRDefault="009C67F3">
            <w:pPr>
              <w:spacing w:before="120" w:after="120"/>
              <w:jc w:val="center"/>
              <w:rPr>
                <w:b/>
                <w:bCs/>
                <w:color w:val="1C1C1C"/>
                <w:sz w:val="16"/>
                <w:szCs w:val="16"/>
              </w:rPr>
            </w:pPr>
            <w:r>
              <w:rPr>
                <w:b/>
                <w:bCs/>
                <w:color w:val="1C1C1C"/>
                <w:sz w:val="16"/>
                <w:szCs w:val="16"/>
              </w:rPr>
              <w:t>Total</w:t>
            </w:r>
          </w:p>
        </w:tc>
      </w:tr>
      <w:tr w:rsidR="008207D5" w:rsidRPr="00C219EA" w14:paraId="1D0F37D8"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top w:val="none" w:sz="0" w:space="0" w:color="auto"/>
              <w:bottom w:val="single" w:sz="4" w:space="0" w:color="D9D9D9" w:themeColor="background2" w:themeShade="D9"/>
            </w:tcBorders>
          </w:tcPr>
          <w:p w14:paraId="1D07453B" w14:textId="77777777" w:rsidR="008207D5" w:rsidRPr="00AC1C79" w:rsidRDefault="008207D5" w:rsidP="008207D5">
            <w:pPr>
              <w:spacing w:before="120" w:after="120"/>
              <w:rPr>
                <w:rFonts w:cs="Arial"/>
                <w:color w:val="000000"/>
                <w:sz w:val="16"/>
                <w:szCs w:val="16"/>
                <w:lang w:val="en-US"/>
              </w:rPr>
            </w:pPr>
            <w:r w:rsidRPr="00AC1C79">
              <w:rPr>
                <w:rFonts w:cs="Arial"/>
                <w:sz w:val="16"/>
                <w:szCs w:val="16"/>
              </w:rPr>
              <w:t xml:space="preserve"> 1. Pressure injury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3AF7BA08" w14:textId="282194FE"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88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CA89754" w14:textId="2B5D93D0"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111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AC243DC" w14:textId="3FFC6D9A"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91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9B240AB" w14:textId="52057B05"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76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16678969" w14:textId="374D52FF"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366 </w:t>
            </w:r>
          </w:p>
        </w:tc>
      </w:tr>
      <w:tr w:rsidR="008207D5" w:rsidRPr="00C219EA" w14:paraId="4F8E9B24"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6BDE23DF" w14:textId="77777777" w:rsidR="008207D5" w:rsidRPr="00AC1C79" w:rsidRDefault="008207D5" w:rsidP="008207D5">
            <w:pPr>
              <w:spacing w:before="120" w:after="120"/>
              <w:rPr>
                <w:rFonts w:cs="Arial"/>
                <w:color w:val="000000"/>
                <w:sz w:val="16"/>
                <w:szCs w:val="16"/>
                <w:lang w:val="en-US"/>
              </w:rPr>
            </w:pPr>
            <w:r w:rsidRPr="00AC1C79">
              <w:rPr>
                <w:rFonts w:cs="Arial"/>
                <w:sz w:val="16"/>
                <w:szCs w:val="16"/>
              </w:rPr>
              <w:t xml:space="preserve"> 2. Infections </w:t>
            </w:r>
          </w:p>
        </w:tc>
        <w:tc>
          <w:tcPr>
            <w:tcW w:w="945" w:type="dxa"/>
            <w:tcBorders>
              <w:right w:val="single" w:sz="4" w:space="0" w:color="FFFFFF" w:themeColor="background2"/>
            </w:tcBorders>
            <w:shd w:val="clear" w:color="auto" w:fill="F2F2F2" w:themeFill="accent6" w:themeFillShade="F2"/>
            <w:vAlign w:val="center"/>
          </w:tcPr>
          <w:p w14:paraId="44130A03" w14:textId="2C75D4DC"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16,191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2973F36D" w14:textId="3F73B5B1"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15,581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604E6A5F" w14:textId="550E22DD"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15,461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3B53AD2E" w14:textId="1A5C50C7"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12,094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1427A26B" w14:textId="6293A99F"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59,327 </w:t>
            </w:r>
          </w:p>
        </w:tc>
      </w:tr>
      <w:tr w:rsidR="008207D5" w:rsidRPr="00C219EA" w14:paraId="127334CA"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2CE29DBA" w14:textId="77777777" w:rsidR="008207D5" w:rsidRPr="00AC1C79" w:rsidRDefault="008207D5" w:rsidP="008207D5">
            <w:pPr>
              <w:spacing w:before="120" w:after="120"/>
              <w:rPr>
                <w:rFonts w:cs="Arial"/>
                <w:color w:val="000000"/>
                <w:sz w:val="16"/>
                <w:szCs w:val="16"/>
                <w:lang w:val="en-US"/>
              </w:rPr>
            </w:pPr>
            <w:r w:rsidRPr="00AC1C79">
              <w:rPr>
                <w:rFonts w:cs="Arial"/>
                <w:sz w:val="16"/>
                <w:szCs w:val="16"/>
              </w:rPr>
              <w:t xml:space="preserve"> 3. Surgical complications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0CC9C6C2" w14:textId="55DF35F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8,773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33DAC051" w14:textId="6F263293"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9,749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A10B3F9" w14:textId="276F162F"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7,555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DD53B6A" w14:textId="6BB2C863"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6,002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185510D3" w14:textId="44BE6A76"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32,079 </w:t>
            </w:r>
          </w:p>
        </w:tc>
      </w:tr>
      <w:tr w:rsidR="008207D5" w:rsidRPr="00C219EA" w14:paraId="40A95B1E"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68BCDD75" w14:textId="77777777" w:rsidR="008207D5" w:rsidRPr="00AC1C79" w:rsidRDefault="008207D5" w:rsidP="008207D5">
            <w:pPr>
              <w:spacing w:before="120" w:after="120"/>
              <w:rPr>
                <w:rFonts w:cs="Arial"/>
                <w:color w:val="000000"/>
                <w:sz w:val="16"/>
                <w:szCs w:val="16"/>
                <w:lang w:val="en-US"/>
              </w:rPr>
            </w:pPr>
            <w:r w:rsidRPr="00AC1C79">
              <w:rPr>
                <w:rFonts w:cs="Arial"/>
                <w:sz w:val="16"/>
                <w:szCs w:val="16"/>
              </w:rPr>
              <w:t xml:space="preserve"> 4. Respiratory complications </w:t>
            </w:r>
          </w:p>
        </w:tc>
        <w:tc>
          <w:tcPr>
            <w:tcW w:w="945" w:type="dxa"/>
            <w:tcBorders>
              <w:right w:val="single" w:sz="4" w:space="0" w:color="FFFFFF" w:themeColor="background2"/>
            </w:tcBorders>
            <w:shd w:val="clear" w:color="auto" w:fill="F2F2F2" w:themeFill="accent6" w:themeFillShade="F2"/>
            <w:vAlign w:val="center"/>
          </w:tcPr>
          <w:p w14:paraId="3088B48F" w14:textId="58070B4E"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2,043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0783B0BD" w14:textId="21499265"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2,224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621FED84" w14:textId="1E81E51D"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2,228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7DE7DD41" w14:textId="783F5AC1" w:rsidR="008207D5" w:rsidRPr="008207D5" w:rsidRDefault="008207D5" w:rsidP="008207D5">
            <w:pPr>
              <w:spacing w:before="120" w:after="120"/>
              <w:jc w:val="center"/>
              <w:rPr>
                <w:rFonts w:cs="Arial"/>
                <w:color w:val="000000"/>
                <w:sz w:val="16"/>
                <w:szCs w:val="16"/>
                <w:highlight w:val="green"/>
                <w:lang w:val="en-US"/>
              </w:rPr>
            </w:pPr>
            <w:r w:rsidRPr="008207D5">
              <w:rPr>
                <w:rFonts w:cs="Arial"/>
                <w:color w:val="000000"/>
                <w:sz w:val="16"/>
                <w:szCs w:val="16"/>
              </w:rPr>
              <w:t xml:space="preserve"> 1,740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432013EE" w14:textId="31899A6C"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8,235 </w:t>
            </w:r>
          </w:p>
        </w:tc>
      </w:tr>
      <w:tr w:rsidR="008207D5" w:rsidRPr="00C219EA" w14:paraId="1638D656"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3C195694"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5. Venous thromboembolism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331B4CF3" w14:textId="06F5E1E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2,833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3963D04F" w14:textId="21E80508"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3,136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53B2BDC" w14:textId="5D15BA8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2,775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A0E6381" w14:textId="25A1B6D8"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2,120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650BF167" w14:textId="47F0423A"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10,864 </w:t>
            </w:r>
          </w:p>
        </w:tc>
      </w:tr>
      <w:tr w:rsidR="008207D5" w:rsidRPr="00C219EA" w14:paraId="34C7CBBE"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1D835386" w14:textId="77777777" w:rsidR="008207D5" w:rsidRPr="00AC1C79" w:rsidRDefault="008207D5" w:rsidP="008207D5">
            <w:pPr>
              <w:spacing w:before="120" w:after="120"/>
              <w:rPr>
                <w:rFonts w:cs="Arial"/>
                <w:b/>
                <w:bCs/>
                <w:color w:val="1C1C1C"/>
                <w:sz w:val="16"/>
                <w:szCs w:val="16"/>
              </w:rPr>
            </w:pPr>
            <w:r w:rsidRPr="00AC1C79">
              <w:rPr>
                <w:rFonts w:cs="Arial"/>
                <w:sz w:val="16"/>
                <w:szCs w:val="16"/>
              </w:rPr>
              <w:t xml:space="preserve"> 6. Renal failure </w:t>
            </w:r>
          </w:p>
        </w:tc>
        <w:tc>
          <w:tcPr>
            <w:tcW w:w="945" w:type="dxa"/>
            <w:tcBorders>
              <w:right w:val="single" w:sz="4" w:space="0" w:color="FFFFFF" w:themeColor="background2"/>
            </w:tcBorders>
            <w:shd w:val="clear" w:color="auto" w:fill="F2F2F2" w:themeFill="accent6" w:themeFillShade="F2"/>
            <w:vAlign w:val="center"/>
          </w:tcPr>
          <w:p w14:paraId="5227EA96" w14:textId="67298907" w:rsidR="008207D5" w:rsidRPr="008207D5" w:rsidRDefault="008207D5" w:rsidP="008207D5">
            <w:pPr>
              <w:spacing w:before="120" w:after="120"/>
              <w:jc w:val="center"/>
              <w:rPr>
                <w:rFonts w:cs="Arial"/>
                <w:b/>
                <w:bCs/>
                <w:color w:val="1C1C1C"/>
                <w:sz w:val="16"/>
                <w:szCs w:val="16"/>
                <w:highlight w:val="green"/>
              </w:rPr>
            </w:pPr>
            <w:r w:rsidRPr="008207D5">
              <w:rPr>
                <w:rFonts w:cs="Arial"/>
                <w:color w:val="000000"/>
                <w:sz w:val="16"/>
                <w:szCs w:val="16"/>
              </w:rPr>
              <w:t xml:space="preserve"> 1,618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605F4B17" w14:textId="3F7AC934" w:rsidR="008207D5" w:rsidRPr="008207D5" w:rsidRDefault="008207D5" w:rsidP="008207D5">
            <w:pPr>
              <w:spacing w:before="120" w:after="120"/>
              <w:jc w:val="center"/>
              <w:rPr>
                <w:rFonts w:cs="Arial"/>
                <w:b/>
                <w:bCs/>
                <w:color w:val="1C1C1C"/>
                <w:sz w:val="16"/>
                <w:szCs w:val="16"/>
                <w:highlight w:val="green"/>
              </w:rPr>
            </w:pPr>
            <w:r w:rsidRPr="008207D5">
              <w:rPr>
                <w:rFonts w:cs="Arial"/>
                <w:color w:val="000000"/>
                <w:sz w:val="16"/>
                <w:szCs w:val="16"/>
              </w:rPr>
              <w:t xml:space="preserve"> 1,645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42D09FF3" w14:textId="6485ACCD" w:rsidR="008207D5" w:rsidRPr="008207D5" w:rsidRDefault="008207D5" w:rsidP="008207D5">
            <w:pPr>
              <w:spacing w:before="120" w:after="120"/>
              <w:jc w:val="center"/>
              <w:rPr>
                <w:rFonts w:cs="Arial"/>
                <w:b/>
                <w:bCs/>
                <w:color w:val="1C1C1C"/>
                <w:sz w:val="16"/>
                <w:szCs w:val="16"/>
                <w:highlight w:val="green"/>
              </w:rPr>
            </w:pPr>
            <w:r w:rsidRPr="008207D5">
              <w:rPr>
                <w:rFonts w:cs="Arial"/>
                <w:color w:val="000000"/>
                <w:sz w:val="16"/>
                <w:szCs w:val="16"/>
              </w:rPr>
              <w:t xml:space="preserve"> 1,518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58950B03" w14:textId="7743174D" w:rsidR="008207D5" w:rsidRPr="008207D5" w:rsidRDefault="008207D5" w:rsidP="008207D5">
            <w:pPr>
              <w:spacing w:before="120" w:after="120"/>
              <w:jc w:val="center"/>
              <w:rPr>
                <w:rFonts w:cs="Arial"/>
                <w:b/>
                <w:bCs/>
                <w:color w:val="1C1C1C"/>
                <w:sz w:val="16"/>
                <w:szCs w:val="16"/>
                <w:highlight w:val="green"/>
              </w:rPr>
            </w:pPr>
            <w:r w:rsidRPr="008207D5">
              <w:rPr>
                <w:rFonts w:cs="Arial"/>
                <w:color w:val="000000"/>
                <w:sz w:val="16"/>
                <w:szCs w:val="16"/>
              </w:rPr>
              <w:t xml:space="preserve"> 1,204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68D454D8" w14:textId="63E1D537" w:rsidR="008207D5" w:rsidRPr="008207D5" w:rsidRDefault="008207D5" w:rsidP="008207D5">
            <w:pPr>
              <w:spacing w:before="120" w:after="120"/>
              <w:jc w:val="center"/>
              <w:rPr>
                <w:rFonts w:cs="Arial"/>
                <w:b/>
                <w:bCs/>
                <w:color w:val="1C1C1C"/>
                <w:sz w:val="16"/>
                <w:szCs w:val="16"/>
                <w:highlight w:val="green"/>
              </w:rPr>
            </w:pPr>
            <w:r w:rsidRPr="008207D5">
              <w:rPr>
                <w:rFonts w:cs="Arial"/>
                <w:color w:val="000000"/>
                <w:sz w:val="16"/>
                <w:szCs w:val="16"/>
              </w:rPr>
              <w:t xml:space="preserve"> 5,985 </w:t>
            </w:r>
          </w:p>
        </w:tc>
      </w:tr>
      <w:tr w:rsidR="008207D5" w:rsidRPr="00C219EA" w14:paraId="39E47BBE"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6FE019BA"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7. Gastrointestinal bleeding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0347EF62" w14:textId="69BD7CB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360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9B72AFC" w14:textId="25665B3D"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374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2F90216" w14:textId="62C6F612"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319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5D1A5D7" w14:textId="05DAF240"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269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76D3E426" w14:textId="3B8C2F55"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1,322 </w:t>
            </w:r>
          </w:p>
        </w:tc>
      </w:tr>
      <w:tr w:rsidR="008207D5" w:rsidRPr="00C219EA" w14:paraId="7B40BBD8"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0D6BFE45"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8. Medication complications </w:t>
            </w:r>
          </w:p>
        </w:tc>
        <w:tc>
          <w:tcPr>
            <w:tcW w:w="945" w:type="dxa"/>
            <w:tcBorders>
              <w:right w:val="single" w:sz="4" w:space="0" w:color="FFFFFF" w:themeColor="background2"/>
            </w:tcBorders>
            <w:shd w:val="clear" w:color="auto" w:fill="F2F2F2" w:themeFill="accent6" w:themeFillShade="F2"/>
            <w:vAlign w:val="center"/>
          </w:tcPr>
          <w:p w14:paraId="0306532B" w14:textId="0C009E8F"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1,025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24B151A5" w14:textId="0ECF7CCA"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980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4195E330" w14:textId="48F304A2"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968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2E39746B" w14:textId="2E059DFC"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753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6D33E763" w14:textId="288A8BF0"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3,726 </w:t>
            </w:r>
          </w:p>
        </w:tc>
      </w:tr>
      <w:tr w:rsidR="008207D5" w:rsidRPr="00C219EA" w14:paraId="680A6FAB"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7D734979"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9. Delirium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4AD69879" w14:textId="66274349"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1,658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5A43AFE" w14:textId="0B4D4434"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1,608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877DE5E" w14:textId="2E3E3BF5"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1,900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99A898D" w14:textId="248F0145"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1,412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589BB20D" w14:textId="1D3070B0"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6,578 </w:t>
            </w:r>
          </w:p>
        </w:tc>
      </w:tr>
      <w:tr w:rsidR="008207D5" w:rsidRPr="00C219EA" w14:paraId="0263E99D"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736ACFE1"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10. Cardiac complications </w:t>
            </w:r>
          </w:p>
        </w:tc>
        <w:tc>
          <w:tcPr>
            <w:tcW w:w="945" w:type="dxa"/>
            <w:tcBorders>
              <w:right w:val="single" w:sz="4" w:space="0" w:color="FFFFFF" w:themeColor="background2"/>
            </w:tcBorders>
            <w:shd w:val="clear" w:color="auto" w:fill="F2F2F2" w:themeFill="accent6" w:themeFillShade="F2"/>
            <w:vAlign w:val="center"/>
          </w:tcPr>
          <w:p w14:paraId="63B5E5FE" w14:textId="665FC163"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15,450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544539D5" w14:textId="028AEEAD"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14,944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7EC8842E" w14:textId="26F3120E"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13,217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6D83D6D0" w14:textId="56086732"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10,070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75D4DE5F" w14:textId="1B6BDE48"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53,681 </w:t>
            </w:r>
          </w:p>
        </w:tc>
      </w:tr>
      <w:tr w:rsidR="008207D5" w:rsidRPr="00C219EA" w14:paraId="5F77D4AB"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4E05CC54"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11. Constipation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4F7C975F" w14:textId="143B1FF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2,814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9C7F4B8" w14:textId="3B45F5DC"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2,898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704358D" w14:textId="05F5DC6E"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2,330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7871BB1" w14:textId="441623D4"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1,851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vAlign w:val="center"/>
          </w:tcPr>
          <w:p w14:paraId="253E3B5B" w14:textId="20695AE1"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9,893 </w:t>
            </w:r>
          </w:p>
        </w:tc>
      </w:tr>
      <w:tr w:rsidR="008207D5" w:rsidRPr="00C219EA" w14:paraId="14971B1D" w14:textId="77777777" w:rsidTr="009E319C">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auto"/>
          </w:tcPr>
          <w:p w14:paraId="13269052" w14:textId="77777777" w:rsidR="008207D5" w:rsidRPr="00AC1C79" w:rsidRDefault="008207D5" w:rsidP="008207D5">
            <w:pPr>
              <w:spacing w:before="120" w:after="120"/>
              <w:rPr>
                <w:rFonts w:cs="Arial"/>
                <w:color w:val="1C1C1C"/>
                <w:sz w:val="16"/>
                <w:szCs w:val="16"/>
              </w:rPr>
            </w:pPr>
            <w:r w:rsidRPr="00AC1C79">
              <w:rPr>
                <w:rFonts w:cs="Arial"/>
                <w:sz w:val="16"/>
                <w:szCs w:val="16"/>
              </w:rPr>
              <w:t xml:space="preserve"> 12. Nausea and vomiting </w:t>
            </w:r>
          </w:p>
        </w:tc>
        <w:tc>
          <w:tcPr>
            <w:tcW w:w="945" w:type="dxa"/>
            <w:tcBorders>
              <w:right w:val="single" w:sz="4" w:space="0" w:color="FFFFFF" w:themeColor="background2"/>
            </w:tcBorders>
            <w:shd w:val="clear" w:color="auto" w:fill="F2F2F2" w:themeFill="accent6" w:themeFillShade="F2"/>
            <w:vAlign w:val="center"/>
          </w:tcPr>
          <w:p w14:paraId="497B585B" w14:textId="04D01B92"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1,476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1BF9683D" w14:textId="3EBE5B7F"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1,651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4A20A315" w14:textId="27C8FE77"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1,412 </w:t>
            </w:r>
          </w:p>
        </w:tc>
        <w:tc>
          <w:tcPr>
            <w:tcW w:w="945" w:type="dxa"/>
            <w:tcBorders>
              <w:left w:val="single" w:sz="4" w:space="0" w:color="FFFFFF" w:themeColor="background2"/>
              <w:right w:val="single" w:sz="4" w:space="0" w:color="FFFFFF" w:themeColor="background2"/>
            </w:tcBorders>
            <w:shd w:val="clear" w:color="auto" w:fill="F2F2F2" w:themeFill="accent6" w:themeFillShade="F2"/>
            <w:vAlign w:val="center"/>
          </w:tcPr>
          <w:p w14:paraId="611D3BF0" w14:textId="64D6E136"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1,064 </w:t>
            </w:r>
          </w:p>
        </w:tc>
        <w:tc>
          <w:tcPr>
            <w:tcW w:w="945" w:type="dxa"/>
            <w:tcBorders>
              <w:left w:val="single" w:sz="4" w:space="0" w:color="FFFFFF" w:themeColor="background2"/>
              <w:right w:val="none" w:sz="0" w:space="0" w:color="auto"/>
            </w:tcBorders>
            <w:shd w:val="clear" w:color="auto" w:fill="F2F2F2" w:themeFill="accent6" w:themeFillShade="F2"/>
            <w:vAlign w:val="center"/>
          </w:tcPr>
          <w:p w14:paraId="399141D3" w14:textId="228AC77C" w:rsidR="008207D5" w:rsidRPr="008207D5" w:rsidRDefault="008207D5" w:rsidP="008207D5">
            <w:pPr>
              <w:spacing w:before="120" w:after="120"/>
              <w:jc w:val="center"/>
              <w:rPr>
                <w:rFonts w:cs="Arial"/>
                <w:color w:val="1C1C1C"/>
                <w:sz w:val="16"/>
                <w:szCs w:val="16"/>
                <w:highlight w:val="green"/>
              </w:rPr>
            </w:pPr>
            <w:r w:rsidRPr="008207D5">
              <w:rPr>
                <w:rFonts w:cs="Arial"/>
                <w:color w:val="000000"/>
                <w:sz w:val="16"/>
                <w:szCs w:val="16"/>
              </w:rPr>
              <w:t xml:space="preserve"> 5,603 </w:t>
            </w:r>
          </w:p>
        </w:tc>
      </w:tr>
      <w:tr w:rsidR="008207D5" w:rsidRPr="00C219EA" w14:paraId="6BEEF089" w14:textId="77777777" w:rsidTr="009E319C">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auto"/>
            <w:vAlign w:val="center"/>
          </w:tcPr>
          <w:p w14:paraId="5893FD7A" w14:textId="5641E3CF" w:rsidR="008207D5" w:rsidRPr="000232A9" w:rsidRDefault="008207D5" w:rsidP="008207D5">
            <w:pPr>
              <w:spacing w:before="120" w:after="120"/>
              <w:rPr>
                <w:rFonts w:cs="Arial"/>
                <w:b/>
                <w:bCs/>
                <w:sz w:val="16"/>
                <w:szCs w:val="16"/>
              </w:rPr>
            </w:pPr>
            <w:r w:rsidRPr="000232A9">
              <w:rPr>
                <w:rFonts w:cs="Arial"/>
                <w:b/>
                <w:bCs/>
                <w:sz w:val="16"/>
                <w:szCs w:val="16"/>
              </w:rPr>
              <w:t>% of untrimmed episodes</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vAlign w:val="center"/>
          </w:tcPr>
          <w:p w14:paraId="40702922" w14:textId="4113A4FB" w:rsidR="008207D5" w:rsidRPr="008207D5" w:rsidRDefault="008207D5" w:rsidP="008207D5">
            <w:pPr>
              <w:spacing w:before="120" w:after="120"/>
              <w:jc w:val="center"/>
              <w:rPr>
                <w:rFonts w:cs="Arial"/>
                <w:b/>
                <w:bCs/>
                <w:sz w:val="16"/>
                <w:szCs w:val="16"/>
                <w:highlight w:val="green"/>
              </w:rPr>
            </w:pPr>
            <w:r w:rsidRPr="008207D5">
              <w:rPr>
                <w:rFonts w:cs="Arial"/>
                <w:color w:val="000000"/>
                <w:sz w:val="16"/>
                <w:szCs w:val="16"/>
              </w:rPr>
              <w:t>1.6%</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9E6C1D6" w14:textId="29AD0F38" w:rsidR="008207D5" w:rsidRPr="008207D5" w:rsidRDefault="008207D5" w:rsidP="008207D5">
            <w:pPr>
              <w:spacing w:before="120" w:after="120"/>
              <w:jc w:val="center"/>
              <w:rPr>
                <w:rFonts w:cs="Arial"/>
                <w:b/>
                <w:bCs/>
                <w:sz w:val="16"/>
                <w:szCs w:val="16"/>
                <w:highlight w:val="green"/>
              </w:rPr>
            </w:pPr>
            <w:r w:rsidRPr="008207D5">
              <w:rPr>
                <w:rFonts w:cs="Arial"/>
                <w:color w:val="000000"/>
                <w:sz w:val="16"/>
                <w:szCs w:val="16"/>
              </w:rPr>
              <w:t>1.5%</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4A70955" w14:textId="6F2DAF9B" w:rsidR="008207D5" w:rsidRPr="008207D5" w:rsidRDefault="008207D5" w:rsidP="008207D5">
            <w:pPr>
              <w:spacing w:before="120" w:after="120"/>
              <w:jc w:val="center"/>
              <w:rPr>
                <w:rFonts w:cs="Arial"/>
                <w:b/>
                <w:bCs/>
                <w:sz w:val="16"/>
                <w:szCs w:val="16"/>
                <w:highlight w:val="green"/>
              </w:rPr>
            </w:pPr>
            <w:r w:rsidRPr="008207D5">
              <w:rPr>
                <w:rFonts w:cs="Arial"/>
                <w:color w:val="000000"/>
                <w:sz w:val="16"/>
                <w:szCs w:val="16"/>
              </w:rPr>
              <w:t>1.4%</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71DCC81" w14:textId="46B6CC76" w:rsidR="008207D5" w:rsidRPr="008207D5" w:rsidRDefault="008207D5" w:rsidP="008207D5">
            <w:pPr>
              <w:spacing w:before="120" w:after="120"/>
              <w:jc w:val="center"/>
              <w:rPr>
                <w:rFonts w:cs="Arial"/>
                <w:b/>
                <w:bCs/>
                <w:sz w:val="16"/>
                <w:szCs w:val="16"/>
                <w:highlight w:val="green"/>
              </w:rPr>
            </w:pPr>
            <w:r w:rsidRPr="008207D5">
              <w:rPr>
                <w:rFonts w:cs="Arial"/>
                <w:color w:val="000000"/>
                <w:sz w:val="16"/>
                <w:szCs w:val="16"/>
              </w:rPr>
              <w:t>1.4%</w:t>
            </w:r>
          </w:p>
        </w:tc>
        <w:tc>
          <w:tcPr>
            <w:tcW w:w="945" w:type="dxa"/>
            <w:tcBorders>
              <w:left w:val="single" w:sz="4" w:space="0" w:color="FFFFFF" w:themeColor="background2"/>
              <w:bottom w:val="single" w:sz="4" w:space="0" w:color="D9D9D9" w:themeColor="background2" w:themeShade="D9"/>
              <w:right w:val="nil"/>
            </w:tcBorders>
            <w:shd w:val="clear" w:color="auto" w:fill="F2F2F2" w:themeFill="accent6" w:themeFillShade="F2"/>
            <w:vAlign w:val="center"/>
          </w:tcPr>
          <w:p w14:paraId="7D3B6DC4" w14:textId="6DCEAE25" w:rsidR="008207D5" w:rsidRPr="008207D5" w:rsidRDefault="008207D5" w:rsidP="008207D5">
            <w:pPr>
              <w:spacing w:before="120" w:after="120"/>
              <w:jc w:val="center"/>
              <w:rPr>
                <w:rFonts w:cs="Arial"/>
                <w:b/>
                <w:bCs/>
                <w:sz w:val="16"/>
                <w:szCs w:val="16"/>
                <w:highlight w:val="green"/>
              </w:rPr>
            </w:pPr>
            <w:r w:rsidRPr="008207D5">
              <w:rPr>
                <w:rFonts w:cs="Arial"/>
                <w:color w:val="000000"/>
                <w:sz w:val="16"/>
                <w:szCs w:val="16"/>
              </w:rPr>
              <w:t>1.5%</w:t>
            </w:r>
          </w:p>
        </w:tc>
      </w:tr>
    </w:tbl>
    <w:p w14:paraId="03F7EAC0" w14:textId="77777777" w:rsidR="009C67F3" w:rsidRDefault="009C67F3" w:rsidP="009C67F3"/>
    <w:p w14:paraId="58F5789A" w14:textId="3EB368F3" w:rsidR="009C67F3" w:rsidRPr="009E2A9F" w:rsidRDefault="003940DB" w:rsidP="009C67F3">
      <w:r w:rsidRPr="003940DB">
        <w:t xml:space="preserve">Infections is the leading readmission condition, </w:t>
      </w:r>
      <w:r w:rsidRPr="00DD0CBD">
        <w:t>with 59,327 readmissions over the observation period, followed closely by cardiac complications with 53,681 readmission episodes</w:t>
      </w:r>
      <w:r w:rsidRPr="003940DB">
        <w:t xml:space="preserve">. These figures are useful in assisting clinicians with the development of strategies to reduce or prevent avoidable hospital readmissions relating to specific </w:t>
      </w:r>
      <w:proofErr w:type="gramStart"/>
      <w:r w:rsidRPr="003940DB">
        <w:t>conditions, and</w:t>
      </w:r>
      <w:proofErr w:type="gramEnd"/>
      <w:r w:rsidRPr="003940DB">
        <w:t xml:space="preserve"> can be used to direct focus onto those conditions with disproportionately high rates of readmissions.</w:t>
      </w:r>
      <w:r w:rsidR="005D7A10">
        <w:t xml:space="preserve"> The trajectory of AHRs as a percentage of total </w:t>
      </w:r>
      <w:r w:rsidR="009E2A9F">
        <w:t xml:space="preserve">modelling records over time is shown in </w:t>
      </w:r>
      <w:hyperlink w:anchor="_Appendix_A:_AHR" w:history="1">
        <w:r w:rsidR="009E2A9F" w:rsidRPr="00A07876">
          <w:rPr>
            <w:rStyle w:val="Hyperlink"/>
            <w:b/>
            <w:bCs/>
            <w:color w:val="auto"/>
            <w:u w:val="none"/>
          </w:rPr>
          <w:t>Appendix A</w:t>
        </w:r>
      </w:hyperlink>
      <w:r w:rsidR="009E2A9F">
        <w:t>.</w:t>
      </w:r>
    </w:p>
    <w:p w14:paraId="1A19A371" w14:textId="26D8FC74" w:rsidR="009C67F3" w:rsidRDefault="009C67F3">
      <w:pPr>
        <w:spacing w:line="259" w:lineRule="auto"/>
        <w:rPr>
          <w:rFonts w:eastAsiaTheme="majorEastAsia" w:cstheme="majorBidi"/>
          <w:b/>
          <w:sz w:val="72"/>
          <w:szCs w:val="32"/>
        </w:rPr>
      </w:pPr>
      <w:r>
        <w:br w:type="page"/>
      </w:r>
    </w:p>
    <w:p w14:paraId="2F1A5727" w14:textId="26CAB443" w:rsidR="00A77027" w:rsidRPr="00402183" w:rsidRDefault="00FF1E7C" w:rsidP="0059095D">
      <w:pPr>
        <w:pStyle w:val="Heading1"/>
      </w:pPr>
      <w:bookmarkStart w:id="82" w:name="_Toc193207959"/>
      <w:r w:rsidRPr="00402183">
        <w:t xml:space="preserve">AHR </w:t>
      </w:r>
      <w:r w:rsidR="00A77027" w:rsidRPr="00402183">
        <w:t>Risk adjustment model</w:t>
      </w:r>
      <w:bookmarkEnd w:id="82"/>
    </w:p>
    <w:p w14:paraId="510FB04F" w14:textId="073E72B0" w:rsidR="00A77027" w:rsidRDefault="004E5B7A" w:rsidP="0059095D">
      <w:pPr>
        <w:pStyle w:val="Heading2"/>
        <w:ind w:left="600" w:hanging="600"/>
      </w:pPr>
      <w:bookmarkStart w:id="83" w:name="_Toc193207960"/>
      <w:r w:rsidRPr="00631A15">
        <w:t>Overview</w:t>
      </w:r>
      <w:bookmarkEnd w:id="83"/>
    </w:p>
    <w:p w14:paraId="592ED6CD" w14:textId="77777777" w:rsidR="00361731" w:rsidRDefault="00361731" w:rsidP="00361731">
      <w:r>
        <w:t>IHACPA notes the need to balance the perspectives of both hospitals and patients when incorporating safety and quality into pricing. Hospitals that treat high-risk patients should not be disadvantaged compared to hospitals that treat fewer such patients. Likewise, high risk patients should have confidence that hospitals take all necessary actions to manage their risks and mitigate the occurrence of adverse events.</w:t>
      </w:r>
    </w:p>
    <w:p w14:paraId="1292E573" w14:textId="74F35D1F" w:rsidR="004E5B7A" w:rsidRDefault="00361731" w:rsidP="00361731">
      <w:r>
        <w:t>The equitable risk adjustment criterion used by IHACPA states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361731" w14:paraId="30CDF610" w14:textId="77777777">
        <w:tc>
          <w:tcPr>
            <w:tcW w:w="851" w:type="dxa"/>
            <w:shd w:val="clear" w:color="auto" w:fill="DCF2EE" w:themeFill="accent5" w:themeFillTint="33"/>
            <w:vAlign w:val="center"/>
          </w:tcPr>
          <w:p w14:paraId="018D4A48" w14:textId="77777777" w:rsidR="00361731" w:rsidRDefault="00361731" w:rsidP="0059095D">
            <w:pPr>
              <w:spacing w:before="120"/>
              <w:jc w:val="center"/>
            </w:pPr>
            <w:r>
              <w:rPr>
                <w:noProof/>
              </w:rPr>
              <w:drawing>
                <wp:inline distT="0" distB="0" distL="0" distR="0" wp14:anchorId="68658316" wp14:editId="1962DF30">
                  <wp:extent cx="266700" cy="2667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178DAA60" w14:textId="1E67B26C" w:rsidR="00361731" w:rsidRDefault="00983F62" w:rsidP="0059095D">
            <w:pPr>
              <w:spacing w:before="120"/>
            </w:pPr>
            <w:r w:rsidRPr="00983F62">
              <w:t xml:space="preserve">Pricing and funding approaches should balance the likelihood that some patients will be at higher risk of experiencing an adverse event while </w:t>
            </w:r>
            <w:proofErr w:type="spellStart"/>
            <w:r w:rsidRPr="00983F62">
              <w:t>recognising</w:t>
            </w:r>
            <w:proofErr w:type="spellEnd"/>
            <w:r w:rsidRPr="00983F62">
              <w:t xml:space="preserve"> that all hospitals have scope to improve safety and quality.</w:t>
            </w:r>
          </w:p>
        </w:tc>
      </w:tr>
    </w:tbl>
    <w:p w14:paraId="12644619" w14:textId="2F8D2A1E" w:rsidR="000435DA" w:rsidRDefault="00D81CA4">
      <w:pPr>
        <w:spacing w:before="120"/>
      </w:pPr>
      <w:r>
        <w:t xml:space="preserve">The </w:t>
      </w:r>
      <w:r w:rsidR="006C6F5D">
        <w:t>history of developments</w:t>
      </w:r>
      <w:r w:rsidR="00DA4DC2">
        <w:t xml:space="preserve"> and considerations</w:t>
      </w:r>
      <w:r w:rsidR="006C6F5D">
        <w:t xml:space="preserve"> during the shadow period for the AHR risk adjustment model </w:t>
      </w:r>
      <w:r w:rsidR="00DA4DC2">
        <w:t xml:space="preserve">that led to the adoption of the current model is discussed in </w:t>
      </w:r>
      <w:hyperlink w:anchor="_Appendix_B:_A" w:history="1">
        <w:r w:rsidR="00DA4DC2" w:rsidRPr="00A07876">
          <w:rPr>
            <w:rStyle w:val="Hyperlink"/>
            <w:b/>
            <w:bCs/>
            <w:color w:val="auto"/>
            <w:u w:val="none"/>
          </w:rPr>
          <w:t xml:space="preserve">Appendix </w:t>
        </w:r>
        <w:r w:rsidR="00A25B43" w:rsidRPr="00A07876">
          <w:rPr>
            <w:rStyle w:val="Hyperlink"/>
            <w:b/>
            <w:bCs/>
            <w:color w:val="auto"/>
            <w:u w:val="none"/>
          </w:rPr>
          <w:t>B</w:t>
        </w:r>
      </w:hyperlink>
      <w:r w:rsidR="00DA4DC2">
        <w:t>.</w:t>
      </w:r>
      <w:r w:rsidR="00991F38">
        <w:t xml:space="preserve"> </w:t>
      </w:r>
      <w:r w:rsidR="000435DA">
        <w:t xml:space="preserve">The risk adjustment model is constructed on the premise that a patient’s likelihood of experiencing a potentially avoidable hospital readmission is the same regardless of the funding option considered. Therefore, a risk adjustment model is derived for each readmission condition, which assigns the </w:t>
      </w:r>
      <w:r w:rsidR="00B23C2D">
        <w:t>readmission complexity</w:t>
      </w:r>
      <w:r w:rsidR="000435DA">
        <w:t xml:space="preserve"> for each episode of care, based on </w:t>
      </w:r>
      <w:r w:rsidR="00477B77">
        <w:t xml:space="preserve">selected </w:t>
      </w:r>
      <w:r w:rsidR="000435DA">
        <w:t>risk factors identifiable in the National Minimum Data Set (NMDS).</w:t>
      </w:r>
      <w:r w:rsidR="000C0A99">
        <w:t xml:space="preserve"> </w:t>
      </w:r>
    </w:p>
    <w:p w14:paraId="1DDFD2EF" w14:textId="63202582" w:rsidR="00204ABC" w:rsidRDefault="00204ABC" w:rsidP="0059095D">
      <w:pPr>
        <w:spacing w:before="120"/>
      </w:pPr>
      <w:r>
        <w:t>Th</w:t>
      </w:r>
      <w:r w:rsidR="00D7735F">
        <w:t>e</w:t>
      </w:r>
      <w:r w:rsidR="00104069">
        <w:t xml:space="preserve"> readmission</w:t>
      </w:r>
      <w:r w:rsidR="00D7735F">
        <w:t xml:space="preserve"> complexity output of the AHR risk adjustment model is </w:t>
      </w:r>
      <w:r w:rsidR="00980499">
        <w:t xml:space="preserve">different from the probability of being readmitted. The AHR model minimizes the cross-entropy loss of </w:t>
      </w:r>
      <w:r w:rsidR="00877654">
        <w:t xml:space="preserve">the aggregated residuals of a sequence of decision trees, which leads to the model output being </w:t>
      </w:r>
      <w:r w:rsidR="003A52B8">
        <w:t xml:space="preserve">the </w:t>
      </w:r>
      <w:r w:rsidR="00877654">
        <w:t>minimized cross-entropy</w:t>
      </w:r>
      <w:r w:rsidR="0079043F">
        <w:t xml:space="preserve"> of a complex system.</w:t>
      </w:r>
      <w:r w:rsidR="00F67038">
        <w:t xml:space="preserve"> This should not be interpreted as the chance of an episode being a readmission (a deterministic event based on definitions</w:t>
      </w:r>
      <w:r w:rsidR="004530BD">
        <w:t xml:space="preserve"> from the Commission</w:t>
      </w:r>
      <w:r w:rsidR="00F67038">
        <w:t xml:space="preserve">), or the chance of an index episode </w:t>
      </w:r>
      <w:r w:rsidR="004530BD">
        <w:t>resulting in</w:t>
      </w:r>
      <w:r w:rsidR="00F67038">
        <w:t xml:space="preserve"> a readmission</w:t>
      </w:r>
      <w:r w:rsidR="00F0198D">
        <w:t>, as th</w:t>
      </w:r>
      <w:r w:rsidR="004530BD">
        <w:t>ese</w:t>
      </w:r>
      <w:r w:rsidR="00F0198D">
        <w:t xml:space="preserve"> interpretation</w:t>
      </w:r>
      <w:r w:rsidR="004530BD">
        <w:t>s</w:t>
      </w:r>
      <w:r w:rsidR="00F0198D">
        <w:t xml:space="preserve"> will lead to </w:t>
      </w:r>
      <w:r w:rsidR="00A97077">
        <w:t>many</w:t>
      </w:r>
      <w:r w:rsidR="00F0198D">
        <w:t xml:space="preserve"> false positives (non-readmission episodes identified as readmissions).</w:t>
      </w:r>
    </w:p>
    <w:p w14:paraId="6C7E011E" w14:textId="0D8B791C" w:rsidR="00361731" w:rsidRDefault="000435DA" w:rsidP="000435DA">
      <w:r>
        <w:t xml:space="preserve">In </w:t>
      </w:r>
      <w:r w:rsidR="00A97077">
        <w:t xml:space="preserve">the AHR </w:t>
      </w:r>
      <w:r>
        <w:t>model, episodes are assigned to a ‘Low’, ‘</w:t>
      </w:r>
      <w:r w:rsidR="00176989">
        <w:t>Moderate</w:t>
      </w:r>
      <w:r w:rsidR="00280ED5">
        <w:t>’</w:t>
      </w:r>
      <w:r w:rsidR="00176989">
        <w:t xml:space="preserve"> </w:t>
      </w:r>
      <w:r>
        <w:t xml:space="preserve">or ‘High’ complexity group representing the </w:t>
      </w:r>
      <w:r w:rsidR="00A97077">
        <w:t xml:space="preserve">complexity </w:t>
      </w:r>
      <w:r>
        <w:t>of a</w:t>
      </w:r>
      <w:r w:rsidR="00BC4B9D">
        <w:t xml:space="preserve">n episode, </w:t>
      </w:r>
      <w:r>
        <w:t>based on identified risk factors.</w:t>
      </w:r>
      <w:r w:rsidR="00032069">
        <w:t xml:space="preserve"> </w:t>
      </w:r>
      <w:r w:rsidR="002C3196">
        <w:t xml:space="preserve">The model </w:t>
      </w:r>
      <w:r w:rsidR="00C52640">
        <w:t xml:space="preserve">assigns adjustments as percentages of </w:t>
      </w:r>
      <w:r w:rsidR="004F0FF5">
        <w:t>the total readmission episode NWAU</w:t>
      </w:r>
      <w:r w:rsidR="00FF5C72">
        <w:t xml:space="preserve"> based on these complexity groups, which are removed from the NWAU assigned to the index episode for the readmission.</w:t>
      </w:r>
    </w:p>
    <w:p w14:paraId="089A421F" w14:textId="31F5D514" w:rsidR="00A57FA1" w:rsidRDefault="007721C6" w:rsidP="0059095D">
      <w:pPr>
        <w:pStyle w:val="Heading2"/>
        <w:ind w:left="600" w:hanging="600"/>
      </w:pPr>
      <w:bookmarkStart w:id="84" w:name="_Toc179900255"/>
      <w:bookmarkStart w:id="85" w:name="_Toc181381047"/>
      <w:bookmarkStart w:id="86" w:name="_Toc181381958"/>
      <w:bookmarkStart w:id="87" w:name="_Toc183617461"/>
      <w:bookmarkStart w:id="88" w:name="_Toc183618255"/>
      <w:bookmarkStart w:id="89" w:name="_Toc183619048"/>
      <w:bookmarkStart w:id="90" w:name="_Toc179468035"/>
      <w:bookmarkStart w:id="91" w:name="_Toc179900256"/>
      <w:bookmarkStart w:id="92" w:name="_Toc181381048"/>
      <w:bookmarkStart w:id="93" w:name="_Toc181381959"/>
      <w:bookmarkStart w:id="94" w:name="_Toc183617462"/>
      <w:bookmarkStart w:id="95" w:name="_Toc183618256"/>
      <w:bookmarkStart w:id="96" w:name="_Toc183619049"/>
      <w:bookmarkStart w:id="97" w:name="_Toc179468036"/>
      <w:bookmarkStart w:id="98" w:name="_Toc179900257"/>
      <w:bookmarkStart w:id="99" w:name="_Toc181381049"/>
      <w:bookmarkStart w:id="100" w:name="_Toc181381960"/>
      <w:bookmarkStart w:id="101" w:name="_Toc183617463"/>
      <w:bookmarkStart w:id="102" w:name="_Toc183618257"/>
      <w:bookmarkStart w:id="103" w:name="_Toc183619050"/>
      <w:bookmarkStart w:id="104" w:name="_Model_description"/>
      <w:bookmarkStart w:id="105" w:name="_Toc19320796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 xml:space="preserve">Model </w:t>
      </w:r>
      <w:r w:rsidRPr="00E76F8A">
        <w:t>description</w:t>
      </w:r>
      <w:bookmarkEnd w:id="105"/>
    </w:p>
    <w:p w14:paraId="3474029D" w14:textId="5DE6924F" w:rsidR="004516AC" w:rsidRDefault="00FD590B" w:rsidP="004516AC">
      <w:r>
        <w:t xml:space="preserve">The original modelling approach investigated for </w:t>
      </w:r>
      <w:r w:rsidR="008204D3">
        <w:t>AHRs</w:t>
      </w:r>
      <w:r>
        <w:t xml:space="preserve"> was based on the HACs logistic regression model.</w:t>
      </w:r>
      <w:r w:rsidR="0063740C">
        <w:t xml:space="preserve"> Further information on the performance and limitations that led to moving away from this model</w:t>
      </w:r>
      <w:r w:rsidR="008204D3">
        <w:t xml:space="preserve"> are available </w:t>
      </w:r>
      <w:r w:rsidR="008204D3" w:rsidRPr="00334889">
        <w:t xml:space="preserve">in </w:t>
      </w:r>
      <w:hyperlink w:anchor="_Appendix_C:_Preliminary" w:history="1">
        <w:r w:rsidR="008204D3" w:rsidRPr="00A07876">
          <w:rPr>
            <w:rStyle w:val="Hyperlink"/>
            <w:b/>
            <w:bCs/>
            <w:color w:val="auto"/>
            <w:u w:val="none"/>
          </w:rPr>
          <w:t xml:space="preserve">Appendix </w:t>
        </w:r>
        <w:r w:rsidR="00A25B43" w:rsidRPr="00A07876">
          <w:rPr>
            <w:rStyle w:val="Hyperlink"/>
            <w:b/>
            <w:bCs/>
            <w:color w:val="auto"/>
            <w:u w:val="none"/>
          </w:rPr>
          <w:t>C</w:t>
        </w:r>
      </w:hyperlink>
      <w:r w:rsidR="00030F10">
        <w:t>.</w:t>
      </w:r>
      <w:r w:rsidR="00145A73">
        <w:t xml:space="preserve"> </w:t>
      </w:r>
      <w:r w:rsidR="00030F10">
        <w:t xml:space="preserve">The </w:t>
      </w:r>
      <w:r w:rsidR="008204D3">
        <w:t>AHR</w:t>
      </w:r>
      <w:r w:rsidR="004516AC">
        <w:t xml:space="preserve"> adjustment model </w:t>
      </w:r>
      <w:r w:rsidR="00DC22C6">
        <w:t>applied uses</w:t>
      </w:r>
      <w:r w:rsidR="0012397F">
        <w:t xml:space="preserve"> gradient boosting decision trees</w:t>
      </w:r>
      <w:r w:rsidR="00F74377">
        <w:t xml:space="preserve"> (GBDTs)</w:t>
      </w:r>
      <w:r w:rsidR="0012397F">
        <w:t xml:space="preserve">. This </w:t>
      </w:r>
      <w:r w:rsidR="00DC22C6">
        <w:t xml:space="preserve">is </w:t>
      </w:r>
      <w:r w:rsidR="004516AC">
        <w:t>a shift away from the logistic regression model used for the HACs risk model. The shift to</w:t>
      </w:r>
      <w:r w:rsidR="00B13C4B">
        <w:t xml:space="preserve"> the GBDT model</w:t>
      </w:r>
      <w:r w:rsidR="004516AC">
        <w:t xml:space="preserve"> has seen a </w:t>
      </w:r>
      <w:r w:rsidR="00F70B7F">
        <w:t xml:space="preserve">reasonable </w:t>
      </w:r>
      <w:r w:rsidR="004516AC">
        <w:t>improvement in model performance due to its ability to model more complex interactions between risk factors, while reducing the possibility of ‘overfitting’</w:t>
      </w:r>
      <w:r w:rsidR="00B13C4B">
        <w:t>.</w:t>
      </w:r>
      <w:r w:rsidR="003F4863">
        <w:t xml:space="preserve"> </w:t>
      </w:r>
      <w:r w:rsidR="004516AC">
        <w:t xml:space="preserve">Under </w:t>
      </w:r>
      <w:r w:rsidR="003F4863">
        <w:t>the GBDT</w:t>
      </w:r>
      <w:r w:rsidR="004516AC">
        <w:t xml:space="preserve"> model, the marginal risk of each risk factor is not a </w:t>
      </w:r>
      <w:proofErr w:type="gramStart"/>
      <w:r w:rsidR="004516AC">
        <w:t>constant,</w:t>
      </w:r>
      <w:r w:rsidR="00112255">
        <w:t xml:space="preserve"> </w:t>
      </w:r>
      <w:r w:rsidR="004516AC">
        <w:t>but</w:t>
      </w:r>
      <w:proofErr w:type="gramEnd"/>
      <w:r w:rsidR="004516AC">
        <w:t xml:space="preserve"> depends on the combination of risk factors present in a particular episode. For example, for a given readmission category, being admitted to ICU will have a different marginal impact </w:t>
      </w:r>
      <w:proofErr w:type="gramStart"/>
      <w:r w:rsidR="004516AC">
        <w:t>depending</w:t>
      </w:r>
      <w:proofErr w:type="gramEnd"/>
      <w:r w:rsidR="004516AC">
        <w:t xml:space="preserve"> if the patient is admitted to a surgical or medical AR-DRG, and similarly for all other risk factors.</w:t>
      </w:r>
    </w:p>
    <w:p w14:paraId="619515ED" w14:textId="54FCA768" w:rsidR="004516AC" w:rsidRDefault="004516AC" w:rsidP="004516AC">
      <w:r>
        <w:t xml:space="preserve">Modelling interactions between risk factors </w:t>
      </w:r>
      <w:r w:rsidR="0038029E">
        <w:t xml:space="preserve">in </w:t>
      </w:r>
      <w:r w:rsidR="001378C0">
        <w:t>a complex manner like</w:t>
      </w:r>
      <w:r w:rsidR="0038029E">
        <w:t xml:space="preserve"> </w:t>
      </w:r>
      <w:r>
        <w:t xml:space="preserve">this will often result in ‘over-fitting’ the model to the data on which it is trained, picking up natural variance present in the data and measuring it as a real effect. In AHRs, over-fitting has been reduced using the </w:t>
      </w:r>
      <w:r w:rsidR="0038029E">
        <w:t>GBDT</w:t>
      </w:r>
      <w:r>
        <w:t xml:space="preserve"> machine learning technique, which involves fitting hundreds of thousands of similar models to subsets of the same data. </w:t>
      </w:r>
      <w:r w:rsidR="00893261">
        <w:t xml:space="preserve">This </w:t>
      </w:r>
      <w:r>
        <w:t xml:space="preserve">allows natural variance </w:t>
      </w:r>
      <w:r w:rsidR="0096286D">
        <w:t xml:space="preserve">in the </w:t>
      </w:r>
      <w:r w:rsidR="00893261">
        <w:t xml:space="preserve">modelled data </w:t>
      </w:r>
      <w:r>
        <w:t>to be accounted for, therefore reducing over-fitting while retaining the benefits of decision tree classification algorithms.</w:t>
      </w:r>
      <w:r w:rsidR="00893261" w:rsidRPr="00893261">
        <w:t xml:space="preserve"> </w:t>
      </w:r>
      <w:r w:rsidR="00893261">
        <w:t>Overfitting is</w:t>
      </w:r>
      <w:r w:rsidR="00C0126F">
        <w:t xml:space="preserve"> still very</w:t>
      </w:r>
      <w:r w:rsidR="00893261">
        <w:t xml:space="preserve"> possible in gradient boosting methods, so in NEP25 tuned model parameters were implemented to minimize this effect.</w:t>
      </w:r>
    </w:p>
    <w:p w14:paraId="15DDB0A3" w14:textId="6DB568BC" w:rsidR="00B74496" w:rsidRDefault="0059049F" w:rsidP="004516AC">
      <w:r>
        <w:t xml:space="preserve">The </w:t>
      </w:r>
      <w:r w:rsidR="00C51020">
        <w:t xml:space="preserve">GBDT </w:t>
      </w:r>
      <w:r w:rsidR="004516AC">
        <w:t xml:space="preserve">risk adjustment model </w:t>
      </w:r>
      <w:r>
        <w:t xml:space="preserve">automatically </w:t>
      </w:r>
      <w:r w:rsidR="004516AC">
        <w:t>determin</w:t>
      </w:r>
      <w:r>
        <w:t>es</w:t>
      </w:r>
      <w:r w:rsidR="004516AC">
        <w:t xml:space="preserve"> the best aggregation for risk factors that have multiple levels. </w:t>
      </w:r>
      <w:r w:rsidR="00CF4A41">
        <w:t>As an example, this differs</w:t>
      </w:r>
      <w:r w:rsidR="009158F0">
        <w:t xml:space="preserve"> </w:t>
      </w:r>
      <w:r w:rsidR="00CF4A41">
        <w:t xml:space="preserve">from </w:t>
      </w:r>
      <w:r w:rsidR="004516AC">
        <w:t>some of the five-year age brackets</w:t>
      </w:r>
      <w:r w:rsidR="00CF4A41">
        <w:t xml:space="preserve"> in the HACs risk adjustment model, which</w:t>
      </w:r>
      <w:r w:rsidR="004516AC">
        <w:t xml:space="preserve"> are combined for some HACs depending on manual analysis and interpretation of sample size and statistical significance testing. </w:t>
      </w:r>
      <w:r w:rsidR="00CB0C64">
        <w:t>The GBDT</w:t>
      </w:r>
      <w:r w:rsidR="004516AC">
        <w:t xml:space="preserve"> model </w:t>
      </w:r>
      <w:proofErr w:type="gramStart"/>
      <w:r w:rsidR="004516AC">
        <w:t>is able to</w:t>
      </w:r>
      <w:proofErr w:type="gramEnd"/>
      <w:r w:rsidR="004516AC">
        <w:t xml:space="preserve"> filter out factors automatically</w:t>
      </w:r>
      <w:r w:rsidR="00CB0C64">
        <w:t xml:space="preserve"> </w:t>
      </w:r>
      <w:r w:rsidR="0026554E">
        <w:t xml:space="preserve">and determine how to achieve the most optimal grouping for </w:t>
      </w:r>
      <w:r w:rsidR="00506F69">
        <w:t xml:space="preserve">risk factors </w:t>
      </w:r>
      <w:r w:rsidR="00CB0C64">
        <w:t xml:space="preserve">as part of constructing </w:t>
      </w:r>
      <w:r w:rsidR="0026554E">
        <w:t>individual decision trees that make up the model</w:t>
      </w:r>
      <w:r w:rsidR="002E3610">
        <w:t>.</w:t>
      </w:r>
    </w:p>
    <w:p w14:paraId="032C4B38" w14:textId="6B28F758" w:rsidR="004516AC" w:rsidRDefault="00EE4930" w:rsidP="000F48DB">
      <w:pPr>
        <w:pStyle w:val="Heading3"/>
      </w:pPr>
      <w:bookmarkStart w:id="106" w:name="_Ensemble_Learning"/>
      <w:bookmarkStart w:id="107" w:name="_Gradient_boosting_decision"/>
      <w:bookmarkEnd w:id="106"/>
      <w:bookmarkEnd w:id="107"/>
      <w:r>
        <w:t>Ensemble Learning</w:t>
      </w:r>
    </w:p>
    <w:p w14:paraId="71542279" w14:textId="5DFA890C" w:rsidR="00D52201" w:rsidRDefault="00D75130" w:rsidP="00D52201">
      <w:r>
        <w:t xml:space="preserve">During </w:t>
      </w:r>
      <w:r w:rsidR="002B1DC5">
        <w:t>the</w:t>
      </w:r>
      <w:r>
        <w:t xml:space="preserve"> development of the AHR model, </w:t>
      </w:r>
      <w:r w:rsidR="007B411E">
        <w:t xml:space="preserve">IHACPA </w:t>
      </w:r>
      <w:r>
        <w:t>investigated using decision tree</w:t>
      </w:r>
      <w:r w:rsidR="009E36E4">
        <w:t xml:space="preserve">s </w:t>
      </w:r>
      <w:r w:rsidR="00951315">
        <w:t xml:space="preserve">as </w:t>
      </w:r>
      <w:r w:rsidR="009E36E4">
        <w:t>an alternative</w:t>
      </w:r>
      <w:r w:rsidR="00951315">
        <w:t xml:space="preserve"> to logistic regression. </w:t>
      </w:r>
      <w:r w:rsidR="0093364E">
        <w:t xml:space="preserve">The original decision tree model is discussed in </w:t>
      </w:r>
      <w:hyperlink w:anchor="_Appendix_B:_Preliminary" w:history="1">
        <w:r w:rsidR="0093364E" w:rsidRPr="002763F9">
          <w:rPr>
            <w:rStyle w:val="Hyperlink"/>
            <w:color w:val="auto"/>
            <w:u w:val="none"/>
          </w:rPr>
          <w:t xml:space="preserve">Appendix </w:t>
        </w:r>
        <w:r w:rsidR="00A25B43" w:rsidRPr="002763F9">
          <w:rPr>
            <w:rStyle w:val="Hyperlink"/>
            <w:color w:val="auto"/>
            <w:u w:val="none"/>
          </w:rPr>
          <w:t>C</w:t>
        </w:r>
      </w:hyperlink>
      <w:r w:rsidR="0093364E">
        <w:t xml:space="preserve">. </w:t>
      </w:r>
      <w:r w:rsidR="00D52201">
        <w:t xml:space="preserve">Using a </w:t>
      </w:r>
      <w:r w:rsidR="004E21AF">
        <w:t xml:space="preserve">small </w:t>
      </w:r>
      <w:r w:rsidR="00D52201">
        <w:t>decision tree by itself</w:t>
      </w:r>
      <w:r w:rsidR="007540B2">
        <w:t xml:space="preserve"> </w:t>
      </w:r>
      <w:r w:rsidR="00D52201">
        <w:t xml:space="preserve">may not consider all the risk factors, due to the limited tree depth. On the other hand, fitting a much </w:t>
      </w:r>
      <w:r w:rsidR="004E21AF">
        <w:t xml:space="preserve">deeper or wider </w:t>
      </w:r>
      <w:r w:rsidR="00D52201">
        <w:t xml:space="preserve">decision tree is undesirable because it can overfit the data, meaning that the resulting model could perfectly describe the data it is trained on, but not </w:t>
      </w:r>
      <w:proofErr w:type="spellStart"/>
      <w:r w:rsidR="00D52201">
        <w:t>generalise</w:t>
      </w:r>
      <w:proofErr w:type="spellEnd"/>
      <w:r w:rsidR="00D52201">
        <w:t xml:space="preserve"> well to the broader population. A technique that captures the benefits of decision trees while producing a more general model is called ensemble learning. </w:t>
      </w:r>
    </w:p>
    <w:p w14:paraId="43BB6E73" w14:textId="5FB4CD01" w:rsidR="00D52201" w:rsidRDefault="009365CE" w:rsidP="00D52201">
      <w:r>
        <w:t>Ensemble le</w:t>
      </w:r>
      <w:r w:rsidR="0015107F">
        <w:t xml:space="preserve">arning models make predictions based on the combined findings of </w:t>
      </w:r>
      <w:r w:rsidR="003D705E">
        <w:t>several</w:t>
      </w:r>
      <w:r w:rsidR="0015107F">
        <w:t xml:space="preserve"> </w:t>
      </w:r>
      <w:r w:rsidR="00400079">
        <w:t>constituent</w:t>
      </w:r>
      <w:r w:rsidR="0015107F">
        <w:t xml:space="preserve"> models</w:t>
      </w:r>
      <w:r w:rsidR="004E21AF">
        <w:t xml:space="preserve">, each of which is individually known as a </w:t>
      </w:r>
      <w:r w:rsidR="003D705E">
        <w:t>“</w:t>
      </w:r>
      <w:r w:rsidR="004E21AF">
        <w:t>weak learner</w:t>
      </w:r>
      <w:r w:rsidR="003D705E">
        <w:t>”</w:t>
      </w:r>
      <w:r w:rsidR="004E21AF">
        <w:t xml:space="preserve"> due to </w:t>
      </w:r>
      <w:r w:rsidR="00737051">
        <w:t>its</w:t>
      </w:r>
      <w:r w:rsidR="004E21AF">
        <w:t xml:space="preserve"> </w:t>
      </w:r>
      <w:r w:rsidR="00305AEC">
        <w:t>low prediction accuracy</w:t>
      </w:r>
      <w:r w:rsidR="0015107F">
        <w:t xml:space="preserve">. </w:t>
      </w:r>
      <w:r w:rsidR="00D54AE8">
        <w:t>The combin</w:t>
      </w:r>
      <w:r w:rsidR="0059117A">
        <w:t xml:space="preserve">ation of several </w:t>
      </w:r>
      <w:r w:rsidR="00305AEC">
        <w:t>weak learners</w:t>
      </w:r>
      <w:r w:rsidR="0015107F">
        <w:t xml:space="preserve"> tend</w:t>
      </w:r>
      <w:r w:rsidR="0059117A">
        <w:t xml:space="preserve">s to result in a model that </w:t>
      </w:r>
      <w:r w:rsidR="002E62F9">
        <w:t>overtrain</w:t>
      </w:r>
      <w:r w:rsidR="0059117A">
        <w:t>s</w:t>
      </w:r>
      <w:r w:rsidR="002E62F9">
        <w:t xml:space="preserve"> less, </w:t>
      </w:r>
      <w:r w:rsidR="0059117A">
        <w:t>is</w:t>
      </w:r>
      <w:r w:rsidR="0015107F">
        <w:t xml:space="preserve"> less biased and show</w:t>
      </w:r>
      <w:r w:rsidR="0059117A">
        <w:t>s</w:t>
      </w:r>
      <w:r w:rsidR="0015107F">
        <w:t xml:space="preserve"> less variance than the individual models making </w:t>
      </w:r>
      <w:r w:rsidR="0059117A">
        <w:t>it</w:t>
      </w:r>
      <w:r w:rsidR="0015107F">
        <w:t xml:space="preserve"> up</w:t>
      </w:r>
      <w:r w:rsidR="002E62F9">
        <w:t>, while performing well on unseen data</w:t>
      </w:r>
      <w:r w:rsidR="0015107F">
        <w:t xml:space="preserve">. </w:t>
      </w:r>
      <w:r w:rsidR="00D52201">
        <w:t xml:space="preserve">The </w:t>
      </w:r>
      <w:r w:rsidR="0015107F">
        <w:t xml:space="preserve">GBDT </w:t>
      </w:r>
      <w:r w:rsidR="00D52201">
        <w:t xml:space="preserve">model implemented is one such technique and has been used in other studies to predict readmissions, with sound results. This approach fits multiple decision trees in a sequential manner (a type of ensemble learning called boosting). The first decision tree is fit </w:t>
      </w:r>
      <w:r w:rsidR="00305AD2">
        <w:t xml:space="preserve">to the </w:t>
      </w:r>
      <w:r w:rsidR="00D16840">
        <w:t>input data using the usual decision tree method</w:t>
      </w:r>
      <w:r w:rsidR="005C722F">
        <w:t xml:space="preserve"> (see </w:t>
      </w:r>
      <w:hyperlink w:anchor="_Appendix_B:_Preliminary" w:history="1">
        <w:r w:rsidR="005C722F" w:rsidRPr="002763F9">
          <w:rPr>
            <w:rStyle w:val="Hyperlink"/>
            <w:color w:val="auto"/>
            <w:u w:val="none"/>
          </w:rPr>
          <w:t xml:space="preserve">Appendix </w:t>
        </w:r>
        <w:r w:rsidR="00A25B43" w:rsidRPr="002763F9">
          <w:rPr>
            <w:rStyle w:val="Hyperlink"/>
            <w:color w:val="auto"/>
            <w:u w:val="none"/>
          </w:rPr>
          <w:t>C</w:t>
        </w:r>
      </w:hyperlink>
      <w:r w:rsidR="005C722F">
        <w:t>)</w:t>
      </w:r>
      <w:r w:rsidR="00D52201">
        <w:t>, and then the subsequent trees are fit to the residuals, or errors, from the preceding model. This way, as more decision trees are fit to the errors made by the preceding tree, the model gradually gets better.</w:t>
      </w:r>
    </w:p>
    <w:p w14:paraId="10FA0032" w14:textId="5BFE8D42" w:rsidR="00B36BF0" w:rsidRDefault="00D52201" w:rsidP="00D52201">
      <w:r>
        <w:t>As the model adds new</w:t>
      </w:r>
      <w:r w:rsidR="00AE32C1">
        <w:t xml:space="preserve"> decision</w:t>
      </w:r>
      <w:r>
        <w:t xml:space="preserve"> trees, it tests its performance on a validation data set which was not used to train the model (comprising 10 per cent of the</w:t>
      </w:r>
      <w:r w:rsidR="000F0FCC">
        <w:t xml:space="preserve"> training</w:t>
      </w:r>
      <w:r>
        <w:t xml:space="preserve"> data). When the model performance stops improving with respect to this validation set, the model stops adding new decision trees and the training process is complete. This is done to prevent overfitting by adding too many decision trees to the model.</w:t>
      </w:r>
    </w:p>
    <w:p w14:paraId="341EC650" w14:textId="6B7E4714" w:rsidR="00DB319C" w:rsidRDefault="00DB319C" w:rsidP="0059095D">
      <w:pPr>
        <w:pStyle w:val="Heading2"/>
        <w:ind w:left="600" w:hanging="600"/>
      </w:pPr>
      <w:bookmarkStart w:id="108" w:name="_Ref179471818"/>
      <w:bookmarkStart w:id="109" w:name="_Toc193207962"/>
      <w:r>
        <w:t xml:space="preserve">Risk </w:t>
      </w:r>
      <w:r w:rsidRPr="004F68F2">
        <w:t>factors</w:t>
      </w:r>
      <w:bookmarkEnd w:id="108"/>
      <w:bookmarkEnd w:id="109"/>
    </w:p>
    <w:p w14:paraId="1D777EEC" w14:textId="50603337" w:rsidR="001B25F6" w:rsidRDefault="003941D8" w:rsidP="001B25F6">
      <w:r>
        <w:t>The AHR model assigns AHR complexity based on episode level risk factors</w:t>
      </w:r>
      <w:r w:rsidR="001B25F6">
        <w:t xml:space="preserve">. </w:t>
      </w:r>
      <w:r>
        <w:t xml:space="preserve">The methods of risk factor selection and the evaluation for the addition or removal of risk factors is discussed in </w:t>
      </w:r>
      <w:hyperlink w:anchor="_Appendix_D:_Selection" w:history="1">
        <w:r w:rsidRPr="00333D80">
          <w:rPr>
            <w:rStyle w:val="Hyperlink"/>
            <w:b/>
            <w:bCs/>
            <w:color w:val="auto"/>
            <w:u w:val="none"/>
          </w:rPr>
          <w:t xml:space="preserve">Appendix </w:t>
        </w:r>
        <w:r w:rsidR="00A25B43" w:rsidRPr="00333D80">
          <w:rPr>
            <w:rStyle w:val="Hyperlink"/>
            <w:b/>
            <w:bCs/>
            <w:color w:val="auto"/>
            <w:u w:val="none"/>
          </w:rPr>
          <w:t>D</w:t>
        </w:r>
      </w:hyperlink>
      <w:r w:rsidRPr="0059095D">
        <w:t>.</w:t>
      </w:r>
      <w:r>
        <w:t xml:space="preserve"> </w:t>
      </w:r>
      <w:r w:rsidR="001B25F6">
        <w:t xml:space="preserve">IHACPA notes that risk factors for avoidable hospital readmissions were examined independently of risk factors included in the funding model for HACs, as there are additional elements of long-term patient characteristics that must be </w:t>
      </w:r>
      <w:r w:rsidR="000A54A6">
        <w:t>considered</w:t>
      </w:r>
      <w:r w:rsidR="001B25F6">
        <w:t>.</w:t>
      </w:r>
      <w:r w:rsidR="00DB4104" w:rsidRPr="00DB4104">
        <w:t xml:space="preserve"> </w:t>
      </w:r>
    </w:p>
    <w:p w14:paraId="0C4CE85F" w14:textId="01D89AF9" w:rsidR="001B25F6" w:rsidRDefault="00453D28" w:rsidP="0059095D">
      <w:pPr>
        <w:pStyle w:val="Heading3"/>
      </w:pPr>
      <w:r w:rsidRPr="00A82AD0">
        <w:t>Historical</w:t>
      </w:r>
      <w:r w:rsidR="001B25F6">
        <w:t xml:space="preserve"> risk factors</w:t>
      </w:r>
    </w:p>
    <w:p w14:paraId="172A0A67" w14:textId="7D9C552F" w:rsidR="00821FE9" w:rsidRPr="00821FE9" w:rsidRDefault="001B25F6" w:rsidP="00821FE9">
      <w:r>
        <w:t xml:space="preserve">Throughout the </w:t>
      </w:r>
      <w:r w:rsidR="00B53F90">
        <w:t xml:space="preserve">AHR </w:t>
      </w:r>
      <w:r>
        <w:t xml:space="preserve">shadow period, IHACPA assessed </w:t>
      </w:r>
      <w:proofErr w:type="gramStart"/>
      <w:r>
        <w:t>a number of</w:t>
      </w:r>
      <w:proofErr w:type="gramEnd"/>
      <w:r>
        <w:t xml:space="preserve"> risk factors. During this assessment, Charlson comorbidity diagnostic categories and chronic condition flags </w:t>
      </w:r>
      <w:r w:rsidR="00CD11FD">
        <w:t>(</w:t>
      </w:r>
      <w:r>
        <w:t xml:space="preserve">which </w:t>
      </w:r>
      <w:r w:rsidR="00CD11FD">
        <w:t>were identified</w:t>
      </w:r>
      <w:r>
        <w:t xml:space="preserve"> based on the presence of chronic disease category ICD-10-AM codes</w:t>
      </w:r>
      <w:r w:rsidR="00CD11FD">
        <w:t>)</w:t>
      </w:r>
      <w:r>
        <w:t xml:space="preserve"> were examined for inclusion in the risk factor set for AHRs. The risk factors proposed throughout the shadow period and the shadow period definitions of Charlson comorbidity and chronic disease categories are presented in </w:t>
      </w:r>
      <w:hyperlink w:anchor="_Appendix_E:_Shadow" w:history="1">
        <w:r w:rsidRPr="00333D80">
          <w:rPr>
            <w:rStyle w:val="Hyperlink"/>
            <w:b/>
            <w:bCs/>
            <w:color w:val="auto"/>
            <w:u w:val="none"/>
          </w:rPr>
          <w:t xml:space="preserve">Appendix </w:t>
        </w:r>
        <w:r w:rsidR="00A25B43" w:rsidRPr="00333D80">
          <w:rPr>
            <w:rStyle w:val="Hyperlink"/>
            <w:b/>
            <w:bCs/>
            <w:color w:val="auto"/>
            <w:u w:val="none"/>
          </w:rPr>
          <w:t>E</w:t>
        </w:r>
      </w:hyperlink>
      <w:r>
        <w:t>.</w:t>
      </w:r>
    </w:p>
    <w:p w14:paraId="7D531D3B" w14:textId="614E1823" w:rsidR="001B25F6" w:rsidRDefault="00D37C5E" w:rsidP="000F48DB">
      <w:pPr>
        <w:pStyle w:val="Heading3"/>
      </w:pPr>
      <w:r w:rsidRPr="00A35ABD">
        <w:t>Considerations</w:t>
      </w:r>
      <w:r>
        <w:t xml:space="preserve"> during risk factor selection</w:t>
      </w:r>
    </w:p>
    <w:p w14:paraId="78955E3C" w14:textId="37B6897D" w:rsidR="001B25F6" w:rsidRDefault="008D33D5" w:rsidP="001B25F6">
      <w:r>
        <w:t xml:space="preserve">During the </w:t>
      </w:r>
      <w:r w:rsidR="00D15CDC">
        <w:t>shadow period, s</w:t>
      </w:r>
      <w:r w:rsidR="001B25F6">
        <w:t xml:space="preserve">takeholders expressed concern about using risk factors that were overly statistically driven and requested clinical evaluation of the final list. IHACPA has </w:t>
      </w:r>
      <w:r w:rsidR="006464E1">
        <w:t>endeavored</w:t>
      </w:r>
      <w:r w:rsidR="001B25F6">
        <w:t xml:space="preserve"> to achieve a balance of statistical significance and clinical relevance through a literature review of other readmissions studies</w:t>
      </w:r>
      <w:r w:rsidR="001B25F6">
        <w:rPr>
          <w:rStyle w:val="FootnoteReference"/>
        </w:rPr>
        <w:footnoteReference w:id="6"/>
      </w:r>
      <w:r w:rsidR="001B25F6">
        <w:rPr>
          <w:vertAlign w:val="superscript"/>
        </w:rPr>
        <w:t>,</w:t>
      </w:r>
      <w:r w:rsidR="001B25F6">
        <w:rPr>
          <w:rStyle w:val="FootnoteReference"/>
        </w:rPr>
        <w:footnoteReference w:id="7"/>
      </w:r>
      <w:r w:rsidR="001B25F6">
        <w:t>,  and</w:t>
      </w:r>
      <w:r w:rsidR="00E40031">
        <w:t xml:space="preserve"> </w:t>
      </w:r>
      <w:proofErr w:type="gramStart"/>
      <w:r w:rsidR="00E40031">
        <w:t>through</w:t>
      </w:r>
      <w:r w:rsidR="001B25F6">
        <w:t xml:space="preserve"> the use of</w:t>
      </w:r>
      <w:proofErr w:type="gramEnd"/>
      <w:r w:rsidR="001B25F6">
        <w:t xml:space="preserve"> feature importance breakdowns for key risk factors associated with each readmission condition. Feature importance breakdowns</w:t>
      </w:r>
      <w:r w:rsidR="00E93423">
        <w:t xml:space="preserve"> are</w:t>
      </w:r>
      <w:r w:rsidR="001B25F6">
        <w:t xml:space="preserve"> an </w:t>
      </w:r>
      <w:r w:rsidR="00E93423">
        <w:t xml:space="preserve">output </w:t>
      </w:r>
      <w:r w:rsidR="001B25F6">
        <w:t xml:space="preserve">of the </w:t>
      </w:r>
      <w:r w:rsidR="00A27F50">
        <w:t>AHR</w:t>
      </w:r>
      <w:r w:rsidR="001B25F6">
        <w:t xml:space="preserve"> risk adjustment model, where the </w:t>
      </w:r>
      <w:r w:rsidR="0028618E">
        <w:t xml:space="preserve">relative </w:t>
      </w:r>
      <w:r w:rsidR="001B25F6">
        <w:t xml:space="preserve">statistical importance and model contribution of each risk factor can be assessed </w:t>
      </w:r>
      <w:r w:rsidR="00A27F50">
        <w:t>relative to that of other risk factors</w:t>
      </w:r>
      <w:r w:rsidR="001B25F6">
        <w:t>.</w:t>
      </w:r>
    </w:p>
    <w:p w14:paraId="5F970B6E" w14:textId="00CF87D6" w:rsidR="00A83424" w:rsidRDefault="00A56EEF" w:rsidP="00A83424">
      <w:r>
        <w:t xml:space="preserve">During the shadow period, </w:t>
      </w:r>
      <w:r w:rsidR="001B25F6">
        <w:t>IHACPA refined the list of risk factors based on stakeholder feedback, consultation with the University of Melbourne and assessment of clinical relevance using the top feature importance breakdowns to remove risk factors that did not significantly contribute to model performance and prediction of readmissions.</w:t>
      </w:r>
      <w:r w:rsidR="00997D93">
        <w:t xml:space="preserve"> </w:t>
      </w:r>
      <w:r w:rsidR="001B25F6">
        <w:t xml:space="preserve">In the </w:t>
      </w:r>
      <w:r w:rsidR="001274C4">
        <w:t xml:space="preserve">previous </w:t>
      </w:r>
      <w:r w:rsidR="001B25F6">
        <w:t>NEP 2024-25 period</w:t>
      </w:r>
      <w:r w:rsidR="002F3824">
        <w:t xml:space="preserve"> (NEP24)</w:t>
      </w:r>
      <w:r w:rsidR="001B25F6">
        <w:t>, IHACPA revised the</w:t>
      </w:r>
      <w:r w:rsidR="001274C4">
        <w:t xml:space="preserve"> original</w:t>
      </w:r>
      <w:r w:rsidR="001B25F6">
        <w:t xml:space="preserve"> ICD-10-AM codes used in identifying the presence of risk factors, to make sure the most relevant advice was </w:t>
      </w:r>
      <w:proofErr w:type="gramStart"/>
      <w:r w:rsidR="001B25F6">
        <w:t>taken into account</w:t>
      </w:r>
      <w:proofErr w:type="gramEnd"/>
      <w:r w:rsidR="001B25F6">
        <w:t xml:space="preserve"> for ICD-10-AM 11th and 12th editions. This review was carried out in consultation with clinical, technical, and jurisdictional committees and resulted in significant changes to the codes used in identifying risk factors. The </w:t>
      </w:r>
      <w:r w:rsidR="00E70689">
        <w:t>current</w:t>
      </w:r>
      <w:r w:rsidR="001B25F6">
        <w:t xml:space="preserve"> set of ICD</w:t>
      </w:r>
      <w:r w:rsidR="00DB384D">
        <w:noBreakHyphen/>
      </w:r>
      <w:r w:rsidR="001B25F6">
        <w:t xml:space="preserve">10-AM codes used in identifying standalone and Charlson risk categories in avoidable hospital readmissions are presented in </w:t>
      </w:r>
      <w:hyperlink w:anchor="_Appendix_F:_Current" w:history="1">
        <w:r w:rsidR="00E70689" w:rsidRPr="002B1CDE">
          <w:rPr>
            <w:rStyle w:val="Hyperlink"/>
            <w:b/>
            <w:bCs/>
            <w:color w:val="auto"/>
            <w:u w:val="none"/>
          </w:rPr>
          <w:t xml:space="preserve">Appendix </w:t>
        </w:r>
        <w:r w:rsidR="00A25B43" w:rsidRPr="002B1CDE">
          <w:rPr>
            <w:rStyle w:val="Hyperlink"/>
            <w:b/>
            <w:bCs/>
            <w:color w:val="auto"/>
            <w:u w:val="none"/>
          </w:rPr>
          <w:t>F</w:t>
        </w:r>
      </w:hyperlink>
      <w:r w:rsidR="001B25F6">
        <w:t>. Note that, due to consideration</w:t>
      </w:r>
      <w:r w:rsidR="006854D2">
        <w:t>s below</w:t>
      </w:r>
      <w:r w:rsidR="001B25F6">
        <w:t xml:space="preserve">, not </w:t>
      </w:r>
      <w:proofErr w:type="gramStart"/>
      <w:r w:rsidR="001B25F6">
        <w:t>all of</w:t>
      </w:r>
      <w:proofErr w:type="gramEnd"/>
      <w:r w:rsidR="001B25F6">
        <w:t xml:space="preserve"> the potential risk factors are implemented in the modelling process</w:t>
      </w:r>
      <w:r w:rsidR="00E878F8">
        <w:t xml:space="preserve"> for every AHR model.</w:t>
      </w:r>
      <w:r w:rsidR="00A83424" w:rsidRPr="00A83424">
        <w:t xml:space="preserve"> </w:t>
      </w:r>
      <w:r w:rsidR="00A83424">
        <w:t xml:space="preserve">In the NEP 2025-26 period (NEP25), IHACPA further reviewed the risk factors contained within the Charlson comorbidity flags and chronic condition flags to identify clinically insignificant flags, leading to a small number of changes to capture intended ICD-10-AM codes. </w:t>
      </w:r>
    </w:p>
    <w:p w14:paraId="1266BFE5" w14:textId="07DA2036" w:rsidR="001B25F6" w:rsidRDefault="00D37C5E" w:rsidP="0091095B">
      <w:pPr>
        <w:pStyle w:val="Heading3"/>
      </w:pPr>
      <w:r w:rsidRPr="00A35ABD">
        <w:t>NEP25</w:t>
      </w:r>
      <w:r>
        <w:t xml:space="preserve"> risk</w:t>
      </w:r>
      <w:r w:rsidR="001B25F6" w:rsidRPr="00B84408">
        <w:t xml:space="preserve"> factors</w:t>
      </w:r>
    </w:p>
    <w:p w14:paraId="0ADC608D" w14:textId="56127056" w:rsidR="001B25F6" w:rsidRPr="00655EAE" w:rsidRDefault="00C77EFE" w:rsidP="0091095B">
      <w:pPr>
        <w:pStyle w:val="Heading4"/>
      </w:pPr>
      <w:r w:rsidRPr="00655EAE">
        <w:t xml:space="preserve">Risk factor </w:t>
      </w:r>
      <w:r w:rsidR="009F5A48" w:rsidRPr="00655EAE">
        <w:t>determination</w:t>
      </w:r>
    </w:p>
    <w:p w14:paraId="4370C914" w14:textId="0281229B" w:rsidR="001B25F6" w:rsidRDefault="00CD17D8" w:rsidP="001B25F6">
      <w:r>
        <w:t>Percentage contribution scores</w:t>
      </w:r>
      <w:r w:rsidR="007D01D3">
        <w:t xml:space="preserve"> from relative feature importance</w:t>
      </w:r>
      <w:r w:rsidR="00FA53FF">
        <w:t xml:space="preserve"> </w:t>
      </w:r>
      <w:r w:rsidR="004A5A96">
        <w:t>plots</w:t>
      </w:r>
      <w:r w:rsidR="00CC1EDB">
        <w:t xml:space="preserve">, which rank </w:t>
      </w:r>
      <w:r w:rsidR="00637017">
        <w:t xml:space="preserve">variables by their relative discriminatory power with respect to </w:t>
      </w:r>
      <w:r w:rsidR="00B11BE3">
        <w:t>model objectives</w:t>
      </w:r>
      <w:r w:rsidR="00924C8F">
        <w:t>,</w:t>
      </w:r>
      <w:r w:rsidR="00FA53FF">
        <w:t xml:space="preserve"> were examined</w:t>
      </w:r>
      <w:r>
        <w:t xml:space="preserve"> </w:t>
      </w:r>
      <w:r w:rsidR="002C3FCC">
        <w:t>for each risk factor</w:t>
      </w:r>
      <w:r w:rsidR="00FA53FF">
        <w:t xml:space="preserve">, </w:t>
      </w:r>
      <w:r w:rsidR="007D01D3">
        <w:t>at the AHR level</w:t>
      </w:r>
      <w:r w:rsidR="004A5A96">
        <w:t>.</w:t>
      </w:r>
      <w:r w:rsidR="001B25F6">
        <w:t xml:space="preserve"> This provide</w:t>
      </w:r>
      <w:r w:rsidR="00F9662E">
        <w:t>d</w:t>
      </w:r>
      <w:r w:rsidR="001B25F6">
        <w:t xml:space="preserve"> insight into the statistical significance and impact of the </w:t>
      </w:r>
      <w:r w:rsidR="00A83424">
        <w:t>modelled</w:t>
      </w:r>
      <w:r w:rsidR="001B25F6">
        <w:t xml:space="preserve"> risk factors. IHACPA created top feature importance breakdowns for each readmission category to </w:t>
      </w:r>
      <w:proofErr w:type="spellStart"/>
      <w:r w:rsidR="001B25F6">
        <w:t>finalise</w:t>
      </w:r>
      <w:proofErr w:type="spellEnd"/>
      <w:r w:rsidR="001B25F6">
        <w:t xml:space="preserve"> the risk factors. </w:t>
      </w:r>
    </w:p>
    <w:p w14:paraId="58DEE585" w14:textId="3F5FFBA9" w:rsidR="001B25F6" w:rsidRDefault="00944617" w:rsidP="001B25F6">
      <w:r>
        <w:fldChar w:fldCharType="begin"/>
      </w:r>
      <w:r>
        <w:instrText xml:space="preserve"> REF _Ref181366027 \h </w:instrText>
      </w:r>
      <w:r>
        <w:fldChar w:fldCharType="separate"/>
      </w:r>
      <w:r>
        <w:t xml:space="preserve">Figure </w:t>
      </w:r>
      <w:r>
        <w:rPr>
          <w:noProof/>
        </w:rPr>
        <w:t>1</w:t>
      </w:r>
      <w:r>
        <w:fldChar w:fldCharType="end"/>
      </w:r>
      <w:r>
        <w:t xml:space="preserve"> </w:t>
      </w:r>
      <w:r w:rsidR="001B25F6">
        <w:t>below shows the top feature importance breakdown for infections (</w:t>
      </w:r>
      <w:r w:rsidR="002B1CDE">
        <w:t>AHR</w:t>
      </w:r>
      <w:r w:rsidR="001B25F6">
        <w:t>2</w:t>
      </w:r>
      <w:r w:rsidR="00741F5C">
        <w:t>;</w:t>
      </w:r>
      <w:r w:rsidR="001B25F6">
        <w:t xml:space="preserve"> the highest presenting readmission condition over the </w:t>
      </w:r>
      <w:proofErr w:type="gramStart"/>
      <w:r w:rsidR="001B25F6">
        <w:t>four year</w:t>
      </w:r>
      <w:proofErr w:type="gramEnd"/>
      <w:r w:rsidR="001B25F6">
        <w:t xml:space="preserve"> period assessed</w:t>
      </w:r>
      <w:r w:rsidR="004A6423">
        <w:t>)</w:t>
      </w:r>
      <w:r w:rsidR="001B25F6">
        <w:t xml:space="preserve">. The top feature importance breakdowns of all readmission categories are provided </w:t>
      </w:r>
      <w:r w:rsidR="00650D72">
        <w:t>in</w:t>
      </w:r>
      <w:r w:rsidR="00A83424">
        <w:t xml:space="preserve"> </w:t>
      </w:r>
      <w:hyperlink w:anchor="_Appendix_G:_Key" w:history="1">
        <w:r w:rsidR="00A83424" w:rsidRPr="00E5376D">
          <w:rPr>
            <w:rStyle w:val="Hyperlink"/>
            <w:b/>
            <w:bCs/>
            <w:color w:val="auto"/>
            <w:u w:val="none"/>
          </w:rPr>
          <w:t xml:space="preserve">Appendix </w:t>
        </w:r>
        <w:r w:rsidR="00A25B43" w:rsidRPr="00E5376D">
          <w:rPr>
            <w:rStyle w:val="Hyperlink"/>
            <w:b/>
            <w:bCs/>
            <w:color w:val="auto"/>
            <w:u w:val="none"/>
          </w:rPr>
          <w:t>G</w:t>
        </w:r>
      </w:hyperlink>
      <w:r w:rsidR="001B25F6">
        <w:t>.</w:t>
      </w:r>
    </w:p>
    <w:p w14:paraId="7A3FC056" w14:textId="7522C30A" w:rsidR="00944617" w:rsidRDefault="00944617" w:rsidP="0091095B">
      <w:pPr>
        <w:pStyle w:val="TableFigureheading"/>
      </w:pPr>
      <w:bookmarkStart w:id="110" w:name="_Ref181366027"/>
      <w:r>
        <w:t xml:space="preserve">Figure </w:t>
      </w:r>
      <w:r w:rsidR="00A20C20">
        <w:fldChar w:fldCharType="begin"/>
      </w:r>
      <w:r w:rsidR="00A20C20">
        <w:instrText xml:space="preserve"> SEQ Figure \* ARABIC </w:instrText>
      </w:r>
      <w:r w:rsidR="00A20C20">
        <w:fldChar w:fldCharType="separate"/>
      </w:r>
      <w:r w:rsidR="00A20C20">
        <w:rPr>
          <w:noProof/>
        </w:rPr>
        <w:t>1</w:t>
      </w:r>
      <w:r w:rsidR="00A20C20">
        <w:fldChar w:fldCharType="end"/>
      </w:r>
      <w:bookmarkEnd w:id="110"/>
      <w:r>
        <w:t>: Top features relating to infections (</w:t>
      </w:r>
      <w:r w:rsidRPr="00E5376D">
        <w:t>AHR02</w:t>
      </w:r>
      <w:r>
        <w:t>)</w:t>
      </w:r>
      <w:r w:rsidR="0035653B">
        <w:t xml:space="preserve"> vs relative feature importance.</w:t>
      </w:r>
    </w:p>
    <w:p w14:paraId="092AD241" w14:textId="58A26BD7" w:rsidR="001B25F6" w:rsidRDefault="00BB2593" w:rsidP="00655EAE">
      <w:pPr>
        <w:pStyle w:val="TableFigureheading"/>
      </w:pPr>
      <w:r>
        <w:rPr>
          <w:noProof/>
        </w:rPr>
        <w:drawing>
          <wp:inline distT="0" distB="0" distL="0" distR="0" wp14:anchorId="60888E55" wp14:editId="6A0FF510">
            <wp:extent cx="6188710" cy="3075940"/>
            <wp:effectExtent l="0" t="0" r="2540" b="0"/>
            <wp:docPr id="1685547434" name="Picture 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7434" name="Picture 1" descr="A graph with blue bars&#10;&#10;Description automatically generated"/>
                    <pic:cNvPicPr/>
                  </pic:nvPicPr>
                  <pic:blipFill>
                    <a:blip r:embed="rId20"/>
                    <a:stretch>
                      <a:fillRect/>
                    </a:stretch>
                  </pic:blipFill>
                  <pic:spPr>
                    <a:xfrm>
                      <a:off x="0" y="0"/>
                      <a:ext cx="6188710" cy="3075940"/>
                    </a:xfrm>
                    <a:prstGeom prst="rect">
                      <a:avLst/>
                    </a:prstGeom>
                  </pic:spPr>
                </pic:pic>
              </a:graphicData>
            </a:graphic>
          </wp:inline>
        </w:drawing>
      </w:r>
    </w:p>
    <w:p w14:paraId="78FD87E1" w14:textId="575EF7ED" w:rsidR="00051BDC" w:rsidRPr="0091095B" w:rsidRDefault="000267B9" w:rsidP="00051BDC">
      <w:pPr>
        <w:rPr>
          <w:color w:val="auto"/>
        </w:rPr>
      </w:pPr>
      <w:r>
        <w:t xml:space="preserve">The </w:t>
      </w:r>
      <w:r w:rsidR="009F5411">
        <w:t>detailed method</w:t>
      </w:r>
      <w:r w:rsidR="00D56FDD">
        <w:t xml:space="preserve"> used to select </w:t>
      </w:r>
      <w:r w:rsidR="008358EE">
        <w:t>and the process f</w:t>
      </w:r>
      <w:r w:rsidR="00E92210">
        <w:t>or</w:t>
      </w:r>
      <w:r w:rsidR="008358EE">
        <w:t xml:space="preserve"> re-assess</w:t>
      </w:r>
      <w:r w:rsidR="00E92210">
        <w:t>ing</w:t>
      </w:r>
      <w:r w:rsidR="008358EE">
        <w:t xml:space="preserve"> </w:t>
      </w:r>
      <w:r w:rsidR="00D56FDD">
        <w:t xml:space="preserve">the risk factors for each AHR is outlined </w:t>
      </w:r>
      <w:r w:rsidR="00D56FDD" w:rsidRPr="002314FD">
        <w:t xml:space="preserve">in </w:t>
      </w:r>
      <w:hyperlink w:anchor="_Appendix_C_–" w:history="1">
        <w:r w:rsidR="00D56FDD" w:rsidRPr="00E5376D">
          <w:rPr>
            <w:rStyle w:val="Hyperlink"/>
            <w:color w:val="auto"/>
            <w:u w:val="none"/>
          </w:rPr>
          <w:t xml:space="preserve">Appendix </w:t>
        </w:r>
        <w:r w:rsidR="00A25B43" w:rsidRPr="00E5376D">
          <w:rPr>
            <w:rStyle w:val="Hyperlink"/>
            <w:color w:val="auto"/>
            <w:u w:val="none"/>
          </w:rPr>
          <w:t>D</w:t>
        </w:r>
      </w:hyperlink>
      <w:r w:rsidR="00D56FDD" w:rsidRPr="0091095B">
        <w:rPr>
          <w:color w:val="auto"/>
        </w:rPr>
        <w:t>.</w:t>
      </w:r>
    </w:p>
    <w:p w14:paraId="1FB147BE" w14:textId="0079A875" w:rsidR="001B25F6" w:rsidRDefault="00C77EFE" w:rsidP="000F48DB">
      <w:pPr>
        <w:pStyle w:val="Heading3"/>
      </w:pPr>
      <w:proofErr w:type="spellStart"/>
      <w:r>
        <w:t>Finalised</w:t>
      </w:r>
      <w:proofErr w:type="spellEnd"/>
      <w:r w:rsidR="001B25F6" w:rsidRPr="004C638C">
        <w:t xml:space="preserve"> risk factors</w:t>
      </w:r>
    </w:p>
    <w:p w14:paraId="673CC2CB" w14:textId="3584DFDD" w:rsidR="001B25F6" w:rsidRDefault="001B25F6" w:rsidP="00AF3334">
      <w:r>
        <w:t xml:space="preserve">IHACPA </w:t>
      </w:r>
      <w:r w:rsidR="0050274F">
        <w:t xml:space="preserve">did not </w:t>
      </w:r>
      <w:r w:rsidR="00CE561D">
        <w:t>make changes to the risk factors for each readmission category for NEP25</w:t>
      </w:r>
      <w:r>
        <w:t xml:space="preserve">. </w:t>
      </w:r>
    </w:p>
    <w:p w14:paraId="2109DA69" w14:textId="4C0C51FD" w:rsidR="001B25F6" w:rsidRDefault="00044F79" w:rsidP="001B25F6">
      <w:r>
        <w:fldChar w:fldCharType="begin"/>
      </w:r>
      <w:r>
        <w:instrText xml:space="preserve"> REF _Ref181366096 \h </w:instrText>
      </w:r>
      <w:r>
        <w:fldChar w:fldCharType="separate"/>
      </w:r>
      <w:r>
        <w:t xml:space="preserve">Table </w:t>
      </w:r>
      <w:r>
        <w:rPr>
          <w:noProof/>
        </w:rPr>
        <w:t>7</w:t>
      </w:r>
      <w:r>
        <w:fldChar w:fldCharType="end"/>
      </w:r>
      <w:r>
        <w:t xml:space="preserve"> </w:t>
      </w:r>
      <w:r w:rsidR="001B25F6">
        <w:t xml:space="preserve">lists the final risk factors used in each </w:t>
      </w:r>
      <w:r w:rsidR="009D5E5F">
        <w:t>AHR GBDT</w:t>
      </w:r>
      <w:r w:rsidR="001B25F6">
        <w:t xml:space="preserve"> model.</w:t>
      </w:r>
    </w:p>
    <w:p w14:paraId="448357A9" w14:textId="00A1CEA0" w:rsidR="00044F79" w:rsidRDefault="00044F79" w:rsidP="0091095B">
      <w:pPr>
        <w:pStyle w:val="TableFigureheading"/>
      </w:pPr>
      <w:bookmarkStart w:id="111" w:name="_Ref181366096"/>
      <w:r>
        <w:t xml:space="preserve">Table </w:t>
      </w:r>
      <w:r>
        <w:fldChar w:fldCharType="begin"/>
      </w:r>
      <w:r>
        <w:instrText xml:space="preserve"> SEQ Table \* ARABIC </w:instrText>
      </w:r>
      <w:r>
        <w:fldChar w:fldCharType="separate"/>
      </w:r>
      <w:r w:rsidR="008F3870">
        <w:rPr>
          <w:noProof/>
        </w:rPr>
        <w:t>7</w:t>
      </w:r>
      <w:r>
        <w:fldChar w:fldCharType="end"/>
      </w:r>
      <w:bookmarkEnd w:id="111"/>
      <w:r>
        <w:t>: Risk factors for each readmission category</w:t>
      </w:r>
    </w:p>
    <w:tbl>
      <w:tblPr>
        <w:tblStyle w:val="IHPATable"/>
        <w:tblW w:w="0" w:type="auto"/>
        <w:tblLayout w:type="fixed"/>
        <w:tblLook w:val="0020" w:firstRow="1" w:lastRow="0" w:firstColumn="0" w:lastColumn="0" w:noHBand="0" w:noVBand="0"/>
        <w:tblCaption w:val="Table 10"/>
        <w:tblDescription w:val="Ongoing seconded employees 2021"/>
      </w:tblPr>
      <w:tblGrid>
        <w:gridCol w:w="2410"/>
        <w:gridCol w:w="567"/>
        <w:gridCol w:w="567"/>
        <w:gridCol w:w="567"/>
        <w:gridCol w:w="567"/>
        <w:gridCol w:w="567"/>
        <w:gridCol w:w="567"/>
        <w:gridCol w:w="567"/>
        <w:gridCol w:w="567"/>
        <w:gridCol w:w="567"/>
        <w:gridCol w:w="567"/>
        <w:gridCol w:w="567"/>
        <w:gridCol w:w="567"/>
      </w:tblGrid>
      <w:tr w:rsidR="001B25F6" w:rsidRPr="00C219EA" w14:paraId="12C2DE82" w14:textId="77777777">
        <w:trPr>
          <w:cnfStyle w:val="100000000000" w:firstRow="1" w:lastRow="0" w:firstColumn="0" w:lastColumn="0" w:oddVBand="0" w:evenVBand="0" w:oddHBand="0" w:evenHBand="0" w:firstRowFirstColumn="0" w:firstRowLastColumn="0" w:lastRowFirstColumn="0" w:lastRowLastColumn="0"/>
          <w:cantSplit/>
          <w:trHeight w:val="3122"/>
          <w:tblHeader/>
        </w:trPr>
        <w:tc>
          <w:tcPr>
            <w:tcW w:w="2410" w:type="dxa"/>
            <w:tcBorders>
              <w:bottom w:val="single" w:sz="4" w:space="0" w:color="DFEBF1" w:themeColor="accent1" w:themeTint="1A"/>
              <w:right w:val="single" w:sz="4" w:space="0" w:color="FFFFFF" w:themeColor="background2"/>
            </w:tcBorders>
            <w:shd w:val="clear" w:color="auto" w:fill="C1DAF8" w:themeFill="accent2" w:themeFillTint="33"/>
            <w:vAlign w:val="bottom"/>
          </w:tcPr>
          <w:p w14:paraId="0E4FCC82" w14:textId="77777777" w:rsidR="001B25F6" w:rsidRPr="000465DA" w:rsidRDefault="001B25F6">
            <w:pPr>
              <w:spacing w:before="120" w:after="120"/>
              <w:rPr>
                <w:rFonts w:ascii="Futura PT Book" w:hAnsi="Futura PT Book" w:cs="Futura PT Book"/>
                <w:b/>
                <w:bCs/>
                <w:color w:val="000000"/>
                <w:szCs w:val="18"/>
                <w:lang w:val="en-US"/>
              </w:rPr>
            </w:pPr>
            <w:r w:rsidRPr="000465DA">
              <w:rPr>
                <w:b/>
                <w:bCs/>
                <w:color w:val="1C1C1C"/>
                <w:szCs w:val="18"/>
              </w:rPr>
              <w:t>Risk Factor</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665521F" w14:textId="77777777" w:rsidR="001B25F6" w:rsidRPr="000465DA" w:rsidRDefault="001B25F6">
            <w:pPr>
              <w:spacing w:before="120" w:after="120"/>
              <w:ind w:left="113" w:right="113"/>
              <w:jc w:val="center"/>
              <w:rPr>
                <w:b/>
                <w:bCs/>
                <w:color w:val="1C1C1C"/>
                <w:szCs w:val="18"/>
              </w:rPr>
            </w:pPr>
            <w:r w:rsidRPr="000465DA">
              <w:rPr>
                <w:b/>
                <w:bCs/>
                <w:szCs w:val="18"/>
              </w:rPr>
              <w:t>01. Pressure injury</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80C4043" w14:textId="77777777" w:rsidR="001B25F6" w:rsidRPr="000465DA" w:rsidRDefault="001B25F6">
            <w:pPr>
              <w:spacing w:before="120" w:after="120"/>
              <w:ind w:left="113" w:right="113"/>
              <w:jc w:val="center"/>
              <w:rPr>
                <w:b/>
                <w:bCs/>
                <w:color w:val="1C1C1C"/>
                <w:szCs w:val="18"/>
              </w:rPr>
            </w:pPr>
            <w:r w:rsidRPr="000465DA">
              <w:rPr>
                <w:b/>
                <w:bCs/>
                <w:szCs w:val="18"/>
              </w:rPr>
              <w:t>02. Infections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90A0B61" w14:textId="77777777" w:rsidR="001B25F6" w:rsidRPr="000465DA" w:rsidRDefault="001B25F6">
            <w:pPr>
              <w:spacing w:before="120" w:after="120"/>
              <w:ind w:left="113" w:right="113"/>
              <w:jc w:val="center"/>
              <w:rPr>
                <w:rFonts w:ascii="Futura PT Book" w:hAnsi="Futura PT Book" w:cs="Futura PT Book"/>
                <w:b/>
                <w:bCs/>
                <w:color w:val="000000"/>
                <w:szCs w:val="18"/>
                <w:lang w:val="en-US"/>
              </w:rPr>
            </w:pPr>
            <w:r w:rsidRPr="000465DA">
              <w:rPr>
                <w:b/>
                <w:bCs/>
                <w:szCs w:val="18"/>
              </w:rPr>
              <w:t>03. Surgical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01635532" w14:textId="77777777" w:rsidR="001B25F6" w:rsidRPr="000465DA" w:rsidRDefault="001B25F6">
            <w:pPr>
              <w:spacing w:before="120" w:after="120"/>
              <w:ind w:left="113" w:right="113"/>
              <w:jc w:val="center"/>
              <w:rPr>
                <w:b/>
                <w:bCs/>
                <w:color w:val="1C1C1C"/>
                <w:szCs w:val="18"/>
              </w:rPr>
            </w:pPr>
            <w:r w:rsidRPr="000465DA">
              <w:rPr>
                <w:b/>
                <w:bCs/>
                <w:szCs w:val="18"/>
              </w:rPr>
              <w:t>04. Respiratory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5AC8012E" w14:textId="77777777" w:rsidR="001B25F6" w:rsidRPr="000465DA" w:rsidRDefault="001B25F6">
            <w:pPr>
              <w:spacing w:before="120" w:after="120"/>
              <w:ind w:left="113" w:right="113"/>
              <w:jc w:val="center"/>
              <w:rPr>
                <w:b/>
                <w:bCs/>
                <w:color w:val="1C1C1C"/>
                <w:szCs w:val="18"/>
              </w:rPr>
            </w:pPr>
            <w:r w:rsidRPr="000465DA">
              <w:rPr>
                <w:b/>
                <w:bCs/>
                <w:szCs w:val="18"/>
              </w:rPr>
              <w:t>05. Venous thromboembolism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45E22D62" w14:textId="77777777" w:rsidR="001B25F6" w:rsidRPr="000465DA" w:rsidRDefault="001B25F6">
            <w:pPr>
              <w:spacing w:before="120" w:after="120"/>
              <w:ind w:left="113" w:right="113"/>
              <w:jc w:val="center"/>
              <w:rPr>
                <w:b/>
                <w:bCs/>
                <w:color w:val="1C1C1C"/>
                <w:szCs w:val="18"/>
              </w:rPr>
            </w:pPr>
            <w:r w:rsidRPr="000465DA">
              <w:rPr>
                <w:b/>
                <w:bCs/>
                <w:szCs w:val="18"/>
              </w:rPr>
              <w:t>06. Renal failure</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0F3EE95" w14:textId="77777777" w:rsidR="001B25F6" w:rsidRPr="000465DA" w:rsidRDefault="001B25F6">
            <w:pPr>
              <w:spacing w:before="120" w:after="120"/>
              <w:ind w:left="113" w:right="113"/>
              <w:jc w:val="center"/>
              <w:rPr>
                <w:b/>
                <w:bCs/>
                <w:color w:val="1C1C1C"/>
                <w:szCs w:val="18"/>
              </w:rPr>
            </w:pPr>
            <w:r w:rsidRPr="000465DA">
              <w:rPr>
                <w:b/>
                <w:bCs/>
                <w:szCs w:val="18"/>
              </w:rPr>
              <w:t>07. Gastrointestinal bleeding</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91485C5" w14:textId="77777777" w:rsidR="001B25F6" w:rsidRPr="000465DA" w:rsidRDefault="001B25F6">
            <w:pPr>
              <w:spacing w:before="120" w:after="120"/>
              <w:ind w:left="113" w:right="113"/>
              <w:jc w:val="center"/>
              <w:rPr>
                <w:rFonts w:ascii="Futura PT Book" w:hAnsi="Futura PT Book" w:cs="Futura PT Book"/>
                <w:b/>
                <w:bCs/>
                <w:color w:val="000000"/>
                <w:szCs w:val="18"/>
                <w:lang w:val="en-US"/>
              </w:rPr>
            </w:pPr>
            <w:r w:rsidRPr="000465DA">
              <w:rPr>
                <w:b/>
                <w:bCs/>
                <w:szCs w:val="18"/>
              </w:rPr>
              <w:t>08. Medication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35CC6E3" w14:textId="77777777" w:rsidR="001B25F6" w:rsidRPr="000465DA" w:rsidRDefault="001B25F6">
            <w:pPr>
              <w:spacing w:before="120" w:after="120"/>
              <w:ind w:left="113" w:right="113"/>
              <w:jc w:val="center"/>
              <w:rPr>
                <w:b/>
                <w:bCs/>
                <w:color w:val="1C1C1C"/>
                <w:szCs w:val="18"/>
              </w:rPr>
            </w:pPr>
            <w:r w:rsidRPr="000465DA">
              <w:rPr>
                <w:b/>
                <w:bCs/>
                <w:szCs w:val="18"/>
              </w:rPr>
              <w:t>09. Delirium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3946B0BB" w14:textId="77777777" w:rsidR="001B25F6" w:rsidRPr="000465DA" w:rsidRDefault="001B25F6">
            <w:pPr>
              <w:spacing w:before="120" w:after="120"/>
              <w:ind w:left="113" w:right="113"/>
              <w:jc w:val="center"/>
              <w:rPr>
                <w:b/>
                <w:bCs/>
                <w:color w:val="1C1C1C"/>
                <w:szCs w:val="18"/>
              </w:rPr>
            </w:pPr>
            <w:r w:rsidRPr="000465DA">
              <w:rPr>
                <w:b/>
                <w:bCs/>
                <w:szCs w:val="18"/>
              </w:rPr>
              <w:t>10. Cardiac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67F6CD99" w14:textId="77777777" w:rsidR="001B25F6" w:rsidRPr="000465DA" w:rsidRDefault="001B25F6">
            <w:pPr>
              <w:spacing w:before="120" w:after="120"/>
              <w:ind w:left="113" w:right="113"/>
              <w:jc w:val="center"/>
              <w:rPr>
                <w:b/>
                <w:bCs/>
                <w:color w:val="1C1C1C"/>
                <w:szCs w:val="18"/>
              </w:rPr>
            </w:pPr>
            <w:r w:rsidRPr="000465DA">
              <w:rPr>
                <w:b/>
                <w:bCs/>
                <w:szCs w:val="18"/>
              </w:rPr>
              <w:t>11. Constipation</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023A545B" w14:textId="77777777" w:rsidR="001B25F6" w:rsidRPr="000465DA" w:rsidRDefault="001B25F6">
            <w:pPr>
              <w:spacing w:before="120" w:after="120"/>
              <w:ind w:left="113" w:right="113"/>
              <w:jc w:val="center"/>
              <w:rPr>
                <w:b/>
                <w:bCs/>
                <w:color w:val="1C1C1C"/>
                <w:szCs w:val="18"/>
              </w:rPr>
            </w:pPr>
            <w:r w:rsidRPr="000465DA">
              <w:rPr>
                <w:b/>
                <w:bCs/>
                <w:szCs w:val="18"/>
              </w:rPr>
              <w:t>12. Nausea and vomiting</w:t>
            </w:r>
          </w:p>
        </w:tc>
      </w:tr>
      <w:tr w:rsidR="001B25F6" w:rsidRPr="00C219EA" w14:paraId="4AFA955C"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top w:val="single" w:sz="4" w:space="0" w:color="DFEBF1" w:themeColor="accent1" w:themeTint="1A"/>
              <w:bottom w:val="single" w:sz="4" w:space="0" w:color="DFEBF1" w:themeColor="accent1" w:themeTint="1A"/>
            </w:tcBorders>
            <w:vAlign w:val="center"/>
          </w:tcPr>
          <w:p w14:paraId="58DEE497" w14:textId="77777777" w:rsidR="001B25F6" w:rsidRPr="0091095B" w:rsidRDefault="001B25F6">
            <w:pPr>
              <w:spacing w:line="240" w:lineRule="auto"/>
              <w:rPr>
                <w:b/>
                <w:bCs/>
                <w:sz w:val="16"/>
                <w:szCs w:val="16"/>
              </w:rPr>
            </w:pPr>
            <w:r w:rsidRPr="0091095B">
              <w:rPr>
                <w:b/>
                <w:bCs/>
                <w:sz w:val="16"/>
                <w:szCs w:val="16"/>
              </w:rPr>
              <w:t>Standalone risk flags</w:t>
            </w: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79F44AA5"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2BE09B52"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62B36A89"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180AEA21"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75C4BE17"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17BD6AD9"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58B8CF49"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44F51629"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095FF94A"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41EB4FEB"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7B65C182" w14:textId="77777777" w:rsidR="001B25F6" w:rsidRPr="00C5449D"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09BDA1F3" w14:textId="77777777" w:rsidR="001B25F6" w:rsidRPr="00C5449D" w:rsidRDefault="001B25F6">
            <w:pPr>
              <w:spacing w:line="240" w:lineRule="auto"/>
              <w:jc w:val="center"/>
              <w:rPr>
                <w:rFonts w:ascii="Wingdings" w:hAnsi="Wingdings"/>
                <w:color w:val="000000"/>
                <w:sz w:val="20"/>
                <w:szCs w:val="20"/>
                <w:lang w:val="en-US"/>
              </w:rPr>
            </w:pPr>
          </w:p>
        </w:tc>
      </w:tr>
      <w:tr w:rsidR="001B25F6" w:rsidRPr="00C219EA" w14:paraId="433BE341"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top w:val="single" w:sz="4" w:space="0" w:color="DFEBF1" w:themeColor="accent1" w:themeTint="1A"/>
              <w:right w:val="single" w:sz="4" w:space="0" w:color="FFFFFF" w:themeColor="background2"/>
            </w:tcBorders>
            <w:vAlign w:val="center"/>
          </w:tcPr>
          <w:p w14:paraId="0A40B91A" w14:textId="77777777" w:rsidR="001B25F6" w:rsidRPr="003A3B7F" w:rsidRDefault="001B25F6">
            <w:pPr>
              <w:spacing w:line="240" w:lineRule="auto"/>
              <w:rPr>
                <w:rFonts w:cs="Arial"/>
                <w:color w:val="000000"/>
                <w:sz w:val="16"/>
                <w:szCs w:val="16"/>
                <w:lang w:val="en-US"/>
              </w:rPr>
            </w:pPr>
            <w:r w:rsidRPr="003A3B7F">
              <w:rPr>
                <w:sz w:val="16"/>
                <w:szCs w:val="16"/>
              </w:rPr>
              <w:t>Past year admissions</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7009C347"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41957AC5"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1E93BAB3"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46E246B"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3077E9F9"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357CBC7"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A314E5C"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3097FAB0"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178EE8E"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7649567"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8C465C3"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180BF69"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18BEEFB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B8A12B9" w14:textId="77777777" w:rsidR="001B25F6" w:rsidRPr="003A3B7F" w:rsidRDefault="001B25F6">
            <w:pPr>
              <w:spacing w:line="240" w:lineRule="auto"/>
              <w:rPr>
                <w:rFonts w:cs="Arial"/>
                <w:color w:val="000000"/>
                <w:sz w:val="16"/>
                <w:szCs w:val="16"/>
                <w:lang w:val="en-US"/>
              </w:rPr>
            </w:pPr>
            <w:r w:rsidRPr="003A3B7F">
              <w:rPr>
                <w:sz w:val="16"/>
                <w:szCs w:val="16"/>
              </w:rPr>
              <w:t>Age group</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FD2DE8"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D6E9EF"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D948B2"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C6AA75"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862385"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0D770F"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9D812B"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713F3C"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93E13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342E4A"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E073A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C0711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554E6C6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FFE5AED" w14:textId="77777777" w:rsidR="001B25F6" w:rsidRPr="003A3B7F" w:rsidRDefault="001B25F6">
            <w:pPr>
              <w:spacing w:line="240" w:lineRule="auto"/>
              <w:rPr>
                <w:rFonts w:cs="Arial"/>
                <w:color w:val="000000"/>
                <w:sz w:val="16"/>
                <w:szCs w:val="16"/>
                <w:lang w:val="en-US"/>
              </w:rPr>
            </w:pPr>
            <w:r w:rsidRPr="003A3B7F">
              <w:rPr>
                <w:sz w:val="16"/>
                <w:szCs w:val="16"/>
              </w:rPr>
              <w:t>Major Diagnostic Category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F31915"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15EC29"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1196D8"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D4ADEA"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20D4DB"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92B026"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7C6C6F"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58B4DD"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1F7AA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AFF4D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4F9B3D"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035E89"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6658048B"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CA1CC4A" w14:textId="77777777" w:rsidR="001B25F6" w:rsidRPr="003A3B7F" w:rsidRDefault="001B25F6">
            <w:pPr>
              <w:spacing w:line="240" w:lineRule="auto"/>
              <w:rPr>
                <w:rFonts w:cs="Arial"/>
                <w:color w:val="000000"/>
                <w:sz w:val="16"/>
                <w:szCs w:val="16"/>
                <w:lang w:val="en-US"/>
              </w:rPr>
            </w:pPr>
            <w:r w:rsidRPr="003A3B7F">
              <w:rPr>
                <w:sz w:val="16"/>
                <w:szCs w:val="16"/>
              </w:rPr>
              <w:t>Procedure count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270C0D"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06080B"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6F661C"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AD316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C4C8E6A"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003E1D"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5BD4EC"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043B46" w14:textId="77777777" w:rsidR="001B25F6" w:rsidRPr="006F518A" w:rsidRDefault="001B25F6">
            <w:pPr>
              <w:spacing w:line="240" w:lineRule="auto"/>
              <w:jc w:val="center"/>
              <w:rPr>
                <w:rFonts w:cs="Arial"/>
                <w:color w:val="000000"/>
                <w:sz w:val="16"/>
                <w:szCs w:val="16"/>
                <w:lang w:val="en-US"/>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62C897"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B632BC"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C4FCA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1DB93C"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7200C4A6"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59B328DA" w14:textId="77777777" w:rsidR="001B25F6" w:rsidRPr="003A3B7F" w:rsidRDefault="001B25F6">
            <w:pPr>
              <w:spacing w:line="240" w:lineRule="auto"/>
              <w:rPr>
                <w:rFonts w:cs="Arial"/>
                <w:color w:val="1C1C1C"/>
                <w:sz w:val="16"/>
                <w:szCs w:val="16"/>
              </w:rPr>
            </w:pPr>
            <w:r w:rsidRPr="003A3B7F">
              <w:rPr>
                <w:sz w:val="16"/>
                <w:szCs w:val="16"/>
              </w:rPr>
              <w:t>AR-DRG type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3323AA" w14:textId="77777777" w:rsidR="001B25F6" w:rsidRPr="006F518A" w:rsidRDefault="001B25F6">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EBFCE2"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5158EB"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CD220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9EA3A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F84FD3"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1B208D"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BCA554"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1F54C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03C77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07AED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CB582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6615DE0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22850C6B" w14:textId="77777777" w:rsidR="001B25F6" w:rsidRPr="003A3B7F" w:rsidRDefault="001B25F6">
            <w:pPr>
              <w:spacing w:line="240" w:lineRule="auto"/>
              <w:rPr>
                <w:rFonts w:cs="Arial"/>
                <w:b/>
                <w:bCs/>
                <w:color w:val="1C1C1C"/>
                <w:sz w:val="16"/>
                <w:szCs w:val="16"/>
              </w:rPr>
            </w:pPr>
            <w:r w:rsidRPr="003A3B7F">
              <w:rPr>
                <w:sz w:val="16"/>
                <w:szCs w:val="16"/>
              </w:rPr>
              <w:t>Drug use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3A1EF0"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C1D4A1"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06C623"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EBCF3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781DD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1CF77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4F51B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FFF657"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9A14F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2210E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EF7D5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A7F2AF" w14:textId="77777777" w:rsidR="001B25F6" w:rsidRPr="006F518A" w:rsidRDefault="001B25F6">
            <w:pPr>
              <w:spacing w:line="240" w:lineRule="auto"/>
              <w:jc w:val="center"/>
              <w:rPr>
                <w:sz w:val="16"/>
                <w:szCs w:val="16"/>
              </w:rPr>
            </w:pPr>
          </w:p>
        </w:tc>
      </w:tr>
      <w:tr w:rsidR="001B25F6" w:rsidRPr="00C219EA" w14:paraId="24C7179E"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6FF3335D" w14:textId="77777777" w:rsidR="001B25F6" w:rsidRPr="003A3B7F" w:rsidRDefault="001B25F6">
            <w:pPr>
              <w:spacing w:line="240" w:lineRule="auto"/>
              <w:rPr>
                <w:rFonts w:cs="Arial"/>
                <w:color w:val="1C1C1C"/>
                <w:sz w:val="16"/>
                <w:szCs w:val="16"/>
              </w:rPr>
            </w:pPr>
            <w:r w:rsidRPr="003A3B7F">
              <w:rPr>
                <w:sz w:val="16"/>
                <w:szCs w:val="16"/>
              </w:rPr>
              <w:t>Transfer admission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0676E9" w14:textId="77777777" w:rsidR="001B25F6" w:rsidRPr="006F518A" w:rsidRDefault="001B25F6">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0CB9DC" w14:textId="77777777" w:rsidR="001B25F6" w:rsidRPr="006F518A" w:rsidRDefault="001B25F6">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43185E" w14:textId="77777777" w:rsidR="001B25F6" w:rsidRPr="006F518A" w:rsidRDefault="001B25F6">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0ABA4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98C70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1828D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E39D0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50B8548"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050B6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9325C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1D992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88BCFC" w14:textId="77777777" w:rsidR="001B25F6" w:rsidRPr="006F518A" w:rsidRDefault="001B25F6">
            <w:pPr>
              <w:spacing w:line="240" w:lineRule="auto"/>
              <w:jc w:val="center"/>
              <w:rPr>
                <w:sz w:val="16"/>
                <w:szCs w:val="16"/>
              </w:rPr>
            </w:pPr>
          </w:p>
        </w:tc>
      </w:tr>
      <w:tr w:rsidR="001B25F6" w:rsidRPr="00C219EA" w14:paraId="7A1BBCB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04E1DCD9" w14:textId="77777777" w:rsidR="001B25F6" w:rsidRPr="003A3B7F" w:rsidRDefault="001B25F6">
            <w:pPr>
              <w:spacing w:line="240" w:lineRule="auto"/>
              <w:rPr>
                <w:rFonts w:cs="Arial"/>
                <w:color w:val="1C1C1C"/>
                <w:sz w:val="16"/>
                <w:szCs w:val="16"/>
              </w:rPr>
            </w:pPr>
            <w:r w:rsidRPr="003A3B7F">
              <w:rPr>
                <w:sz w:val="16"/>
                <w:szCs w:val="16"/>
              </w:rPr>
              <w:t>Emergency admission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E21924"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EB6FA3"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26C031"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A7FAEE"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526237"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8EA515"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5FECF2"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11E358" w14:textId="77777777" w:rsidR="001B25F6" w:rsidRPr="006F518A" w:rsidRDefault="001B25F6">
            <w:pPr>
              <w:spacing w:line="240" w:lineRule="auto"/>
              <w:jc w:val="center"/>
              <w:rPr>
                <w:rFonts w:cs="Arial"/>
                <w:color w:val="1C1C1C"/>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4B823C"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CFF46A"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E05E53"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8F6B7F"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2C160C3B"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15232FDE" w14:textId="77777777" w:rsidR="001B25F6" w:rsidRPr="003A3B7F" w:rsidRDefault="001B25F6">
            <w:pPr>
              <w:spacing w:line="240" w:lineRule="auto"/>
              <w:rPr>
                <w:rFonts w:cs="Arial"/>
                <w:b/>
                <w:bCs/>
                <w:color w:val="1C1C1C"/>
                <w:sz w:val="16"/>
                <w:szCs w:val="16"/>
              </w:rPr>
            </w:pPr>
            <w:r w:rsidRPr="003A3B7F">
              <w:rPr>
                <w:sz w:val="16"/>
                <w:szCs w:val="16"/>
              </w:rPr>
              <w:t>ICU</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F00F79"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8E54CB"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57E6A8"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38B5F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AA8799"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20C68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6C3F7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CBBB0E" w14:textId="77777777" w:rsidR="001B25F6" w:rsidRPr="006F518A"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D3E79E"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B6988F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B758A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D09CA4" w14:textId="77777777" w:rsidR="001B25F6" w:rsidRPr="006F518A" w:rsidRDefault="001B25F6">
            <w:pPr>
              <w:spacing w:line="240" w:lineRule="auto"/>
              <w:jc w:val="center"/>
              <w:rPr>
                <w:b/>
                <w:bCs/>
                <w:sz w:val="16"/>
                <w:szCs w:val="16"/>
              </w:rPr>
            </w:pPr>
          </w:p>
        </w:tc>
      </w:tr>
      <w:tr w:rsidR="001B25F6" w:rsidRPr="00C219EA" w14:paraId="656C0C77"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64E0064D" w14:textId="77777777" w:rsidR="001B25F6" w:rsidRPr="003A3B7F" w:rsidRDefault="001B25F6">
            <w:pPr>
              <w:spacing w:line="240" w:lineRule="auto"/>
              <w:rPr>
                <w:b/>
                <w:bCs/>
                <w:sz w:val="16"/>
                <w:szCs w:val="16"/>
              </w:rPr>
            </w:pPr>
            <w:r w:rsidRPr="003A3B7F">
              <w:rPr>
                <w:sz w:val="16"/>
                <w:szCs w:val="16"/>
              </w:rPr>
              <w:t>Gender</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5EB42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312F01"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E50B1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E81D09"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AE949F"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887400"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D6EE7A"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87AD4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0FCA18"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C8EF3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8E95A9"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102518"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r>
      <w:tr w:rsidR="001B25F6" w:rsidRPr="00C219EA" w14:paraId="546A74BD"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7D273015" w14:textId="77777777" w:rsidR="001B25F6" w:rsidRPr="003A3B7F" w:rsidRDefault="001B25F6">
            <w:pPr>
              <w:spacing w:line="240" w:lineRule="auto"/>
              <w:rPr>
                <w:b/>
                <w:bCs/>
                <w:sz w:val="16"/>
                <w:szCs w:val="16"/>
              </w:rPr>
            </w:pPr>
            <w:r w:rsidRPr="003A3B7F">
              <w:rPr>
                <w:sz w:val="16"/>
                <w:szCs w:val="16"/>
              </w:rPr>
              <w:t>Indigenous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6C8352"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F6DDFE"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AF471F"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482EAD"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338874"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06894E"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CE53E5"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755AE0"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2BFF64"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F18C1F"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997794"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8D14FA"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r>
      <w:tr w:rsidR="001B25F6" w:rsidRPr="00C219EA" w14:paraId="10207FF8"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130D602A" w14:textId="77777777" w:rsidR="001B25F6" w:rsidRPr="003A3B7F" w:rsidRDefault="001B25F6">
            <w:pPr>
              <w:spacing w:line="240" w:lineRule="auto"/>
              <w:rPr>
                <w:b/>
                <w:bCs/>
                <w:sz w:val="16"/>
                <w:szCs w:val="16"/>
              </w:rPr>
            </w:pPr>
            <w:r w:rsidRPr="003A3B7F">
              <w:rPr>
                <w:sz w:val="16"/>
                <w:szCs w:val="16"/>
              </w:rPr>
              <w:t>Low length of stay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2ED52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B3B486"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21487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E6725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BC9340"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69C175"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2FA31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9046F3"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FECED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51001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7E50B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EB8A2C" w14:textId="77777777" w:rsidR="001B25F6" w:rsidRPr="006F518A" w:rsidRDefault="001B25F6">
            <w:pPr>
              <w:spacing w:line="240" w:lineRule="auto"/>
              <w:jc w:val="center"/>
              <w:rPr>
                <w:b/>
                <w:bCs/>
                <w:sz w:val="16"/>
                <w:szCs w:val="16"/>
              </w:rPr>
            </w:pPr>
          </w:p>
        </w:tc>
      </w:tr>
      <w:tr w:rsidR="001B25F6" w:rsidRPr="00C219EA" w14:paraId="30CD3A4D"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49DA1998" w14:textId="77777777" w:rsidR="001B25F6" w:rsidRPr="003A3B7F" w:rsidRDefault="001B25F6">
            <w:pPr>
              <w:spacing w:line="240" w:lineRule="auto"/>
              <w:rPr>
                <w:b/>
                <w:bCs/>
                <w:sz w:val="16"/>
                <w:szCs w:val="16"/>
              </w:rPr>
            </w:pPr>
            <w:r w:rsidRPr="003A3B7F">
              <w:rPr>
                <w:sz w:val="16"/>
                <w:szCs w:val="16"/>
              </w:rPr>
              <w:t>Malnutrition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14C784"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36F0F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C7F22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A2814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46BEA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80D3DE0"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0B841B"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D7CF7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3E9890"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6FBD14"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B5905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6F3EE8"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r>
      <w:tr w:rsidR="001B25F6" w:rsidRPr="00C219EA" w14:paraId="51A4DBEE"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4C4264BA" w14:textId="77777777" w:rsidR="001B25F6" w:rsidRPr="003A3B7F" w:rsidRDefault="001B25F6">
            <w:pPr>
              <w:spacing w:line="240" w:lineRule="auto"/>
              <w:rPr>
                <w:b/>
                <w:bCs/>
                <w:sz w:val="16"/>
                <w:szCs w:val="16"/>
              </w:rPr>
            </w:pPr>
            <w:r w:rsidRPr="003A3B7F">
              <w:rPr>
                <w:sz w:val="16"/>
                <w:szCs w:val="16"/>
              </w:rPr>
              <w:t>Pacemaker</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1F1BB9"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774E1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FC9A6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BD5D6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DB42FE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9E665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C904F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D1B254"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B33EE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81A79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0847F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BDBA66" w14:textId="77777777" w:rsidR="001B25F6" w:rsidRPr="006F518A" w:rsidRDefault="001B25F6">
            <w:pPr>
              <w:spacing w:line="240" w:lineRule="auto"/>
              <w:jc w:val="center"/>
              <w:rPr>
                <w:b/>
                <w:bCs/>
                <w:sz w:val="16"/>
                <w:szCs w:val="16"/>
              </w:rPr>
            </w:pPr>
          </w:p>
        </w:tc>
      </w:tr>
      <w:tr w:rsidR="001B25F6" w:rsidRPr="00C219EA" w14:paraId="13D2324F"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3C96237C" w14:textId="77777777" w:rsidR="001B25F6" w:rsidRPr="003A3B7F" w:rsidRDefault="001B25F6">
            <w:pPr>
              <w:spacing w:line="240" w:lineRule="auto"/>
              <w:rPr>
                <w:b/>
                <w:bCs/>
                <w:sz w:val="16"/>
                <w:szCs w:val="16"/>
              </w:rPr>
            </w:pPr>
            <w:r w:rsidRPr="003A3B7F">
              <w:rPr>
                <w:sz w:val="16"/>
                <w:szCs w:val="16"/>
              </w:rPr>
              <w:t>Patient remoteness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DC26B5"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C5E5B7"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0A6FE8"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73C343"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C16D314"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AC9C21"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EE6D2F"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DFA40D"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A569DB"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DAB5F3"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82F860"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7F8306"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r>
      <w:tr w:rsidR="001B25F6" w:rsidRPr="00C219EA" w14:paraId="66F9721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01E0ABDD" w14:textId="77777777" w:rsidR="001B25F6" w:rsidRPr="003A3B7F" w:rsidRDefault="001B25F6">
            <w:pPr>
              <w:spacing w:line="240" w:lineRule="auto"/>
              <w:rPr>
                <w:b/>
                <w:bCs/>
                <w:sz w:val="16"/>
                <w:szCs w:val="16"/>
              </w:rPr>
            </w:pPr>
            <w:r w:rsidRPr="003A3B7F">
              <w:rPr>
                <w:sz w:val="16"/>
                <w:szCs w:val="16"/>
              </w:rPr>
              <w:t>Post transplant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2DEDE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0B8F7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8CB73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5CAFE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D4EBA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4619BD1"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A3909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EDFD3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1902F3"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92EC6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85351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529A61" w14:textId="77777777" w:rsidR="001B25F6" w:rsidRPr="006F518A" w:rsidRDefault="001B25F6">
            <w:pPr>
              <w:spacing w:line="240" w:lineRule="auto"/>
              <w:jc w:val="center"/>
              <w:rPr>
                <w:b/>
                <w:bCs/>
                <w:sz w:val="16"/>
                <w:szCs w:val="16"/>
              </w:rPr>
            </w:pPr>
          </w:p>
        </w:tc>
      </w:tr>
      <w:tr w:rsidR="001B25F6" w:rsidRPr="00C219EA" w14:paraId="55C63143" w14:textId="77777777">
        <w:trPr>
          <w:cnfStyle w:val="000000010000" w:firstRow="0" w:lastRow="0" w:firstColumn="0" w:lastColumn="0" w:oddVBand="0" w:evenVBand="0" w:oddHBand="0" w:evenHBand="1"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0A9A1FE4" w14:textId="77777777" w:rsidR="001B25F6" w:rsidRPr="006F518A" w:rsidRDefault="001B25F6">
            <w:pPr>
              <w:spacing w:line="240" w:lineRule="auto"/>
              <w:rPr>
                <w:b/>
                <w:bCs/>
                <w:sz w:val="16"/>
                <w:szCs w:val="16"/>
              </w:rPr>
            </w:pPr>
            <w:r w:rsidRPr="001E2BA6">
              <w:rPr>
                <w:b/>
                <w:bCs/>
                <w:sz w:val="16"/>
                <w:szCs w:val="16"/>
              </w:rPr>
              <w:t>Charlson comorbidity flags</w:t>
            </w:r>
          </w:p>
        </w:tc>
      </w:tr>
      <w:tr w:rsidR="001B25F6" w:rsidRPr="00C219EA" w14:paraId="18BF038F"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2F5CC376" w14:textId="77777777" w:rsidR="001B25F6" w:rsidRPr="003A3B7F" w:rsidRDefault="001B25F6">
            <w:pPr>
              <w:spacing w:line="240" w:lineRule="auto"/>
              <w:rPr>
                <w:b/>
                <w:bCs/>
                <w:sz w:val="16"/>
                <w:szCs w:val="16"/>
              </w:rPr>
            </w:pPr>
            <w:r>
              <w:rPr>
                <w:sz w:val="16"/>
                <w:szCs w:val="16"/>
              </w:rPr>
              <w:t xml:space="preserve">    </w:t>
            </w:r>
            <w:r w:rsidRPr="003A3B7F">
              <w:rPr>
                <w:sz w:val="16"/>
                <w:szCs w:val="16"/>
              </w:rPr>
              <w:t>Acute myocardial function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C363D5"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D98D5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0F12F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57BD4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0589C3"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82F28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9E1195"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156F5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5D8A9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9A9401"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2CB95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CF0350" w14:textId="77777777" w:rsidR="001B25F6" w:rsidRPr="006F518A" w:rsidRDefault="001B25F6">
            <w:pPr>
              <w:spacing w:line="240" w:lineRule="auto"/>
              <w:jc w:val="center"/>
              <w:rPr>
                <w:b/>
                <w:bCs/>
                <w:sz w:val="16"/>
                <w:szCs w:val="16"/>
              </w:rPr>
            </w:pPr>
          </w:p>
        </w:tc>
      </w:tr>
      <w:tr w:rsidR="001B25F6" w:rsidRPr="00C219EA" w14:paraId="18565F75"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72F84336" w14:textId="77777777" w:rsidR="001B25F6" w:rsidRPr="003A3B7F" w:rsidRDefault="001B25F6">
            <w:pPr>
              <w:spacing w:line="240" w:lineRule="auto"/>
              <w:rPr>
                <w:b/>
                <w:bCs/>
                <w:sz w:val="16"/>
                <w:szCs w:val="16"/>
              </w:rPr>
            </w:pPr>
            <w:r>
              <w:rPr>
                <w:sz w:val="16"/>
                <w:szCs w:val="16"/>
              </w:rPr>
              <w:t xml:space="preserve">    </w:t>
            </w:r>
            <w:r w:rsidRPr="003A3B7F">
              <w:rPr>
                <w:sz w:val="16"/>
                <w:szCs w:val="16"/>
              </w:rPr>
              <w:t>Congestive heart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376CA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4FE3D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E55AA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D4339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CC80E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7ABFD2"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1D85D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8A4B644"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F11FC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5CDD4D"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A29BC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400D98" w14:textId="77777777" w:rsidR="001B25F6" w:rsidRPr="006F518A" w:rsidRDefault="001B25F6">
            <w:pPr>
              <w:spacing w:line="240" w:lineRule="auto"/>
              <w:jc w:val="center"/>
              <w:rPr>
                <w:b/>
                <w:bCs/>
                <w:sz w:val="16"/>
                <w:szCs w:val="16"/>
              </w:rPr>
            </w:pPr>
          </w:p>
        </w:tc>
      </w:tr>
      <w:tr w:rsidR="001B25F6" w:rsidRPr="00C219EA" w14:paraId="6AEF457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4498B9CF" w14:textId="77777777" w:rsidR="001B25F6" w:rsidRPr="003A3B7F" w:rsidRDefault="001B25F6">
            <w:pPr>
              <w:spacing w:line="240" w:lineRule="auto"/>
              <w:rPr>
                <w:b/>
                <w:bCs/>
                <w:sz w:val="16"/>
                <w:szCs w:val="16"/>
              </w:rPr>
            </w:pPr>
            <w:r>
              <w:rPr>
                <w:sz w:val="16"/>
                <w:szCs w:val="16"/>
              </w:rPr>
              <w:t xml:space="preserve">    </w:t>
            </w:r>
            <w:r w:rsidRPr="003A3B7F">
              <w:rPr>
                <w:sz w:val="16"/>
                <w:szCs w:val="16"/>
              </w:rPr>
              <w:t>Diabetes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1D1DC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0C447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AC7083"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652A2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0F0ED6"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B8D41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ADB14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77B83B"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E3806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C2E35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9933B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62A20B" w14:textId="77777777" w:rsidR="001B25F6" w:rsidRPr="006F518A" w:rsidRDefault="001B25F6">
            <w:pPr>
              <w:spacing w:line="240" w:lineRule="auto"/>
              <w:jc w:val="center"/>
              <w:rPr>
                <w:b/>
                <w:bCs/>
                <w:sz w:val="16"/>
                <w:szCs w:val="16"/>
              </w:rPr>
            </w:pPr>
          </w:p>
        </w:tc>
      </w:tr>
      <w:tr w:rsidR="001B25F6" w:rsidRPr="00C219EA" w14:paraId="67610B17"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78485B96" w14:textId="77777777" w:rsidR="001B25F6" w:rsidRPr="003A3B7F" w:rsidRDefault="001B25F6">
            <w:pPr>
              <w:spacing w:line="240" w:lineRule="auto"/>
              <w:rPr>
                <w:b/>
                <w:bCs/>
                <w:sz w:val="16"/>
                <w:szCs w:val="16"/>
              </w:rPr>
            </w:pPr>
            <w:r>
              <w:rPr>
                <w:sz w:val="16"/>
                <w:szCs w:val="16"/>
              </w:rPr>
              <w:t xml:space="preserve">    </w:t>
            </w:r>
            <w:r w:rsidRPr="003A3B7F">
              <w:rPr>
                <w:sz w:val="16"/>
                <w:szCs w:val="16"/>
              </w:rPr>
              <w:t>Diabetes complications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EE91CA"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5BB571"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4C9FB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973C05"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E642D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9E0BD7"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390EA0"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F2C998"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2CB24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BFEA0B"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826DD5"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BC42F3" w14:textId="77777777" w:rsidR="001B25F6" w:rsidRPr="006F518A" w:rsidRDefault="001B25F6">
            <w:pPr>
              <w:spacing w:line="240" w:lineRule="auto"/>
              <w:jc w:val="center"/>
              <w:rPr>
                <w:b/>
                <w:bCs/>
                <w:sz w:val="16"/>
                <w:szCs w:val="16"/>
              </w:rPr>
            </w:pPr>
          </w:p>
        </w:tc>
      </w:tr>
      <w:tr w:rsidR="001B25F6" w:rsidRPr="00C219EA" w14:paraId="7921C63C"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10F34EA5" w14:textId="77777777" w:rsidR="001B25F6" w:rsidRPr="003A3B7F" w:rsidRDefault="001B25F6">
            <w:pPr>
              <w:spacing w:line="240" w:lineRule="auto"/>
              <w:rPr>
                <w:b/>
                <w:bCs/>
                <w:sz w:val="16"/>
                <w:szCs w:val="16"/>
              </w:rPr>
            </w:pPr>
            <w:r>
              <w:rPr>
                <w:sz w:val="16"/>
                <w:szCs w:val="16"/>
              </w:rPr>
              <w:t xml:space="preserve">    </w:t>
            </w:r>
            <w:r w:rsidRPr="003A3B7F">
              <w:rPr>
                <w:sz w:val="16"/>
                <w:szCs w:val="16"/>
              </w:rPr>
              <w:t>Dementia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11CC8E3"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53881B"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992CE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5C837E"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2D4FF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62873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EAD8F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92899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B479F6"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B796A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1A642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81C2FA" w14:textId="77777777" w:rsidR="001B25F6" w:rsidRPr="006F518A" w:rsidRDefault="001B25F6">
            <w:pPr>
              <w:spacing w:line="240" w:lineRule="auto"/>
              <w:jc w:val="center"/>
              <w:rPr>
                <w:b/>
                <w:bCs/>
                <w:sz w:val="16"/>
                <w:szCs w:val="16"/>
              </w:rPr>
            </w:pPr>
          </w:p>
        </w:tc>
      </w:tr>
      <w:tr w:rsidR="001B25F6" w:rsidRPr="00C219EA" w14:paraId="375EA260"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1FBEEEB3" w14:textId="77777777" w:rsidR="001B25F6" w:rsidRPr="003A3B7F" w:rsidRDefault="001B25F6">
            <w:pPr>
              <w:spacing w:line="240" w:lineRule="auto"/>
              <w:rPr>
                <w:b/>
                <w:bCs/>
                <w:sz w:val="16"/>
                <w:szCs w:val="16"/>
              </w:rPr>
            </w:pPr>
            <w:r>
              <w:rPr>
                <w:sz w:val="16"/>
                <w:szCs w:val="16"/>
              </w:rPr>
              <w:t xml:space="preserve">    </w:t>
            </w:r>
            <w:r w:rsidRPr="003A3B7F">
              <w:rPr>
                <w:sz w:val="16"/>
                <w:szCs w:val="16"/>
              </w:rPr>
              <w:t>Pulmonary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D8091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E19CCF"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4988F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1753ED"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FFB84C9"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21FD1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5F84987"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29B3E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E6B80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2F811E"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E79572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116BBB" w14:textId="77777777" w:rsidR="001B25F6" w:rsidRPr="006F518A" w:rsidRDefault="001B25F6">
            <w:pPr>
              <w:spacing w:line="240" w:lineRule="auto"/>
              <w:jc w:val="center"/>
              <w:rPr>
                <w:b/>
                <w:bCs/>
                <w:sz w:val="16"/>
                <w:szCs w:val="16"/>
              </w:rPr>
            </w:pPr>
          </w:p>
        </w:tc>
      </w:tr>
      <w:tr w:rsidR="001B25F6" w:rsidRPr="00C219EA" w14:paraId="1498458D"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4488149E" w14:textId="77777777" w:rsidR="001B25F6" w:rsidRPr="003A3B7F" w:rsidRDefault="001B25F6">
            <w:pPr>
              <w:spacing w:line="240" w:lineRule="auto"/>
              <w:rPr>
                <w:b/>
                <w:bCs/>
                <w:sz w:val="16"/>
                <w:szCs w:val="16"/>
              </w:rPr>
            </w:pPr>
            <w:r>
              <w:rPr>
                <w:sz w:val="16"/>
                <w:szCs w:val="16"/>
              </w:rPr>
              <w:t xml:space="preserve">    </w:t>
            </w:r>
            <w:r w:rsidRPr="003A3B7F">
              <w:rPr>
                <w:sz w:val="16"/>
                <w:szCs w:val="16"/>
              </w:rPr>
              <w:t>Renal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8BCD6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541116"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202799"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9BF1AC"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932C32"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137CC4"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A635C1"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C69230E"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727FF8"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A40332" w14:textId="77777777" w:rsidR="001B25F6" w:rsidRPr="006F518A" w:rsidRDefault="001B25F6">
            <w:pPr>
              <w:spacing w:line="240" w:lineRule="auto"/>
              <w:jc w:val="center"/>
              <w:rPr>
                <w:b/>
                <w:bCs/>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1B4E2F" w14:textId="77777777" w:rsidR="001B25F6" w:rsidRPr="006F518A"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9343AF" w14:textId="77777777" w:rsidR="001B25F6" w:rsidRPr="006F518A" w:rsidRDefault="001B25F6">
            <w:pPr>
              <w:spacing w:line="240" w:lineRule="auto"/>
              <w:jc w:val="center"/>
              <w:rPr>
                <w:b/>
                <w:bCs/>
                <w:sz w:val="16"/>
                <w:szCs w:val="16"/>
              </w:rPr>
            </w:pPr>
          </w:p>
        </w:tc>
      </w:tr>
      <w:tr w:rsidR="001B25F6" w:rsidRPr="00C219EA" w14:paraId="0FD2D9E6" w14:textId="77777777">
        <w:trPr>
          <w:cnfStyle w:val="000000010000" w:firstRow="0" w:lastRow="0" w:firstColumn="0" w:lastColumn="0" w:oddVBand="0" w:evenVBand="0" w:oddHBand="0" w:evenHBand="1"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30B0F5CF" w14:textId="77777777" w:rsidR="001B25F6" w:rsidRPr="006F518A" w:rsidRDefault="001B25F6">
            <w:pPr>
              <w:spacing w:line="240" w:lineRule="auto"/>
              <w:rPr>
                <w:b/>
                <w:bCs/>
                <w:sz w:val="16"/>
                <w:szCs w:val="16"/>
              </w:rPr>
            </w:pPr>
            <w:r w:rsidRPr="00F640C3">
              <w:rPr>
                <w:b/>
                <w:bCs/>
                <w:sz w:val="16"/>
                <w:szCs w:val="16"/>
              </w:rPr>
              <w:t>Chronic condition flags</w:t>
            </w:r>
          </w:p>
        </w:tc>
      </w:tr>
      <w:tr w:rsidR="001B25F6" w:rsidRPr="00C219EA" w14:paraId="384A65E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26FDFBE9" w14:textId="77777777" w:rsidR="001B25F6" w:rsidRPr="003A3B7F" w:rsidRDefault="001B25F6">
            <w:pPr>
              <w:spacing w:line="240" w:lineRule="auto"/>
              <w:rPr>
                <w:sz w:val="16"/>
                <w:szCs w:val="16"/>
              </w:rPr>
            </w:pPr>
            <w:r>
              <w:rPr>
                <w:sz w:val="16"/>
                <w:szCs w:val="16"/>
              </w:rPr>
              <w:t xml:space="preserve">    </w:t>
            </w:r>
            <w:r w:rsidRPr="003A3B7F">
              <w:rPr>
                <w:sz w:val="16"/>
                <w:szCs w:val="16"/>
              </w:rPr>
              <w:t>Arthritis and osteoarthritis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B5EBB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1FBB2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5C40C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2D07C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8F303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394AD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F88C9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C376EE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A758A9"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0107B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91B36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9D1C1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58540920"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1933614D" w14:textId="77777777" w:rsidR="001B25F6" w:rsidRPr="003A3B7F" w:rsidRDefault="001B25F6">
            <w:pPr>
              <w:spacing w:line="240" w:lineRule="auto"/>
              <w:rPr>
                <w:sz w:val="16"/>
                <w:szCs w:val="16"/>
              </w:rPr>
            </w:pPr>
            <w:r>
              <w:rPr>
                <w:sz w:val="16"/>
                <w:szCs w:val="16"/>
              </w:rPr>
              <w:t xml:space="preserve">    </w:t>
            </w:r>
            <w:r w:rsidRPr="003A3B7F">
              <w:rPr>
                <w:sz w:val="16"/>
                <w:szCs w:val="16"/>
              </w:rPr>
              <w:t>Cerebral palsy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288469"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6CAE4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659B9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1022D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146FB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0F67F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148BC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4346B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FC596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FFBC5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E8EDE1"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FACB3F"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5ED90C5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2AEEF747" w14:textId="77777777" w:rsidR="001B25F6" w:rsidRPr="003A3B7F" w:rsidRDefault="001B25F6">
            <w:pPr>
              <w:spacing w:line="240" w:lineRule="auto"/>
              <w:rPr>
                <w:sz w:val="16"/>
                <w:szCs w:val="16"/>
              </w:rPr>
            </w:pPr>
            <w:r>
              <w:rPr>
                <w:sz w:val="16"/>
                <w:szCs w:val="16"/>
              </w:rPr>
              <w:t xml:space="preserve">    </w:t>
            </w:r>
            <w:r w:rsidRPr="003A3B7F">
              <w:rPr>
                <w:sz w:val="16"/>
                <w:szCs w:val="16"/>
              </w:rPr>
              <w:t>Chronic heart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9132C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563A9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135A99"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8776F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EB1A2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57F85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DF83E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D3960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4302A7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DAFF56"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825EB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7919A1" w14:textId="77777777" w:rsidR="001B25F6" w:rsidRPr="006F518A" w:rsidRDefault="001B25F6">
            <w:pPr>
              <w:spacing w:line="240" w:lineRule="auto"/>
              <w:jc w:val="center"/>
              <w:rPr>
                <w:sz w:val="16"/>
                <w:szCs w:val="16"/>
              </w:rPr>
            </w:pPr>
          </w:p>
        </w:tc>
      </w:tr>
      <w:tr w:rsidR="001B25F6" w:rsidRPr="00C219EA" w14:paraId="0DB00FEE"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47BAE05C" w14:textId="77777777" w:rsidR="001B25F6" w:rsidRPr="003A3B7F" w:rsidRDefault="001B25F6">
            <w:pPr>
              <w:spacing w:line="240" w:lineRule="auto"/>
              <w:rPr>
                <w:sz w:val="16"/>
                <w:szCs w:val="16"/>
              </w:rPr>
            </w:pPr>
            <w:r>
              <w:rPr>
                <w:sz w:val="16"/>
                <w:szCs w:val="16"/>
              </w:rPr>
              <w:t xml:space="preserve">    </w:t>
            </w:r>
            <w:r w:rsidRPr="003A3B7F">
              <w:rPr>
                <w:sz w:val="16"/>
                <w:szCs w:val="16"/>
              </w:rPr>
              <w:t>Chronic kidney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3E0E3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B3A02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12F78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AE618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DFC14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065661"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2C776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EE15D9"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C8D9E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5C7C5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1ACE2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647382" w14:textId="77777777" w:rsidR="001B25F6" w:rsidRPr="006F518A" w:rsidRDefault="001B25F6">
            <w:pPr>
              <w:spacing w:line="240" w:lineRule="auto"/>
              <w:jc w:val="center"/>
              <w:rPr>
                <w:sz w:val="16"/>
                <w:szCs w:val="16"/>
              </w:rPr>
            </w:pPr>
          </w:p>
        </w:tc>
      </w:tr>
      <w:tr w:rsidR="001B25F6" w:rsidRPr="00C219EA" w14:paraId="5368C690"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365FDECD" w14:textId="77777777" w:rsidR="001B25F6" w:rsidRPr="003A3B7F" w:rsidRDefault="001B25F6">
            <w:pPr>
              <w:spacing w:line="240" w:lineRule="auto"/>
              <w:rPr>
                <w:sz w:val="16"/>
                <w:szCs w:val="16"/>
              </w:rPr>
            </w:pPr>
            <w:r>
              <w:rPr>
                <w:sz w:val="16"/>
                <w:szCs w:val="16"/>
              </w:rPr>
              <w:t xml:space="preserve">    </w:t>
            </w:r>
            <w:r w:rsidRPr="003A3B7F">
              <w:rPr>
                <w:sz w:val="16"/>
                <w:szCs w:val="16"/>
              </w:rPr>
              <w:t>Chronic respiratory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F320F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434F1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3DC5C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DA15E6"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86FCE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A04C5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9D37B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7025D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68EE0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7FF6C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2B1CA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F68C14" w14:textId="77777777" w:rsidR="001B25F6" w:rsidRPr="006F518A" w:rsidRDefault="001B25F6">
            <w:pPr>
              <w:spacing w:line="240" w:lineRule="auto"/>
              <w:jc w:val="center"/>
              <w:rPr>
                <w:sz w:val="16"/>
                <w:szCs w:val="16"/>
              </w:rPr>
            </w:pPr>
          </w:p>
        </w:tc>
      </w:tr>
      <w:tr w:rsidR="001B25F6" w:rsidRPr="00C219EA" w14:paraId="5162BEAC"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75966058" w14:textId="77777777" w:rsidR="001B25F6" w:rsidRDefault="001B25F6">
            <w:pPr>
              <w:spacing w:line="240" w:lineRule="auto"/>
              <w:rPr>
                <w:sz w:val="16"/>
                <w:szCs w:val="16"/>
              </w:rPr>
            </w:pPr>
            <w:r>
              <w:rPr>
                <w:sz w:val="16"/>
                <w:szCs w:val="16"/>
              </w:rPr>
              <w:t xml:space="preserve">    </w:t>
            </w:r>
            <w:r w:rsidRPr="003A3B7F">
              <w:rPr>
                <w:sz w:val="16"/>
                <w:szCs w:val="16"/>
              </w:rPr>
              <w:t>Chronic obstructive</w:t>
            </w:r>
          </w:p>
          <w:p w14:paraId="24FB0E99" w14:textId="77777777" w:rsidR="001B25F6" w:rsidRPr="003A3B7F" w:rsidRDefault="001B25F6">
            <w:pPr>
              <w:spacing w:line="240" w:lineRule="auto"/>
              <w:rPr>
                <w:sz w:val="16"/>
                <w:szCs w:val="16"/>
              </w:rPr>
            </w:pPr>
            <w:r>
              <w:rPr>
                <w:sz w:val="16"/>
                <w:szCs w:val="16"/>
              </w:rPr>
              <w:t xml:space="preserve">    </w:t>
            </w:r>
            <w:r w:rsidRPr="003A3B7F">
              <w:rPr>
                <w:sz w:val="16"/>
                <w:szCs w:val="16"/>
              </w:rPr>
              <w:t>pulmonary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6BDC85"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F7CB7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452BF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B52C4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706F7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701F1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6665F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61903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E55FC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97FCB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C6740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5F483A" w14:textId="77777777" w:rsidR="001B25F6" w:rsidRPr="006F518A" w:rsidRDefault="001B25F6">
            <w:pPr>
              <w:spacing w:line="240" w:lineRule="auto"/>
              <w:jc w:val="center"/>
              <w:rPr>
                <w:sz w:val="16"/>
                <w:szCs w:val="16"/>
              </w:rPr>
            </w:pPr>
          </w:p>
        </w:tc>
      </w:tr>
      <w:tr w:rsidR="001B25F6" w:rsidRPr="00C219EA" w14:paraId="08AC98E1"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5439B203" w14:textId="77777777" w:rsidR="001B25F6" w:rsidRPr="003A3B7F" w:rsidRDefault="001B25F6">
            <w:pPr>
              <w:spacing w:line="240" w:lineRule="auto"/>
              <w:rPr>
                <w:sz w:val="16"/>
                <w:szCs w:val="16"/>
              </w:rPr>
            </w:pPr>
            <w:r>
              <w:rPr>
                <w:sz w:val="16"/>
                <w:szCs w:val="16"/>
              </w:rPr>
              <w:t xml:space="preserve">    </w:t>
            </w:r>
            <w:proofErr w:type="spellStart"/>
            <w:r w:rsidRPr="003A3B7F">
              <w:rPr>
                <w:sz w:val="16"/>
                <w:szCs w:val="16"/>
              </w:rPr>
              <w:t>Crohns</w:t>
            </w:r>
            <w:proofErr w:type="spellEnd"/>
            <w:r w:rsidRPr="003A3B7F">
              <w:rPr>
                <w:sz w:val="16"/>
                <w:szCs w:val="16"/>
              </w:rPr>
              <w:t xml:space="preserve">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6EFBA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B8F1F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2832D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33BB0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9AA94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5BE57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7E478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8A6B8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4B9B9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9DCF2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1FAB9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064C5F"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r>
      <w:tr w:rsidR="001B25F6" w:rsidRPr="00C219EA" w14:paraId="3EFCBEC2"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6071A456" w14:textId="77777777" w:rsidR="001B25F6" w:rsidRPr="003A3B7F" w:rsidRDefault="001B25F6">
            <w:pPr>
              <w:spacing w:line="240" w:lineRule="auto"/>
              <w:rPr>
                <w:sz w:val="16"/>
                <w:szCs w:val="16"/>
              </w:rPr>
            </w:pPr>
            <w:r>
              <w:rPr>
                <w:sz w:val="16"/>
                <w:szCs w:val="16"/>
              </w:rPr>
              <w:t xml:space="preserve">    </w:t>
            </w:r>
            <w:r w:rsidRPr="003A3B7F">
              <w:rPr>
                <w:sz w:val="16"/>
                <w:szCs w:val="16"/>
              </w:rPr>
              <w:t>Depression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BA64B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B6826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B616B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92652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3ED6D1"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C3E75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8FDA0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AB8F6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A9A5AE"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45EBB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6F92D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61C62F" w14:textId="77777777" w:rsidR="001B25F6" w:rsidRPr="006F518A" w:rsidRDefault="001B25F6">
            <w:pPr>
              <w:spacing w:line="240" w:lineRule="auto"/>
              <w:jc w:val="center"/>
              <w:rPr>
                <w:sz w:val="16"/>
                <w:szCs w:val="16"/>
              </w:rPr>
            </w:pPr>
          </w:p>
        </w:tc>
      </w:tr>
      <w:tr w:rsidR="001B25F6" w:rsidRPr="00C219EA" w14:paraId="4A54EA7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012EEF79" w14:textId="77777777" w:rsidR="001B25F6" w:rsidRPr="003A3B7F" w:rsidRDefault="001B25F6">
            <w:pPr>
              <w:spacing w:line="240" w:lineRule="auto"/>
              <w:rPr>
                <w:sz w:val="16"/>
                <w:szCs w:val="16"/>
              </w:rPr>
            </w:pPr>
            <w:r>
              <w:rPr>
                <w:sz w:val="16"/>
                <w:szCs w:val="16"/>
              </w:rPr>
              <w:t xml:space="preserve">    </w:t>
            </w:r>
            <w:r w:rsidRPr="003A3B7F">
              <w:rPr>
                <w:sz w:val="16"/>
                <w:szCs w:val="16"/>
              </w:rPr>
              <w:t>Disorder of intellectual</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A5A40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91E3A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D662F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9FE71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702D4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85B5D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9CCF2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C47FF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6DC3F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033B5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0827F5"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F1DA6A" w14:textId="77777777" w:rsidR="001B25F6" w:rsidRPr="006F518A" w:rsidRDefault="001B25F6">
            <w:pPr>
              <w:spacing w:line="240" w:lineRule="auto"/>
              <w:jc w:val="center"/>
              <w:rPr>
                <w:sz w:val="16"/>
                <w:szCs w:val="16"/>
              </w:rPr>
            </w:pPr>
          </w:p>
        </w:tc>
      </w:tr>
      <w:tr w:rsidR="001B25F6" w:rsidRPr="00C219EA" w14:paraId="5BA4A128"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36B324BB" w14:textId="77777777" w:rsidR="001B25F6" w:rsidRPr="003A3B7F" w:rsidRDefault="001B25F6">
            <w:pPr>
              <w:spacing w:line="240" w:lineRule="auto"/>
              <w:rPr>
                <w:sz w:val="16"/>
                <w:szCs w:val="16"/>
              </w:rPr>
            </w:pPr>
            <w:r>
              <w:rPr>
                <w:sz w:val="16"/>
                <w:szCs w:val="16"/>
              </w:rPr>
              <w:t xml:space="preserve">    </w:t>
            </w:r>
            <w:r w:rsidRPr="003A3B7F">
              <w:rPr>
                <w:sz w:val="16"/>
                <w:szCs w:val="16"/>
              </w:rPr>
              <w:t>Downs syndrome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94E37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E620C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84F52B"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BE624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CC970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CBD18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431C88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4E80FB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AF72F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DA29E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8630E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0FBBCE" w14:textId="77777777" w:rsidR="001B25F6" w:rsidRPr="006F518A" w:rsidRDefault="001B25F6">
            <w:pPr>
              <w:spacing w:line="240" w:lineRule="auto"/>
              <w:jc w:val="center"/>
              <w:rPr>
                <w:sz w:val="16"/>
                <w:szCs w:val="16"/>
              </w:rPr>
            </w:pPr>
          </w:p>
        </w:tc>
      </w:tr>
      <w:tr w:rsidR="001B25F6" w:rsidRPr="00C219EA" w14:paraId="0E413C67"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55C754C5" w14:textId="77777777" w:rsidR="001B25F6" w:rsidRPr="003A3B7F" w:rsidRDefault="001B25F6">
            <w:pPr>
              <w:spacing w:line="240" w:lineRule="auto"/>
              <w:rPr>
                <w:sz w:val="16"/>
                <w:szCs w:val="16"/>
              </w:rPr>
            </w:pPr>
            <w:r>
              <w:rPr>
                <w:sz w:val="16"/>
                <w:szCs w:val="16"/>
              </w:rPr>
              <w:t xml:space="preserve">    </w:t>
            </w:r>
            <w:r w:rsidRPr="003A3B7F">
              <w:rPr>
                <w:sz w:val="16"/>
                <w:szCs w:val="16"/>
              </w:rPr>
              <w:t>Hypertension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0BF03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0B685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AE9CD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C37F4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F7AAC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5F6D29"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EB81B4"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DBBEF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3ADFA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A1F6B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835C9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B831173" w14:textId="77777777" w:rsidR="001B25F6" w:rsidRPr="006F518A" w:rsidRDefault="001B25F6">
            <w:pPr>
              <w:spacing w:line="240" w:lineRule="auto"/>
              <w:jc w:val="center"/>
              <w:rPr>
                <w:sz w:val="16"/>
                <w:szCs w:val="16"/>
              </w:rPr>
            </w:pPr>
          </w:p>
        </w:tc>
      </w:tr>
      <w:tr w:rsidR="001B25F6" w:rsidRPr="00C219EA" w14:paraId="02D3764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77B6E3CD" w14:textId="77777777" w:rsidR="001B25F6" w:rsidRPr="003A3B7F" w:rsidRDefault="001B25F6">
            <w:pPr>
              <w:spacing w:line="240" w:lineRule="auto"/>
              <w:rPr>
                <w:sz w:val="16"/>
                <w:szCs w:val="16"/>
              </w:rPr>
            </w:pPr>
            <w:r>
              <w:rPr>
                <w:sz w:val="16"/>
                <w:szCs w:val="16"/>
              </w:rPr>
              <w:t xml:space="preserve">    </w:t>
            </w:r>
            <w:proofErr w:type="spellStart"/>
            <w:r w:rsidRPr="003A3B7F">
              <w:rPr>
                <w:sz w:val="16"/>
                <w:szCs w:val="16"/>
              </w:rPr>
              <w:t>Ischaemic</w:t>
            </w:r>
            <w:proofErr w:type="spellEnd"/>
            <w:r w:rsidRPr="003A3B7F">
              <w:rPr>
                <w:sz w:val="16"/>
                <w:szCs w:val="16"/>
              </w:rPr>
              <w:t xml:space="preserve"> heart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4E2C0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FAF80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092FC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7BCBD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473D43"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06047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E6FE6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B9E0D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F2D5CC"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00B01B"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70A9B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82C9EC4" w14:textId="77777777" w:rsidR="001B25F6" w:rsidRPr="006F518A" w:rsidRDefault="001B25F6">
            <w:pPr>
              <w:spacing w:line="240" w:lineRule="auto"/>
              <w:jc w:val="center"/>
              <w:rPr>
                <w:sz w:val="16"/>
                <w:szCs w:val="16"/>
              </w:rPr>
            </w:pPr>
          </w:p>
        </w:tc>
      </w:tr>
      <w:tr w:rsidR="001B25F6" w:rsidRPr="00C219EA" w14:paraId="7DB56E3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056D8106" w14:textId="77777777" w:rsidR="001B25F6" w:rsidRPr="003A3B7F" w:rsidRDefault="001B25F6">
            <w:pPr>
              <w:spacing w:line="240" w:lineRule="auto"/>
              <w:rPr>
                <w:sz w:val="16"/>
                <w:szCs w:val="16"/>
              </w:rPr>
            </w:pPr>
            <w:r>
              <w:rPr>
                <w:sz w:val="16"/>
                <w:szCs w:val="16"/>
              </w:rPr>
              <w:t xml:space="preserve">    </w:t>
            </w:r>
            <w:r w:rsidRPr="003A3B7F">
              <w:rPr>
                <w:sz w:val="16"/>
                <w:szCs w:val="16"/>
              </w:rPr>
              <w:t>Obesity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FB86F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769781"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9F073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E5345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1568E3"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65954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1D4D5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2DD0EF"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B54D19"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5B7D9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EEDF7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FF42E1" w14:textId="77777777" w:rsidR="001B25F6" w:rsidRPr="006F518A" w:rsidRDefault="001B25F6">
            <w:pPr>
              <w:spacing w:line="240" w:lineRule="auto"/>
              <w:jc w:val="center"/>
              <w:rPr>
                <w:sz w:val="16"/>
                <w:szCs w:val="16"/>
              </w:rPr>
            </w:pPr>
          </w:p>
        </w:tc>
      </w:tr>
      <w:tr w:rsidR="001B25F6" w:rsidRPr="00C219EA" w14:paraId="103F4A26"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3451B122" w14:textId="77777777" w:rsidR="001B25F6" w:rsidRPr="003A3B7F" w:rsidRDefault="001B25F6">
            <w:pPr>
              <w:spacing w:line="240" w:lineRule="auto"/>
              <w:rPr>
                <w:sz w:val="16"/>
                <w:szCs w:val="16"/>
              </w:rPr>
            </w:pPr>
            <w:r>
              <w:rPr>
                <w:sz w:val="16"/>
                <w:szCs w:val="16"/>
              </w:rPr>
              <w:t xml:space="preserve">    </w:t>
            </w:r>
            <w:r w:rsidRPr="003A3B7F">
              <w:rPr>
                <w:sz w:val="16"/>
                <w:szCs w:val="16"/>
              </w:rPr>
              <w:t>Osteoporosis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05431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EB85C0"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76D9A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D890A1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555BE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B30881"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5A0C36"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935B2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1D5B8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4C70BA"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8D7BF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DA92D2" w14:textId="77777777" w:rsidR="001B25F6" w:rsidRPr="006F518A" w:rsidRDefault="001B25F6">
            <w:pPr>
              <w:spacing w:line="240" w:lineRule="auto"/>
              <w:jc w:val="center"/>
              <w:rPr>
                <w:sz w:val="16"/>
                <w:szCs w:val="16"/>
              </w:rPr>
            </w:pPr>
          </w:p>
        </w:tc>
      </w:tr>
      <w:tr w:rsidR="001B25F6" w:rsidRPr="00C219EA" w14:paraId="3BA6B785"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670C4EB2" w14:textId="77777777" w:rsidR="001B25F6" w:rsidRPr="003A3B7F" w:rsidRDefault="001B25F6">
            <w:pPr>
              <w:spacing w:line="240" w:lineRule="auto"/>
              <w:rPr>
                <w:sz w:val="16"/>
                <w:szCs w:val="16"/>
              </w:rPr>
            </w:pPr>
            <w:r>
              <w:rPr>
                <w:sz w:val="16"/>
                <w:szCs w:val="16"/>
              </w:rPr>
              <w:t xml:space="preserve">    </w:t>
            </w:r>
            <w:r w:rsidRPr="003A3B7F">
              <w:rPr>
                <w:sz w:val="16"/>
                <w:szCs w:val="16"/>
              </w:rPr>
              <w:t>Severe liver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33FA0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0B9F9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F5E41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3BC20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8EB26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5ECD92"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011DB4"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DD4DB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FA6E3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62476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5A596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25226E" w14:textId="77777777" w:rsidR="001B25F6" w:rsidRPr="006F518A" w:rsidRDefault="001B25F6">
            <w:pPr>
              <w:spacing w:line="240" w:lineRule="auto"/>
              <w:jc w:val="center"/>
              <w:rPr>
                <w:sz w:val="16"/>
                <w:szCs w:val="16"/>
              </w:rPr>
            </w:pPr>
          </w:p>
        </w:tc>
      </w:tr>
      <w:tr w:rsidR="001B25F6" w:rsidRPr="00C219EA" w14:paraId="544638B8"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05DB2FD4" w14:textId="77777777" w:rsidR="001B25F6" w:rsidRPr="003A3B7F" w:rsidRDefault="001B25F6">
            <w:pPr>
              <w:spacing w:line="240" w:lineRule="auto"/>
              <w:rPr>
                <w:sz w:val="16"/>
                <w:szCs w:val="16"/>
              </w:rPr>
            </w:pPr>
            <w:r>
              <w:rPr>
                <w:sz w:val="16"/>
                <w:szCs w:val="16"/>
              </w:rPr>
              <w:t xml:space="preserve">    </w:t>
            </w:r>
            <w:r w:rsidRPr="003A3B7F">
              <w:rPr>
                <w:sz w:val="16"/>
                <w:szCs w:val="16"/>
              </w:rPr>
              <w:t>Spina bifida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C68892"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72177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FBF71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422D2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CB132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AB6F4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D9C187"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E228B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41CC8D"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511AA8"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788C4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AA5330" w14:textId="77777777" w:rsidR="001B25F6" w:rsidRPr="006F518A" w:rsidRDefault="001B25F6">
            <w:pPr>
              <w:spacing w:line="240" w:lineRule="auto"/>
              <w:jc w:val="center"/>
              <w:rPr>
                <w:sz w:val="16"/>
                <w:szCs w:val="16"/>
              </w:rPr>
            </w:pPr>
          </w:p>
        </w:tc>
      </w:tr>
      <w:tr w:rsidR="001B25F6" w:rsidRPr="00C219EA" w14:paraId="49E994A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shd w:val="clear" w:color="auto" w:fill="auto"/>
            <w:vAlign w:val="center"/>
          </w:tcPr>
          <w:p w14:paraId="24FAD458" w14:textId="77777777" w:rsidR="001B25F6" w:rsidRPr="003A3B7F" w:rsidRDefault="001B25F6">
            <w:pPr>
              <w:spacing w:line="240" w:lineRule="auto"/>
              <w:rPr>
                <w:sz w:val="16"/>
                <w:szCs w:val="16"/>
              </w:rPr>
            </w:pPr>
            <w:r>
              <w:rPr>
                <w:sz w:val="16"/>
                <w:szCs w:val="16"/>
              </w:rPr>
              <w:t xml:space="preserve">    </w:t>
            </w:r>
            <w:r w:rsidRPr="003A3B7F">
              <w:rPr>
                <w:sz w:val="16"/>
                <w:szCs w:val="16"/>
              </w:rPr>
              <w:t>Paraplegia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B10438"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FBA06D"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46456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E11EB0" w14:textId="77777777" w:rsidR="001B25F6" w:rsidRPr="006F518A" w:rsidRDefault="001B25F6">
            <w:pPr>
              <w:spacing w:line="240" w:lineRule="auto"/>
              <w:jc w:val="center"/>
              <w:rPr>
                <w:sz w:val="16"/>
                <w:szCs w:val="16"/>
              </w:rPr>
            </w:pPr>
            <w:r w:rsidRPr="00C5449D">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632E76"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FA4DB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835DA2"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AC03FE"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21EFBB"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F6A535"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2CDF03" w14:textId="77777777" w:rsidR="001B25F6" w:rsidRPr="006F518A"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743A34" w14:textId="77777777" w:rsidR="001B25F6" w:rsidRPr="006F518A" w:rsidRDefault="001B25F6">
            <w:pPr>
              <w:spacing w:line="240" w:lineRule="auto"/>
              <w:jc w:val="center"/>
              <w:rPr>
                <w:sz w:val="16"/>
                <w:szCs w:val="16"/>
              </w:rPr>
            </w:pPr>
          </w:p>
        </w:tc>
      </w:tr>
      <w:tr w:rsidR="001B25F6" w:rsidRPr="00C219EA" w14:paraId="630DD5A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bottom w:val="single" w:sz="4" w:space="0" w:color="DFEBF1" w:themeColor="accent1" w:themeTint="1A"/>
              <w:right w:val="single" w:sz="4" w:space="0" w:color="FFFFFF" w:themeColor="background2"/>
            </w:tcBorders>
            <w:shd w:val="clear" w:color="auto" w:fill="auto"/>
            <w:vAlign w:val="center"/>
          </w:tcPr>
          <w:p w14:paraId="20F81073" w14:textId="77777777" w:rsidR="001B25F6" w:rsidRPr="00474B0C" w:rsidRDefault="001B25F6">
            <w:pPr>
              <w:spacing w:line="240" w:lineRule="auto"/>
              <w:rPr>
                <w:b/>
                <w:bCs/>
                <w:sz w:val="16"/>
                <w:szCs w:val="16"/>
              </w:rPr>
            </w:pPr>
            <w:r w:rsidRPr="00474B0C">
              <w:rPr>
                <w:b/>
                <w:bCs/>
                <w:sz w:val="16"/>
                <w:szCs w:val="16"/>
              </w:rPr>
              <w:t>Total number of risk factors: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79BE072" w14:textId="77777777" w:rsidR="001B25F6" w:rsidRPr="00474B0C" w:rsidRDefault="001B25F6">
            <w:pPr>
              <w:spacing w:line="240" w:lineRule="auto"/>
              <w:jc w:val="center"/>
              <w:rPr>
                <w:b/>
                <w:bCs/>
                <w:sz w:val="16"/>
                <w:szCs w:val="16"/>
              </w:rPr>
            </w:pPr>
            <w:r w:rsidRPr="00474B0C">
              <w:rPr>
                <w:b/>
                <w:bCs/>
                <w:sz w:val="16"/>
                <w:szCs w:val="16"/>
              </w:rPr>
              <w:t>11</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1FE58FE" w14:textId="77777777" w:rsidR="001B25F6" w:rsidRPr="00474B0C" w:rsidRDefault="001B25F6">
            <w:pPr>
              <w:spacing w:line="240" w:lineRule="auto"/>
              <w:jc w:val="center"/>
              <w:rPr>
                <w:b/>
                <w:bCs/>
                <w:sz w:val="16"/>
                <w:szCs w:val="16"/>
              </w:rPr>
            </w:pPr>
            <w:r w:rsidRPr="00474B0C">
              <w:rPr>
                <w:b/>
                <w:bCs/>
                <w:sz w:val="16"/>
                <w:szCs w:val="16"/>
              </w:rPr>
              <w:t>14</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5A8F178" w14:textId="77777777" w:rsidR="001B25F6" w:rsidRPr="00474B0C" w:rsidRDefault="001B25F6">
            <w:pPr>
              <w:spacing w:line="240" w:lineRule="auto"/>
              <w:jc w:val="center"/>
              <w:rPr>
                <w:b/>
                <w:bCs/>
                <w:sz w:val="16"/>
                <w:szCs w:val="16"/>
              </w:rPr>
            </w:pPr>
            <w:r w:rsidRPr="00474B0C">
              <w:rPr>
                <w:b/>
                <w:bCs/>
                <w:sz w:val="16"/>
                <w:szCs w:val="16"/>
              </w:rPr>
              <w:t>9</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D4489B1" w14:textId="77777777" w:rsidR="001B25F6" w:rsidRPr="00474B0C" w:rsidRDefault="001B25F6">
            <w:pPr>
              <w:spacing w:line="240" w:lineRule="auto"/>
              <w:jc w:val="center"/>
              <w:rPr>
                <w:b/>
                <w:bCs/>
                <w:sz w:val="16"/>
                <w:szCs w:val="16"/>
              </w:rPr>
            </w:pPr>
            <w:r w:rsidRPr="00474B0C">
              <w:rPr>
                <w:b/>
                <w:bCs/>
                <w:sz w:val="16"/>
                <w:szCs w:val="16"/>
              </w:rPr>
              <w:t>13</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9634A4D" w14:textId="77777777" w:rsidR="001B25F6" w:rsidRPr="00474B0C" w:rsidRDefault="001B25F6">
            <w:pPr>
              <w:spacing w:line="240" w:lineRule="auto"/>
              <w:jc w:val="center"/>
              <w:rPr>
                <w:b/>
                <w:bCs/>
                <w:sz w:val="16"/>
                <w:szCs w:val="16"/>
              </w:rPr>
            </w:pPr>
            <w:r w:rsidRPr="00474B0C">
              <w:rPr>
                <w:b/>
                <w:bCs/>
                <w:sz w:val="16"/>
                <w:szCs w:val="16"/>
              </w:rPr>
              <w:t>16</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12667AD" w14:textId="77777777" w:rsidR="001B25F6" w:rsidRPr="00474B0C" w:rsidRDefault="001B25F6">
            <w:pPr>
              <w:spacing w:line="240" w:lineRule="auto"/>
              <w:jc w:val="center"/>
              <w:rPr>
                <w:b/>
                <w:bCs/>
                <w:sz w:val="16"/>
                <w:szCs w:val="16"/>
              </w:rPr>
            </w:pPr>
            <w:r w:rsidRPr="00474B0C">
              <w:rPr>
                <w:b/>
                <w:bCs/>
                <w:sz w:val="16"/>
                <w:szCs w:val="16"/>
              </w:rPr>
              <w:t>16</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96453DA" w14:textId="77777777" w:rsidR="001B25F6" w:rsidRPr="00474B0C" w:rsidRDefault="001B25F6">
            <w:pPr>
              <w:spacing w:line="240" w:lineRule="auto"/>
              <w:jc w:val="center"/>
              <w:rPr>
                <w:b/>
                <w:bCs/>
                <w:sz w:val="16"/>
                <w:szCs w:val="16"/>
              </w:rPr>
            </w:pPr>
            <w:r w:rsidRPr="00474B0C">
              <w:rPr>
                <w:b/>
                <w:bCs/>
                <w:sz w:val="16"/>
                <w:szCs w:val="16"/>
              </w:rPr>
              <w:t>11</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48F1C3B6" w14:textId="77777777" w:rsidR="001B25F6" w:rsidRPr="00474B0C" w:rsidRDefault="001B25F6">
            <w:pPr>
              <w:spacing w:line="240" w:lineRule="auto"/>
              <w:jc w:val="center"/>
              <w:rPr>
                <w:b/>
                <w:bCs/>
                <w:sz w:val="16"/>
                <w:szCs w:val="16"/>
              </w:rPr>
            </w:pPr>
            <w:r w:rsidRPr="00474B0C">
              <w:rPr>
                <w:b/>
                <w:bCs/>
                <w:sz w:val="16"/>
                <w:szCs w:val="16"/>
              </w:rPr>
              <w:t>12</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DEDFE12" w14:textId="77777777" w:rsidR="001B25F6" w:rsidRPr="00474B0C" w:rsidRDefault="001B25F6">
            <w:pPr>
              <w:spacing w:line="240" w:lineRule="auto"/>
              <w:jc w:val="center"/>
              <w:rPr>
                <w:b/>
                <w:bCs/>
                <w:sz w:val="16"/>
                <w:szCs w:val="16"/>
              </w:rPr>
            </w:pPr>
            <w:r w:rsidRPr="00474B0C">
              <w:rPr>
                <w:b/>
                <w:bCs/>
                <w:sz w:val="16"/>
                <w:szCs w:val="16"/>
              </w:rPr>
              <w:t>13</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2E38FA64" w14:textId="77777777" w:rsidR="001B25F6" w:rsidRPr="00474B0C" w:rsidRDefault="001B25F6">
            <w:pPr>
              <w:spacing w:line="240" w:lineRule="auto"/>
              <w:jc w:val="center"/>
              <w:rPr>
                <w:b/>
                <w:bCs/>
                <w:sz w:val="16"/>
                <w:szCs w:val="16"/>
              </w:rPr>
            </w:pPr>
            <w:r w:rsidRPr="00474B0C">
              <w:rPr>
                <w:b/>
                <w:bCs/>
                <w:sz w:val="16"/>
                <w:szCs w:val="16"/>
              </w:rPr>
              <w:t>14</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5AEA9FEC" w14:textId="77777777" w:rsidR="001B25F6" w:rsidRPr="00474B0C" w:rsidRDefault="001B25F6">
            <w:pPr>
              <w:spacing w:line="240" w:lineRule="auto"/>
              <w:jc w:val="center"/>
              <w:rPr>
                <w:b/>
                <w:bCs/>
                <w:sz w:val="16"/>
                <w:szCs w:val="16"/>
              </w:rPr>
            </w:pPr>
            <w:r w:rsidRPr="00474B0C">
              <w:rPr>
                <w:b/>
                <w:bCs/>
                <w:sz w:val="16"/>
                <w:szCs w:val="16"/>
              </w:rPr>
              <w:t>12</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6061984" w14:textId="77777777" w:rsidR="001B25F6" w:rsidRPr="00474B0C" w:rsidRDefault="001B25F6">
            <w:pPr>
              <w:spacing w:line="240" w:lineRule="auto"/>
              <w:jc w:val="center"/>
              <w:rPr>
                <w:b/>
                <w:bCs/>
                <w:sz w:val="16"/>
                <w:szCs w:val="16"/>
              </w:rPr>
            </w:pPr>
            <w:r w:rsidRPr="00474B0C">
              <w:rPr>
                <w:b/>
                <w:bCs/>
                <w:sz w:val="16"/>
                <w:szCs w:val="16"/>
              </w:rPr>
              <w:t>13</w:t>
            </w:r>
          </w:p>
        </w:tc>
      </w:tr>
    </w:tbl>
    <w:p w14:paraId="5952E454" w14:textId="77777777" w:rsidR="00DB319C" w:rsidRDefault="00DB319C" w:rsidP="00D52201"/>
    <w:p w14:paraId="6A69F865" w14:textId="52B087B9" w:rsidR="00501F86" w:rsidRDefault="00F13311" w:rsidP="0091095B">
      <w:pPr>
        <w:pStyle w:val="Heading2"/>
      </w:pPr>
      <w:bookmarkStart w:id="112" w:name="_Toc193207963"/>
      <w:r>
        <w:t>Assessment of model performance</w:t>
      </w:r>
      <w:bookmarkEnd w:id="112"/>
    </w:p>
    <w:p w14:paraId="0A658C00" w14:textId="5953AE28" w:rsidR="009F2C48" w:rsidRDefault="009F2C48" w:rsidP="009F2C48">
      <w:r>
        <w:t xml:space="preserve">IHACPA has generally used receiver operating characteristic (ROC) curves to measure the performance of the HAC and early iterations of the </w:t>
      </w:r>
      <w:r w:rsidR="000352EA">
        <w:t xml:space="preserve">AHR </w:t>
      </w:r>
      <w:r>
        <w:t xml:space="preserve">risk adjustment model. </w:t>
      </w:r>
    </w:p>
    <w:p w14:paraId="0F61B9CF" w14:textId="7A4D0839" w:rsidR="00501F86" w:rsidRDefault="009F2C48" w:rsidP="009F2C48">
      <w:r>
        <w:t xml:space="preserve">However, </w:t>
      </w:r>
      <w:r w:rsidR="00C97945">
        <w:t xml:space="preserve">ROC curve </w:t>
      </w:r>
      <w:r>
        <w:t>metrics do not present the whole picture about the performance of models, due to imbalance in the data. That is, the ROC curve metrics alone may not clearly reflect significant changes in model performance where the number of episodes with no subsequent avoidable hospital readmissions is far greater than the number of episodes with an avoidable hospital readmission. To account for this, IHACPA has used precision recall curves (PRC), which are more informative that ROC curves on highly unbalanced data, alongside ROC curves in evaluating readmissions risk modelling.</w:t>
      </w:r>
    </w:p>
    <w:p w14:paraId="045B491A" w14:textId="233F6D00" w:rsidR="00787DFE" w:rsidRDefault="00787DFE" w:rsidP="0091095B">
      <w:pPr>
        <w:pStyle w:val="Heading3"/>
      </w:pPr>
      <w:r>
        <w:t>Receiver operating characteristic curve</w:t>
      </w:r>
    </w:p>
    <w:p w14:paraId="5F29EA32" w14:textId="2B9B5FF1" w:rsidR="008934A1" w:rsidRDefault="008934A1" w:rsidP="008934A1">
      <w:r>
        <w:t>The ROC curve is an analytical method that can be used to evaluate a model’s ability to predict a binary outcome. In the context of the AHR risk adjustment model, we seek to evaluate the ability of this model to predict the occurrence of a</w:t>
      </w:r>
      <w:r w:rsidR="00887842">
        <w:t>n</w:t>
      </w:r>
      <w:r>
        <w:t xml:space="preserve"> AHR.</w:t>
      </w:r>
    </w:p>
    <w:p w14:paraId="660A74C0" w14:textId="77777777" w:rsidR="008934A1" w:rsidRDefault="008934A1" w:rsidP="008934A1">
      <w:r>
        <w:t>The ROC curve is a parametric plot of the true positive rate (TPR) versus the false positive rate (FPR) of the model where:</w:t>
      </w:r>
    </w:p>
    <w:p w14:paraId="3A2DDBDE" w14:textId="5CDD4188" w:rsidR="008934A1" w:rsidRPr="00C7642C" w:rsidRDefault="008934A1" w:rsidP="008934A1">
      <w:pPr>
        <w:pStyle w:val="ListLevel1"/>
        <w:numPr>
          <w:ilvl w:val="1"/>
          <w:numId w:val="22"/>
        </w:numPr>
      </w:pPr>
      <w:r w:rsidRPr="00C7642C">
        <w:t xml:space="preserve">the </w:t>
      </w:r>
      <w:r>
        <w:t xml:space="preserve">TPR </w:t>
      </w:r>
      <w:r w:rsidRPr="00C7642C">
        <w:t>is the proportion of observations that are correctly predicted to be positive out of all positive observations; that is, how well the model correctly predict</w:t>
      </w:r>
      <w:r w:rsidR="00D849CC">
        <w:t>s</w:t>
      </w:r>
      <w:r w:rsidRPr="00C7642C">
        <w:t xml:space="preserve"> the </w:t>
      </w:r>
      <w:r>
        <w:t>occurrence</w:t>
      </w:r>
      <w:r w:rsidRPr="00C7642C">
        <w:t xml:space="preserve"> of a</w:t>
      </w:r>
      <w:r w:rsidR="00D849CC">
        <w:t>n AHR in</w:t>
      </w:r>
      <w:r w:rsidRPr="00C7642C">
        <w:t xml:space="preserve"> an episode.</w:t>
      </w:r>
    </w:p>
    <w:p w14:paraId="0C589FA1" w14:textId="45AA8485" w:rsidR="008934A1" w:rsidRPr="00C7642C" w:rsidRDefault="008934A1" w:rsidP="008934A1">
      <w:pPr>
        <w:pStyle w:val="ListLevel1"/>
        <w:numPr>
          <w:ilvl w:val="1"/>
          <w:numId w:val="22"/>
        </w:numPr>
      </w:pPr>
      <w:r w:rsidRPr="00C7642C">
        <w:t xml:space="preserve">the </w:t>
      </w:r>
      <w:r>
        <w:t xml:space="preserve">FPR </w:t>
      </w:r>
      <w:r w:rsidRPr="00C7642C">
        <w:t xml:space="preserve">is the proportion of observations that are incorrectly predicted to be positive out of all negative observations; that is, how often does the model incorrectly predict the </w:t>
      </w:r>
      <w:r>
        <w:t>occurrence</w:t>
      </w:r>
      <w:r w:rsidRPr="00C7642C">
        <w:t xml:space="preserve"> of a</w:t>
      </w:r>
      <w:r w:rsidR="009D20CF">
        <w:t xml:space="preserve">n AHR </w:t>
      </w:r>
      <w:r w:rsidRPr="00C7642C">
        <w:t xml:space="preserve">for </w:t>
      </w:r>
      <w:r>
        <w:t>episodes which don’t</w:t>
      </w:r>
      <w:r w:rsidRPr="00C7642C">
        <w:t xml:space="preserve"> have a</w:t>
      </w:r>
      <w:r w:rsidR="009D20CF">
        <w:t>n</w:t>
      </w:r>
      <w:r w:rsidRPr="00C7642C">
        <w:t xml:space="preserve"> </w:t>
      </w:r>
      <w:r w:rsidR="009D20CF">
        <w:t>AHR</w:t>
      </w:r>
      <w:r w:rsidRPr="00C7642C">
        <w:t>.</w:t>
      </w:r>
    </w:p>
    <w:p w14:paraId="3EF09E02" w14:textId="60F435AF" w:rsidR="008934A1" w:rsidRDefault="008934A1" w:rsidP="008934A1">
      <w:r>
        <w:t xml:space="preserve">The ROC graph plots both parameters against a theoretical threshold varied between 0 and 1 to illustrate the tradeoff between TPR and FPR at different threshold values. </w:t>
      </w:r>
      <w:r w:rsidR="00EB5B5D">
        <w:t xml:space="preserve">An example ROC plot is provided in </w:t>
      </w:r>
      <w:r w:rsidR="00EB5B5D">
        <w:fldChar w:fldCharType="begin"/>
      </w:r>
      <w:r w:rsidR="00EB5B5D">
        <w:instrText xml:space="preserve"> REF _Ref165629037 \h </w:instrText>
      </w:r>
      <w:r w:rsidR="00EB5B5D">
        <w:fldChar w:fldCharType="separate"/>
      </w:r>
      <w:r w:rsidR="00EB5B5D">
        <w:t xml:space="preserve">Figure </w:t>
      </w:r>
      <w:r w:rsidR="00EB5B5D">
        <w:rPr>
          <w:noProof/>
        </w:rPr>
        <w:t>2</w:t>
      </w:r>
      <w:r w:rsidR="00EB5B5D">
        <w:fldChar w:fldCharType="end"/>
      </w:r>
      <w:r w:rsidR="00EB5B5D">
        <w:t>.</w:t>
      </w:r>
    </w:p>
    <w:p w14:paraId="2FEA873F" w14:textId="5D55CF73" w:rsidR="008934A1" w:rsidRDefault="008934A1" w:rsidP="00655EAE">
      <w:pPr>
        <w:pStyle w:val="TableFigureheading"/>
      </w:pPr>
      <w:bookmarkStart w:id="113" w:name="_Ref165629037"/>
      <w:bookmarkStart w:id="114" w:name="_Ref165629032"/>
      <w:r>
        <w:t xml:space="preserve">Figure </w:t>
      </w:r>
      <w:r w:rsidR="00A20C20">
        <w:fldChar w:fldCharType="begin"/>
      </w:r>
      <w:r w:rsidR="00A20C20">
        <w:instrText xml:space="preserve"> SEQ Figure \* ARABIC </w:instrText>
      </w:r>
      <w:r w:rsidR="00A20C20">
        <w:fldChar w:fldCharType="separate"/>
      </w:r>
      <w:r w:rsidR="00A20C20">
        <w:rPr>
          <w:noProof/>
        </w:rPr>
        <w:t>2</w:t>
      </w:r>
      <w:r w:rsidR="00A20C20">
        <w:fldChar w:fldCharType="end"/>
      </w:r>
      <w:bookmarkEnd w:id="113"/>
      <w:r>
        <w:t>: Example of ROC curve</w:t>
      </w:r>
      <w:bookmarkEnd w:id="114"/>
      <w:r>
        <w:t>s</w:t>
      </w:r>
    </w:p>
    <w:p w14:paraId="53535187" w14:textId="77777777" w:rsidR="008934A1" w:rsidRDefault="008934A1" w:rsidP="0091095B">
      <w:pPr>
        <w:jc w:val="center"/>
      </w:pPr>
      <w:r>
        <w:rPr>
          <w:noProof/>
        </w:rPr>
        <w:drawing>
          <wp:inline distT="0" distB="0" distL="0" distR="0" wp14:anchorId="3963ACE1" wp14:editId="4518311D">
            <wp:extent cx="2886075" cy="2605050"/>
            <wp:effectExtent l="0" t="0" r="0" b="5080"/>
            <wp:docPr id="960035631" name="Picture 960035631"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mod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110" cy="2615913"/>
                    </a:xfrm>
                    <a:prstGeom prst="rect">
                      <a:avLst/>
                    </a:prstGeom>
                  </pic:spPr>
                </pic:pic>
              </a:graphicData>
            </a:graphic>
          </wp:inline>
        </w:drawing>
      </w:r>
    </w:p>
    <w:p w14:paraId="3E6B997C" w14:textId="7D6C39A6" w:rsidR="008934A1" w:rsidRDefault="00454EF3" w:rsidP="008934A1">
      <w:r>
        <w:t xml:space="preserve">This example plot is for a general </w:t>
      </w:r>
      <w:r w:rsidR="00A25926">
        <w:t xml:space="preserve">system, rather than the AHR model itself, and is purely explanatory. </w:t>
      </w:r>
      <w:r w:rsidR="008934A1">
        <w:t>A ROC curve lying on the diagonal line (grey line) is reflective of a model that performs no better than chance level</w:t>
      </w:r>
      <w:r w:rsidR="009556B1">
        <w:t xml:space="preserve"> (random guessing)</w:t>
      </w:r>
      <w:r w:rsidR="008934A1">
        <w:t xml:space="preserve">. The closer the ROC curve is to the upper lefthand corner, the better the model can discriminate between two outcomes (by </w:t>
      </w:r>
      <w:proofErr w:type="spellStart"/>
      <w:r w:rsidR="008934A1">
        <w:t>maximising</w:t>
      </w:r>
      <w:proofErr w:type="spellEnd"/>
      <w:r w:rsidR="008934A1">
        <w:t xml:space="preserve"> the TPR and </w:t>
      </w:r>
      <w:proofErr w:type="spellStart"/>
      <w:r w:rsidR="008934A1">
        <w:t>minimising</w:t>
      </w:r>
      <w:proofErr w:type="spellEnd"/>
      <w:r w:rsidR="008934A1">
        <w:t xml:space="preserve"> the FPR). With reference to</w:t>
      </w:r>
      <w:r w:rsidR="00EB5B5D">
        <w:t xml:space="preserve"> </w:t>
      </w:r>
      <w:r w:rsidR="00EB5B5D">
        <w:fldChar w:fldCharType="begin"/>
      </w:r>
      <w:r w:rsidR="00EB5B5D">
        <w:instrText xml:space="preserve"> REF _Ref165629037 \h </w:instrText>
      </w:r>
      <w:r w:rsidR="00EB5B5D">
        <w:fldChar w:fldCharType="separate"/>
      </w:r>
      <w:r w:rsidR="00EB5B5D">
        <w:t xml:space="preserve">Figure </w:t>
      </w:r>
      <w:r w:rsidR="00EB5B5D">
        <w:rPr>
          <w:noProof/>
        </w:rPr>
        <w:t>2</w:t>
      </w:r>
      <w:r w:rsidR="00EB5B5D">
        <w:fldChar w:fldCharType="end"/>
      </w:r>
      <w:r w:rsidR="008934A1">
        <w:t xml:space="preserve">, it shows that Model A (red line) performs better than Model B (blue line). In the context of the </w:t>
      </w:r>
      <w:r w:rsidR="009556B1">
        <w:t>AHR</w:t>
      </w:r>
      <w:r w:rsidR="008934A1">
        <w:t xml:space="preserve"> risk adjustment model, this </w:t>
      </w:r>
      <w:r w:rsidR="009556B1">
        <w:t xml:space="preserve">would </w:t>
      </w:r>
      <w:r w:rsidR="008934A1">
        <w:t xml:space="preserve">mean that Model A is better at predicting the occurrence of </w:t>
      </w:r>
      <w:r w:rsidR="006B24EB">
        <w:t>a true positive</w:t>
      </w:r>
      <w:r w:rsidR="00991796">
        <w:t xml:space="preserve"> AHR</w:t>
      </w:r>
      <w:r w:rsidR="006B24EB">
        <w:t>, with lower change of predicting a false positive</w:t>
      </w:r>
      <w:r w:rsidR="008934A1">
        <w:t xml:space="preserve"> </w:t>
      </w:r>
      <w:r w:rsidR="009556B1">
        <w:t>AHR</w:t>
      </w:r>
      <w:r w:rsidR="00991796">
        <w:t>,</w:t>
      </w:r>
      <w:r w:rsidR="008934A1">
        <w:t xml:space="preserve"> in an admitted episode of care than Model B.</w:t>
      </w:r>
    </w:p>
    <w:p w14:paraId="40EC0409" w14:textId="6B092D8C" w:rsidR="008934A1" w:rsidRDefault="008934A1" w:rsidP="008934A1">
      <w:r>
        <w:t xml:space="preserve">The area under the ROC curve (AUROC) provides an aggregate measure of the performance of the model across all the thresholds, and its value ranges between 0 and 1. A model </w:t>
      </w:r>
      <w:r w:rsidR="00847189">
        <w:t>that will predict</w:t>
      </w:r>
      <w:r>
        <w:t xml:space="preserve"> 100% </w:t>
      </w:r>
      <w:r w:rsidR="00847189">
        <w:t xml:space="preserve">of </w:t>
      </w:r>
      <w:r w:rsidR="002D3515">
        <w:t xml:space="preserve">categories </w:t>
      </w:r>
      <w:r>
        <w:t>wrong has an AUROC of 0.0 and a model which predicts</w:t>
      </w:r>
      <w:r w:rsidR="002D3515">
        <w:t xml:space="preserve"> all positive classes</w:t>
      </w:r>
      <w:r>
        <w:t xml:space="preserve"> with 100% accuracy has an AUROC of 1.0. </w:t>
      </w:r>
      <w:r w:rsidRPr="00E15C57">
        <w:t>A model with an AUROC of 0.5</w:t>
      </w:r>
      <w:r w:rsidR="00EB5B5D">
        <w:t xml:space="preserve">, which </w:t>
      </w:r>
      <w:r w:rsidR="00933831">
        <w:t>will predict 50% of categories correctly</w:t>
      </w:r>
      <w:r w:rsidRPr="00E15C57">
        <w:t xml:space="preserve"> </w:t>
      </w:r>
      <w:r w:rsidRPr="00710F3B">
        <w:t xml:space="preserve">(also referred to as the baseline) </w:t>
      </w:r>
      <w:r w:rsidRPr="00E15C57">
        <w:t>is represented by the grey diagonal line in the graph.</w:t>
      </w:r>
      <w:r>
        <w:t xml:space="preserve"> In </w:t>
      </w:r>
      <w:r w:rsidR="00933831">
        <w:rPr>
          <w:highlight w:val="yellow"/>
        </w:rPr>
        <w:fldChar w:fldCharType="begin"/>
      </w:r>
      <w:r w:rsidR="00933831">
        <w:instrText xml:space="preserve"> REF _Ref165629037 \h </w:instrText>
      </w:r>
      <w:r w:rsidR="00933831">
        <w:rPr>
          <w:highlight w:val="yellow"/>
        </w:rPr>
      </w:r>
      <w:r w:rsidR="00933831">
        <w:rPr>
          <w:highlight w:val="yellow"/>
        </w:rPr>
        <w:fldChar w:fldCharType="separate"/>
      </w:r>
      <w:r w:rsidR="00933831">
        <w:t xml:space="preserve">Figure </w:t>
      </w:r>
      <w:r w:rsidR="00933831">
        <w:rPr>
          <w:noProof/>
        </w:rPr>
        <w:t>2</w:t>
      </w:r>
      <w:r w:rsidR="00933831">
        <w:rPr>
          <w:highlight w:val="yellow"/>
        </w:rPr>
        <w:fldChar w:fldCharType="end"/>
      </w:r>
      <w:r>
        <w:t>, Model A has a higher AUROC than Model B which indicates that the former model performs better than the latter model.</w:t>
      </w:r>
    </w:p>
    <w:p w14:paraId="25221CA8" w14:textId="77777777" w:rsidR="00300CC4" w:rsidRDefault="00BE68FE" w:rsidP="0091095B">
      <w:pPr>
        <w:spacing w:before="120"/>
      </w:pPr>
      <w:r>
        <w:t>The issue with using the ROC curve to assess model performance on imbalanced data is that the rates being compared have different denominators</w:t>
      </w:r>
      <w:r w:rsidR="00300CC4">
        <w:t xml:space="preserve">, that </w:t>
      </w:r>
      <w:proofErr w:type="gramStart"/>
      <w:r w:rsidR="00300CC4">
        <w:t>is;</w:t>
      </w:r>
      <w:proofErr w:type="gramEnd"/>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300CC4" w14:paraId="41B5DB98" w14:textId="77777777">
        <w:tc>
          <w:tcPr>
            <w:tcW w:w="851" w:type="dxa"/>
            <w:shd w:val="clear" w:color="auto" w:fill="DCF2EE" w:themeFill="accent5" w:themeFillTint="33"/>
            <w:vAlign w:val="center"/>
          </w:tcPr>
          <w:p w14:paraId="1CF7B601" w14:textId="77777777" w:rsidR="00300CC4" w:rsidRDefault="00300CC4" w:rsidP="0091095B">
            <w:pPr>
              <w:spacing w:before="120"/>
              <w:jc w:val="center"/>
            </w:pPr>
            <w:r>
              <w:rPr>
                <w:noProof/>
              </w:rPr>
              <w:drawing>
                <wp:inline distT="0" distB="0" distL="0" distR="0" wp14:anchorId="78B63DEB" wp14:editId="02724933">
                  <wp:extent cx="266700" cy="266700"/>
                  <wp:effectExtent l="0" t="0" r="0" b="0"/>
                  <wp:docPr id="1873901658" name="Picture 1873901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7C3CDE7F" w14:textId="06C1C0F2" w:rsidR="00300CC4" w:rsidRPr="00570146" w:rsidRDefault="00570146" w:rsidP="00570146">
            <w:pPr>
              <w:rPr>
                <w:rFonts w:eastAsiaTheme="minorEastAsia"/>
                <w:i/>
                <w:iCs/>
              </w:rPr>
            </w:pPr>
            <m:oMathPara>
              <m:oMath>
                <m:r>
                  <m:rPr>
                    <m:nor/>
                  </m:rPr>
                  <w:rPr>
                    <w:i/>
                    <w:iCs/>
                  </w:rPr>
                  <m:t xml:space="preserve">TPR = </m:t>
                </m:r>
                <m:f>
                  <m:fPr>
                    <m:ctrlPr>
                      <w:rPr>
                        <w:rFonts w:ascii="Cambria Math" w:hAnsi="Cambria Math"/>
                        <w:i/>
                        <w:iCs/>
                      </w:rPr>
                    </m:ctrlPr>
                  </m:fPr>
                  <m:num>
                    <m:r>
                      <m:rPr>
                        <m:nor/>
                      </m:rPr>
                      <w:rPr>
                        <w:i/>
                        <w:iCs/>
                      </w:rPr>
                      <m:t>true positives</m:t>
                    </m:r>
                  </m:num>
                  <m:den>
                    <m:r>
                      <m:rPr>
                        <m:nor/>
                      </m:rPr>
                      <w:rPr>
                        <w:i/>
                        <w:iCs/>
                      </w:rPr>
                      <m:t>all positives</m:t>
                    </m:r>
                  </m:den>
                </m:f>
              </m:oMath>
            </m:oMathPara>
          </w:p>
          <w:p w14:paraId="025B1231" w14:textId="77777777" w:rsidR="00570146" w:rsidRPr="00570146" w:rsidRDefault="00570146" w:rsidP="0091095B">
            <w:pPr>
              <w:rPr>
                <w:i/>
                <w:iCs/>
              </w:rPr>
            </w:pPr>
          </w:p>
          <w:p w14:paraId="660DFD28" w14:textId="666BBCF3" w:rsidR="005B72C8" w:rsidRPr="00570146" w:rsidRDefault="00570146" w:rsidP="0091095B">
            <w:pPr>
              <w:rPr>
                <w:i/>
                <w:iCs/>
              </w:rPr>
            </w:pPr>
            <m:oMathPara>
              <m:oMath>
                <m:r>
                  <m:rPr>
                    <m:nor/>
                  </m:rPr>
                  <w:rPr>
                    <w:i/>
                    <w:iCs/>
                  </w:rPr>
                  <m:t>FPR =</m:t>
                </m:r>
                <m:r>
                  <w:rPr>
                    <w:rFonts w:ascii="Cambria Math" w:hAnsi="Cambria Math"/>
                  </w:rPr>
                  <m:t xml:space="preserve"> </m:t>
                </m:r>
                <m:f>
                  <m:fPr>
                    <m:ctrlPr>
                      <w:rPr>
                        <w:rFonts w:ascii="Cambria Math" w:hAnsi="Cambria Math"/>
                        <w:i/>
                        <w:iCs/>
                      </w:rPr>
                    </m:ctrlPr>
                  </m:fPr>
                  <m:num>
                    <m:r>
                      <m:rPr>
                        <m:nor/>
                      </m:rPr>
                      <w:rPr>
                        <w:i/>
                        <w:iCs/>
                      </w:rPr>
                      <m:t>false positives</m:t>
                    </m:r>
                  </m:num>
                  <m:den>
                    <m:r>
                      <m:rPr>
                        <m:nor/>
                      </m:rPr>
                      <w:rPr>
                        <w:i/>
                        <w:iCs/>
                      </w:rPr>
                      <m:t>all negatives</m:t>
                    </m:r>
                  </m:den>
                </m:f>
              </m:oMath>
            </m:oMathPara>
          </w:p>
        </w:tc>
      </w:tr>
    </w:tbl>
    <w:p w14:paraId="18694C27" w14:textId="77777777" w:rsidR="00300CC4" w:rsidRDefault="00300CC4" w:rsidP="0091095B">
      <w:pPr>
        <w:spacing w:before="120"/>
      </w:pPr>
    </w:p>
    <w:p w14:paraId="78FC204D" w14:textId="2CFBB522" w:rsidR="00787DFE" w:rsidRPr="004C79E5" w:rsidRDefault="00BE68FE" w:rsidP="0091095B">
      <w:pPr>
        <w:spacing w:before="120"/>
      </w:pPr>
      <w:r>
        <w:t xml:space="preserve">In each of the </w:t>
      </w:r>
      <w:r w:rsidR="00941458">
        <w:t xml:space="preserve">AHR </w:t>
      </w:r>
      <w:r>
        <w:t xml:space="preserve">models, </w:t>
      </w:r>
      <w:r w:rsidR="000109D3" w:rsidRPr="000109D3">
        <w:t>the number of negatives (episodes with no subsequent avoidable hospital readmission) used in modelling AHRs are close to 13,000,000. While the number of positives vary from around 370 for readmission category 1 (pressure injury) to 59,000 for readmission category 2 (infections) in the four years of activity data</w:t>
      </w:r>
      <w:r w:rsidR="00B735B1" w:rsidRPr="00B735B1" w:rsidDel="00B735B1">
        <w:t xml:space="preserve"> </w:t>
      </w:r>
      <w:r>
        <w:t>used for training</w:t>
      </w:r>
      <w:r w:rsidR="00436FEB">
        <w:t xml:space="preserve"> during NEP25</w:t>
      </w:r>
      <w:r>
        <w:t>.</w:t>
      </w:r>
      <w:r w:rsidR="004C7ED7">
        <w:t xml:space="preserve"> </w:t>
      </w:r>
      <w:r w:rsidR="002E2407" w:rsidRPr="002E2407">
        <w:t>Taking these figures into consideration and with reference to</w:t>
      </w:r>
      <w:r w:rsidR="002E2407">
        <w:t xml:space="preserve"> </w:t>
      </w:r>
      <w:r w:rsidR="002E2407">
        <w:fldChar w:fldCharType="begin"/>
      </w:r>
      <w:r w:rsidR="002E2407">
        <w:instrText xml:space="preserve"> REF _Ref165629037 \h </w:instrText>
      </w:r>
      <w:r w:rsidR="002E2407">
        <w:fldChar w:fldCharType="separate"/>
      </w:r>
      <w:r w:rsidR="002E2407">
        <w:t xml:space="preserve">Figure </w:t>
      </w:r>
      <w:r w:rsidR="002E2407">
        <w:rPr>
          <w:noProof/>
        </w:rPr>
        <w:t>2</w:t>
      </w:r>
      <w:r w:rsidR="002E2407">
        <w:fldChar w:fldCharType="end"/>
      </w:r>
      <w:r w:rsidR="002E2407" w:rsidRPr="002E2407">
        <w:t xml:space="preserve">, this effectively means that each incremental increase in the true positive rate (i.e. correctly identified </w:t>
      </w:r>
      <w:r w:rsidR="002E2407">
        <w:t>AHR</w:t>
      </w:r>
      <w:r w:rsidR="002E2407" w:rsidRPr="002E2407">
        <w:t xml:space="preserve"> episodes) </w:t>
      </w:r>
      <w:r w:rsidR="000B5CF0">
        <w:t xml:space="preserve">for a well performing model </w:t>
      </w:r>
      <w:r w:rsidR="002E2407" w:rsidRPr="002E2407">
        <w:t xml:space="preserve">comes with </w:t>
      </w:r>
      <w:r w:rsidR="000B5CF0">
        <w:t xml:space="preserve">a </w:t>
      </w:r>
      <w:r w:rsidR="005B77C8">
        <w:t>logarithmic</w:t>
      </w:r>
      <w:r w:rsidR="000B5CF0">
        <w:t xml:space="preserve"> </w:t>
      </w:r>
      <w:r w:rsidR="002E2407" w:rsidRPr="002E2407">
        <w:t xml:space="preserve">increase in the false positive rate (i.e. number of incorrectly identified </w:t>
      </w:r>
      <w:r w:rsidR="002E2407">
        <w:t>AHR</w:t>
      </w:r>
      <w:r w:rsidR="002E2407" w:rsidRPr="002E2407">
        <w:t xml:space="preserve"> episodes</w:t>
      </w:r>
      <w:r w:rsidR="005B77C8">
        <w:t xml:space="preserve"> is initially small, but </w:t>
      </w:r>
      <w:r w:rsidR="00771095">
        <w:t>increases rapidly past a limit</w:t>
      </w:r>
      <w:r w:rsidR="002E2407" w:rsidRPr="002E2407">
        <w:t xml:space="preserve">). </w:t>
      </w:r>
      <w:r>
        <w:t xml:space="preserve">Note that these figures are used for comparison of risk models only. In </w:t>
      </w:r>
      <w:r w:rsidR="00F61052">
        <w:t>practice</w:t>
      </w:r>
      <w:r>
        <w:t xml:space="preserve">, risk models assign a probability </w:t>
      </w:r>
      <w:r w:rsidR="00C21483">
        <w:t xml:space="preserve">based on the modelled objective </w:t>
      </w:r>
      <w:r>
        <w:t>(which is always low for a readmission), and do not use thresholds to assign definite positive/negative outcomes.</w:t>
      </w:r>
    </w:p>
    <w:p w14:paraId="3B595921" w14:textId="4971D576" w:rsidR="00F5348B" w:rsidRDefault="009B05F4" w:rsidP="0091095B">
      <w:pPr>
        <w:pStyle w:val="Heading3"/>
      </w:pPr>
      <w:r w:rsidRPr="009B05F4">
        <w:t>Precision recall curve</w:t>
      </w:r>
    </w:p>
    <w:p w14:paraId="6FE28DF6" w14:textId="77777777" w:rsidR="005F6810" w:rsidRDefault="005F6810" w:rsidP="005F6810">
      <w:r>
        <w:t>The precision recall curve (PRC) is a complement to the ROC curve. It may give additional insight compared to the ROC curve when evaluating model performance on imbalanced data.</w:t>
      </w:r>
    </w:p>
    <w:p w14:paraId="4709F5EF" w14:textId="77777777" w:rsidR="00861E0F" w:rsidRDefault="00861E0F" w:rsidP="00861E0F">
      <w:r>
        <w:t>The PRC curve is parametric plot of the precision and recall of the model where:</w:t>
      </w:r>
    </w:p>
    <w:p w14:paraId="642CBDCB" w14:textId="04261C04" w:rsidR="00861E0F" w:rsidRDefault="00861E0F" w:rsidP="00861E0F">
      <w:pPr>
        <w:pStyle w:val="ListLevel1"/>
        <w:numPr>
          <w:ilvl w:val="1"/>
          <w:numId w:val="23"/>
        </w:numPr>
      </w:pPr>
      <w:r>
        <w:t xml:space="preserve">Precision is the number of true positives out of all the predicted positives, meaning the number of episodes which </w:t>
      </w:r>
      <w:proofErr w:type="gramStart"/>
      <w:r>
        <w:t>actually had</w:t>
      </w:r>
      <w:proofErr w:type="gramEnd"/>
      <w:r>
        <w:t xml:space="preserve"> a</w:t>
      </w:r>
      <w:r w:rsidR="00097A4C">
        <w:t>n</w:t>
      </w:r>
      <w:r>
        <w:t xml:space="preserve"> </w:t>
      </w:r>
      <w:r w:rsidR="00097A4C">
        <w:t>AHR</w:t>
      </w:r>
      <w:r>
        <w:t xml:space="preserve"> out of those predicted to have had a</w:t>
      </w:r>
      <w:r w:rsidR="00097A4C">
        <w:t>n</w:t>
      </w:r>
      <w:r>
        <w:t xml:space="preserve"> </w:t>
      </w:r>
      <w:r w:rsidR="00097A4C">
        <w:t>AHR</w:t>
      </w:r>
      <w:r>
        <w:t>.</w:t>
      </w:r>
    </w:p>
    <w:p w14:paraId="237A0B23" w14:textId="65A3F9D1" w:rsidR="00861E0F" w:rsidRDefault="00861E0F" w:rsidP="00861E0F">
      <w:pPr>
        <w:pStyle w:val="ListLevel1"/>
        <w:numPr>
          <w:ilvl w:val="1"/>
          <w:numId w:val="23"/>
        </w:numPr>
      </w:pPr>
      <w:r>
        <w:t>Recall is another name of the true positive rate and represents how successful the model is in identifying an episode with a</w:t>
      </w:r>
      <w:r w:rsidR="008B7F94">
        <w:t>n</w:t>
      </w:r>
      <w:r>
        <w:t xml:space="preserve"> </w:t>
      </w:r>
      <w:r w:rsidR="008B7F94">
        <w:t>AHR</w:t>
      </w:r>
      <w:r>
        <w:t xml:space="preserve">. That is, the number of </w:t>
      </w:r>
      <w:r w:rsidR="008B7F94">
        <w:t>AHR</w:t>
      </w:r>
      <w:r>
        <w:t xml:space="preserve"> episodes that the model can successfully identify out of all the </w:t>
      </w:r>
      <w:r w:rsidR="008B7F94">
        <w:t>AHR</w:t>
      </w:r>
      <w:r>
        <w:t xml:space="preserve"> episodes in the data set.</w:t>
      </w:r>
    </w:p>
    <w:p w14:paraId="1C09F0E5" w14:textId="24D67916" w:rsidR="00861E0F" w:rsidRDefault="00861E0F" w:rsidP="00861E0F">
      <w:r>
        <w:t>The PRC graph plots both parameters against a theoretical threshold varied between 0 and 1 to illustrate the tradeoff between precision and recall at different threshold values.</w:t>
      </w:r>
      <w:r w:rsidR="00F42654" w:rsidRPr="00F42654">
        <w:t xml:space="preserve"> </w:t>
      </w:r>
      <w:r w:rsidR="00F42654">
        <w:t>An example PRC curve</w:t>
      </w:r>
      <w:r w:rsidR="00892ABF">
        <w:t xml:space="preserve"> generated on the full modelling dataset</w:t>
      </w:r>
      <w:r w:rsidR="00F42654">
        <w:t xml:space="preserve"> is provided for AHR10 (cardiac complications) in </w:t>
      </w:r>
      <w:r w:rsidR="00F42654">
        <w:fldChar w:fldCharType="begin"/>
      </w:r>
      <w:r w:rsidR="00F42654">
        <w:instrText xml:space="preserve"> REF _Ref165637321 \h </w:instrText>
      </w:r>
      <w:r w:rsidR="00F42654">
        <w:fldChar w:fldCharType="separate"/>
      </w:r>
      <w:r w:rsidR="00F42654">
        <w:t xml:space="preserve">Figure </w:t>
      </w:r>
      <w:r w:rsidR="00F42654">
        <w:rPr>
          <w:noProof/>
        </w:rPr>
        <w:t>3</w:t>
      </w:r>
      <w:r w:rsidR="00F42654">
        <w:fldChar w:fldCharType="end"/>
      </w:r>
      <w:r w:rsidR="00F42654">
        <w:t>.</w:t>
      </w:r>
    </w:p>
    <w:p w14:paraId="0F5270A4" w14:textId="77777777" w:rsidR="00BC128C" w:rsidRDefault="00BC128C" w:rsidP="00861E0F"/>
    <w:p w14:paraId="76C6CC26" w14:textId="77777777" w:rsidR="00BC128C" w:rsidRDefault="00BC128C" w:rsidP="00861E0F"/>
    <w:p w14:paraId="162A3738" w14:textId="77777777" w:rsidR="00BC128C" w:rsidRDefault="00BC128C" w:rsidP="00861E0F"/>
    <w:p w14:paraId="3E442A19" w14:textId="77777777" w:rsidR="00BC128C" w:rsidRDefault="00BC128C" w:rsidP="00861E0F"/>
    <w:p w14:paraId="75FD936E" w14:textId="77777777" w:rsidR="00BC128C" w:rsidRDefault="00BC128C" w:rsidP="00861E0F"/>
    <w:p w14:paraId="446B36FD" w14:textId="024D8939" w:rsidR="00861E0F" w:rsidRDefault="00861E0F" w:rsidP="00655EAE">
      <w:pPr>
        <w:pStyle w:val="TableFigureheading"/>
      </w:pPr>
      <w:bookmarkStart w:id="115" w:name="_Ref165637321"/>
      <w:r>
        <w:t xml:space="preserve">Figure </w:t>
      </w:r>
      <w:r w:rsidR="00A20C20">
        <w:fldChar w:fldCharType="begin"/>
      </w:r>
      <w:r w:rsidR="00A20C20">
        <w:instrText xml:space="preserve"> SEQ Figure \* ARABIC </w:instrText>
      </w:r>
      <w:r w:rsidR="00A20C20">
        <w:fldChar w:fldCharType="separate"/>
      </w:r>
      <w:r w:rsidR="00A20C20">
        <w:rPr>
          <w:noProof/>
        </w:rPr>
        <w:t>3</w:t>
      </w:r>
      <w:r w:rsidR="00A20C20">
        <w:fldChar w:fldCharType="end"/>
      </w:r>
      <w:bookmarkEnd w:id="115"/>
      <w:r>
        <w:t xml:space="preserve">: Example of PRC </w:t>
      </w:r>
      <w:r w:rsidRPr="006C183C">
        <w:t>curve</w:t>
      </w:r>
      <w:r w:rsidR="006C183C">
        <w:t xml:space="preserve"> for AHR10 on the full modelling dataset</w:t>
      </w:r>
    </w:p>
    <w:p w14:paraId="602971C8" w14:textId="4F609E36" w:rsidR="00861E0F" w:rsidRDefault="00861E0F" w:rsidP="00861E0F"/>
    <w:p w14:paraId="762AF737" w14:textId="390E6C99" w:rsidR="00A404BC" w:rsidRDefault="00A404BC" w:rsidP="00861E0F">
      <w:r>
        <w:rPr>
          <w:noProof/>
        </w:rPr>
        <w:drawing>
          <wp:inline distT="0" distB="0" distL="0" distR="0" wp14:anchorId="7968FF4C" wp14:editId="516FD84B">
            <wp:extent cx="6059673" cy="4562475"/>
            <wp:effectExtent l="0" t="0" r="0" b="0"/>
            <wp:docPr id="1681869672"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69672" name="Picture 1" descr="A graph with a line&#10;&#10;AI-generated content may be incorrect."/>
                    <pic:cNvPicPr/>
                  </pic:nvPicPr>
                  <pic:blipFill>
                    <a:blip r:embed="rId22"/>
                    <a:stretch>
                      <a:fillRect/>
                    </a:stretch>
                  </pic:blipFill>
                  <pic:spPr>
                    <a:xfrm>
                      <a:off x="0" y="0"/>
                      <a:ext cx="6061778" cy="4564060"/>
                    </a:xfrm>
                    <a:prstGeom prst="rect">
                      <a:avLst/>
                    </a:prstGeom>
                  </pic:spPr>
                </pic:pic>
              </a:graphicData>
            </a:graphic>
          </wp:inline>
        </w:drawing>
      </w:r>
    </w:p>
    <w:p w14:paraId="30FEF8BF" w14:textId="5CA33415" w:rsidR="00861E0F" w:rsidRDefault="00861E0F" w:rsidP="00861E0F">
      <w:r>
        <w:t xml:space="preserve">The closer the PRC curve is to the upper righthand corner, the better the model can discriminate between two outcomes (by </w:t>
      </w:r>
      <w:proofErr w:type="spellStart"/>
      <w:r>
        <w:t>maximising</w:t>
      </w:r>
      <w:proofErr w:type="spellEnd"/>
      <w:r>
        <w:t xml:space="preserve"> the precision and recall and thereby </w:t>
      </w:r>
      <w:proofErr w:type="spellStart"/>
      <w:r>
        <w:t>maximising</w:t>
      </w:r>
      <w:proofErr w:type="spellEnd"/>
      <w:r>
        <w:t xml:space="preserve"> the area under the curve).</w:t>
      </w:r>
    </w:p>
    <w:p w14:paraId="1B7801BD" w14:textId="4403B3E9" w:rsidR="00861E0F" w:rsidRDefault="00861E0F" w:rsidP="00861E0F">
      <w:r>
        <w:t>The area under the PRC curve (AUPRC) provides an aggregate measure of the performance of the model across all thresholds. A higher AUPRC represents both high recall and high precision which is indicative of a better performing model. Generally, the AUPRC is considerably smaller in magnitude than the AUROC for the same model as the baseline is calculated as the proportion of positive observations over total observations</w:t>
      </w:r>
      <w:r w:rsidR="000750EF">
        <w:t>,</w:t>
      </w:r>
      <w:r>
        <w:t xml:space="preserve"> which </w:t>
      </w:r>
      <w:r w:rsidR="000750EF">
        <w:t>is very small.</w:t>
      </w:r>
    </w:p>
    <w:p w14:paraId="64582DB8" w14:textId="32EB28A9" w:rsidR="00867741" w:rsidRDefault="00867741" w:rsidP="00861E0F">
      <w:r>
        <w:t xml:space="preserve">In the above case, </w:t>
      </w:r>
      <w:r w:rsidR="003F09AC" w:rsidRPr="003F09AC">
        <w:t>picking a threshold which correctly identifies 20.0% of AHRs in the dataset (equivalent to 20.0% recall) gives a precision of 9.3%.</w:t>
      </w:r>
      <w:r w:rsidR="003079B9" w:rsidRPr="003079B9">
        <w:t xml:space="preserve"> </w:t>
      </w:r>
      <w:r w:rsidR="000B19BD">
        <w:t xml:space="preserve">In NEP25 </w:t>
      </w:r>
      <w:r w:rsidR="002F5D5D" w:rsidRPr="002F5D5D">
        <w:t>there are approximately 54,000 AHR10 records. This means the model is predicted to return about 10,700 episodes correctly classified as leading to an avoidable hospital readmission, and around 104,400 false positives.</w:t>
      </w:r>
    </w:p>
    <w:p w14:paraId="2BFCFFB9" w14:textId="22BF9111" w:rsidR="000A7528" w:rsidRDefault="00030129" w:rsidP="0091095B">
      <w:pPr>
        <w:pStyle w:val="Heading3"/>
      </w:pPr>
      <w:r w:rsidRPr="00030129">
        <w:t>Training and testing data sets</w:t>
      </w:r>
    </w:p>
    <w:p w14:paraId="3612EC1B" w14:textId="6A493004" w:rsidR="00B01FBF" w:rsidRDefault="009A5A2A" w:rsidP="00B01FBF">
      <w:r>
        <w:t>Unlike the</w:t>
      </w:r>
      <w:r w:rsidR="00B01FBF">
        <w:t xml:space="preserve"> HAC risk model</w:t>
      </w:r>
      <w:r>
        <w:t>, which</w:t>
      </w:r>
      <w:r w:rsidR="00B01FBF">
        <w:t xml:space="preserve"> use</w:t>
      </w:r>
      <w:r w:rsidR="000F60F2">
        <w:t>s</w:t>
      </w:r>
      <w:r w:rsidR="00B01FBF">
        <w:t xml:space="preserve"> the same set of data for training and testing model performance</w:t>
      </w:r>
      <w:r>
        <w:t xml:space="preserve">, the AHR risk model uses a separate set for model testing </w:t>
      </w:r>
      <w:r w:rsidR="002638FA">
        <w:t>from NEP25 onwards.</w:t>
      </w:r>
      <w:r w:rsidR="00B01FBF">
        <w:t xml:space="preserve"> This is </w:t>
      </w:r>
      <w:r w:rsidR="003E3C8F">
        <w:t xml:space="preserve">to minimize model overfitting. Overfitting is </w:t>
      </w:r>
      <w:r w:rsidR="00B01FBF">
        <w:t>not a significant issue for linear models like logistic regression</w:t>
      </w:r>
      <w:r w:rsidR="003E3C8F">
        <w:t>, however, t</w:t>
      </w:r>
      <w:r w:rsidR="00B01FBF">
        <w:t xml:space="preserve">he decision </w:t>
      </w:r>
      <w:proofErr w:type="gramStart"/>
      <w:r w:rsidR="00B01FBF">
        <w:t>tree based</w:t>
      </w:r>
      <w:proofErr w:type="gramEnd"/>
      <w:r w:rsidR="00B01FBF">
        <w:t xml:space="preserve"> model implemented for readmissions is non-linear and </w:t>
      </w:r>
      <w:r w:rsidR="000E106C">
        <w:t>risks overfitting to training data, such that model performance is good on the training dataset but generalizes poorly to unseen data</w:t>
      </w:r>
      <w:r w:rsidR="00B01FBF">
        <w:t xml:space="preserve">. </w:t>
      </w:r>
      <w:r w:rsidR="00E71E44">
        <w:t xml:space="preserve">To mitigate this, ROC and PRC metrics are generated on a </w:t>
      </w:r>
      <w:r w:rsidR="00DB0EC8">
        <w:t>testing</w:t>
      </w:r>
      <w:r w:rsidR="00E71E44">
        <w:t xml:space="preserve"> dataset, comprising of 20% of the </w:t>
      </w:r>
      <w:r w:rsidR="00DB0EC8">
        <w:t xml:space="preserve">total AHR model input set, which is not used during modelling to prevent cross-contamination. </w:t>
      </w:r>
      <w:r w:rsidR="00C133DD">
        <w:t>H</w:t>
      </w:r>
      <w:r w:rsidR="00B01FBF">
        <w:t xml:space="preserve">ere we report performance metrics calculated on </w:t>
      </w:r>
      <w:r w:rsidR="00C133DD">
        <w:t>this testing dataset</w:t>
      </w:r>
      <w:r w:rsidR="00B01FBF">
        <w:t>. This is a standard method used in the literature for testing the performance of a machine learning model.</w:t>
      </w:r>
    </w:p>
    <w:p w14:paraId="1AE090D6" w14:textId="00A00B7C" w:rsidR="00DE6F1D" w:rsidRDefault="00AA58BE" w:rsidP="00DE6F1D">
      <w:r>
        <w:rPr>
          <w:highlight w:val="yellow"/>
        </w:rPr>
        <w:fldChar w:fldCharType="begin"/>
      </w:r>
      <w:r>
        <w:instrText xml:space="preserve"> REF _Ref165637321 \h </w:instrText>
      </w:r>
      <w:r>
        <w:rPr>
          <w:highlight w:val="yellow"/>
        </w:rPr>
      </w:r>
      <w:r>
        <w:rPr>
          <w:highlight w:val="yellow"/>
        </w:rPr>
        <w:fldChar w:fldCharType="separate"/>
      </w:r>
      <w:r>
        <w:t xml:space="preserve">Figure </w:t>
      </w:r>
      <w:r>
        <w:rPr>
          <w:noProof/>
        </w:rPr>
        <w:t>3</w:t>
      </w:r>
      <w:r>
        <w:rPr>
          <w:highlight w:val="yellow"/>
        </w:rPr>
        <w:fldChar w:fldCharType="end"/>
      </w:r>
      <w:r w:rsidR="00074184">
        <w:t>, above, presents the PRC plot for</w:t>
      </w:r>
      <w:r w:rsidR="006E5B9C" w:rsidRPr="006E5B9C">
        <w:t xml:space="preserve"> the best performing model</w:t>
      </w:r>
      <w:r w:rsidR="00074184">
        <w:t>, as measured by the largest PRC</w:t>
      </w:r>
      <w:r w:rsidR="00871857">
        <w:t>-</w:t>
      </w:r>
      <w:r w:rsidR="00074184">
        <w:t>AUC</w:t>
      </w:r>
      <w:r w:rsidR="006E5B9C" w:rsidRPr="006E5B9C">
        <w:t xml:space="preserve">. In terms of area under ROC and PRC, the </w:t>
      </w:r>
      <w:r w:rsidR="00871857">
        <w:t>GBDT models</w:t>
      </w:r>
      <w:r w:rsidR="006E5B9C" w:rsidRPr="006E5B9C">
        <w:t xml:space="preserve"> perform better across all readmission categories than logistic regression models. ROC curves and PRC</w:t>
      </w:r>
      <w:r w:rsidR="00E43F74">
        <w:t>s</w:t>
      </w:r>
      <w:r w:rsidR="006E5B9C" w:rsidRPr="006E5B9C">
        <w:t xml:space="preserve"> for the </w:t>
      </w:r>
      <w:r w:rsidR="00E43F74">
        <w:t>NEP25 r</w:t>
      </w:r>
      <w:r w:rsidR="006E5B9C" w:rsidRPr="006E5B9C">
        <w:t>eadmission model</w:t>
      </w:r>
      <w:r w:rsidR="00892ABF">
        <w:t xml:space="preserve"> testing dataset</w:t>
      </w:r>
      <w:r w:rsidR="006E5B9C" w:rsidRPr="006E5B9C">
        <w:t xml:space="preserve"> </w:t>
      </w:r>
      <w:proofErr w:type="gramStart"/>
      <w:r w:rsidR="006E5B9C" w:rsidRPr="006E5B9C">
        <w:t>are</w:t>
      </w:r>
      <w:proofErr w:type="gramEnd"/>
      <w:r w:rsidR="006E5B9C" w:rsidRPr="006E5B9C">
        <w:t xml:space="preserve"> </w:t>
      </w:r>
      <w:r w:rsidR="00E43F74">
        <w:t>presented</w:t>
      </w:r>
      <w:r w:rsidR="006E5B9C" w:rsidRPr="006E5B9C">
        <w:t xml:space="preserve"> in </w:t>
      </w:r>
      <w:hyperlink w:anchor="_Appendix_H:_Model_1" w:history="1">
        <w:r w:rsidR="006E5B9C" w:rsidRPr="00BE6241">
          <w:rPr>
            <w:rStyle w:val="Hyperlink"/>
            <w:b/>
            <w:bCs/>
            <w:color w:val="auto"/>
            <w:u w:val="none"/>
          </w:rPr>
          <w:t xml:space="preserve">Appendix </w:t>
        </w:r>
        <w:r w:rsidR="00A25B43" w:rsidRPr="00BE6241">
          <w:rPr>
            <w:rStyle w:val="Hyperlink"/>
            <w:b/>
            <w:bCs/>
            <w:color w:val="auto"/>
            <w:u w:val="none"/>
          </w:rPr>
          <w:t>H</w:t>
        </w:r>
      </w:hyperlink>
      <w:r w:rsidR="006E5B9C" w:rsidRPr="006E5B9C">
        <w:t>.</w:t>
      </w:r>
    </w:p>
    <w:p w14:paraId="1A2A86D7" w14:textId="7DE5350F" w:rsidR="00B853A6" w:rsidRDefault="00B853A6">
      <w:pPr>
        <w:spacing w:line="259" w:lineRule="auto"/>
      </w:pPr>
      <w:r>
        <w:br w:type="page"/>
      </w:r>
    </w:p>
    <w:p w14:paraId="1E5D81DD" w14:textId="04954598" w:rsidR="009B3BF5" w:rsidRPr="00845113" w:rsidRDefault="000460BD" w:rsidP="00240EBD">
      <w:pPr>
        <w:pStyle w:val="Heading1"/>
      </w:pPr>
      <w:bookmarkStart w:id="116" w:name="_Toc193207964"/>
      <w:r w:rsidRPr="00845113">
        <w:t xml:space="preserve">Episode complexity and </w:t>
      </w:r>
      <w:r w:rsidR="00742EFE" w:rsidRPr="00845113">
        <w:t>AHR dampening</w:t>
      </w:r>
      <w:bookmarkEnd w:id="116"/>
    </w:p>
    <w:p w14:paraId="0B645704" w14:textId="04282713" w:rsidR="00742EFE" w:rsidRPr="00845113" w:rsidRDefault="00742EFE" w:rsidP="00240EBD">
      <w:pPr>
        <w:pStyle w:val="Heading2"/>
      </w:pPr>
      <w:bookmarkStart w:id="117" w:name="_Toc179468041"/>
      <w:bookmarkStart w:id="118" w:name="_Toc179900261"/>
      <w:bookmarkStart w:id="119" w:name="_Toc181381054"/>
      <w:bookmarkStart w:id="120" w:name="_Toc181381965"/>
      <w:bookmarkStart w:id="121" w:name="_Toc183617468"/>
      <w:bookmarkStart w:id="122" w:name="_Toc183618262"/>
      <w:bookmarkStart w:id="123" w:name="_Toc183619055"/>
      <w:bookmarkStart w:id="124" w:name="_Toc179468042"/>
      <w:bookmarkStart w:id="125" w:name="_Toc179900262"/>
      <w:bookmarkStart w:id="126" w:name="_Toc181381055"/>
      <w:bookmarkStart w:id="127" w:name="_Toc181381966"/>
      <w:bookmarkStart w:id="128" w:name="_Toc179468043"/>
      <w:bookmarkStart w:id="129" w:name="_Toc179900263"/>
      <w:bookmarkStart w:id="130" w:name="_Toc181381056"/>
      <w:bookmarkStart w:id="131" w:name="_Toc181381967"/>
      <w:bookmarkStart w:id="132" w:name="_Toc183617470"/>
      <w:bookmarkStart w:id="133" w:name="_Toc183618264"/>
      <w:bookmarkStart w:id="134" w:name="_Toc183619057"/>
      <w:bookmarkStart w:id="135" w:name="_Toc179468044"/>
      <w:bookmarkStart w:id="136" w:name="_Toc179900264"/>
      <w:bookmarkStart w:id="137" w:name="_Toc181381057"/>
      <w:bookmarkStart w:id="138" w:name="_Toc181381968"/>
      <w:bookmarkStart w:id="139" w:name="_Toc183617471"/>
      <w:bookmarkStart w:id="140" w:name="_Toc183618265"/>
      <w:bookmarkStart w:id="141" w:name="_Toc183619058"/>
      <w:bookmarkStart w:id="142" w:name="_Toc179468045"/>
      <w:bookmarkStart w:id="143" w:name="_Toc179900265"/>
      <w:bookmarkStart w:id="144" w:name="_Toc181381058"/>
      <w:bookmarkStart w:id="145" w:name="_Toc181381969"/>
      <w:bookmarkStart w:id="146" w:name="_Toc183617472"/>
      <w:bookmarkStart w:id="147" w:name="_Toc183618266"/>
      <w:bookmarkStart w:id="148" w:name="_Toc183619059"/>
      <w:bookmarkStart w:id="149" w:name="_Toc179468046"/>
      <w:bookmarkStart w:id="150" w:name="_Toc179900266"/>
      <w:bookmarkStart w:id="151" w:name="_Toc181381059"/>
      <w:bookmarkStart w:id="152" w:name="_Toc181381970"/>
      <w:bookmarkStart w:id="153" w:name="_Toc183617473"/>
      <w:bookmarkStart w:id="154" w:name="_Toc183618267"/>
      <w:bookmarkStart w:id="155" w:name="_Toc183619060"/>
      <w:bookmarkStart w:id="156" w:name="_Toc179468047"/>
      <w:bookmarkStart w:id="157" w:name="_Toc179900267"/>
      <w:bookmarkStart w:id="158" w:name="_Toc181381060"/>
      <w:bookmarkStart w:id="159" w:name="_Toc181381971"/>
      <w:bookmarkStart w:id="160" w:name="_Toc183617474"/>
      <w:bookmarkStart w:id="161" w:name="_Toc183618268"/>
      <w:bookmarkStart w:id="162" w:name="_Toc183619061"/>
      <w:bookmarkStart w:id="163" w:name="_Toc179468048"/>
      <w:bookmarkStart w:id="164" w:name="_Toc179900268"/>
      <w:bookmarkStart w:id="165" w:name="_Toc181381061"/>
      <w:bookmarkStart w:id="166" w:name="_Toc181381972"/>
      <w:bookmarkStart w:id="167" w:name="_Toc183617475"/>
      <w:bookmarkStart w:id="168" w:name="_Toc183618269"/>
      <w:bookmarkStart w:id="169" w:name="_Toc183619062"/>
      <w:bookmarkStart w:id="170" w:name="_Toc179468050"/>
      <w:bookmarkStart w:id="171" w:name="_Toc179900270"/>
      <w:bookmarkStart w:id="172" w:name="_Toc181381063"/>
      <w:bookmarkStart w:id="173" w:name="_Toc181381974"/>
      <w:bookmarkStart w:id="174" w:name="_Toc183617477"/>
      <w:bookmarkStart w:id="175" w:name="_Toc183618271"/>
      <w:bookmarkStart w:id="176" w:name="_Toc183619064"/>
      <w:bookmarkStart w:id="177" w:name="_Toc179468051"/>
      <w:bookmarkStart w:id="178" w:name="_Toc179900271"/>
      <w:bookmarkStart w:id="179" w:name="_Toc181381064"/>
      <w:bookmarkStart w:id="180" w:name="_Toc181381975"/>
      <w:bookmarkStart w:id="181" w:name="_Toc183617478"/>
      <w:bookmarkStart w:id="182" w:name="_Toc183618272"/>
      <w:bookmarkStart w:id="183" w:name="_Toc183619065"/>
      <w:bookmarkStart w:id="184" w:name="_Toc179468052"/>
      <w:bookmarkStart w:id="185" w:name="_Toc179900272"/>
      <w:bookmarkStart w:id="186" w:name="_Toc181381065"/>
      <w:bookmarkStart w:id="187" w:name="_Toc181381976"/>
      <w:bookmarkStart w:id="188" w:name="_Toc183617479"/>
      <w:bookmarkStart w:id="189" w:name="_Toc183618273"/>
      <w:bookmarkStart w:id="190" w:name="_Toc183619066"/>
      <w:bookmarkStart w:id="191" w:name="_Toc179468054"/>
      <w:bookmarkStart w:id="192" w:name="_Toc179900274"/>
      <w:bookmarkStart w:id="193" w:name="_Toc181381067"/>
      <w:bookmarkStart w:id="194" w:name="_Toc181381978"/>
      <w:bookmarkStart w:id="195" w:name="_Toc183617481"/>
      <w:bookmarkStart w:id="196" w:name="_Toc183618275"/>
      <w:bookmarkStart w:id="197" w:name="_Toc183619068"/>
      <w:bookmarkStart w:id="198" w:name="_Toc179468055"/>
      <w:bookmarkStart w:id="199" w:name="_Toc179900275"/>
      <w:bookmarkStart w:id="200" w:name="_Toc181381068"/>
      <w:bookmarkStart w:id="201" w:name="_Toc181381979"/>
      <w:bookmarkStart w:id="202" w:name="_Toc183617482"/>
      <w:bookmarkStart w:id="203" w:name="_Toc183618276"/>
      <w:bookmarkStart w:id="204" w:name="_Toc183619069"/>
      <w:bookmarkStart w:id="205" w:name="_Toc179468056"/>
      <w:bookmarkStart w:id="206" w:name="_Toc179900276"/>
      <w:bookmarkStart w:id="207" w:name="_Toc181381069"/>
      <w:bookmarkStart w:id="208" w:name="_Toc181381980"/>
      <w:bookmarkStart w:id="209" w:name="_Toc183617483"/>
      <w:bookmarkStart w:id="210" w:name="_Toc183618277"/>
      <w:bookmarkStart w:id="211" w:name="_Toc183619070"/>
      <w:bookmarkStart w:id="212" w:name="_Toc179468058"/>
      <w:bookmarkStart w:id="213" w:name="_Toc179900278"/>
      <w:bookmarkStart w:id="214" w:name="_Toc181381071"/>
      <w:bookmarkStart w:id="215" w:name="_Toc181381982"/>
      <w:bookmarkStart w:id="216" w:name="_Toc183617485"/>
      <w:bookmarkStart w:id="217" w:name="_Toc183618279"/>
      <w:bookmarkStart w:id="218" w:name="_Toc183619072"/>
      <w:bookmarkStart w:id="219" w:name="_Toc179468059"/>
      <w:bookmarkStart w:id="220" w:name="_Toc179900279"/>
      <w:bookmarkStart w:id="221" w:name="_Toc181381072"/>
      <w:bookmarkStart w:id="222" w:name="_Toc181381983"/>
      <w:bookmarkStart w:id="223" w:name="_Toc183617486"/>
      <w:bookmarkStart w:id="224" w:name="_Toc183618280"/>
      <w:bookmarkStart w:id="225" w:name="_Toc183619073"/>
      <w:bookmarkStart w:id="226" w:name="_Toc179468061"/>
      <w:bookmarkStart w:id="227" w:name="_Toc179900281"/>
      <w:bookmarkStart w:id="228" w:name="_Toc181381074"/>
      <w:bookmarkStart w:id="229" w:name="_Toc181381985"/>
      <w:bookmarkStart w:id="230" w:name="_Toc183617488"/>
      <w:bookmarkStart w:id="231" w:name="_Toc183618282"/>
      <w:bookmarkStart w:id="232" w:name="_Toc183619075"/>
      <w:bookmarkStart w:id="233" w:name="_Toc179468062"/>
      <w:bookmarkStart w:id="234" w:name="_Toc179900282"/>
      <w:bookmarkStart w:id="235" w:name="_Toc181381075"/>
      <w:bookmarkStart w:id="236" w:name="_Toc181381986"/>
      <w:bookmarkStart w:id="237" w:name="_Toc183617489"/>
      <w:bookmarkStart w:id="238" w:name="_Toc183618283"/>
      <w:bookmarkStart w:id="239" w:name="_Toc183619076"/>
      <w:bookmarkStart w:id="240" w:name="_Toc179468064"/>
      <w:bookmarkStart w:id="241" w:name="_Toc179900284"/>
      <w:bookmarkStart w:id="242" w:name="_Toc181381077"/>
      <w:bookmarkStart w:id="243" w:name="_Toc181381988"/>
      <w:bookmarkStart w:id="244" w:name="_Toc183617491"/>
      <w:bookmarkStart w:id="245" w:name="_Toc183618285"/>
      <w:bookmarkStart w:id="246" w:name="_Toc183619078"/>
      <w:bookmarkStart w:id="247" w:name="_Toc179468065"/>
      <w:bookmarkStart w:id="248" w:name="_Toc179900285"/>
      <w:bookmarkStart w:id="249" w:name="_Toc181381078"/>
      <w:bookmarkStart w:id="250" w:name="_Toc181381989"/>
      <w:bookmarkStart w:id="251" w:name="_Toc183617492"/>
      <w:bookmarkStart w:id="252" w:name="_Toc183618286"/>
      <w:bookmarkStart w:id="253" w:name="_Toc183619079"/>
      <w:bookmarkStart w:id="254" w:name="_Toc179468067"/>
      <w:bookmarkStart w:id="255" w:name="_Toc179900287"/>
      <w:bookmarkStart w:id="256" w:name="_Toc181381080"/>
      <w:bookmarkStart w:id="257" w:name="_Toc181381991"/>
      <w:bookmarkStart w:id="258" w:name="_Toc183617494"/>
      <w:bookmarkStart w:id="259" w:name="_Toc183618288"/>
      <w:bookmarkStart w:id="260" w:name="_Toc183619081"/>
      <w:bookmarkStart w:id="261" w:name="_Toc179468068"/>
      <w:bookmarkStart w:id="262" w:name="_Toc179900288"/>
      <w:bookmarkStart w:id="263" w:name="_Toc181381081"/>
      <w:bookmarkStart w:id="264" w:name="_Toc181381992"/>
      <w:bookmarkStart w:id="265" w:name="_Toc183617495"/>
      <w:bookmarkStart w:id="266" w:name="_Toc183618289"/>
      <w:bookmarkStart w:id="267" w:name="_Toc183619082"/>
      <w:bookmarkStart w:id="268" w:name="_Toc179468070"/>
      <w:bookmarkStart w:id="269" w:name="_Toc179900290"/>
      <w:bookmarkStart w:id="270" w:name="_Toc181381083"/>
      <w:bookmarkStart w:id="271" w:name="_Toc181381994"/>
      <w:bookmarkStart w:id="272" w:name="_Toc183617497"/>
      <w:bookmarkStart w:id="273" w:name="_Toc183618291"/>
      <w:bookmarkStart w:id="274" w:name="_Toc183619084"/>
      <w:bookmarkStart w:id="275" w:name="_Toc179468071"/>
      <w:bookmarkStart w:id="276" w:name="_Toc179900291"/>
      <w:bookmarkStart w:id="277" w:name="_Toc181381084"/>
      <w:bookmarkStart w:id="278" w:name="_Toc181381995"/>
      <w:bookmarkStart w:id="279" w:name="_Toc183617498"/>
      <w:bookmarkStart w:id="280" w:name="_Toc183618292"/>
      <w:bookmarkStart w:id="281" w:name="_Toc183619085"/>
      <w:bookmarkStart w:id="282" w:name="_Toc179468073"/>
      <w:bookmarkStart w:id="283" w:name="_Toc179900293"/>
      <w:bookmarkStart w:id="284" w:name="_Toc181381086"/>
      <w:bookmarkStart w:id="285" w:name="_Toc181381997"/>
      <w:bookmarkStart w:id="286" w:name="_Toc183617500"/>
      <w:bookmarkStart w:id="287" w:name="_Toc183618294"/>
      <w:bookmarkStart w:id="288" w:name="_Toc183619087"/>
      <w:bookmarkStart w:id="289" w:name="_Toc179468074"/>
      <w:bookmarkStart w:id="290" w:name="_Toc179900294"/>
      <w:bookmarkStart w:id="291" w:name="_Toc181381087"/>
      <w:bookmarkStart w:id="292" w:name="_Toc181381998"/>
      <w:bookmarkStart w:id="293" w:name="_Toc183617501"/>
      <w:bookmarkStart w:id="294" w:name="_Toc183618295"/>
      <w:bookmarkStart w:id="295" w:name="_Toc183619088"/>
      <w:bookmarkStart w:id="296" w:name="_Toc179468076"/>
      <w:bookmarkStart w:id="297" w:name="_Toc179900296"/>
      <w:bookmarkStart w:id="298" w:name="_Toc181381089"/>
      <w:bookmarkStart w:id="299" w:name="_Toc181382000"/>
      <w:bookmarkStart w:id="300" w:name="_Toc183617503"/>
      <w:bookmarkStart w:id="301" w:name="_Toc183618297"/>
      <w:bookmarkStart w:id="302" w:name="_Toc183619090"/>
      <w:bookmarkStart w:id="303" w:name="_Toc179468077"/>
      <w:bookmarkStart w:id="304" w:name="_Toc179900297"/>
      <w:bookmarkStart w:id="305" w:name="_Toc181381090"/>
      <w:bookmarkStart w:id="306" w:name="_Toc181382001"/>
      <w:bookmarkStart w:id="307" w:name="_Toc183617504"/>
      <w:bookmarkStart w:id="308" w:name="_Toc183618298"/>
      <w:bookmarkStart w:id="309" w:name="_Toc183619091"/>
      <w:bookmarkStart w:id="310" w:name="_Toc179468079"/>
      <w:bookmarkStart w:id="311" w:name="_Toc179900299"/>
      <w:bookmarkStart w:id="312" w:name="_Toc181381092"/>
      <w:bookmarkStart w:id="313" w:name="_Toc181382003"/>
      <w:bookmarkStart w:id="314" w:name="_Toc183617506"/>
      <w:bookmarkStart w:id="315" w:name="_Toc183618300"/>
      <w:bookmarkStart w:id="316" w:name="_Toc183619093"/>
      <w:bookmarkStart w:id="317" w:name="_Toc179468080"/>
      <w:bookmarkStart w:id="318" w:name="_Toc179900300"/>
      <w:bookmarkStart w:id="319" w:name="_Toc181381093"/>
      <w:bookmarkStart w:id="320" w:name="_Toc181382004"/>
      <w:bookmarkStart w:id="321" w:name="_Toc183617507"/>
      <w:bookmarkStart w:id="322" w:name="_Toc183618301"/>
      <w:bookmarkStart w:id="323" w:name="_Toc183619094"/>
      <w:bookmarkStart w:id="324" w:name="_Toc179468082"/>
      <w:bookmarkStart w:id="325" w:name="_Toc179900302"/>
      <w:bookmarkStart w:id="326" w:name="_Toc181381095"/>
      <w:bookmarkStart w:id="327" w:name="_Toc181382006"/>
      <w:bookmarkStart w:id="328" w:name="_Toc183617509"/>
      <w:bookmarkStart w:id="329" w:name="_Toc183618303"/>
      <w:bookmarkStart w:id="330" w:name="_Toc183619096"/>
      <w:bookmarkStart w:id="331" w:name="_Toc179468083"/>
      <w:bookmarkStart w:id="332" w:name="_Toc179900303"/>
      <w:bookmarkStart w:id="333" w:name="_Toc181381096"/>
      <w:bookmarkStart w:id="334" w:name="_Toc181382007"/>
      <w:bookmarkStart w:id="335" w:name="_Toc183617510"/>
      <w:bookmarkStart w:id="336" w:name="_Toc183618304"/>
      <w:bookmarkStart w:id="337" w:name="_Toc183619097"/>
      <w:bookmarkStart w:id="338" w:name="_Toc179468085"/>
      <w:bookmarkStart w:id="339" w:name="_Toc179900305"/>
      <w:bookmarkStart w:id="340" w:name="_Toc181381098"/>
      <w:bookmarkStart w:id="341" w:name="_Toc181382009"/>
      <w:bookmarkStart w:id="342" w:name="_Toc183617512"/>
      <w:bookmarkStart w:id="343" w:name="_Toc183618306"/>
      <w:bookmarkStart w:id="344" w:name="_Toc183619099"/>
      <w:bookmarkStart w:id="345" w:name="_Toc179468086"/>
      <w:bookmarkStart w:id="346" w:name="_Toc179900306"/>
      <w:bookmarkStart w:id="347" w:name="_Toc181381099"/>
      <w:bookmarkStart w:id="348" w:name="_Toc181382010"/>
      <w:bookmarkStart w:id="349" w:name="_Toc183617513"/>
      <w:bookmarkStart w:id="350" w:name="_Toc183618307"/>
      <w:bookmarkStart w:id="351" w:name="_Toc183619100"/>
      <w:bookmarkStart w:id="352" w:name="_Toc179468087"/>
      <w:bookmarkStart w:id="353" w:name="_Toc179900307"/>
      <w:bookmarkStart w:id="354" w:name="_Toc181381100"/>
      <w:bookmarkStart w:id="355" w:name="_Toc181382011"/>
      <w:bookmarkStart w:id="356" w:name="_Toc183617514"/>
      <w:bookmarkStart w:id="357" w:name="_Toc183618308"/>
      <w:bookmarkStart w:id="358" w:name="_Toc183619101"/>
      <w:bookmarkStart w:id="359" w:name="_Toc179468089"/>
      <w:bookmarkStart w:id="360" w:name="_Toc179900309"/>
      <w:bookmarkStart w:id="361" w:name="_Toc181381102"/>
      <w:bookmarkStart w:id="362" w:name="_Toc181382013"/>
      <w:bookmarkStart w:id="363" w:name="_Toc183617516"/>
      <w:bookmarkStart w:id="364" w:name="_Toc183618310"/>
      <w:bookmarkStart w:id="365" w:name="_Toc183619103"/>
      <w:bookmarkStart w:id="366" w:name="_Toc179468090"/>
      <w:bookmarkStart w:id="367" w:name="_Toc179900310"/>
      <w:bookmarkStart w:id="368" w:name="_Toc181381103"/>
      <w:bookmarkStart w:id="369" w:name="_Toc181382014"/>
      <w:bookmarkStart w:id="370" w:name="_Toc183617517"/>
      <w:bookmarkStart w:id="371" w:name="_Toc183618311"/>
      <w:bookmarkStart w:id="372" w:name="_Toc183619104"/>
      <w:bookmarkStart w:id="373" w:name="_Toc179468092"/>
      <w:bookmarkStart w:id="374" w:name="_Toc179900312"/>
      <w:bookmarkStart w:id="375" w:name="_Toc181381105"/>
      <w:bookmarkStart w:id="376" w:name="_Toc181382016"/>
      <w:bookmarkStart w:id="377" w:name="_Toc183617519"/>
      <w:bookmarkStart w:id="378" w:name="_Toc183618313"/>
      <w:bookmarkStart w:id="379" w:name="_Toc183619106"/>
      <w:bookmarkStart w:id="380" w:name="_Toc179468093"/>
      <w:bookmarkStart w:id="381" w:name="_Toc179900313"/>
      <w:bookmarkStart w:id="382" w:name="_Toc181381106"/>
      <w:bookmarkStart w:id="383" w:name="_Toc181382017"/>
      <w:bookmarkStart w:id="384" w:name="_Toc183617520"/>
      <w:bookmarkStart w:id="385" w:name="_Toc183618314"/>
      <w:bookmarkStart w:id="386" w:name="_Toc183619107"/>
      <w:bookmarkStart w:id="387" w:name="_Toc179468095"/>
      <w:bookmarkStart w:id="388" w:name="_Toc179900315"/>
      <w:bookmarkStart w:id="389" w:name="_Toc181381108"/>
      <w:bookmarkStart w:id="390" w:name="_Toc181382019"/>
      <w:bookmarkStart w:id="391" w:name="_Toc183617522"/>
      <w:bookmarkStart w:id="392" w:name="_Toc183618316"/>
      <w:bookmarkStart w:id="393" w:name="_Toc183619109"/>
      <w:bookmarkStart w:id="394" w:name="_Toc179468096"/>
      <w:bookmarkStart w:id="395" w:name="_Toc179900316"/>
      <w:bookmarkStart w:id="396" w:name="_Toc181381109"/>
      <w:bookmarkStart w:id="397" w:name="_Toc181382020"/>
      <w:bookmarkStart w:id="398" w:name="_Toc183617523"/>
      <w:bookmarkStart w:id="399" w:name="_Toc183618317"/>
      <w:bookmarkStart w:id="400" w:name="_Toc183619110"/>
      <w:bookmarkStart w:id="401" w:name="_Toc179468098"/>
      <w:bookmarkStart w:id="402" w:name="_Toc179900318"/>
      <w:bookmarkStart w:id="403" w:name="_Toc181381111"/>
      <w:bookmarkStart w:id="404" w:name="_Toc181382022"/>
      <w:bookmarkStart w:id="405" w:name="_Toc183617525"/>
      <w:bookmarkStart w:id="406" w:name="_Toc183618319"/>
      <w:bookmarkStart w:id="407" w:name="_Toc183619112"/>
      <w:bookmarkStart w:id="408" w:name="_Toc179468099"/>
      <w:bookmarkStart w:id="409" w:name="_Toc179900319"/>
      <w:bookmarkStart w:id="410" w:name="_Toc181381112"/>
      <w:bookmarkStart w:id="411" w:name="_Toc181382023"/>
      <w:bookmarkStart w:id="412" w:name="_Toc183617526"/>
      <w:bookmarkStart w:id="413" w:name="_Toc183618320"/>
      <w:bookmarkStart w:id="414" w:name="_Toc183619113"/>
      <w:bookmarkStart w:id="415" w:name="_Toc179468101"/>
      <w:bookmarkStart w:id="416" w:name="_Toc179900321"/>
      <w:bookmarkStart w:id="417" w:name="_Toc181381114"/>
      <w:bookmarkStart w:id="418" w:name="_Toc181382025"/>
      <w:bookmarkStart w:id="419" w:name="_Toc183617528"/>
      <w:bookmarkStart w:id="420" w:name="_Toc183618322"/>
      <w:bookmarkStart w:id="421" w:name="_Toc183619115"/>
      <w:bookmarkStart w:id="422" w:name="_Toc179468102"/>
      <w:bookmarkStart w:id="423" w:name="_Toc179900322"/>
      <w:bookmarkStart w:id="424" w:name="_Toc181381115"/>
      <w:bookmarkStart w:id="425" w:name="_Toc181382026"/>
      <w:bookmarkStart w:id="426" w:name="_Toc183617529"/>
      <w:bookmarkStart w:id="427" w:name="_Toc183618323"/>
      <w:bookmarkStart w:id="428" w:name="_Toc183619116"/>
      <w:bookmarkStart w:id="429" w:name="_Toc179468104"/>
      <w:bookmarkStart w:id="430" w:name="_Toc179900324"/>
      <w:bookmarkStart w:id="431" w:name="_Toc181381117"/>
      <w:bookmarkStart w:id="432" w:name="_Toc181382028"/>
      <w:bookmarkStart w:id="433" w:name="_Toc183617531"/>
      <w:bookmarkStart w:id="434" w:name="_Toc183618325"/>
      <w:bookmarkStart w:id="435" w:name="_Toc183619118"/>
      <w:bookmarkStart w:id="436" w:name="_Toc179468105"/>
      <w:bookmarkStart w:id="437" w:name="_Toc179900325"/>
      <w:bookmarkStart w:id="438" w:name="_Toc181381118"/>
      <w:bookmarkStart w:id="439" w:name="_Toc181382029"/>
      <w:bookmarkStart w:id="440" w:name="_Toc183617532"/>
      <w:bookmarkStart w:id="441" w:name="_Toc183618326"/>
      <w:bookmarkStart w:id="442" w:name="_Toc183619119"/>
      <w:bookmarkStart w:id="443" w:name="_Toc179468107"/>
      <w:bookmarkStart w:id="444" w:name="_Toc179900327"/>
      <w:bookmarkStart w:id="445" w:name="_Toc181381120"/>
      <w:bookmarkStart w:id="446" w:name="_Toc181382031"/>
      <w:bookmarkStart w:id="447" w:name="_Toc183617534"/>
      <w:bookmarkStart w:id="448" w:name="_Toc183618328"/>
      <w:bookmarkStart w:id="449" w:name="_Toc183619121"/>
      <w:bookmarkStart w:id="450" w:name="_Toc179468108"/>
      <w:bookmarkStart w:id="451" w:name="_Toc179900328"/>
      <w:bookmarkStart w:id="452" w:name="_Toc181381121"/>
      <w:bookmarkStart w:id="453" w:name="_Toc181382032"/>
      <w:bookmarkStart w:id="454" w:name="_Toc183617535"/>
      <w:bookmarkStart w:id="455" w:name="_Toc183618329"/>
      <w:bookmarkStart w:id="456" w:name="_Toc183619122"/>
      <w:bookmarkStart w:id="457" w:name="_Toc179468110"/>
      <w:bookmarkStart w:id="458" w:name="_Toc179900330"/>
      <w:bookmarkStart w:id="459" w:name="_Toc181381123"/>
      <w:bookmarkStart w:id="460" w:name="_Toc181382034"/>
      <w:bookmarkStart w:id="461" w:name="_Toc183617537"/>
      <w:bookmarkStart w:id="462" w:name="_Toc183618331"/>
      <w:bookmarkStart w:id="463" w:name="_Toc183619124"/>
      <w:bookmarkStart w:id="464" w:name="_Toc179468111"/>
      <w:bookmarkStart w:id="465" w:name="_Toc179900331"/>
      <w:bookmarkStart w:id="466" w:name="_Toc181381124"/>
      <w:bookmarkStart w:id="467" w:name="_Toc181382035"/>
      <w:bookmarkStart w:id="468" w:name="_Toc183617538"/>
      <w:bookmarkStart w:id="469" w:name="_Toc183618332"/>
      <w:bookmarkStart w:id="470" w:name="_Toc183619125"/>
      <w:bookmarkStart w:id="471" w:name="_Toc179468113"/>
      <w:bookmarkStart w:id="472" w:name="_Toc179900333"/>
      <w:bookmarkStart w:id="473" w:name="_Toc181381126"/>
      <w:bookmarkStart w:id="474" w:name="_Toc181382037"/>
      <w:bookmarkStart w:id="475" w:name="_Toc183617540"/>
      <w:bookmarkStart w:id="476" w:name="_Toc183618334"/>
      <w:bookmarkStart w:id="477" w:name="_Toc183619127"/>
      <w:bookmarkStart w:id="478" w:name="_Toc179468114"/>
      <w:bookmarkStart w:id="479" w:name="_Toc179900334"/>
      <w:bookmarkStart w:id="480" w:name="_Toc181381127"/>
      <w:bookmarkStart w:id="481" w:name="_Toc181382038"/>
      <w:bookmarkStart w:id="482" w:name="_Toc183617541"/>
      <w:bookmarkStart w:id="483" w:name="_Toc183618335"/>
      <w:bookmarkStart w:id="484" w:name="_Toc183619128"/>
      <w:bookmarkStart w:id="485" w:name="_Toc179468116"/>
      <w:bookmarkStart w:id="486" w:name="_Toc179900336"/>
      <w:bookmarkStart w:id="487" w:name="_Toc181381129"/>
      <w:bookmarkStart w:id="488" w:name="_Toc181382040"/>
      <w:bookmarkStart w:id="489" w:name="_Toc183617543"/>
      <w:bookmarkStart w:id="490" w:name="_Toc183618337"/>
      <w:bookmarkStart w:id="491" w:name="_Toc183619130"/>
      <w:bookmarkStart w:id="492" w:name="_Toc179468117"/>
      <w:bookmarkStart w:id="493" w:name="_Toc179900337"/>
      <w:bookmarkStart w:id="494" w:name="_Toc181381130"/>
      <w:bookmarkStart w:id="495" w:name="_Toc181382041"/>
      <w:bookmarkStart w:id="496" w:name="_Toc183617544"/>
      <w:bookmarkStart w:id="497" w:name="_Toc183618338"/>
      <w:bookmarkStart w:id="498" w:name="_Toc183619131"/>
      <w:bookmarkStart w:id="499" w:name="_Toc179468119"/>
      <w:bookmarkStart w:id="500" w:name="_Toc179900339"/>
      <w:bookmarkStart w:id="501" w:name="_Toc181381132"/>
      <w:bookmarkStart w:id="502" w:name="_Toc181382043"/>
      <w:bookmarkStart w:id="503" w:name="_Toc183617546"/>
      <w:bookmarkStart w:id="504" w:name="_Toc183618340"/>
      <w:bookmarkStart w:id="505" w:name="_Toc183619133"/>
      <w:bookmarkStart w:id="506" w:name="_Toc179468120"/>
      <w:bookmarkStart w:id="507" w:name="_Toc179900340"/>
      <w:bookmarkStart w:id="508" w:name="_Toc181381133"/>
      <w:bookmarkStart w:id="509" w:name="_Toc181382044"/>
      <w:bookmarkStart w:id="510" w:name="_Toc183617547"/>
      <w:bookmarkStart w:id="511" w:name="_Toc183618341"/>
      <w:bookmarkStart w:id="512" w:name="_Toc183619134"/>
      <w:bookmarkStart w:id="513" w:name="_Toc179468122"/>
      <w:bookmarkStart w:id="514" w:name="_Toc179900342"/>
      <w:bookmarkStart w:id="515" w:name="_Toc181381135"/>
      <w:bookmarkStart w:id="516" w:name="_Toc181382046"/>
      <w:bookmarkStart w:id="517" w:name="_Toc183617549"/>
      <w:bookmarkStart w:id="518" w:name="_Toc183618343"/>
      <w:bookmarkStart w:id="519" w:name="_Toc183619136"/>
      <w:bookmarkStart w:id="520" w:name="_Toc179468123"/>
      <w:bookmarkStart w:id="521" w:name="_Toc179900343"/>
      <w:bookmarkStart w:id="522" w:name="_Toc181381136"/>
      <w:bookmarkStart w:id="523" w:name="_Toc181382047"/>
      <w:bookmarkStart w:id="524" w:name="_Toc183617550"/>
      <w:bookmarkStart w:id="525" w:name="_Toc183618344"/>
      <w:bookmarkStart w:id="526" w:name="_Toc183619137"/>
      <w:bookmarkStart w:id="527" w:name="_Toc179468125"/>
      <w:bookmarkStart w:id="528" w:name="_Toc179900345"/>
      <w:bookmarkStart w:id="529" w:name="_Toc181381138"/>
      <w:bookmarkStart w:id="530" w:name="_Toc181382049"/>
      <w:bookmarkStart w:id="531" w:name="_Toc183617552"/>
      <w:bookmarkStart w:id="532" w:name="_Toc183618346"/>
      <w:bookmarkStart w:id="533" w:name="_Toc183619139"/>
      <w:bookmarkStart w:id="534" w:name="_Toc179468126"/>
      <w:bookmarkStart w:id="535" w:name="_Toc179900346"/>
      <w:bookmarkStart w:id="536" w:name="_Toc181381139"/>
      <w:bookmarkStart w:id="537" w:name="_Toc181382050"/>
      <w:bookmarkStart w:id="538" w:name="_Toc183617553"/>
      <w:bookmarkStart w:id="539" w:name="_Toc183618347"/>
      <w:bookmarkStart w:id="540" w:name="_Toc183619140"/>
      <w:bookmarkStart w:id="541" w:name="_Toc179468128"/>
      <w:bookmarkStart w:id="542" w:name="_Toc179900348"/>
      <w:bookmarkStart w:id="543" w:name="_Toc181381141"/>
      <w:bookmarkStart w:id="544" w:name="_Toc181382052"/>
      <w:bookmarkStart w:id="545" w:name="_Toc183617555"/>
      <w:bookmarkStart w:id="546" w:name="_Toc183618349"/>
      <w:bookmarkStart w:id="547" w:name="_Toc183619142"/>
      <w:bookmarkStart w:id="548" w:name="_Toc179468129"/>
      <w:bookmarkStart w:id="549" w:name="_Toc179900349"/>
      <w:bookmarkStart w:id="550" w:name="_Toc181381142"/>
      <w:bookmarkStart w:id="551" w:name="_Toc181382053"/>
      <w:bookmarkStart w:id="552" w:name="_Toc183617556"/>
      <w:bookmarkStart w:id="553" w:name="_Toc183618350"/>
      <w:bookmarkStart w:id="554" w:name="_Toc183619143"/>
      <w:bookmarkStart w:id="555" w:name="_Toc179468131"/>
      <w:bookmarkStart w:id="556" w:name="_Toc179900351"/>
      <w:bookmarkStart w:id="557" w:name="_Toc181381144"/>
      <w:bookmarkStart w:id="558" w:name="_Toc181382055"/>
      <w:bookmarkStart w:id="559" w:name="_Toc183617558"/>
      <w:bookmarkStart w:id="560" w:name="_Toc183618352"/>
      <w:bookmarkStart w:id="561" w:name="_Toc183619145"/>
      <w:bookmarkStart w:id="562" w:name="_Toc179468132"/>
      <w:bookmarkStart w:id="563" w:name="_Toc179900352"/>
      <w:bookmarkStart w:id="564" w:name="_Toc181381145"/>
      <w:bookmarkStart w:id="565" w:name="_Toc181382056"/>
      <w:bookmarkStart w:id="566" w:name="_Toc183617559"/>
      <w:bookmarkStart w:id="567" w:name="_Toc183618353"/>
      <w:bookmarkStart w:id="568" w:name="_Toc183619146"/>
      <w:bookmarkStart w:id="569" w:name="_Toc179468134"/>
      <w:bookmarkStart w:id="570" w:name="_Toc179900354"/>
      <w:bookmarkStart w:id="571" w:name="_Toc181381147"/>
      <w:bookmarkStart w:id="572" w:name="_Toc181382058"/>
      <w:bookmarkStart w:id="573" w:name="_Toc183617561"/>
      <w:bookmarkStart w:id="574" w:name="_Toc183618355"/>
      <w:bookmarkStart w:id="575" w:name="_Toc183619148"/>
      <w:bookmarkStart w:id="576" w:name="_Toc179468135"/>
      <w:bookmarkStart w:id="577" w:name="_Toc179900355"/>
      <w:bookmarkStart w:id="578" w:name="_Toc181381148"/>
      <w:bookmarkStart w:id="579" w:name="_Toc181382059"/>
      <w:bookmarkStart w:id="580" w:name="_Toc183617562"/>
      <w:bookmarkStart w:id="581" w:name="_Toc183618356"/>
      <w:bookmarkStart w:id="582" w:name="_Toc183619149"/>
      <w:bookmarkStart w:id="583" w:name="_Toc179468137"/>
      <w:bookmarkStart w:id="584" w:name="_Toc179900357"/>
      <w:bookmarkStart w:id="585" w:name="_Toc181381150"/>
      <w:bookmarkStart w:id="586" w:name="_Toc181382061"/>
      <w:bookmarkStart w:id="587" w:name="_Toc183617564"/>
      <w:bookmarkStart w:id="588" w:name="_Toc183618358"/>
      <w:bookmarkStart w:id="589" w:name="_Toc183619151"/>
      <w:bookmarkStart w:id="590" w:name="_Toc179468138"/>
      <w:bookmarkStart w:id="591" w:name="_Toc179900358"/>
      <w:bookmarkStart w:id="592" w:name="_Toc181381151"/>
      <w:bookmarkStart w:id="593" w:name="_Toc181382062"/>
      <w:bookmarkStart w:id="594" w:name="_Toc183617565"/>
      <w:bookmarkStart w:id="595" w:name="_Toc183618359"/>
      <w:bookmarkStart w:id="596" w:name="_Toc183619152"/>
      <w:bookmarkStart w:id="597" w:name="_Toc179468139"/>
      <w:bookmarkStart w:id="598" w:name="_Toc179900359"/>
      <w:bookmarkStart w:id="599" w:name="_Toc181381152"/>
      <w:bookmarkStart w:id="600" w:name="_Toc181382063"/>
      <w:bookmarkStart w:id="601" w:name="_Toc183617566"/>
      <w:bookmarkStart w:id="602" w:name="_Toc183618360"/>
      <w:bookmarkStart w:id="603" w:name="_Toc183619153"/>
      <w:bookmarkStart w:id="604" w:name="_Toc179468141"/>
      <w:bookmarkStart w:id="605" w:name="_Toc179900361"/>
      <w:bookmarkStart w:id="606" w:name="_Toc181381154"/>
      <w:bookmarkStart w:id="607" w:name="_Toc181382065"/>
      <w:bookmarkStart w:id="608" w:name="_Toc183617568"/>
      <w:bookmarkStart w:id="609" w:name="_Toc183618362"/>
      <w:bookmarkStart w:id="610" w:name="_Toc183619155"/>
      <w:bookmarkStart w:id="611" w:name="_Toc179468142"/>
      <w:bookmarkStart w:id="612" w:name="_Toc179900362"/>
      <w:bookmarkStart w:id="613" w:name="_Toc181381155"/>
      <w:bookmarkStart w:id="614" w:name="_Toc181382066"/>
      <w:bookmarkStart w:id="615" w:name="_Toc183617569"/>
      <w:bookmarkStart w:id="616" w:name="_Toc183618363"/>
      <w:bookmarkStart w:id="617" w:name="_Toc183619156"/>
      <w:bookmarkStart w:id="618" w:name="_Toc179468143"/>
      <w:bookmarkStart w:id="619" w:name="_Toc179900363"/>
      <w:bookmarkStart w:id="620" w:name="_Toc181381156"/>
      <w:bookmarkStart w:id="621" w:name="_Toc181382067"/>
      <w:bookmarkStart w:id="622" w:name="_Toc183617570"/>
      <w:bookmarkStart w:id="623" w:name="_Toc183618364"/>
      <w:bookmarkStart w:id="624" w:name="_Toc183619157"/>
      <w:bookmarkStart w:id="625" w:name="_Toc179468144"/>
      <w:bookmarkStart w:id="626" w:name="_Toc179900364"/>
      <w:bookmarkStart w:id="627" w:name="_Toc181381157"/>
      <w:bookmarkStart w:id="628" w:name="_Toc181382068"/>
      <w:bookmarkStart w:id="629" w:name="_Toc183617571"/>
      <w:bookmarkStart w:id="630" w:name="_Toc183618365"/>
      <w:bookmarkStart w:id="631" w:name="_Toc183619158"/>
      <w:bookmarkStart w:id="632" w:name="_Toc179468145"/>
      <w:bookmarkStart w:id="633" w:name="_Toc179900365"/>
      <w:bookmarkStart w:id="634" w:name="_Toc181381158"/>
      <w:bookmarkStart w:id="635" w:name="_Toc181382069"/>
      <w:bookmarkStart w:id="636" w:name="_Toc183617572"/>
      <w:bookmarkStart w:id="637" w:name="_Toc183618366"/>
      <w:bookmarkStart w:id="638" w:name="_Toc183619159"/>
      <w:bookmarkStart w:id="639" w:name="_Toc179468146"/>
      <w:bookmarkStart w:id="640" w:name="_Toc179900366"/>
      <w:bookmarkStart w:id="641" w:name="_Toc181381159"/>
      <w:bookmarkStart w:id="642" w:name="_Toc181382070"/>
      <w:bookmarkStart w:id="643" w:name="_Toc183617573"/>
      <w:bookmarkStart w:id="644" w:name="_Toc183618367"/>
      <w:bookmarkStart w:id="645" w:name="_Toc183619160"/>
      <w:bookmarkStart w:id="646" w:name="_Toc179468147"/>
      <w:bookmarkStart w:id="647" w:name="_Toc179900367"/>
      <w:bookmarkStart w:id="648" w:name="_Toc181381160"/>
      <w:bookmarkStart w:id="649" w:name="_Toc181382071"/>
      <w:bookmarkStart w:id="650" w:name="_Toc183617574"/>
      <w:bookmarkStart w:id="651" w:name="_Toc183618368"/>
      <w:bookmarkStart w:id="652" w:name="_Toc183619161"/>
      <w:bookmarkStart w:id="653" w:name="_Toc179468148"/>
      <w:bookmarkStart w:id="654" w:name="_Toc179900368"/>
      <w:bookmarkStart w:id="655" w:name="_Toc181381161"/>
      <w:bookmarkStart w:id="656" w:name="_Toc181382072"/>
      <w:bookmarkStart w:id="657" w:name="_Toc183617575"/>
      <w:bookmarkStart w:id="658" w:name="_Toc183618369"/>
      <w:bookmarkStart w:id="659" w:name="_Toc183619162"/>
      <w:bookmarkStart w:id="660" w:name="_Toc179468149"/>
      <w:bookmarkStart w:id="661" w:name="_Toc179900369"/>
      <w:bookmarkStart w:id="662" w:name="_Toc181381162"/>
      <w:bookmarkStart w:id="663" w:name="_Toc181382073"/>
      <w:bookmarkStart w:id="664" w:name="_Toc183617576"/>
      <w:bookmarkStart w:id="665" w:name="_Toc183618370"/>
      <w:bookmarkStart w:id="666" w:name="_Toc183619163"/>
      <w:bookmarkStart w:id="667" w:name="_Toc179468150"/>
      <w:bookmarkStart w:id="668" w:name="_Toc179900370"/>
      <w:bookmarkStart w:id="669" w:name="_Toc181381163"/>
      <w:bookmarkStart w:id="670" w:name="_Toc181382074"/>
      <w:bookmarkStart w:id="671" w:name="_Toc183617577"/>
      <w:bookmarkStart w:id="672" w:name="_Toc183618371"/>
      <w:bookmarkStart w:id="673" w:name="_Toc183619164"/>
      <w:bookmarkStart w:id="674" w:name="_Toc179468151"/>
      <w:bookmarkStart w:id="675" w:name="_Toc179900371"/>
      <w:bookmarkStart w:id="676" w:name="_Toc181381164"/>
      <w:bookmarkStart w:id="677" w:name="_Toc181382075"/>
      <w:bookmarkStart w:id="678" w:name="_Toc183617578"/>
      <w:bookmarkStart w:id="679" w:name="_Toc183618372"/>
      <w:bookmarkStart w:id="680" w:name="_Toc183619165"/>
      <w:bookmarkStart w:id="681" w:name="_Toc179468152"/>
      <w:bookmarkStart w:id="682" w:name="_Toc179900372"/>
      <w:bookmarkStart w:id="683" w:name="_Toc181381165"/>
      <w:bookmarkStart w:id="684" w:name="_Toc181382076"/>
      <w:bookmarkStart w:id="685" w:name="_Toc183617579"/>
      <w:bookmarkStart w:id="686" w:name="_Toc183618373"/>
      <w:bookmarkStart w:id="687" w:name="_Toc183619166"/>
      <w:bookmarkStart w:id="688" w:name="_Toc179468153"/>
      <w:bookmarkStart w:id="689" w:name="_Toc179900373"/>
      <w:bookmarkStart w:id="690" w:name="_Toc181381166"/>
      <w:bookmarkStart w:id="691" w:name="_Toc181382077"/>
      <w:bookmarkStart w:id="692" w:name="_Toc183617580"/>
      <w:bookmarkStart w:id="693" w:name="_Toc183618374"/>
      <w:bookmarkStart w:id="694" w:name="_Toc183619167"/>
      <w:bookmarkStart w:id="695" w:name="_Toc179468154"/>
      <w:bookmarkStart w:id="696" w:name="_Toc179900374"/>
      <w:bookmarkStart w:id="697" w:name="_Toc181381167"/>
      <w:bookmarkStart w:id="698" w:name="_Toc181382078"/>
      <w:bookmarkStart w:id="699" w:name="_Toc183617581"/>
      <w:bookmarkStart w:id="700" w:name="_Toc183618375"/>
      <w:bookmarkStart w:id="701" w:name="_Toc183619168"/>
      <w:bookmarkStart w:id="702" w:name="_Toc179468155"/>
      <w:bookmarkStart w:id="703" w:name="_Toc179900375"/>
      <w:bookmarkStart w:id="704" w:name="_Toc181381168"/>
      <w:bookmarkStart w:id="705" w:name="_Toc181382079"/>
      <w:bookmarkStart w:id="706" w:name="_Toc183617582"/>
      <w:bookmarkStart w:id="707" w:name="_Toc183618376"/>
      <w:bookmarkStart w:id="708" w:name="_Toc183619169"/>
      <w:bookmarkStart w:id="709" w:name="_Toc179468156"/>
      <w:bookmarkStart w:id="710" w:name="_Toc179900376"/>
      <w:bookmarkStart w:id="711" w:name="_Toc181381169"/>
      <w:bookmarkStart w:id="712" w:name="_Toc181382080"/>
      <w:bookmarkStart w:id="713" w:name="_Toc183617583"/>
      <w:bookmarkStart w:id="714" w:name="_Toc183618377"/>
      <w:bookmarkStart w:id="715" w:name="_Toc183619170"/>
      <w:bookmarkStart w:id="716" w:name="_Toc179468157"/>
      <w:bookmarkStart w:id="717" w:name="_Toc179900377"/>
      <w:bookmarkStart w:id="718" w:name="_Toc181381170"/>
      <w:bookmarkStart w:id="719" w:name="_Toc181382081"/>
      <w:bookmarkStart w:id="720" w:name="_Toc183617584"/>
      <w:bookmarkStart w:id="721" w:name="_Toc183618378"/>
      <w:bookmarkStart w:id="722" w:name="_Toc183619171"/>
      <w:bookmarkStart w:id="723" w:name="_Toc179468158"/>
      <w:bookmarkStart w:id="724" w:name="_Toc179900378"/>
      <w:bookmarkStart w:id="725" w:name="_Toc181381171"/>
      <w:bookmarkStart w:id="726" w:name="_Toc181382082"/>
      <w:bookmarkStart w:id="727" w:name="_Toc183617585"/>
      <w:bookmarkStart w:id="728" w:name="_Toc183618379"/>
      <w:bookmarkStart w:id="729" w:name="_Toc183619172"/>
      <w:bookmarkStart w:id="730" w:name="_Toc179468159"/>
      <w:bookmarkStart w:id="731" w:name="_Toc179900379"/>
      <w:bookmarkStart w:id="732" w:name="_Toc181381172"/>
      <w:bookmarkStart w:id="733" w:name="_Toc181382083"/>
      <w:bookmarkStart w:id="734" w:name="_Toc183617586"/>
      <w:bookmarkStart w:id="735" w:name="_Toc183618380"/>
      <w:bookmarkStart w:id="736" w:name="_Toc183619173"/>
      <w:bookmarkStart w:id="737" w:name="_Toc179468160"/>
      <w:bookmarkStart w:id="738" w:name="_Toc179900380"/>
      <w:bookmarkStart w:id="739" w:name="_Toc181381173"/>
      <w:bookmarkStart w:id="740" w:name="_Toc181382084"/>
      <w:bookmarkStart w:id="741" w:name="_Toc183617587"/>
      <w:bookmarkStart w:id="742" w:name="_Toc183618381"/>
      <w:bookmarkStart w:id="743" w:name="_Toc183619174"/>
      <w:bookmarkStart w:id="744" w:name="_Toc179468161"/>
      <w:bookmarkStart w:id="745" w:name="_Toc179900381"/>
      <w:bookmarkStart w:id="746" w:name="_Toc181381174"/>
      <w:bookmarkStart w:id="747" w:name="_Toc181382085"/>
      <w:bookmarkStart w:id="748" w:name="_Toc183617588"/>
      <w:bookmarkStart w:id="749" w:name="_Toc183618382"/>
      <w:bookmarkStart w:id="750" w:name="_Toc183619175"/>
      <w:bookmarkStart w:id="751" w:name="_Toc179468162"/>
      <w:bookmarkStart w:id="752" w:name="_Toc179900382"/>
      <w:bookmarkStart w:id="753" w:name="_Toc181381175"/>
      <w:bookmarkStart w:id="754" w:name="_Toc181382086"/>
      <w:bookmarkStart w:id="755" w:name="_Toc183617589"/>
      <w:bookmarkStart w:id="756" w:name="_Toc183618383"/>
      <w:bookmarkStart w:id="757" w:name="_Toc183619176"/>
      <w:bookmarkStart w:id="758" w:name="_Toc179468163"/>
      <w:bookmarkStart w:id="759" w:name="_Toc179900383"/>
      <w:bookmarkStart w:id="760" w:name="_Toc181381176"/>
      <w:bookmarkStart w:id="761" w:name="_Toc181382087"/>
      <w:bookmarkStart w:id="762" w:name="_Toc183617590"/>
      <w:bookmarkStart w:id="763" w:name="_Toc183618384"/>
      <w:bookmarkStart w:id="764" w:name="_Toc183619177"/>
      <w:bookmarkStart w:id="765" w:name="_Toc179468164"/>
      <w:bookmarkStart w:id="766" w:name="_Toc179900384"/>
      <w:bookmarkStart w:id="767" w:name="_Toc181381177"/>
      <w:bookmarkStart w:id="768" w:name="_Toc181382088"/>
      <w:bookmarkStart w:id="769" w:name="_Toc183617591"/>
      <w:bookmarkStart w:id="770" w:name="_Toc183618385"/>
      <w:bookmarkStart w:id="771" w:name="_Toc183619178"/>
      <w:bookmarkStart w:id="772" w:name="_Toc179468165"/>
      <w:bookmarkStart w:id="773" w:name="_Toc179900385"/>
      <w:bookmarkStart w:id="774" w:name="_Toc181381178"/>
      <w:bookmarkStart w:id="775" w:name="_Toc181382089"/>
      <w:bookmarkStart w:id="776" w:name="_Toc183617592"/>
      <w:bookmarkStart w:id="777" w:name="_Toc183618386"/>
      <w:bookmarkStart w:id="778" w:name="_Toc183619179"/>
      <w:bookmarkStart w:id="779" w:name="_Toc179468167"/>
      <w:bookmarkStart w:id="780" w:name="_Toc179900387"/>
      <w:bookmarkStart w:id="781" w:name="_Toc181381180"/>
      <w:bookmarkStart w:id="782" w:name="_Toc181382091"/>
      <w:bookmarkStart w:id="783" w:name="_Toc183617594"/>
      <w:bookmarkStart w:id="784" w:name="_Toc183618388"/>
      <w:bookmarkStart w:id="785" w:name="_Toc183619181"/>
      <w:bookmarkStart w:id="786" w:name="_Toc179468168"/>
      <w:bookmarkStart w:id="787" w:name="_Toc179900388"/>
      <w:bookmarkStart w:id="788" w:name="_Toc181381181"/>
      <w:bookmarkStart w:id="789" w:name="_Toc181382092"/>
      <w:bookmarkStart w:id="790" w:name="_Toc183617595"/>
      <w:bookmarkStart w:id="791" w:name="_Toc183618389"/>
      <w:bookmarkStart w:id="792" w:name="_Toc183619182"/>
      <w:bookmarkStart w:id="793" w:name="_Toc179468169"/>
      <w:bookmarkStart w:id="794" w:name="_Toc179900389"/>
      <w:bookmarkStart w:id="795" w:name="_Toc181381182"/>
      <w:bookmarkStart w:id="796" w:name="_Toc181382093"/>
      <w:bookmarkStart w:id="797" w:name="_Toc183617596"/>
      <w:bookmarkStart w:id="798" w:name="_Toc183618390"/>
      <w:bookmarkStart w:id="799" w:name="_Toc183619183"/>
      <w:bookmarkStart w:id="800" w:name="_Toc179468170"/>
      <w:bookmarkStart w:id="801" w:name="_Toc179900390"/>
      <w:bookmarkStart w:id="802" w:name="_Toc181381183"/>
      <w:bookmarkStart w:id="803" w:name="_Toc181382094"/>
      <w:bookmarkStart w:id="804" w:name="_Toc183617597"/>
      <w:bookmarkStart w:id="805" w:name="_Toc183618391"/>
      <w:bookmarkStart w:id="806" w:name="_Toc183619184"/>
      <w:bookmarkStart w:id="807" w:name="_Toc179468171"/>
      <w:bookmarkStart w:id="808" w:name="_Toc179900391"/>
      <w:bookmarkStart w:id="809" w:name="_Toc181381184"/>
      <w:bookmarkStart w:id="810" w:name="_Toc181382095"/>
      <w:bookmarkStart w:id="811" w:name="_Toc183617598"/>
      <w:bookmarkStart w:id="812" w:name="_Toc183618392"/>
      <w:bookmarkStart w:id="813" w:name="_Toc183619185"/>
      <w:bookmarkStart w:id="814" w:name="_Toc179468172"/>
      <w:bookmarkStart w:id="815" w:name="_Toc179900392"/>
      <w:bookmarkStart w:id="816" w:name="_Toc181381185"/>
      <w:bookmarkStart w:id="817" w:name="_Toc181382096"/>
      <w:bookmarkStart w:id="818" w:name="_Toc183617599"/>
      <w:bookmarkStart w:id="819" w:name="_Toc183618393"/>
      <w:bookmarkStart w:id="820" w:name="_Toc183619186"/>
      <w:bookmarkStart w:id="821" w:name="_Toc179468173"/>
      <w:bookmarkStart w:id="822" w:name="_Toc179900393"/>
      <w:bookmarkStart w:id="823" w:name="_Toc181381186"/>
      <w:bookmarkStart w:id="824" w:name="_Toc181382097"/>
      <w:bookmarkStart w:id="825" w:name="_Toc183617600"/>
      <w:bookmarkStart w:id="826" w:name="_Toc183618394"/>
      <w:bookmarkStart w:id="827" w:name="_Toc183619187"/>
      <w:bookmarkStart w:id="828" w:name="_Toc179468174"/>
      <w:bookmarkStart w:id="829" w:name="_Toc179900394"/>
      <w:bookmarkStart w:id="830" w:name="_Toc181381187"/>
      <w:bookmarkStart w:id="831" w:name="_Toc181382098"/>
      <w:bookmarkStart w:id="832" w:name="_Toc183617601"/>
      <w:bookmarkStart w:id="833" w:name="_Toc183618395"/>
      <w:bookmarkStart w:id="834" w:name="_Toc183619188"/>
      <w:bookmarkStart w:id="835" w:name="_Toc179468175"/>
      <w:bookmarkStart w:id="836" w:name="_Toc179900395"/>
      <w:bookmarkStart w:id="837" w:name="_Toc181381188"/>
      <w:bookmarkStart w:id="838" w:name="_Toc181382099"/>
      <w:bookmarkStart w:id="839" w:name="_Toc183617602"/>
      <w:bookmarkStart w:id="840" w:name="_Toc183618396"/>
      <w:bookmarkStart w:id="841" w:name="_Toc183619189"/>
      <w:bookmarkStart w:id="842" w:name="_Toc179468176"/>
      <w:bookmarkStart w:id="843" w:name="_Toc179900396"/>
      <w:bookmarkStart w:id="844" w:name="_Toc181381189"/>
      <w:bookmarkStart w:id="845" w:name="_Toc181382100"/>
      <w:bookmarkStart w:id="846" w:name="_Toc183617603"/>
      <w:bookmarkStart w:id="847" w:name="_Toc183618397"/>
      <w:bookmarkStart w:id="848" w:name="_Toc183619190"/>
      <w:bookmarkStart w:id="849" w:name="_Toc179468177"/>
      <w:bookmarkStart w:id="850" w:name="_Toc179900397"/>
      <w:bookmarkStart w:id="851" w:name="_Toc181381190"/>
      <w:bookmarkStart w:id="852" w:name="_Toc181382101"/>
      <w:bookmarkStart w:id="853" w:name="_Toc183617604"/>
      <w:bookmarkStart w:id="854" w:name="_Toc183618398"/>
      <w:bookmarkStart w:id="855" w:name="_Toc183619191"/>
      <w:bookmarkStart w:id="856" w:name="_Toc179468178"/>
      <w:bookmarkStart w:id="857" w:name="_Toc179900398"/>
      <w:bookmarkStart w:id="858" w:name="_Toc181381191"/>
      <w:bookmarkStart w:id="859" w:name="_Toc181382102"/>
      <w:bookmarkStart w:id="860" w:name="_Toc183617605"/>
      <w:bookmarkStart w:id="861" w:name="_Toc183618399"/>
      <w:bookmarkStart w:id="862" w:name="_Toc183619192"/>
      <w:bookmarkStart w:id="863" w:name="_Toc179468179"/>
      <w:bookmarkStart w:id="864" w:name="_Toc179900399"/>
      <w:bookmarkStart w:id="865" w:name="_Toc181381192"/>
      <w:bookmarkStart w:id="866" w:name="_Toc181382103"/>
      <w:bookmarkStart w:id="867" w:name="_Toc183617606"/>
      <w:bookmarkStart w:id="868" w:name="_Toc183618400"/>
      <w:bookmarkStart w:id="869" w:name="_Toc183619193"/>
      <w:bookmarkStart w:id="870" w:name="_Toc179468181"/>
      <w:bookmarkStart w:id="871" w:name="_Toc179900401"/>
      <w:bookmarkStart w:id="872" w:name="_Toc181381194"/>
      <w:bookmarkStart w:id="873" w:name="_Toc181382105"/>
      <w:bookmarkStart w:id="874" w:name="_Toc183617608"/>
      <w:bookmarkStart w:id="875" w:name="_Toc183618402"/>
      <w:bookmarkStart w:id="876" w:name="_Toc183619195"/>
      <w:bookmarkStart w:id="877" w:name="_Toc179468182"/>
      <w:bookmarkStart w:id="878" w:name="_Toc179900402"/>
      <w:bookmarkStart w:id="879" w:name="_Toc181381195"/>
      <w:bookmarkStart w:id="880" w:name="_Toc181382106"/>
      <w:bookmarkStart w:id="881" w:name="_Toc183617609"/>
      <w:bookmarkStart w:id="882" w:name="_Toc183618403"/>
      <w:bookmarkStart w:id="883" w:name="_Toc183619196"/>
      <w:bookmarkStart w:id="884" w:name="_Toc179468183"/>
      <w:bookmarkStart w:id="885" w:name="_Toc179900403"/>
      <w:bookmarkStart w:id="886" w:name="_Toc181381196"/>
      <w:bookmarkStart w:id="887" w:name="_Toc181382107"/>
      <w:bookmarkStart w:id="888" w:name="_Toc183617610"/>
      <w:bookmarkStart w:id="889" w:name="_Toc183618404"/>
      <w:bookmarkStart w:id="890" w:name="_Toc183619197"/>
      <w:bookmarkStart w:id="891" w:name="_Toc179468184"/>
      <w:bookmarkStart w:id="892" w:name="_Toc179900404"/>
      <w:bookmarkStart w:id="893" w:name="_Toc181381197"/>
      <w:bookmarkStart w:id="894" w:name="_Toc181382108"/>
      <w:bookmarkStart w:id="895" w:name="_Toc183617611"/>
      <w:bookmarkStart w:id="896" w:name="_Toc183618405"/>
      <w:bookmarkStart w:id="897" w:name="_Toc183619198"/>
      <w:bookmarkStart w:id="898" w:name="_Toc179468185"/>
      <w:bookmarkStart w:id="899" w:name="_Toc179900405"/>
      <w:bookmarkStart w:id="900" w:name="_Toc181381198"/>
      <w:bookmarkStart w:id="901" w:name="_Toc181382109"/>
      <w:bookmarkStart w:id="902" w:name="_Toc183617612"/>
      <w:bookmarkStart w:id="903" w:name="_Toc183618406"/>
      <w:bookmarkStart w:id="904" w:name="_Toc183619199"/>
      <w:bookmarkStart w:id="905" w:name="_Toc179468186"/>
      <w:bookmarkStart w:id="906" w:name="_Toc179900406"/>
      <w:bookmarkStart w:id="907" w:name="_Toc181381199"/>
      <w:bookmarkStart w:id="908" w:name="_Toc181382110"/>
      <w:bookmarkStart w:id="909" w:name="_Toc183617613"/>
      <w:bookmarkStart w:id="910" w:name="_Toc183618407"/>
      <w:bookmarkStart w:id="911" w:name="_Toc183619200"/>
      <w:bookmarkStart w:id="912" w:name="_Toc179468187"/>
      <w:bookmarkStart w:id="913" w:name="_Toc179900407"/>
      <w:bookmarkStart w:id="914" w:name="_Toc181381200"/>
      <w:bookmarkStart w:id="915" w:name="_Toc181382111"/>
      <w:bookmarkStart w:id="916" w:name="_Toc183617614"/>
      <w:bookmarkStart w:id="917" w:name="_Toc183618408"/>
      <w:bookmarkStart w:id="918" w:name="_Toc183619201"/>
      <w:bookmarkStart w:id="919" w:name="_Toc179468188"/>
      <w:bookmarkStart w:id="920" w:name="_Toc179900408"/>
      <w:bookmarkStart w:id="921" w:name="_Toc181381201"/>
      <w:bookmarkStart w:id="922" w:name="_Toc181382112"/>
      <w:bookmarkStart w:id="923" w:name="_Toc183617615"/>
      <w:bookmarkStart w:id="924" w:name="_Toc183618409"/>
      <w:bookmarkStart w:id="925" w:name="_Toc183619202"/>
      <w:bookmarkStart w:id="926" w:name="_Toc179468189"/>
      <w:bookmarkStart w:id="927" w:name="_Toc179900409"/>
      <w:bookmarkStart w:id="928" w:name="_Toc181381202"/>
      <w:bookmarkStart w:id="929" w:name="_Toc181382113"/>
      <w:bookmarkStart w:id="930" w:name="_Toc183617616"/>
      <w:bookmarkStart w:id="931" w:name="_Toc183618410"/>
      <w:bookmarkStart w:id="932" w:name="_Toc183619203"/>
      <w:bookmarkStart w:id="933" w:name="_Toc179468190"/>
      <w:bookmarkStart w:id="934" w:name="_Toc179900410"/>
      <w:bookmarkStart w:id="935" w:name="_Toc181381203"/>
      <w:bookmarkStart w:id="936" w:name="_Toc181382114"/>
      <w:bookmarkStart w:id="937" w:name="_Toc183617617"/>
      <w:bookmarkStart w:id="938" w:name="_Toc183618411"/>
      <w:bookmarkStart w:id="939" w:name="_Toc183619204"/>
      <w:bookmarkStart w:id="940" w:name="_Toc179468191"/>
      <w:bookmarkStart w:id="941" w:name="_Toc179900411"/>
      <w:bookmarkStart w:id="942" w:name="_Toc181381204"/>
      <w:bookmarkStart w:id="943" w:name="_Toc181382115"/>
      <w:bookmarkStart w:id="944" w:name="_Toc183617618"/>
      <w:bookmarkStart w:id="945" w:name="_Toc183618412"/>
      <w:bookmarkStart w:id="946" w:name="_Toc183619205"/>
      <w:bookmarkStart w:id="947" w:name="_Toc179468192"/>
      <w:bookmarkStart w:id="948" w:name="_Toc179900412"/>
      <w:bookmarkStart w:id="949" w:name="_Toc181381205"/>
      <w:bookmarkStart w:id="950" w:name="_Toc181382116"/>
      <w:bookmarkStart w:id="951" w:name="_Toc183617619"/>
      <w:bookmarkStart w:id="952" w:name="_Toc183618413"/>
      <w:bookmarkStart w:id="953" w:name="_Toc183619206"/>
      <w:bookmarkStart w:id="954" w:name="_Toc179468193"/>
      <w:bookmarkStart w:id="955" w:name="_Toc179900413"/>
      <w:bookmarkStart w:id="956" w:name="_Toc181381206"/>
      <w:bookmarkStart w:id="957" w:name="_Toc181382117"/>
      <w:bookmarkStart w:id="958" w:name="_Toc183617620"/>
      <w:bookmarkStart w:id="959" w:name="_Toc183618414"/>
      <w:bookmarkStart w:id="960" w:name="_Toc183619207"/>
      <w:bookmarkStart w:id="961" w:name="_Toc179468195"/>
      <w:bookmarkStart w:id="962" w:name="_Toc179900415"/>
      <w:bookmarkStart w:id="963" w:name="_Toc181381208"/>
      <w:bookmarkStart w:id="964" w:name="_Toc181382119"/>
      <w:bookmarkStart w:id="965" w:name="_Toc183617622"/>
      <w:bookmarkStart w:id="966" w:name="_Toc183618416"/>
      <w:bookmarkStart w:id="967" w:name="_Toc183619209"/>
      <w:bookmarkStart w:id="968" w:name="_Toc179468196"/>
      <w:bookmarkStart w:id="969" w:name="_Toc179900416"/>
      <w:bookmarkStart w:id="970" w:name="_Toc181381209"/>
      <w:bookmarkStart w:id="971" w:name="_Toc181382120"/>
      <w:bookmarkStart w:id="972" w:name="_Toc183617623"/>
      <w:bookmarkStart w:id="973" w:name="_Toc183618417"/>
      <w:bookmarkStart w:id="974" w:name="_Toc183619210"/>
      <w:bookmarkStart w:id="975" w:name="_Toc179468197"/>
      <w:bookmarkStart w:id="976" w:name="_Toc179900417"/>
      <w:bookmarkStart w:id="977" w:name="_Toc181381210"/>
      <w:bookmarkStart w:id="978" w:name="_Toc181382121"/>
      <w:bookmarkStart w:id="979" w:name="_Toc183617624"/>
      <w:bookmarkStart w:id="980" w:name="_Toc183618418"/>
      <w:bookmarkStart w:id="981" w:name="_Toc183619211"/>
      <w:bookmarkStart w:id="982" w:name="_Toc179468198"/>
      <w:bookmarkStart w:id="983" w:name="_Toc179900418"/>
      <w:bookmarkStart w:id="984" w:name="_Toc181381211"/>
      <w:bookmarkStart w:id="985" w:name="_Toc181382122"/>
      <w:bookmarkStart w:id="986" w:name="_Toc183617625"/>
      <w:bookmarkStart w:id="987" w:name="_Toc183618419"/>
      <w:bookmarkStart w:id="988" w:name="_Toc183619212"/>
      <w:bookmarkStart w:id="989" w:name="_Toc179468199"/>
      <w:bookmarkStart w:id="990" w:name="_Toc179900419"/>
      <w:bookmarkStart w:id="991" w:name="_Toc181381212"/>
      <w:bookmarkStart w:id="992" w:name="_Toc181382123"/>
      <w:bookmarkStart w:id="993" w:name="_Toc183617626"/>
      <w:bookmarkStart w:id="994" w:name="_Toc183618420"/>
      <w:bookmarkStart w:id="995" w:name="_Toc183619213"/>
      <w:bookmarkStart w:id="996" w:name="_Toc179468200"/>
      <w:bookmarkStart w:id="997" w:name="_Toc179900420"/>
      <w:bookmarkStart w:id="998" w:name="_Toc181381213"/>
      <w:bookmarkStart w:id="999" w:name="_Toc181382124"/>
      <w:bookmarkStart w:id="1000" w:name="_Toc183617627"/>
      <w:bookmarkStart w:id="1001" w:name="_Toc183618421"/>
      <w:bookmarkStart w:id="1002" w:name="_Toc183619214"/>
      <w:bookmarkStart w:id="1003" w:name="_Toc179468201"/>
      <w:bookmarkStart w:id="1004" w:name="_Toc179900421"/>
      <w:bookmarkStart w:id="1005" w:name="_Toc181381214"/>
      <w:bookmarkStart w:id="1006" w:name="_Toc181382125"/>
      <w:bookmarkStart w:id="1007" w:name="_Toc183617628"/>
      <w:bookmarkStart w:id="1008" w:name="_Toc183618422"/>
      <w:bookmarkStart w:id="1009" w:name="_Toc183619215"/>
      <w:bookmarkStart w:id="1010" w:name="_Toc179468202"/>
      <w:bookmarkStart w:id="1011" w:name="_Toc179900422"/>
      <w:bookmarkStart w:id="1012" w:name="_Toc181381215"/>
      <w:bookmarkStart w:id="1013" w:name="_Toc181382126"/>
      <w:bookmarkStart w:id="1014" w:name="_Toc183617629"/>
      <w:bookmarkStart w:id="1015" w:name="_Toc183618423"/>
      <w:bookmarkStart w:id="1016" w:name="_Toc183619216"/>
      <w:bookmarkStart w:id="1017" w:name="_Toc179468203"/>
      <w:bookmarkStart w:id="1018" w:name="_Toc179900423"/>
      <w:bookmarkStart w:id="1019" w:name="_Toc181381216"/>
      <w:bookmarkStart w:id="1020" w:name="_Toc181382127"/>
      <w:bookmarkStart w:id="1021" w:name="_Toc183617630"/>
      <w:bookmarkStart w:id="1022" w:name="_Toc183618424"/>
      <w:bookmarkStart w:id="1023" w:name="_Toc183619217"/>
      <w:bookmarkStart w:id="1024" w:name="_Toc179468204"/>
      <w:bookmarkStart w:id="1025" w:name="_Toc179900424"/>
      <w:bookmarkStart w:id="1026" w:name="_Toc181381217"/>
      <w:bookmarkStart w:id="1027" w:name="_Toc181382128"/>
      <w:bookmarkStart w:id="1028" w:name="_Toc183617631"/>
      <w:bookmarkStart w:id="1029" w:name="_Toc183618425"/>
      <w:bookmarkStart w:id="1030" w:name="_Toc183619218"/>
      <w:bookmarkStart w:id="1031" w:name="_Toc179468205"/>
      <w:bookmarkStart w:id="1032" w:name="_Toc179900425"/>
      <w:bookmarkStart w:id="1033" w:name="_Toc181381218"/>
      <w:bookmarkStart w:id="1034" w:name="_Toc181382129"/>
      <w:bookmarkStart w:id="1035" w:name="_Toc183617632"/>
      <w:bookmarkStart w:id="1036" w:name="_Toc183618426"/>
      <w:bookmarkStart w:id="1037" w:name="_Toc183619219"/>
      <w:bookmarkStart w:id="1038" w:name="_Toc179468206"/>
      <w:bookmarkStart w:id="1039" w:name="_Toc179900426"/>
      <w:bookmarkStart w:id="1040" w:name="_Toc181381219"/>
      <w:bookmarkStart w:id="1041" w:name="_Toc181382130"/>
      <w:bookmarkStart w:id="1042" w:name="_Toc183617633"/>
      <w:bookmarkStart w:id="1043" w:name="_Toc183618427"/>
      <w:bookmarkStart w:id="1044" w:name="_Toc183619220"/>
      <w:bookmarkStart w:id="1045" w:name="_Toc179468207"/>
      <w:bookmarkStart w:id="1046" w:name="_Toc179900427"/>
      <w:bookmarkStart w:id="1047" w:name="_Toc181381220"/>
      <w:bookmarkStart w:id="1048" w:name="_Toc181382131"/>
      <w:bookmarkStart w:id="1049" w:name="_Toc183617634"/>
      <w:bookmarkStart w:id="1050" w:name="_Toc183618428"/>
      <w:bookmarkStart w:id="1051" w:name="_Toc183619221"/>
      <w:bookmarkStart w:id="1052" w:name="_Toc179468209"/>
      <w:bookmarkStart w:id="1053" w:name="_Toc179900429"/>
      <w:bookmarkStart w:id="1054" w:name="_Toc181381222"/>
      <w:bookmarkStart w:id="1055" w:name="_Toc181382133"/>
      <w:bookmarkStart w:id="1056" w:name="_Toc183617636"/>
      <w:bookmarkStart w:id="1057" w:name="_Toc183618430"/>
      <w:bookmarkStart w:id="1058" w:name="_Toc183619223"/>
      <w:bookmarkStart w:id="1059" w:name="_Toc179468210"/>
      <w:bookmarkStart w:id="1060" w:name="_Toc179900430"/>
      <w:bookmarkStart w:id="1061" w:name="_Toc181381223"/>
      <w:bookmarkStart w:id="1062" w:name="_Toc181382134"/>
      <w:bookmarkStart w:id="1063" w:name="_Toc183617637"/>
      <w:bookmarkStart w:id="1064" w:name="_Toc183618431"/>
      <w:bookmarkStart w:id="1065" w:name="_Toc183619224"/>
      <w:bookmarkStart w:id="1066" w:name="_Toc179468211"/>
      <w:bookmarkStart w:id="1067" w:name="_Toc179900431"/>
      <w:bookmarkStart w:id="1068" w:name="_Toc181381224"/>
      <w:bookmarkStart w:id="1069" w:name="_Toc181382135"/>
      <w:bookmarkStart w:id="1070" w:name="_Toc183617638"/>
      <w:bookmarkStart w:id="1071" w:name="_Toc183618432"/>
      <w:bookmarkStart w:id="1072" w:name="_Toc183619225"/>
      <w:bookmarkStart w:id="1073" w:name="_Toc179468212"/>
      <w:bookmarkStart w:id="1074" w:name="_Toc179900432"/>
      <w:bookmarkStart w:id="1075" w:name="_Toc181381225"/>
      <w:bookmarkStart w:id="1076" w:name="_Toc181382136"/>
      <w:bookmarkStart w:id="1077" w:name="_Toc183617639"/>
      <w:bookmarkStart w:id="1078" w:name="_Toc183618433"/>
      <w:bookmarkStart w:id="1079" w:name="_Toc183619226"/>
      <w:bookmarkStart w:id="1080" w:name="_Toc179468213"/>
      <w:bookmarkStart w:id="1081" w:name="_Toc179900433"/>
      <w:bookmarkStart w:id="1082" w:name="_Toc181381226"/>
      <w:bookmarkStart w:id="1083" w:name="_Toc181382137"/>
      <w:bookmarkStart w:id="1084" w:name="_Toc183617640"/>
      <w:bookmarkStart w:id="1085" w:name="_Toc183618434"/>
      <w:bookmarkStart w:id="1086" w:name="_Toc183619227"/>
      <w:bookmarkStart w:id="1087" w:name="_Toc179468214"/>
      <w:bookmarkStart w:id="1088" w:name="_Toc179900434"/>
      <w:bookmarkStart w:id="1089" w:name="_Toc181381227"/>
      <w:bookmarkStart w:id="1090" w:name="_Toc181382138"/>
      <w:bookmarkStart w:id="1091" w:name="_Toc183617641"/>
      <w:bookmarkStart w:id="1092" w:name="_Toc183618435"/>
      <w:bookmarkStart w:id="1093" w:name="_Toc183619228"/>
      <w:bookmarkStart w:id="1094" w:name="_Toc179468215"/>
      <w:bookmarkStart w:id="1095" w:name="_Toc179900435"/>
      <w:bookmarkStart w:id="1096" w:name="_Toc181381228"/>
      <w:bookmarkStart w:id="1097" w:name="_Toc181382139"/>
      <w:bookmarkStart w:id="1098" w:name="_Toc183617642"/>
      <w:bookmarkStart w:id="1099" w:name="_Toc183618436"/>
      <w:bookmarkStart w:id="1100" w:name="_Toc183619229"/>
      <w:bookmarkStart w:id="1101" w:name="_Toc179468216"/>
      <w:bookmarkStart w:id="1102" w:name="_Toc179900436"/>
      <w:bookmarkStart w:id="1103" w:name="_Toc181381229"/>
      <w:bookmarkStart w:id="1104" w:name="_Toc181382140"/>
      <w:bookmarkStart w:id="1105" w:name="_Toc183617643"/>
      <w:bookmarkStart w:id="1106" w:name="_Toc183618437"/>
      <w:bookmarkStart w:id="1107" w:name="_Toc183619230"/>
      <w:bookmarkStart w:id="1108" w:name="_Toc179468217"/>
      <w:bookmarkStart w:id="1109" w:name="_Toc179900437"/>
      <w:bookmarkStart w:id="1110" w:name="_Toc181381230"/>
      <w:bookmarkStart w:id="1111" w:name="_Toc181382141"/>
      <w:bookmarkStart w:id="1112" w:name="_Toc183617644"/>
      <w:bookmarkStart w:id="1113" w:name="_Toc183618438"/>
      <w:bookmarkStart w:id="1114" w:name="_Toc183619231"/>
      <w:bookmarkStart w:id="1115" w:name="_Toc179468218"/>
      <w:bookmarkStart w:id="1116" w:name="_Toc179900438"/>
      <w:bookmarkStart w:id="1117" w:name="_Toc181381231"/>
      <w:bookmarkStart w:id="1118" w:name="_Toc181382142"/>
      <w:bookmarkStart w:id="1119" w:name="_Toc183617645"/>
      <w:bookmarkStart w:id="1120" w:name="_Toc183618439"/>
      <w:bookmarkStart w:id="1121" w:name="_Toc183619232"/>
      <w:bookmarkStart w:id="1122" w:name="_Toc179468219"/>
      <w:bookmarkStart w:id="1123" w:name="_Toc179900439"/>
      <w:bookmarkStart w:id="1124" w:name="_Toc181381232"/>
      <w:bookmarkStart w:id="1125" w:name="_Toc181382143"/>
      <w:bookmarkStart w:id="1126" w:name="_Toc183617646"/>
      <w:bookmarkStart w:id="1127" w:name="_Toc183618440"/>
      <w:bookmarkStart w:id="1128" w:name="_Toc183619233"/>
      <w:bookmarkStart w:id="1129" w:name="_Toc179468220"/>
      <w:bookmarkStart w:id="1130" w:name="_Toc179900440"/>
      <w:bookmarkStart w:id="1131" w:name="_Toc181381233"/>
      <w:bookmarkStart w:id="1132" w:name="_Toc181382144"/>
      <w:bookmarkStart w:id="1133" w:name="_Toc183617647"/>
      <w:bookmarkStart w:id="1134" w:name="_Toc183618441"/>
      <w:bookmarkStart w:id="1135" w:name="_Toc183619234"/>
      <w:bookmarkStart w:id="1136" w:name="_Toc179468221"/>
      <w:bookmarkStart w:id="1137" w:name="_Toc179900441"/>
      <w:bookmarkStart w:id="1138" w:name="_Toc181381234"/>
      <w:bookmarkStart w:id="1139" w:name="_Toc181382145"/>
      <w:bookmarkStart w:id="1140" w:name="_Toc183617648"/>
      <w:bookmarkStart w:id="1141" w:name="_Toc183618442"/>
      <w:bookmarkStart w:id="1142" w:name="_Toc183619235"/>
      <w:bookmarkStart w:id="1143" w:name="_Toc179468223"/>
      <w:bookmarkStart w:id="1144" w:name="_Toc179900443"/>
      <w:bookmarkStart w:id="1145" w:name="_Toc181381236"/>
      <w:bookmarkStart w:id="1146" w:name="_Toc181382147"/>
      <w:bookmarkStart w:id="1147" w:name="_Toc183617650"/>
      <w:bookmarkStart w:id="1148" w:name="_Toc183618444"/>
      <w:bookmarkStart w:id="1149" w:name="_Toc183619237"/>
      <w:bookmarkStart w:id="1150" w:name="_Toc179468224"/>
      <w:bookmarkStart w:id="1151" w:name="_Toc179900444"/>
      <w:bookmarkStart w:id="1152" w:name="_Toc181381237"/>
      <w:bookmarkStart w:id="1153" w:name="_Toc181382148"/>
      <w:bookmarkStart w:id="1154" w:name="_Toc183617651"/>
      <w:bookmarkStart w:id="1155" w:name="_Toc183618445"/>
      <w:bookmarkStart w:id="1156" w:name="_Toc183619238"/>
      <w:bookmarkStart w:id="1157" w:name="_Toc179468225"/>
      <w:bookmarkStart w:id="1158" w:name="_Toc179900445"/>
      <w:bookmarkStart w:id="1159" w:name="_Toc181381238"/>
      <w:bookmarkStart w:id="1160" w:name="_Toc181382149"/>
      <w:bookmarkStart w:id="1161" w:name="_Toc183617652"/>
      <w:bookmarkStart w:id="1162" w:name="_Toc183618446"/>
      <w:bookmarkStart w:id="1163" w:name="_Toc183619239"/>
      <w:bookmarkStart w:id="1164" w:name="_Toc179468226"/>
      <w:bookmarkStart w:id="1165" w:name="_Toc179900446"/>
      <w:bookmarkStart w:id="1166" w:name="_Toc181381239"/>
      <w:bookmarkStart w:id="1167" w:name="_Toc181382150"/>
      <w:bookmarkStart w:id="1168" w:name="_Toc183617653"/>
      <w:bookmarkStart w:id="1169" w:name="_Toc183618447"/>
      <w:bookmarkStart w:id="1170" w:name="_Toc183619240"/>
      <w:bookmarkStart w:id="1171" w:name="_Toc179468227"/>
      <w:bookmarkStart w:id="1172" w:name="_Toc179900447"/>
      <w:bookmarkStart w:id="1173" w:name="_Toc181381240"/>
      <w:bookmarkStart w:id="1174" w:name="_Toc181382151"/>
      <w:bookmarkStart w:id="1175" w:name="_Toc183617654"/>
      <w:bookmarkStart w:id="1176" w:name="_Toc183618448"/>
      <w:bookmarkStart w:id="1177" w:name="_Toc183619241"/>
      <w:bookmarkStart w:id="1178" w:name="_Toc179468228"/>
      <w:bookmarkStart w:id="1179" w:name="_Toc179900448"/>
      <w:bookmarkStart w:id="1180" w:name="_Toc181381241"/>
      <w:bookmarkStart w:id="1181" w:name="_Toc181382152"/>
      <w:bookmarkStart w:id="1182" w:name="_Toc183617655"/>
      <w:bookmarkStart w:id="1183" w:name="_Toc183618449"/>
      <w:bookmarkStart w:id="1184" w:name="_Toc183619242"/>
      <w:bookmarkStart w:id="1185" w:name="_Toc179468229"/>
      <w:bookmarkStart w:id="1186" w:name="_Toc179900449"/>
      <w:bookmarkStart w:id="1187" w:name="_Toc181381242"/>
      <w:bookmarkStart w:id="1188" w:name="_Toc181382153"/>
      <w:bookmarkStart w:id="1189" w:name="_Toc183617656"/>
      <w:bookmarkStart w:id="1190" w:name="_Toc183618450"/>
      <w:bookmarkStart w:id="1191" w:name="_Toc183619243"/>
      <w:bookmarkStart w:id="1192" w:name="_Toc179468230"/>
      <w:bookmarkStart w:id="1193" w:name="_Toc179900450"/>
      <w:bookmarkStart w:id="1194" w:name="_Toc181381243"/>
      <w:bookmarkStart w:id="1195" w:name="_Toc181382154"/>
      <w:bookmarkStart w:id="1196" w:name="_Toc183617657"/>
      <w:bookmarkStart w:id="1197" w:name="_Toc183618451"/>
      <w:bookmarkStart w:id="1198" w:name="_Toc183619244"/>
      <w:bookmarkStart w:id="1199" w:name="_Toc179468231"/>
      <w:bookmarkStart w:id="1200" w:name="_Toc179900451"/>
      <w:bookmarkStart w:id="1201" w:name="_Toc181381244"/>
      <w:bookmarkStart w:id="1202" w:name="_Toc181382155"/>
      <w:bookmarkStart w:id="1203" w:name="_Toc183617658"/>
      <w:bookmarkStart w:id="1204" w:name="_Toc183618452"/>
      <w:bookmarkStart w:id="1205" w:name="_Toc183619245"/>
      <w:bookmarkStart w:id="1206" w:name="_Toc179468232"/>
      <w:bookmarkStart w:id="1207" w:name="_Toc179900452"/>
      <w:bookmarkStart w:id="1208" w:name="_Toc181381245"/>
      <w:bookmarkStart w:id="1209" w:name="_Toc181382156"/>
      <w:bookmarkStart w:id="1210" w:name="_Toc183617659"/>
      <w:bookmarkStart w:id="1211" w:name="_Toc183618453"/>
      <w:bookmarkStart w:id="1212" w:name="_Toc183619246"/>
      <w:bookmarkStart w:id="1213" w:name="_Toc179468233"/>
      <w:bookmarkStart w:id="1214" w:name="_Toc179900453"/>
      <w:bookmarkStart w:id="1215" w:name="_Toc181381246"/>
      <w:bookmarkStart w:id="1216" w:name="_Toc181382157"/>
      <w:bookmarkStart w:id="1217" w:name="_Toc183617660"/>
      <w:bookmarkStart w:id="1218" w:name="_Toc183618454"/>
      <w:bookmarkStart w:id="1219" w:name="_Toc183619247"/>
      <w:bookmarkStart w:id="1220" w:name="_Toc179468234"/>
      <w:bookmarkStart w:id="1221" w:name="_Toc179900454"/>
      <w:bookmarkStart w:id="1222" w:name="_Toc181381247"/>
      <w:bookmarkStart w:id="1223" w:name="_Toc181382158"/>
      <w:bookmarkStart w:id="1224" w:name="_Toc183617661"/>
      <w:bookmarkStart w:id="1225" w:name="_Toc183618455"/>
      <w:bookmarkStart w:id="1226" w:name="_Toc183619248"/>
      <w:bookmarkStart w:id="1227" w:name="_Toc179468235"/>
      <w:bookmarkStart w:id="1228" w:name="_Toc179900455"/>
      <w:bookmarkStart w:id="1229" w:name="_Toc181381248"/>
      <w:bookmarkStart w:id="1230" w:name="_Toc181382159"/>
      <w:bookmarkStart w:id="1231" w:name="_Toc183617662"/>
      <w:bookmarkStart w:id="1232" w:name="_Toc183618456"/>
      <w:bookmarkStart w:id="1233" w:name="_Toc183619249"/>
      <w:bookmarkStart w:id="1234" w:name="_Toc179468237"/>
      <w:bookmarkStart w:id="1235" w:name="_Toc179900457"/>
      <w:bookmarkStart w:id="1236" w:name="_Toc181381250"/>
      <w:bookmarkStart w:id="1237" w:name="_Toc181382161"/>
      <w:bookmarkStart w:id="1238" w:name="_Toc183617664"/>
      <w:bookmarkStart w:id="1239" w:name="_Toc183618458"/>
      <w:bookmarkStart w:id="1240" w:name="_Toc183619251"/>
      <w:bookmarkStart w:id="1241" w:name="_Toc179468238"/>
      <w:bookmarkStart w:id="1242" w:name="_Toc179900458"/>
      <w:bookmarkStart w:id="1243" w:name="_Toc181381251"/>
      <w:bookmarkStart w:id="1244" w:name="_Toc181382162"/>
      <w:bookmarkStart w:id="1245" w:name="_Toc183617665"/>
      <w:bookmarkStart w:id="1246" w:name="_Toc183618459"/>
      <w:bookmarkStart w:id="1247" w:name="_Toc183619252"/>
      <w:bookmarkStart w:id="1248" w:name="_Toc179468239"/>
      <w:bookmarkStart w:id="1249" w:name="_Toc179900459"/>
      <w:bookmarkStart w:id="1250" w:name="_Toc181381252"/>
      <w:bookmarkStart w:id="1251" w:name="_Toc181382163"/>
      <w:bookmarkStart w:id="1252" w:name="_Toc183617666"/>
      <w:bookmarkStart w:id="1253" w:name="_Toc183618460"/>
      <w:bookmarkStart w:id="1254" w:name="_Toc183619253"/>
      <w:bookmarkStart w:id="1255" w:name="_Toc179468240"/>
      <w:bookmarkStart w:id="1256" w:name="_Toc179900460"/>
      <w:bookmarkStart w:id="1257" w:name="_Toc181381253"/>
      <w:bookmarkStart w:id="1258" w:name="_Toc181382164"/>
      <w:bookmarkStart w:id="1259" w:name="_Toc183617667"/>
      <w:bookmarkStart w:id="1260" w:name="_Toc183618461"/>
      <w:bookmarkStart w:id="1261" w:name="_Toc183619254"/>
      <w:bookmarkStart w:id="1262" w:name="_Toc179468241"/>
      <w:bookmarkStart w:id="1263" w:name="_Toc179900461"/>
      <w:bookmarkStart w:id="1264" w:name="_Toc181381254"/>
      <w:bookmarkStart w:id="1265" w:name="_Toc181382165"/>
      <w:bookmarkStart w:id="1266" w:name="_Toc183617668"/>
      <w:bookmarkStart w:id="1267" w:name="_Toc183618462"/>
      <w:bookmarkStart w:id="1268" w:name="_Toc183619255"/>
      <w:bookmarkStart w:id="1269" w:name="_Toc179468242"/>
      <w:bookmarkStart w:id="1270" w:name="_Toc179900462"/>
      <w:bookmarkStart w:id="1271" w:name="_Toc181381255"/>
      <w:bookmarkStart w:id="1272" w:name="_Toc181382166"/>
      <w:bookmarkStart w:id="1273" w:name="_Toc183617669"/>
      <w:bookmarkStart w:id="1274" w:name="_Toc183618463"/>
      <w:bookmarkStart w:id="1275" w:name="_Toc183619256"/>
      <w:bookmarkStart w:id="1276" w:name="_Toc179468243"/>
      <w:bookmarkStart w:id="1277" w:name="_Toc179900463"/>
      <w:bookmarkStart w:id="1278" w:name="_Toc181381256"/>
      <w:bookmarkStart w:id="1279" w:name="_Toc181382167"/>
      <w:bookmarkStart w:id="1280" w:name="_Toc183617670"/>
      <w:bookmarkStart w:id="1281" w:name="_Toc183618464"/>
      <w:bookmarkStart w:id="1282" w:name="_Toc183619257"/>
      <w:bookmarkStart w:id="1283" w:name="_Toc179468244"/>
      <w:bookmarkStart w:id="1284" w:name="_Toc179900464"/>
      <w:bookmarkStart w:id="1285" w:name="_Toc181381257"/>
      <w:bookmarkStart w:id="1286" w:name="_Toc181382168"/>
      <w:bookmarkStart w:id="1287" w:name="_Toc183617671"/>
      <w:bookmarkStart w:id="1288" w:name="_Toc183618465"/>
      <w:bookmarkStart w:id="1289" w:name="_Toc183619258"/>
      <w:bookmarkStart w:id="1290" w:name="_Toc179468245"/>
      <w:bookmarkStart w:id="1291" w:name="_Toc179900465"/>
      <w:bookmarkStart w:id="1292" w:name="_Toc181381258"/>
      <w:bookmarkStart w:id="1293" w:name="_Toc181382169"/>
      <w:bookmarkStart w:id="1294" w:name="_Toc183617672"/>
      <w:bookmarkStart w:id="1295" w:name="_Toc183618466"/>
      <w:bookmarkStart w:id="1296" w:name="_Toc183619259"/>
      <w:bookmarkStart w:id="1297" w:name="_Toc179468246"/>
      <w:bookmarkStart w:id="1298" w:name="_Toc179900466"/>
      <w:bookmarkStart w:id="1299" w:name="_Toc181381259"/>
      <w:bookmarkStart w:id="1300" w:name="_Toc181382170"/>
      <w:bookmarkStart w:id="1301" w:name="_Toc183617673"/>
      <w:bookmarkStart w:id="1302" w:name="_Toc183618467"/>
      <w:bookmarkStart w:id="1303" w:name="_Toc183619260"/>
      <w:bookmarkStart w:id="1304" w:name="_Toc179468247"/>
      <w:bookmarkStart w:id="1305" w:name="_Toc179900467"/>
      <w:bookmarkStart w:id="1306" w:name="_Toc181381260"/>
      <w:bookmarkStart w:id="1307" w:name="_Toc181382171"/>
      <w:bookmarkStart w:id="1308" w:name="_Toc183617674"/>
      <w:bookmarkStart w:id="1309" w:name="_Toc183618468"/>
      <w:bookmarkStart w:id="1310" w:name="_Toc183619261"/>
      <w:bookmarkStart w:id="1311" w:name="_Toc179468248"/>
      <w:bookmarkStart w:id="1312" w:name="_Toc179900468"/>
      <w:bookmarkStart w:id="1313" w:name="_Toc181381261"/>
      <w:bookmarkStart w:id="1314" w:name="_Toc181382172"/>
      <w:bookmarkStart w:id="1315" w:name="_Toc183617675"/>
      <w:bookmarkStart w:id="1316" w:name="_Toc183618469"/>
      <w:bookmarkStart w:id="1317" w:name="_Toc183619262"/>
      <w:bookmarkStart w:id="1318" w:name="_Toc179468249"/>
      <w:bookmarkStart w:id="1319" w:name="_Toc179900469"/>
      <w:bookmarkStart w:id="1320" w:name="_Toc181381262"/>
      <w:bookmarkStart w:id="1321" w:name="_Toc181382173"/>
      <w:bookmarkStart w:id="1322" w:name="_Toc183617676"/>
      <w:bookmarkStart w:id="1323" w:name="_Toc183618470"/>
      <w:bookmarkStart w:id="1324" w:name="_Toc183619263"/>
      <w:bookmarkStart w:id="1325" w:name="_Toc179468251"/>
      <w:bookmarkStart w:id="1326" w:name="_Toc179900471"/>
      <w:bookmarkStart w:id="1327" w:name="_Toc181381264"/>
      <w:bookmarkStart w:id="1328" w:name="_Toc181382175"/>
      <w:bookmarkStart w:id="1329" w:name="_Toc183617678"/>
      <w:bookmarkStart w:id="1330" w:name="_Toc183618472"/>
      <w:bookmarkStart w:id="1331" w:name="_Toc183619265"/>
      <w:bookmarkStart w:id="1332" w:name="_Toc179468252"/>
      <w:bookmarkStart w:id="1333" w:name="_Toc179900472"/>
      <w:bookmarkStart w:id="1334" w:name="_Toc181381265"/>
      <w:bookmarkStart w:id="1335" w:name="_Toc181382176"/>
      <w:bookmarkStart w:id="1336" w:name="_Toc183617679"/>
      <w:bookmarkStart w:id="1337" w:name="_Toc183618473"/>
      <w:bookmarkStart w:id="1338" w:name="_Toc183619266"/>
      <w:bookmarkStart w:id="1339" w:name="_Toc179468253"/>
      <w:bookmarkStart w:id="1340" w:name="_Toc179900473"/>
      <w:bookmarkStart w:id="1341" w:name="_Toc181381266"/>
      <w:bookmarkStart w:id="1342" w:name="_Toc181382177"/>
      <w:bookmarkStart w:id="1343" w:name="_Toc183617680"/>
      <w:bookmarkStart w:id="1344" w:name="_Toc183618474"/>
      <w:bookmarkStart w:id="1345" w:name="_Toc183619267"/>
      <w:bookmarkStart w:id="1346" w:name="_Toc179468254"/>
      <w:bookmarkStart w:id="1347" w:name="_Toc179900474"/>
      <w:bookmarkStart w:id="1348" w:name="_Toc181381267"/>
      <w:bookmarkStart w:id="1349" w:name="_Toc181382178"/>
      <w:bookmarkStart w:id="1350" w:name="_Toc183617681"/>
      <w:bookmarkStart w:id="1351" w:name="_Toc183618475"/>
      <w:bookmarkStart w:id="1352" w:name="_Toc183619268"/>
      <w:bookmarkStart w:id="1353" w:name="_Toc179468255"/>
      <w:bookmarkStart w:id="1354" w:name="_Toc179900475"/>
      <w:bookmarkStart w:id="1355" w:name="_Toc181381268"/>
      <w:bookmarkStart w:id="1356" w:name="_Toc181382179"/>
      <w:bookmarkStart w:id="1357" w:name="_Toc183617682"/>
      <w:bookmarkStart w:id="1358" w:name="_Toc183618476"/>
      <w:bookmarkStart w:id="1359" w:name="_Toc183619269"/>
      <w:bookmarkStart w:id="1360" w:name="_Toc179468256"/>
      <w:bookmarkStart w:id="1361" w:name="_Toc179900476"/>
      <w:bookmarkStart w:id="1362" w:name="_Toc181381269"/>
      <w:bookmarkStart w:id="1363" w:name="_Toc181382180"/>
      <w:bookmarkStart w:id="1364" w:name="_Toc183617683"/>
      <w:bookmarkStart w:id="1365" w:name="_Toc183618477"/>
      <w:bookmarkStart w:id="1366" w:name="_Toc183619270"/>
      <w:bookmarkStart w:id="1367" w:name="_Toc179468257"/>
      <w:bookmarkStart w:id="1368" w:name="_Toc179900477"/>
      <w:bookmarkStart w:id="1369" w:name="_Toc181381270"/>
      <w:bookmarkStart w:id="1370" w:name="_Toc181382181"/>
      <w:bookmarkStart w:id="1371" w:name="_Toc183617684"/>
      <w:bookmarkStart w:id="1372" w:name="_Toc183618478"/>
      <w:bookmarkStart w:id="1373" w:name="_Toc183619271"/>
      <w:bookmarkStart w:id="1374" w:name="_Toc179468258"/>
      <w:bookmarkStart w:id="1375" w:name="_Toc179900478"/>
      <w:bookmarkStart w:id="1376" w:name="_Toc181381271"/>
      <w:bookmarkStart w:id="1377" w:name="_Toc181382182"/>
      <w:bookmarkStart w:id="1378" w:name="_Toc183617685"/>
      <w:bookmarkStart w:id="1379" w:name="_Toc183618479"/>
      <w:bookmarkStart w:id="1380" w:name="_Toc183619272"/>
      <w:bookmarkStart w:id="1381" w:name="_Toc179468259"/>
      <w:bookmarkStart w:id="1382" w:name="_Toc179900479"/>
      <w:bookmarkStart w:id="1383" w:name="_Toc181381272"/>
      <w:bookmarkStart w:id="1384" w:name="_Toc181382183"/>
      <w:bookmarkStart w:id="1385" w:name="_Toc183617686"/>
      <w:bookmarkStart w:id="1386" w:name="_Toc183618480"/>
      <w:bookmarkStart w:id="1387" w:name="_Toc183619273"/>
      <w:bookmarkStart w:id="1388" w:name="_Toc179468260"/>
      <w:bookmarkStart w:id="1389" w:name="_Toc179900480"/>
      <w:bookmarkStart w:id="1390" w:name="_Toc181381273"/>
      <w:bookmarkStart w:id="1391" w:name="_Toc181382184"/>
      <w:bookmarkStart w:id="1392" w:name="_Toc183617687"/>
      <w:bookmarkStart w:id="1393" w:name="_Toc183618481"/>
      <w:bookmarkStart w:id="1394" w:name="_Toc183619274"/>
      <w:bookmarkStart w:id="1395" w:name="_Toc179468261"/>
      <w:bookmarkStart w:id="1396" w:name="_Toc179900481"/>
      <w:bookmarkStart w:id="1397" w:name="_Toc181381274"/>
      <w:bookmarkStart w:id="1398" w:name="_Toc181382185"/>
      <w:bookmarkStart w:id="1399" w:name="_Toc183617688"/>
      <w:bookmarkStart w:id="1400" w:name="_Toc183618482"/>
      <w:bookmarkStart w:id="1401" w:name="_Toc183619275"/>
      <w:bookmarkStart w:id="1402" w:name="_Toc179468262"/>
      <w:bookmarkStart w:id="1403" w:name="_Toc179900482"/>
      <w:bookmarkStart w:id="1404" w:name="_Toc181381275"/>
      <w:bookmarkStart w:id="1405" w:name="_Toc181382186"/>
      <w:bookmarkStart w:id="1406" w:name="_Toc183617689"/>
      <w:bookmarkStart w:id="1407" w:name="_Toc183618483"/>
      <w:bookmarkStart w:id="1408" w:name="_Toc183619276"/>
      <w:bookmarkStart w:id="1409" w:name="_Toc179468263"/>
      <w:bookmarkStart w:id="1410" w:name="_Toc179900483"/>
      <w:bookmarkStart w:id="1411" w:name="_Toc181381276"/>
      <w:bookmarkStart w:id="1412" w:name="_Toc181382187"/>
      <w:bookmarkStart w:id="1413" w:name="_Toc183617690"/>
      <w:bookmarkStart w:id="1414" w:name="_Toc183618484"/>
      <w:bookmarkStart w:id="1415" w:name="_Toc183619277"/>
      <w:bookmarkStart w:id="1416" w:name="_Toc179468265"/>
      <w:bookmarkStart w:id="1417" w:name="_Toc179900485"/>
      <w:bookmarkStart w:id="1418" w:name="_Toc181381278"/>
      <w:bookmarkStart w:id="1419" w:name="_Toc181382189"/>
      <w:bookmarkStart w:id="1420" w:name="_Toc183617692"/>
      <w:bookmarkStart w:id="1421" w:name="_Toc183618486"/>
      <w:bookmarkStart w:id="1422" w:name="_Toc183619279"/>
      <w:bookmarkStart w:id="1423" w:name="_Toc179468266"/>
      <w:bookmarkStart w:id="1424" w:name="_Toc179900486"/>
      <w:bookmarkStart w:id="1425" w:name="_Toc181381279"/>
      <w:bookmarkStart w:id="1426" w:name="_Toc181382190"/>
      <w:bookmarkStart w:id="1427" w:name="_Toc183617693"/>
      <w:bookmarkStart w:id="1428" w:name="_Toc183618487"/>
      <w:bookmarkStart w:id="1429" w:name="_Toc183619280"/>
      <w:bookmarkStart w:id="1430" w:name="_Toc179468267"/>
      <w:bookmarkStart w:id="1431" w:name="_Toc179900487"/>
      <w:bookmarkStart w:id="1432" w:name="_Toc181381280"/>
      <w:bookmarkStart w:id="1433" w:name="_Toc181382191"/>
      <w:bookmarkStart w:id="1434" w:name="_Toc183617694"/>
      <w:bookmarkStart w:id="1435" w:name="_Toc183618488"/>
      <w:bookmarkStart w:id="1436" w:name="_Toc183619281"/>
      <w:bookmarkStart w:id="1437" w:name="_Toc179468268"/>
      <w:bookmarkStart w:id="1438" w:name="_Toc179900488"/>
      <w:bookmarkStart w:id="1439" w:name="_Toc181381281"/>
      <w:bookmarkStart w:id="1440" w:name="_Toc181382192"/>
      <w:bookmarkStart w:id="1441" w:name="_Toc183617695"/>
      <w:bookmarkStart w:id="1442" w:name="_Toc183618489"/>
      <w:bookmarkStart w:id="1443" w:name="_Toc183619282"/>
      <w:bookmarkStart w:id="1444" w:name="_Toc179468269"/>
      <w:bookmarkStart w:id="1445" w:name="_Toc179900489"/>
      <w:bookmarkStart w:id="1446" w:name="_Toc181381282"/>
      <w:bookmarkStart w:id="1447" w:name="_Toc181382193"/>
      <w:bookmarkStart w:id="1448" w:name="_Toc183617696"/>
      <w:bookmarkStart w:id="1449" w:name="_Toc183618490"/>
      <w:bookmarkStart w:id="1450" w:name="_Toc183619283"/>
      <w:bookmarkStart w:id="1451" w:name="_Toc179468270"/>
      <w:bookmarkStart w:id="1452" w:name="_Toc179900490"/>
      <w:bookmarkStart w:id="1453" w:name="_Toc181381283"/>
      <w:bookmarkStart w:id="1454" w:name="_Toc181382194"/>
      <w:bookmarkStart w:id="1455" w:name="_Toc183617697"/>
      <w:bookmarkStart w:id="1456" w:name="_Toc183618491"/>
      <w:bookmarkStart w:id="1457" w:name="_Toc183619284"/>
      <w:bookmarkStart w:id="1458" w:name="_Toc179468271"/>
      <w:bookmarkStart w:id="1459" w:name="_Toc179900491"/>
      <w:bookmarkStart w:id="1460" w:name="_Toc181381284"/>
      <w:bookmarkStart w:id="1461" w:name="_Toc181382195"/>
      <w:bookmarkStart w:id="1462" w:name="_Toc183617698"/>
      <w:bookmarkStart w:id="1463" w:name="_Toc183618492"/>
      <w:bookmarkStart w:id="1464" w:name="_Toc183619285"/>
      <w:bookmarkStart w:id="1465" w:name="_Toc179468272"/>
      <w:bookmarkStart w:id="1466" w:name="_Toc179900492"/>
      <w:bookmarkStart w:id="1467" w:name="_Toc181381285"/>
      <w:bookmarkStart w:id="1468" w:name="_Toc181382196"/>
      <w:bookmarkStart w:id="1469" w:name="_Toc183617699"/>
      <w:bookmarkStart w:id="1470" w:name="_Toc183618493"/>
      <w:bookmarkStart w:id="1471" w:name="_Toc183619286"/>
      <w:bookmarkStart w:id="1472" w:name="_Toc179468273"/>
      <w:bookmarkStart w:id="1473" w:name="_Toc179900493"/>
      <w:bookmarkStart w:id="1474" w:name="_Toc181381286"/>
      <w:bookmarkStart w:id="1475" w:name="_Toc181382197"/>
      <w:bookmarkStart w:id="1476" w:name="_Toc183617700"/>
      <w:bookmarkStart w:id="1477" w:name="_Toc183618494"/>
      <w:bookmarkStart w:id="1478" w:name="_Toc183619287"/>
      <w:bookmarkStart w:id="1479" w:name="_Toc179468274"/>
      <w:bookmarkStart w:id="1480" w:name="_Toc179900494"/>
      <w:bookmarkStart w:id="1481" w:name="_Toc181381287"/>
      <w:bookmarkStart w:id="1482" w:name="_Toc181382198"/>
      <w:bookmarkStart w:id="1483" w:name="_Toc183617701"/>
      <w:bookmarkStart w:id="1484" w:name="_Toc183618495"/>
      <w:bookmarkStart w:id="1485" w:name="_Toc183619288"/>
      <w:bookmarkStart w:id="1486" w:name="_Toc179468275"/>
      <w:bookmarkStart w:id="1487" w:name="_Toc179900495"/>
      <w:bookmarkStart w:id="1488" w:name="_Toc181381288"/>
      <w:bookmarkStart w:id="1489" w:name="_Toc181382199"/>
      <w:bookmarkStart w:id="1490" w:name="_Toc183617702"/>
      <w:bookmarkStart w:id="1491" w:name="_Toc183618496"/>
      <w:bookmarkStart w:id="1492" w:name="_Toc183619289"/>
      <w:bookmarkStart w:id="1493" w:name="_Toc179468276"/>
      <w:bookmarkStart w:id="1494" w:name="_Toc179900496"/>
      <w:bookmarkStart w:id="1495" w:name="_Toc181381289"/>
      <w:bookmarkStart w:id="1496" w:name="_Toc181382200"/>
      <w:bookmarkStart w:id="1497" w:name="_Toc183617703"/>
      <w:bookmarkStart w:id="1498" w:name="_Toc183618497"/>
      <w:bookmarkStart w:id="1499" w:name="_Toc183619290"/>
      <w:bookmarkStart w:id="1500" w:name="_Toc179468277"/>
      <w:bookmarkStart w:id="1501" w:name="_Toc179900497"/>
      <w:bookmarkStart w:id="1502" w:name="_Toc181381290"/>
      <w:bookmarkStart w:id="1503" w:name="_Toc181382201"/>
      <w:bookmarkStart w:id="1504" w:name="_Toc183617704"/>
      <w:bookmarkStart w:id="1505" w:name="_Toc183618498"/>
      <w:bookmarkStart w:id="1506" w:name="_Toc183619291"/>
      <w:bookmarkStart w:id="1507" w:name="_Toc179468279"/>
      <w:bookmarkStart w:id="1508" w:name="_Toc179900499"/>
      <w:bookmarkStart w:id="1509" w:name="_Toc181381292"/>
      <w:bookmarkStart w:id="1510" w:name="_Toc181382203"/>
      <w:bookmarkStart w:id="1511" w:name="_Toc183617706"/>
      <w:bookmarkStart w:id="1512" w:name="_Toc183618500"/>
      <w:bookmarkStart w:id="1513" w:name="_Toc183619293"/>
      <w:bookmarkStart w:id="1514" w:name="_Toc179468280"/>
      <w:bookmarkStart w:id="1515" w:name="_Toc179900500"/>
      <w:bookmarkStart w:id="1516" w:name="_Toc181381293"/>
      <w:bookmarkStart w:id="1517" w:name="_Toc181382204"/>
      <w:bookmarkStart w:id="1518" w:name="_Toc183617707"/>
      <w:bookmarkStart w:id="1519" w:name="_Toc183618501"/>
      <w:bookmarkStart w:id="1520" w:name="_Toc183619294"/>
      <w:bookmarkStart w:id="1521" w:name="_Toc179468281"/>
      <w:bookmarkStart w:id="1522" w:name="_Toc179900501"/>
      <w:bookmarkStart w:id="1523" w:name="_Toc181381294"/>
      <w:bookmarkStart w:id="1524" w:name="_Toc181382205"/>
      <w:bookmarkStart w:id="1525" w:name="_Toc183617708"/>
      <w:bookmarkStart w:id="1526" w:name="_Toc183618502"/>
      <w:bookmarkStart w:id="1527" w:name="_Toc183619295"/>
      <w:bookmarkStart w:id="1528" w:name="_Toc179468282"/>
      <w:bookmarkStart w:id="1529" w:name="_Toc179900502"/>
      <w:bookmarkStart w:id="1530" w:name="_Toc181381295"/>
      <w:bookmarkStart w:id="1531" w:name="_Toc181382206"/>
      <w:bookmarkStart w:id="1532" w:name="_Toc183617709"/>
      <w:bookmarkStart w:id="1533" w:name="_Toc183618503"/>
      <w:bookmarkStart w:id="1534" w:name="_Toc183619296"/>
      <w:bookmarkStart w:id="1535" w:name="_Toc179468283"/>
      <w:bookmarkStart w:id="1536" w:name="_Toc179900503"/>
      <w:bookmarkStart w:id="1537" w:name="_Toc181381296"/>
      <w:bookmarkStart w:id="1538" w:name="_Toc181382207"/>
      <w:bookmarkStart w:id="1539" w:name="_Toc183617710"/>
      <w:bookmarkStart w:id="1540" w:name="_Toc183618504"/>
      <w:bookmarkStart w:id="1541" w:name="_Toc183619297"/>
      <w:bookmarkStart w:id="1542" w:name="_Toc179468284"/>
      <w:bookmarkStart w:id="1543" w:name="_Toc179900504"/>
      <w:bookmarkStart w:id="1544" w:name="_Toc181381297"/>
      <w:bookmarkStart w:id="1545" w:name="_Toc181382208"/>
      <w:bookmarkStart w:id="1546" w:name="_Toc183617711"/>
      <w:bookmarkStart w:id="1547" w:name="_Toc183618505"/>
      <w:bookmarkStart w:id="1548" w:name="_Toc183619298"/>
      <w:bookmarkStart w:id="1549" w:name="_Toc179468285"/>
      <w:bookmarkStart w:id="1550" w:name="_Toc179900505"/>
      <w:bookmarkStart w:id="1551" w:name="_Toc181381298"/>
      <w:bookmarkStart w:id="1552" w:name="_Toc181382209"/>
      <w:bookmarkStart w:id="1553" w:name="_Toc183617712"/>
      <w:bookmarkStart w:id="1554" w:name="_Toc183618506"/>
      <w:bookmarkStart w:id="1555" w:name="_Toc183619299"/>
      <w:bookmarkStart w:id="1556" w:name="_Toc179468286"/>
      <w:bookmarkStart w:id="1557" w:name="_Toc179900506"/>
      <w:bookmarkStart w:id="1558" w:name="_Toc181381299"/>
      <w:bookmarkStart w:id="1559" w:name="_Toc181382210"/>
      <w:bookmarkStart w:id="1560" w:name="_Toc183617713"/>
      <w:bookmarkStart w:id="1561" w:name="_Toc183618507"/>
      <w:bookmarkStart w:id="1562" w:name="_Toc183619300"/>
      <w:bookmarkStart w:id="1563" w:name="_Toc179468287"/>
      <w:bookmarkStart w:id="1564" w:name="_Toc179900507"/>
      <w:bookmarkStart w:id="1565" w:name="_Toc181381300"/>
      <w:bookmarkStart w:id="1566" w:name="_Toc181382211"/>
      <w:bookmarkStart w:id="1567" w:name="_Toc183617714"/>
      <w:bookmarkStart w:id="1568" w:name="_Toc183618508"/>
      <w:bookmarkStart w:id="1569" w:name="_Toc183619301"/>
      <w:bookmarkStart w:id="1570" w:name="_Toc179468288"/>
      <w:bookmarkStart w:id="1571" w:name="_Toc179900508"/>
      <w:bookmarkStart w:id="1572" w:name="_Toc181381301"/>
      <w:bookmarkStart w:id="1573" w:name="_Toc181382212"/>
      <w:bookmarkStart w:id="1574" w:name="_Toc183617715"/>
      <w:bookmarkStart w:id="1575" w:name="_Toc183618509"/>
      <w:bookmarkStart w:id="1576" w:name="_Toc183619302"/>
      <w:bookmarkStart w:id="1577" w:name="_Toc179468289"/>
      <w:bookmarkStart w:id="1578" w:name="_Toc179900509"/>
      <w:bookmarkStart w:id="1579" w:name="_Toc181381302"/>
      <w:bookmarkStart w:id="1580" w:name="_Toc181382213"/>
      <w:bookmarkStart w:id="1581" w:name="_Toc183617716"/>
      <w:bookmarkStart w:id="1582" w:name="_Toc183618510"/>
      <w:bookmarkStart w:id="1583" w:name="_Toc183619303"/>
      <w:bookmarkStart w:id="1584" w:name="_Toc179468290"/>
      <w:bookmarkStart w:id="1585" w:name="_Toc179900510"/>
      <w:bookmarkStart w:id="1586" w:name="_Toc181381303"/>
      <w:bookmarkStart w:id="1587" w:name="_Toc181382214"/>
      <w:bookmarkStart w:id="1588" w:name="_Toc183617717"/>
      <w:bookmarkStart w:id="1589" w:name="_Toc183618511"/>
      <w:bookmarkStart w:id="1590" w:name="_Toc183619304"/>
      <w:bookmarkStart w:id="1591" w:name="_Toc179468291"/>
      <w:bookmarkStart w:id="1592" w:name="_Toc179900511"/>
      <w:bookmarkStart w:id="1593" w:name="_Toc181381304"/>
      <w:bookmarkStart w:id="1594" w:name="_Toc181382215"/>
      <w:bookmarkStart w:id="1595" w:name="_Toc183617718"/>
      <w:bookmarkStart w:id="1596" w:name="_Toc183618512"/>
      <w:bookmarkStart w:id="1597" w:name="_Toc183619305"/>
      <w:bookmarkStart w:id="1598" w:name="_Toc179468293"/>
      <w:bookmarkStart w:id="1599" w:name="_Toc179900513"/>
      <w:bookmarkStart w:id="1600" w:name="_Toc181381306"/>
      <w:bookmarkStart w:id="1601" w:name="_Toc181382217"/>
      <w:bookmarkStart w:id="1602" w:name="_Toc183617720"/>
      <w:bookmarkStart w:id="1603" w:name="_Toc183618514"/>
      <w:bookmarkStart w:id="1604" w:name="_Toc183619307"/>
      <w:bookmarkStart w:id="1605" w:name="_Toc179468294"/>
      <w:bookmarkStart w:id="1606" w:name="_Toc179900514"/>
      <w:bookmarkStart w:id="1607" w:name="_Toc181381307"/>
      <w:bookmarkStart w:id="1608" w:name="_Toc181382218"/>
      <w:bookmarkStart w:id="1609" w:name="_Toc183617721"/>
      <w:bookmarkStart w:id="1610" w:name="_Toc183618515"/>
      <w:bookmarkStart w:id="1611" w:name="_Toc183619308"/>
      <w:bookmarkStart w:id="1612" w:name="_Toc179468295"/>
      <w:bookmarkStart w:id="1613" w:name="_Toc179900515"/>
      <w:bookmarkStart w:id="1614" w:name="_Toc181381308"/>
      <w:bookmarkStart w:id="1615" w:name="_Toc181382219"/>
      <w:bookmarkStart w:id="1616" w:name="_Toc183617722"/>
      <w:bookmarkStart w:id="1617" w:name="_Toc183618516"/>
      <w:bookmarkStart w:id="1618" w:name="_Toc183619309"/>
      <w:bookmarkStart w:id="1619" w:name="_Toc179468296"/>
      <w:bookmarkStart w:id="1620" w:name="_Toc179900516"/>
      <w:bookmarkStart w:id="1621" w:name="_Toc181381309"/>
      <w:bookmarkStart w:id="1622" w:name="_Toc181382220"/>
      <w:bookmarkStart w:id="1623" w:name="_Toc183617723"/>
      <w:bookmarkStart w:id="1624" w:name="_Toc183618517"/>
      <w:bookmarkStart w:id="1625" w:name="_Toc183619310"/>
      <w:bookmarkStart w:id="1626" w:name="_Toc179468297"/>
      <w:bookmarkStart w:id="1627" w:name="_Toc179900517"/>
      <w:bookmarkStart w:id="1628" w:name="_Toc181381310"/>
      <w:bookmarkStart w:id="1629" w:name="_Toc181382221"/>
      <w:bookmarkStart w:id="1630" w:name="_Toc183617724"/>
      <w:bookmarkStart w:id="1631" w:name="_Toc183618518"/>
      <w:bookmarkStart w:id="1632" w:name="_Toc183619311"/>
      <w:bookmarkStart w:id="1633" w:name="_Toc179468298"/>
      <w:bookmarkStart w:id="1634" w:name="_Toc179900518"/>
      <w:bookmarkStart w:id="1635" w:name="_Toc181381311"/>
      <w:bookmarkStart w:id="1636" w:name="_Toc181382222"/>
      <w:bookmarkStart w:id="1637" w:name="_Toc183617725"/>
      <w:bookmarkStart w:id="1638" w:name="_Toc183618519"/>
      <w:bookmarkStart w:id="1639" w:name="_Toc183619312"/>
      <w:bookmarkStart w:id="1640" w:name="_Toc179468299"/>
      <w:bookmarkStart w:id="1641" w:name="_Toc179900519"/>
      <w:bookmarkStart w:id="1642" w:name="_Toc181381312"/>
      <w:bookmarkStart w:id="1643" w:name="_Toc181382223"/>
      <w:bookmarkStart w:id="1644" w:name="_Toc183617726"/>
      <w:bookmarkStart w:id="1645" w:name="_Toc183618520"/>
      <w:bookmarkStart w:id="1646" w:name="_Toc183619313"/>
      <w:bookmarkStart w:id="1647" w:name="_Toc179468300"/>
      <w:bookmarkStart w:id="1648" w:name="_Toc179900520"/>
      <w:bookmarkStart w:id="1649" w:name="_Toc181381313"/>
      <w:bookmarkStart w:id="1650" w:name="_Toc181382224"/>
      <w:bookmarkStart w:id="1651" w:name="_Toc183617727"/>
      <w:bookmarkStart w:id="1652" w:name="_Toc183618521"/>
      <w:bookmarkStart w:id="1653" w:name="_Toc183619314"/>
      <w:bookmarkStart w:id="1654" w:name="_Toc179468301"/>
      <w:bookmarkStart w:id="1655" w:name="_Toc179900521"/>
      <w:bookmarkStart w:id="1656" w:name="_Toc181381314"/>
      <w:bookmarkStart w:id="1657" w:name="_Toc181382225"/>
      <w:bookmarkStart w:id="1658" w:name="_Toc183617728"/>
      <w:bookmarkStart w:id="1659" w:name="_Toc183618522"/>
      <w:bookmarkStart w:id="1660" w:name="_Toc183619315"/>
      <w:bookmarkStart w:id="1661" w:name="_Toc179468302"/>
      <w:bookmarkStart w:id="1662" w:name="_Toc179900522"/>
      <w:bookmarkStart w:id="1663" w:name="_Toc181381315"/>
      <w:bookmarkStart w:id="1664" w:name="_Toc181382226"/>
      <w:bookmarkStart w:id="1665" w:name="_Toc183617729"/>
      <w:bookmarkStart w:id="1666" w:name="_Toc183618523"/>
      <w:bookmarkStart w:id="1667" w:name="_Toc183619316"/>
      <w:bookmarkStart w:id="1668" w:name="_Toc179468303"/>
      <w:bookmarkStart w:id="1669" w:name="_Toc179900523"/>
      <w:bookmarkStart w:id="1670" w:name="_Toc181381316"/>
      <w:bookmarkStart w:id="1671" w:name="_Toc181382227"/>
      <w:bookmarkStart w:id="1672" w:name="_Toc183617730"/>
      <w:bookmarkStart w:id="1673" w:name="_Toc183618524"/>
      <w:bookmarkStart w:id="1674" w:name="_Toc183619317"/>
      <w:bookmarkStart w:id="1675" w:name="_Toc179468304"/>
      <w:bookmarkStart w:id="1676" w:name="_Toc179900524"/>
      <w:bookmarkStart w:id="1677" w:name="_Toc181381317"/>
      <w:bookmarkStart w:id="1678" w:name="_Toc181382228"/>
      <w:bookmarkStart w:id="1679" w:name="_Toc183617731"/>
      <w:bookmarkStart w:id="1680" w:name="_Toc183618525"/>
      <w:bookmarkStart w:id="1681" w:name="_Toc183619318"/>
      <w:bookmarkStart w:id="1682" w:name="_Toc179468305"/>
      <w:bookmarkStart w:id="1683" w:name="_Toc179900525"/>
      <w:bookmarkStart w:id="1684" w:name="_Toc181381318"/>
      <w:bookmarkStart w:id="1685" w:name="_Toc181382229"/>
      <w:bookmarkStart w:id="1686" w:name="_Toc183617732"/>
      <w:bookmarkStart w:id="1687" w:name="_Toc183618526"/>
      <w:bookmarkStart w:id="1688" w:name="_Toc183619319"/>
      <w:bookmarkStart w:id="1689" w:name="_Toc179468307"/>
      <w:bookmarkStart w:id="1690" w:name="_Toc179900527"/>
      <w:bookmarkStart w:id="1691" w:name="_Toc181381320"/>
      <w:bookmarkStart w:id="1692" w:name="_Toc181382231"/>
      <w:bookmarkStart w:id="1693" w:name="_Toc183617734"/>
      <w:bookmarkStart w:id="1694" w:name="_Toc183618528"/>
      <w:bookmarkStart w:id="1695" w:name="_Toc183619321"/>
      <w:bookmarkStart w:id="1696" w:name="_Toc179468308"/>
      <w:bookmarkStart w:id="1697" w:name="_Toc179900528"/>
      <w:bookmarkStart w:id="1698" w:name="_Toc181381321"/>
      <w:bookmarkStart w:id="1699" w:name="_Toc181382232"/>
      <w:bookmarkStart w:id="1700" w:name="_Toc183617735"/>
      <w:bookmarkStart w:id="1701" w:name="_Toc183618529"/>
      <w:bookmarkStart w:id="1702" w:name="_Toc183619322"/>
      <w:bookmarkStart w:id="1703" w:name="_Toc179468309"/>
      <w:bookmarkStart w:id="1704" w:name="_Toc179900529"/>
      <w:bookmarkStart w:id="1705" w:name="_Toc181381322"/>
      <w:bookmarkStart w:id="1706" w:name="_Toc181382233"/>
      <w:bookmarkStart w:id="1707" w:name="_Toc183617736"/>
      <w:bookmarkStart w:id="1708" w:name="_Toc183618530"/>
      <w:bookmarkStart w:id="1709" w:name="_Toc183619323"/>
      <w:bookmarkStart w:id="1710" w:name="_Toc179468310"/>
      <w:bookmarkStart w:id="1711" w:name="_Toc179900530"/>
      <w:bookmarkStart w:id="1712" w:name="_Toc181381323"/>
      <w:bookmarkStart w:id="1713" w:name="_Toc181382234"/>
      <w:bookmarkStart w:id="1714" w:name="_Toc183617737"/>
      <w:bookmarkStart w:id="1715" w:name="_Toc183618531"/>
      <w:bookmarkStart w:id="1716" w:name="_Toc183619324"/>
      <w:bookmarkStart w:id="1717" w:name="_Toc179468311"/>
      <w:bookmarkStart w:id="1718" w:name="_Toc179900531"/>
      <w:bookmarkStart w:id="1719" w:name="_Toc181381324"/>
      <w:bookmarkStart w:id="1720" w:name="_Toc181382235"/>
      <w:bookmarkStart w:id="1721" w:name="_Toc183617738"/>
      <w:bookmarkStart w:id="1722" w:name="_Toc183618532"/>
      <w:bookmarkStart w:id="1723" w:name="_Toc183619325"/>
      <w:bookmarkStart w:id="1724" w:name="_Toc179468312"/>
      <w:bookmarkStart w:id="1725" w:name="_Toc179900532"/>
      <w:bookmarkStart w:id="1726" w:name="_Toc181381325"/>
      <w:bookmarkStart w:id="1727" w:name="_Toc181382236"/>
      <w:bookmarkStart w:id="1728" w:name="_Toc183617739"/>
      <w:bookmarkStart w:id="1729" w:name="_Toc183618533"/>
      <w:bookmarkStart w:id="1730" w:name="_Toc183619326"/>
      <w:bookmarkStart w:id="1731" w:name="_Toc179468313"/>
      <w:bookmarkStart w:id="1732" w:name="_Toc179900533"/>
      <w:bookmarkStart w:id="1733" w:name="_Toc181381326"/>
      <w:bookmarkStart w:id="1734" w:name="_Toc181382237"/>
      <w:bookmarkStart w:id="1735" w:name="_Toc183617740"/>
      <w:bookmarkStart w:id="1736" w:name="_Toc183618534"/>
      <w:bookmarkStart w:id="1737" w:name="_Toc183619327"/>
      <w:bookmarkStart w:id="1738" w:name="_Toc179468314"/>
      <w:bookmarkStart w:id="1739" w:name="_Toc179900534"/>
      <w:bookmarkStart w:id="1740" w:name="_Toc181381327"/>
      <w:bookmarkStart w:id="1741" w:name="_Toc181382238"/>
      <w:bookmarkStart w:id="1742" w:name="_Toc183617741"/>
      <w:bookmarkStart w:id="1743" w:name="_Toc183618535"/>
      <w:bookmarkStart w:id="1744" w:name="_Toc183619328"/>
      <w:bookmarkStart w:id="1745" w:name="_Toc179468315"/>
      <w:bookmarkStart w:id="1746" w:name="_Toc179900535"/>
      <w:bookmarkStart w:id="1747" w:name="_Toc181381328"/>
      <w:bookmarkStart w:id="1748" w:name="_Toc181382239"/>
      <w:bookmarkStart w:id="1749" w:name="_Toc183617742"/>
      <w:bookmarkStart w:id="1750" w:name="_Toc183618536"/>
      <w:bookmarkStart w:id="1751" w:name="_Toc183619329"/>
      <w:bookmarkStart w:id="1752" w:name="_Toc179468316"/>
      <w:bookmarkStart w:id="1753" w:name="_Toc179900536"/>
      <w:bookmarkStart w:id="1754" w:name="_Toc181381329"/>
      <w:bookmarkStart w:id="1755" w:name="_Toc181382240"/>
      <w:bookmarkStart w:id="1756" w:name="_Toc183617743"/>
      <w:bookmarkStart w:id="1757" w:name="_Toc183618537"/>
      <w:bookmarkStart w:id="1758" w:name="_Toc183619330"/>
      <w:bookmarkStart w:id="1759" w:name="_Toc179468317"/>
      <w:bookmarkStart w:id="1760" w:name="_Toc179900537"/>
      <w:bookmarkStart w:id="1761" w:name="_Toc181381330"/>
      <w:bookmarkStart w:id="1762" w:name="_Toc181382241"/>
      <w:bookmarkStart w:id="1763" w:name="_Toc183617744"/>
      <w:bookmarkStart w:id="1764" w:name="_Toc183618538"/>
      <w:bookmarkStart w:id="1765" w:name="_Toc183619331"/>
      <w:bookmarkStart w:id="1766" w:name="_Toc179468318"/>
      <w:bookmarkStart w:id="1767" w:name="_Toc179900538"/>
      <w:bookmarkStart w:id="1768" w:name="_Toc181381331"/>
      <w:bookmarkStart w:id="1769" w:name="_Toc181382242"/>
      <w:bookmarkStart w:id="1770" w:name="_Toc183617745"/>
      <w:bookmarkStart w:id="1771" w:name="_Toc183618539"/>
      <w:bookmarkStart w:id="1772" w:name="_Toc183619332"/>
      <w:bookmarkStart w:id="1773" w:name="_Toc179468319"/>
      <w:bookmarkStart w:id="1774" w:name="_Toc179900539"/>
      <w:bookmarkStart w:id="1775" w:name="_Toc181381332"/>
      <w:bookmarkStart w:id="1776" w:name="_Toc181382243"/>
      <w:bookmarkStart w:id="1777" w:name="_Toc183617746"/>
      <w:bookmarkStart w:id="1778" w:name="_Toc183618540"/>
      <w:bookmarkStart w:id="1779" w:name="_Toc183619333"/>
      <w:bookmarkStart w:id="1780" w:name="_Toc179468321"/>
      <w:bookmarkStart w:id="1781" w:name="_Toc179900541"/>
      <w:bookmarkStart w:id="1782" w:name="_Toc181381334"/>
      <w:bookmarkStart w:id="1783" w:name="_Toc181382245"/>
      <w:bookmarkStart w:id="1784" w:name="_Toc183617748"/>
      <w:bookmarkStart w:id="1785" w:name="_Toc183618542"/>
      <w:bookmarkStart w:id="1786" w:name="_Toc183619335"/>
      <w:bookmarkStart w:id="1787" w:name="_Toc179468322"/>
      <w:bookmarkStart w:id="1788" w:name="_Toc179900542"/>
      <w:bookmarkStart w:id="1789" w:name="_Toc181381335"/>
      <w:bookmarkStart w:id="1790" w:name="_Toc181382246"/>
      <w:bookmarkStart w:id="1791" w:name="_Toc183617749"/>
      <w:bookmarkStart w:id="1792" w:name="_Toc183618543"/>
      <w:bookmarkStart w:id="1793" w:name="_Toc183619336"/>
      <w:bookmarkStart w:id="1794" w:name="_Toc179468323"/>
      <w:bookmarkStart w:id="1795" w:name="_Toc179900543"/>
      <w:bookmarkStart w:id="1796" w:name="_Toc181381336"/>
      <w:bookmarkStart w:id="1797" w:name="_Toc181382247"/>
      <w:bookmarkStart w:id="1798" w:name="_Toc183617750"/>
      <w:bookmarkStart w:id="1799" w:name="_Toc183618544"/>
      <w:bookmarkStart w:id="1800" w:name="_Toc183619337"/>
      <w:bookmarkStart w:id="1801" w:name="_Toc179468324"/>
      <w:bookmarkStart w:id="1802" w:name="_Toc179900544"/>
      <w:bookmarkStart w:id="1803" w:name="_Toc181381337"/>
      <w:bookmarkStart w:id="1804" w:name="_Toc181382248"/>
      <w:bookmarkStart w:id="1805" w:name="_Toc183617751"/>
      <w:bookmarkStart w:id="1806" w:name="_Toc183618545"/>
      <w:bookmarkStart w:id="1807" w:name="_Toc183619338"/>
      <w:bookmarkStart w:id="1808" w:name="_Toc179468325"/>
      <w:bookmarkStart w:id="1809" w:name="_Toc179900545"/>
      <w:bookmarkStart w:id="1810" w:name="_Toc181381338"/>
      <w:bookmarkStart w:id="1811" w:name="_Toc181382249"/>
      <w:bookmarkStart w:id="1812" w:name="_Toc183617752"/>
      <w:bookmarkStart w:id="1813" w:name="_Toc183618546"/>
      <w:bookmarkStart w:id="1814" w:name="_Toc183619339"/>
      <w:bookmarkStart w:id="1815" w:name="_Toc179468326"/>
      <w:bookmarkStart w:id="1816" w:name="_Toc179900546"/>
      <w:bookmarkStart w:id="1817" w:name="_Toc181381339"/>
      <w:bookmarkStart w:id="1818" w:name="_Toc181382250"/>
      <w:bookmarkStart w:id="1819" w:name="_Toc183617753"/>
      <w:bookmarkStart w:id="1820" w:name="_Toc183618547"/>
      <w:bookmarkStart w:id="1821" w:name="_Toc183619340"/>
      <w:bookmarkStart w:id="1822" w:name="_Toc179468327"/>
      <w:bookmarkStart w:id="1823" w:name="_Toc179900547"/>
      <w:bookmarkStart w:id="1824" w:name="_Toc181381340"/>
      <w:bookmarkStart w:id="1825" w:name="_Toc181382251"/>
      <w:bookmarkStart w:id="1826" w:name="_Toc183617754"/>
      <w:bookmarkStart w:id="1827" w:name="_Toc183618548"/>
      <w:bookmarkStart w:id="1828" w:name="_Toc183619341"/>
      <w:bookmarkStart w:id="1829" w:name="_Toc179468328"/>
      <w:bookmarkStart w:id="1830" w:name="_Toc179900548"/>
      <w:bookmarkStart w:id="1831" w:name="_Toc181381341"/>
      <w:bookmarkStart w:id="1832" w:name="_Toc181382252"/>
      <w:bookmarkStart w:id="1833" w:name="_Toc183617755"/>
      <w:bookmarkStart w:id="1834" w:name="_Toc183618549"/>
      <w:bookmarkStart w:id="1835" w:name="_Toc183619342"/>
      <w:bookmarkStart w:id="1836" w:name="_Toc179468329"/>
      <w:bookmarkStart w:id="1837" w:name="_Toc179900549"/>
      <w:bookmarkStart w:id="1838" w:name="_Toc181381342"/>
      <w:bookmarkStart w:id="1839" w:name="_Toc181382253"/>
      <w:bookmarkStart w:id="1840" w:name="_Toc183617756"/>
      <w:bookmarkStart w:id="1841" w:name="_Toc183618550"/>
      <w:bookmarkStart w:id="1842" w:name="_Toc183619343"/>
      <w:bookmarkStart w:id="1843" w:name="_Toc179468330"/>
      <w:bookmarkStart w:id="1844" w:name="_Toc179900550"/>
      <w:bookmarkStart w:id="1845" w:name="_Toc181381343"/>
      <w:bookmarkStart w:id="1846" w:name="_Toc181382254"/>
      <w:bookmarkStart w:id="1847" w:name="_Toc183617757"/>
      <w:bookmarkStart w:id="1848" w:name="_Toc183618551"/>
      <w:bookmarkStart w:id="1849" w:name="_Toc183619344"/>
      <w:bookmarkStart w:id="1850" w:name="_Toc179468331"/>
      <w:bookmarkStart w:id="1851" w:name="_Toc179900551"/>
      <w:bookmarkStart w:id="1852" w:name="_Toc181381344"/>
      <w:bookmarkStart w:id="1853" w:name="_Toc181382255"/>
      <w:bookmarkStart w:id="1854" w:name="_Toc183617758"/>
      <w:bookmarkStart w:id="1855" w:name="_Toc183618552"/>
      <w:bookmarkStart w:id="1856" w:name="_Toc183619345"/>
      <w:bookmarkStart w:id="1857" w:name="_Toc179468332"/>
      <w:bookmarkStart w:id="1858" w:name="_Toc179900552"/>
      <w:bookmarkStart w:id="1859" w:name="_Toc181381345"/>
      <w:bookmarkStart w:id="1860" w:name="_Toc181382256"/>
      <w:bookmarkStart w:id="1861" w:name="_Toc183617759"/>
      <w:bookmarkStart w:id="1862" w:name="_Toc183618553"/>
      <w:bookmarkStart w:id="1863" w:name="_Toc183619346"/>
      <w:bookmarkStart w:id="1864" w:name="_Toc179468333"/>
      <w:bookmarkStart w:id="1865" w:name="_Toc179900553"/>
      <w:bookmarkStart w:id="1866" w:name="_Toc181381346"/>
      <w:bookmarkStart w:id="1867" w:name="_Toc181382257"/>
      <w:bookmarkStart w:id="1868" w:name="_Toc183617760"/>
      <w:bookmarkStart w:id="1869" w:name="_Toc183618554"/>
      <w:bookmarkStart w:id="1870" w:name="_Toc183619347"/>
      <w:bookmarkStart w:id="1871" w:name="_Toc179468335"/>
      <w:bookmarkStart w:id="1872" w:name="_Toc179900555"/>
      <w:bookmarkStart w:id="1873" w:name="_Toc181381348"/>
      <w:bookmarkStart w:id="1874" w:name="_Toc181382259"/>
      <w:bookmarkStart w:id="1875" w:name="_Toc183617762"/>
      <w:bookmarkStart w:id="1876" w:name="_Toc183618556"/>
      <w:bookmarkStart w:id="1877" w:name="_Toc183619349"/>
      <w:bookmarkStart w:id="1878" w:name="_Toc179468336"/>
      <w:bookmarkStart w:id="1879" w:name="_Toc179900556"/>
      <w:bookmarkStart w:id="1880" w:name="_Toc181381349"/>
      <w:bookmarkStart w:id="1881" w:name="_Toc181382260"/>
      <w:bookmarkStart w:id="1882" w:name="_Toc183617763"/>
      <w:bookmarkStart w:id="1883" w:name="_Toc183618557"/>
      <w:bookmarkStart w:id="1884" w:name="_Toc183619350"/>
      <w:bookmarkStart w:id="1885" w:name="_Toc179468337"/>
      <w:bookmarkStart w:id="1886" w:name="_Toc179900557"/>
      <w:bookmarkStart w:id="1887" w:name="_Toc181381350"/>
      <w:bookmarkStart w:id="1888" w:name="_Toc181382261"/>
      <w:bookmarkStart w:id="1889" w:name="_Toc183617764"/>
      <w:bookmarkStart w:id="1890" w:name="_Toc183618558"/>
      <w:bookmarkStart w:id="1891" w:name="_Toc183619351"/>
      <w:bookmarkStart w:id="1892" w:name="_Toc179468338"/>
      <w:bookmarkStart w:id="1893" w:name="_Toc179900558"/>
      <w:bookmarkStart w:id="1894" w:name="_Toc181381351"/>
      <w:bookmarkStart w:id="1895" w:name="_Toc181382262"/>
      <w:bookmarkStart w:id="1896" w:name="_Toc183617765"/>
      <w:bookmarkStart w:id="1897" w:name="_Toc183618559"/>
      <w:bookmarkStart w:id="1898" w:name="_Toc183619352"/>
      <w:bookmarkStart w:id="1899" w:name="_Toc179468339"/>
      <w:bookmarkStart w:id="1900" w:name="_Toc179900559"/>
      <w:bookmarkStart w:id="1901" w:name="_Toc181381352"/>
      <w:bookmarkStart w:id="1902" w:name="_Toc181382263"/>
      <w:bookmarkStart w:id="1903" w:name="_Toc183617766"/>
      <w:bookmarkStart w:id="1904" w:name="_Toc183618560"/>
      <w:bookmarkStart w:id="1905" w:name="_Toc183619353"/>
      <w:bookmarkStart w:id="1906" w:name="_Toc179468340"/>
      <w:bookmarkStart w:id="1907" w:name="_Toc179900560"/>
      <w:bookmarkStart w:id="1908" w:name="_Toc181381353"/>
      <w:bookmarkStart w:id="1909" w:name="_Toc181382264"/>
      <w:bookmarkStart w:id="1910" w:name="_Toc183617767"/>
      <w:bookmarkStart w:id="1911" w:name="_Toc183618561"/>
      <w:bookmarkStart w:id="1912" w:name="_Toc183619354"/>
      <w:bookmarkStart w:id="1913" w:name="_Toc179468341"/>
      <w:bookmarkStart w:id="1914" w:name="_Toc179900561"/>
      <w:bookmarkStart w:id="1915" w:name="_Toc181381354"/>
      <w:bookmarkStart w:id="1916" w:name="_Toc181382265"/>
      <w:bookmarkStart w:id="1917" w:name="_Toc183617768"/>
      <w:bookmarkStart w:id="1918" w:name="_Toc183618562"/>
      <w:bookmarkStart w:id="1919" w:name="_Toc183619355"/>
      <w:bookmarkStart w:id="1920" w:name="_Toc179468342"/>
      <w:bookmarkStart w:id="1921" w:name="_Toc179900562"/>
      <w:bookmarkStart w:id="1922" w:name="_Toc181381355"/>
      <w:bookmarkStart w:id="1923" w:name="_Toc181382266"/>
      <w:bookmarkStart w:id="1924" w:name="_Toc183617769"/>
      <w:bookmarkStart w:id="1925" w:name="_Toc183618563"/>
      <w:bookmarkStart w:id="1926" w:name="_Toc183619356"/>
      <w:bookmarkStart w:id="1927" w:name="_Toc179468343"/>
      <w:bookmarkStart w:id="1928" w:name="_Toc179900563"/>
      <w:bookmarkStart w:id="1929" w:name="_Toc181381356"/>
      <w:bookmarkStart w:id="1930" w:name="_Toc181382267"/>
      <w:bookmarkStart w:id="1931" w:name="_Toc183617770"/>
      <w:bookmarkStart w:id="1932" w:name="_Toc183618564"/>
      <w:bookmarkStart w:id="1933" w:name="_Toc183619357"/>
      <w:bookmarkStart w:id="1934" w:name="_Toc179468344"/>
      <w:bookmarkStart w:id="1935" w:name="_Toc179900564"/>
      <w:bookmarkStart w:id="1936" w:name="_Toc181381357"/>
      <w:bookmarkStart w:id="1937" w:name="_Toc181382268"/>
      <w:bookmarkStart w:id="1938" w:name="_Toc183617771"/>
      <w:bookmarkStart w:id="1939" w:name="_Toc183618565"/>
      <w:bookmarkStart w:id="1940" w:name="_Toc183619358"/>
      <w:bookmarkStart w:id="1941" w:name="_Toc179468345"/>
      <w:bookmarkStart w:id="1942" w:name="_Toc179900565"/>
      <w:bookmarkStart w:id="1943" w:name="_Toc181381358"/>
      <w:bookmarkStart w:id="1944" w:name="_Toc181382269"/>
      <w:bookmarkStart w:id="1945" w:name="_Toc183617772"/>
      <w:bookmarkStart w:id="1946" w:name="_Toc183618566"/>
      <w:bookmarkStart w:id="1947" w:name="_Toc183619359"/>
      <w:bookmarkStart w:id="1948" w:name="_Toc179468346"/>
      <w:bookmarkStart w:id="1949" w:name="_Toc179900566"/>
      <w:bookmarkStart w:id="1950" w:name="_Toc181381359"/>
      <w:bookmarkStart w:id="1951" w:name="_Toc181382270"/>
      <w:bookmarkStart w:id="1952" w:name="_Toc183617773"/>
      <w:bookmarkStart w:id="1953" w:name="_Toc183618567"/>
      <w:bookmarkStart w:id="1954" w:name="_Toc183619360"/>
      <w:bookmarkStart w:id="1955" w:name="_Toc179468347"/>
      <w:bookmarkStart w:id="1956" w:name="_Toc179900567"/>
      <w:bookmarkStart w:id="1957" w:name="_Toc181381360"/>
      <w:bookmarkStart w:id="1958" w:name="_Toc181382271"/>
      <w:bookmarkStart w:id="1959" w:name="_Toc183617774"/>
      <w:bookmarkStart w:id="1960" w:name="_Toc183618568"/>
      <w:bookmarkStart w:id="1961" w:name="_Toc183619361"/>
      <w:bookmarkStart w:id="1962" w:name="_Toc179468349"/>
      <w:bookmarkStart w:id="1963" w:name="_Toc179900569"/>
      <w:bookmarkStart w:id="1964" w:name="_Toc181381362"/>
      <w:bookmarkStart w:id="1965" w:name="_Toc181382273"/>
      <w:bookmarkStart w:id="1966" w:name="_Toc183617776"/>
      <w:bookmarkStart w:id="1967" w:name="_Toc183618570"/>
      <w:bookmarkStart w:id="1968" w:name="_Toc183619363"/>
      <w:bookmarkStart w:id="1969" w:name="_Toc179468350"/>
      <w:bookmarkStart w:id="1970" w:name="_Toc179900570"/>
      <w:bookmarkStart w:id="1971" w:name="_Toc181381363"/>
      <w:bookmarkStart w:id="1972" w:name="_Toc181382274"/>
      <w:bookmarkStart w:id="1973" w:name="_Toc183617777"/>
      <w:bookmarkStart w:id="1974" w:name="_Toc183618571"/>
      <w:bookmarkStart w:id="1975" w:name="_Toc183619364"/>
      <w:bookmarkStart w:id="1976" w:name="_Toc179468351"/>
      <w:bookmarkStart w:id="1977" w:name="_Toc179900571"/>
      <w:bookmarkStart w:id="1978" w:name="_Toc181381364"/>
      <w:bookmarkStart w:id="1979" w:name="_Toc181382275"/>
      <w:bookmarkStart w:id="1980" w:name="_Toc183617778"/>
      <w:bookmarkStart w:id="1981" w:name="_Toc183618572"/>
      <w:bookmarkStart w:id="1982" w:name="_Toc183619365"/>
      <w:bookmarkStart w:id="1983" w:name="_Toc179468352"/>
      <w:bookmarkStart w:id="1984" w:name="_Toc179900572"/>
      <w:bookmarkStart w:id="1985" w:name="_Toc181381365"/>
      <w:bookmarkStart w:id="1986" w:name="_Toc181382276"/>
      <w:bookmarkStart w:id="1987" w:name="_Toc183617779"/>
      <w:bookmarkStart w:id="1988" w:name="_Toc183618573"/>
      <w:bookmarkStart w:id="1989" w:name="_Toc183619366"/>
      <w:bookmarkStart w:id="1990" w:name="_Toc179468353"/>
      <w:bookmarkStart w:id="1991" w:name="_Toc179900573"/>
      <w:bookmarkStart w:id="1992" w:name="_Toc181381366"/>
      <w:bookmarkStart w:id="1993" w:name="_Toc181382277"/>
      <w:bookmarkStart w:id="1994" w:name="_Toc183617780"/>
      <w:bookmarkStart w:id="1995" w:name="_Toc183618574"/>
      <w:bookmarkStart w:id="1996" w:name="_Toc183619367"/>
      <w:bookmarkStart w:id="1997" w:name="_Toc179468354"/>
      <w:bookmarkStart w:id="1998" w:name="_Toc179900574"/>
      <w:bookmarkStart w:id="1999" w:name="_Toc181381367"/>
      <w:bookmarkStart w:id="2000" w:name="_Toc181382278"/>
      <w:bookmarkStart w:id="2001" w:name="_Toc183617781"/>
      <w:bookmarkStart w:id="2002" w:name="_Toc183618575"/>
      <w:bookmarkStart w:id="2003" w:name="_Toc183619368"/>
      <w:bookmarkStart w:id="2004" w:name="_Toc179468355"/>
      <w:bookmarkStart w:id="2005" w:name="_Toc179900575"/>
      <w:bookmarkStart w:id="2006" w:name="_Toc181381368"/>
      <w:bookmarkStart w:id="2007" w:name="_Toc181382279"/>
      <w:bookmarkStart w:id="2008" w:name="_Toc183617782"/>
      <w:bookmarkStart w:id="2009" w:name="_Toc183618576"/>
      <w:bookmarkStart w:id="2010" w:name="_Toc183619369"/>
      <w:bookmarkStart w:id="2011" w:name="_Toc179468356"/>
      <w:bookmarkStart w:id="2012" w:name="_Toc179900576"/>
      <w:bookmarkStart w:id="2013" w:name="_Toc181381369"/>
      <w:bookmarkStart w:id="2014" w:name="_Toc181382280"/>
      <w:bookmarkStart w:id="2015" w:name="_Toc183617783"/>
      <w:bookmarkStart w:id="2016" w:name="_Toc183618577"/>
      <w:bookmarkStart w:id="2017" w:name="_Toc183619370"/>
      <w:bookmarkStart w:id="2018" w:name="_Toc179468357"/>
      <w:bookmarkStart w:id="2019" w:name="_Toc179900577"/>
      <w:bookmarkStart w:id="2020" w:name="_Toc181381370"/>
      <w:bookmarkStart w:id="2021" w:name="_Toc181382281"/>
      <w:bookmarkStart w:id="2022" w:name="_Toc183617784"/>
      <w:bookmarkStart w:id="2023" w:name="_Toc183618578"/>
      <w:bookmarkStart w:id="2024" w:name="_Toc183619371"/>
      <w:bookmarkStart w:id="2025" w:name="_Toc179468358"/>
      <w:bookmarkStart w:id="2026" w:name="_Toc179900578"/>
      <w:bookmarkStart w:id="2027" w:name="_Toc181381371"/>
      <w:bookmarkStart w:id="2028" w:name="_Toc181382282"/>
      <w:bookmarkStart w:id="2029" w:name="_Toc183617785"/>
      <w:bookmarkStart w:id="2030" w:name="_Toc183618579"/>
      <w:bookmarkStart w:id="2031" w:name="_Toc183619372"/>
      <w:bookmarkStart w:id="2032" w:name="_Toc179468359"/>
      <w:bookmarkStart w:id="2033" w:name="_Toc179900579"/>
      <w:bookmarkStart w:id="2034" w:name="_Toc181381372"/>
      <w:bookmarkStart w:id="2035" w:name="_Toc181382283"/>
      <w:bookmarkStart w:id="2036" w:name="_Toc183617786"/>
      <w:bookmarkStart w:id="2037" w:name="_Toc183618580"/>
      <w:bookmarkStart w:id="2038" w:name="_Toc183619373"/>
      <w:bookmarkStart w:id="2039" w:name="_Toc179468360"/>
      <w:bookmarkStart w:id="2040" w:name="_Toc179900580"/>
      <w:bookmarkStart w:id="2041" w:name="_Toc181381373"/>
      <w:bookmarkStart w:id="2042" w:name="_Toc181382284"/>
      <w:bookmarkStart w:id="2043" w:name="_Toc183617787"/>
      <w:bookmarkStart w:id="2044" w:name="_Toc183618581"/>
      <w:bookmarkStart w:id="2045" w:name="_Toc183619374"/>
      <w:bookmarkStart w:id="2046" w:name="_Toc179468361"/>
      <w:bookmarkStart w:id="2047" w:name="_Toc179900581"/>
      <w:bookmarkStart w:id="2048" w:name="_Toc181381374"/>
      <w:bookmarkStart w:id="2049" w:name="_Toc181382285"/>
      <w:bookmarkStart w:id="2050" w:name="_Toc183617788"/>
      <w:bookmarkStart w:id="2051" w:name="_Toc183618582"/>
      <w:bookmarkStart w:id="2052" w:name="_Toc183619375"/>
      <w:bookmarkStart w:id="2053" w:name="_Toc179468363"/>
      <w:bookmarkStart w:id="2054" w:name="_Toc179900583"/>
      <w:bookmarkStart w:id="2055" w:name="_Toc181381376"/>
      <w:bookmarkStart w:id="2056" w:name="_Toc181382287"/>
      <w:bookmarkStart w:id="2057" w:name="_Toc183617790"/>
      <w:bookmarkStart w:id="2058" w:name="_Toc183618584"/>
      <w:bookmarkStart w:id="2059" w:name="_Toc183619377"/>
      <w:bookmarkStart w:id="2060" w:name="_Toc179468364"/>
      <w:bookmarkStart w:id="2061" w:name="_Toc179900584"/>
      <w:bookmarkStart w:id="2062" w:name="_Toc181381377"/>
      <w:bookmarkStart w:id="2063" w:name="_Toc181382288"/>
      <w:bookmarkStart w:id="2064" w:name="_Toc183617791"/>
      <w:bookmarkStart w:id="2065" w:name="_Toc183618585"/>
      <w:bookmarkStart w:id="2066" w:name="_Toc183619378"/>
      <w:bookmarkStart w:id="2067" w:name="_Toc179468365"/>
      <w:bookmarkStart w:id="2068" w:name="_Toc179900585"/>
      <w:bookmarkStart w:id="2069" w:name="_Toc181381378"/>
      <w:bookmarkStart w:id="2070" w:name="_Toc181382289"/>
      <w:bookmarkStart w:id="2071" w:name="_Toc183617792"/>
      <w:bookmarkStart w:id="2072" w:name="_Toc183618586"/>
      <w:bookmarkStart w:id="2073" w:name="_Toc183619379"/>
      <w:bookmarkStart w:id="2074" w:name="_Toc179468366"/>
      <w:bookmarkStart w:id="2075" w:name="_Toc179900586"/>
      <w:bookmarkStart w:id="2076" w:name="_Toc181381379"/>
      <w:bookmarkStart w:id="2077" w:name="_Toc181382290"/>
      <w:bookmarkStart w:id="2078" w:name="_Toc183617793"/>
      <w:bookmarkStart w:id="2079" w:name="_Toc183618587"/>
      <w:bookmarkStart w:id="2080" w:name="_Toc183619380"/>
      <w:bookmarkStart w:id="2081" w:name="_Toc179468367"/>
      <w:bookmarkStart w:id="2082" w:name="_Toc179900587"/>
      <w:bookmarkStart w:id="2083" w:name="_Toc181381380"/>
      <w:bookmarkStart w:id="2084" w:name="_Toc181382291"/>
      <w:bookmarkStart w:id="2085" w:name="_Toc183617794"/>
      <w:bookmarkStart w:id="2086" w:name="_Toc183618588"/>
      <w:bookmarkStart w:id="2087" w:name="_Toc183619381"/>
      <w:bookmarkStart w:id="2088" w:name="_Toc179468368"/>
      <w:bookmarkStart w:id="2089" w:name="_Toc179900588"/>
      <w:bookmarkStart w:id="2090" w:name="_Toc181381381"/>
      <w:bookmarkStart w:id="2091" w:name="_Toc181382292"/>
      <w:bookmarkStart w:id="2092" w:name="_Toc183617795"/>
      <w:bookmarkStart w:id="2093" w:name="_Toc183618589"/>
      <w:bookmarkStart w:id="2094" w:name="_Toc183619382"/>
      <w:bookmarkStart w:id="2095" w:name="_Toc179468369"/>
      <w:bookmarkStart w:id="2096" w:name="_Toc179900589"/>
      <w:bookmarkStart w:id="2097" w:name="_Toc181381382"/>
      <w:bookmarkStart w:id="2098" w:name="_Toc181382293"/>
      <w:bookmarkStart w:id="2099" w:name="_Toc183617796"/>
      <w:bookmarkStart w:id="2100" w:name="_Toc183618590"/>
      <w:bookmarkStart w:id="2101" w:name="_Toc183619383"/>
      <w:bookmarkStart w:id="2102" w:name="_Toc179468370"/>
      <w:bookmarkStart w:id="2103" w:name="_Toc179900590"/>
      <w:bookmarkStart w:id="2104" w:name="_Toc181381383"/>
      <w:bookmarkStart w:id="2105" w:name="_Toc181382294"/>
      <w:bookmarkStart w:id="2106" w:name="_Toc183617797"/>
      <w:bookmarkStart w:id="2107" w:name="_Toc183618591"/>
      <w:bookmarkStart w:id="2108" w:name="_Toc183619384"/>
      <w:bookmarkStart w:id="2109" w:name="_Toc179468371"/>
      <w:bookmarkStart w:id="2110" w:name="_Toc179900591"/>
      <w:bookmarkStart w:id="2111" w:name="_Toc181381384"/>
      <w:bookmarkStart w:id="2112" w:name="_Toc181382295"/>
      <w:bookmarkStart w:id="2113" w:name="_Toc183617798"/>
      <w:bookmarkStart w:id="2114" w:name="_Toc183618592"/>
      <w:bookmarkStart w:id="2115" w:name="_Toc183619385"/>
      <w:bookmarkStart w:id="2116" w:name="_Toc179468372"/>
      <w:bookmarkStart w:id="2117" w:name="_Toc179900592"/>
      <w:bookmarkStart w:id="2118" w:name="_Toc181381385"/>
      <w:bookmarkStart w:id="2119" w:name="_Toc181382296"/>
      <w:bookmarkStart w:id="2120" w:name="_Toc183617799"/>
      <w:bookmarkStart w:id="2121" w:name="_Toc183618593"/>
      <w:bookmarkStart w:id="2122" w:name="_Toc183619386"/>
      <w:bookmarkStart w:id="2123" w:name="_Toc179468373"/>
      <w:bookmarkStart w:id="2124" w:name="_Toc179900593"/>
      <w:bookmarkStart w:id="2125" w:name="_Toc181381386"/>
      <w:bookmarkStart w:id="2126" w:name="_Toc181382297"/>
      <w:bookmarkStart w:id="2127" w:name="_Toc183617800"/>
      <w:bookmarkStart w:id="2128" w:name="_Toc183618594"/>
      <w:bookmarkStart w:id="2129" w:name="_Toc183619387"/>
      <w:bookmarkStart w:id="2130" w:name="_Toc179468374"/>
      <w:bookmarkStart w:id="2131" w:name="_Toc179900594"/>
      <w:bookmarkStart w:id="2132" w:name="_Toc181381387"/>
      <w:bookmarkStart w:id="2133" w:name="_Toc181382298"/>
      <w:bookmarkStart w:id="2134" w:name="_Toc183617801"/>
      <w:bookmarkStart w:id="2135" w:name="_Toc183618595"/>
      <w:bookmarkStart w:id="2136" w:name="_Toc183619388"/>
      <w:bookmarkStart w:id="2137" w:name="_Toc179468375"/>
      <w:bookmarkStart w:id="2138" w:name="_Toc179900595"/>
      <w:bookmarkStart w:id="2139" w:name="_Toc181381388"/>
      <w:bookmarkStart w:id="2140" w:name="_Toc181382299"/>
      <w:bookmarkStart w:id="2141" w:name="_Toc183617802"/>
      <w:bookmarkStart w:id="2142" w:name="_Toc183618596"/>
      <w:bookmarkStart w:id="2143" w:name="_Toc183619389"/>
      <w:bookmarkStart w:id="2144" w:name="_Toc179468377"/>
      <w:bookmarkStart w:id="2145" w:name="_Toc179900597"/>
      <w:bookmarkStart w:id="2146" w:name="_Toc181381390"/>
      <w:bookmarkStart w:id="2147" w:name="_Toc181382301"/>
      <w:bookmarkStart w:id="2148" w:name="_Toc183617804"/>
      <w:bookmarkStart w:id="2149" w:name="_Toc183618598"/>
      <w:bookmarkStart w:id="2150" w:name="_Toc183619391"/>
      <w:bookmarkStart w:id="2151" w:name="_Toc179468378"/>
      <w:bookmarkStart w:id="2152" w:name="_Toc179900598"/>
      <w:bookmarkStart w:id="2153" w:name="_Toc181381391"/>
      <w:bookmarkStart w:id="2154" w:name="_Toc181382302"/>
      <w:bookmarkStart w:id="2155" w:name="_Toc183617805"/>
      <w:bookmarkStart w:id="2156" w:name="_Toc183618599"/>
      <w:bookmarkStart w:id="2157" w:name="_Toc183619392"/>
      <w:bookmarkStart w:id="2158" w:name="_Toc179468379"/>
      <w:bookmarkStart w:id="2159" w:name="_Toc179900599"/>
      <w:bookmarkStart w:id="2160" w:name="_Toc181381392"/>
      <w:bookmarkStart w:id="2161" w:name="_Toc181382303"/>
      <w:bookmarkStart w:id="2162" w:name="_Toc183617806"/>
      <w:bookmarkStart w:id="2163" w:name="_Toc183618600"/>
      <w:bookmarkStart w:id="2164" w:name="_Toc183619393"/>
      <w:bookmarkStart w:id="2165" w:name="_Toc179468380"/>
      <w:bookmarkStart w:id="2166" w:name="_Toc179900600"/>
      <w:bookmarkStart w:id="2167" w:name="_Toc181381393"/>
      <w:bookmarkStart w:id="2168" w:name="_Toc181382304"/>
      <w:bookmarkStart w:id="2169" w:name="_Toc183617807"/>
      <w:bookmarkStart w:id="2170" w:name="_Toc183618601"/>
      <w:bookmarkStart w:id="2171" w:name="_Toc183619394"/>
      <w:bookmarkStart w:id="2172" w:name="_Toc179468381"/>
      <w:bookmarkStart w:id="2173" w:name="_Toc179900601"/>
      <w:bookmarkStart w:id="2174" w:name="_Toc181381394"/>
      <w:bookmarkStart w:id="2175" w:name="_Toc181382305"/>
      <w:bookmarkStart w:id="2176" w:name="_Toc183617808"/>
      <w:bookmarkStart w:id="2177" w:name="_Toc183618602"/>
      <w:bookmarkStart w:id="2178" w:name="_Toc183619395"/>
      <w:bookmarkStart w:id="2179" w:name="_Toc179468382"/>
      <w:bookmarkStart w:id="2180" w:name="_Toc179900602"/>
      <w:bookmarkStart w:id="2181" w:name="_Toc181381395"/>
      <w:bookmarkStart w:id="2182" w:name="_Toc181382306"/>
      <w:bookmarkStart w:id="2183" w:name="_Toc183617809"/>
      <w:bookmarkStart w:id="2184" w:name="_Toc183618603"/>
      <w:bookmarkStart w:id="2185" w:name="_Toc183619396"/>
      <w:bookmarkStart w:id="2186" w:name="_Toc179468383"/>
      <w:bookmarkStart w:id="2187" w:name="_Toc179900603"/>
      <w:bookmarkStart w:id="2188" w:name="_Toc181381396"/>
      <w:bookmarkStart w:id="2189" w:name="_Toc181382307"/>
      <w:bookmarkStart w:id="2190" w:name="_Toc183617810"/>
      <w:bookmarkStart w:id="2191" w:name="_Toc183618604"/>
      <w:bookmarkStart w:id="2192" w:name="_Toc183619397"/>
      <w:bookmarkStart w:id="2193" w:name="_Toc179468384"/>
      <w:bookmarkStart w:id="2194" w:name="_Toc179900604"/>
      <w:bookmarkStart w:id="2195" w:name="_Toc181381397"/>
      <w:bookmarkStart w:id="2196" w:name="_Toc181382308"/>
      <w:bookmarkStart w:id="2197" w:name="_Toc183617811"/>
      <w:bookmarkStart w:id="2198" w:name="_Toc183618605"/>
      <w:bookmarkStart w:id="2199" w:name="_Toc183619398"/>
      <w:bookmarkStart w:id="2200" w:name="_Toc179468385"/>
      <w:bookmarkStart w:id="2201" w:name="_Toc179900605"/>
      <w:bookmarkStart w:id="2202" w:name="_Toc181381398"/>
      <w:bookmarkStart w:id="2203" w:name="_Toc181382309"/>
      <w:bookmarkStart w:id="2204" w:name="_Toc183617812"/>
      <w:bookmarkStart w:id="2205" w:name="_Toc183618606"/>
      <w:bookmarkStart w:id="2206" w:name="_Toc183619399"/>
      <w:bookmarkStart w:id="2207" w:name="_Toc179468386"/>
      <w:bookmarkStart w:id="2208" w:name="_Toc179900606"/>
      <w:bookmarkStart w:id="2209" w:name="_Toc181381399"/>
      <w:bookmarkStart w:id="2210" w:name="_Toc181382310"/>
      <w:bookmarkStart w:id="2211" w:name="_Toc183617813"/>
      <w:bookmarkStart w:id="2212" w:name="_Toc183618607"/>
      <w:bookmarkStart w:id="2213" w:name="_Toc183619400"/>
      <w:bookmarkStart w:id="2214" w:name="_Toc179468387"/>
      <w:bookmarkStart w:id="2215" w:name="_Toc179900607"/>
      <w:bookmarkStart w:id="2216" w:name="_Toc181381400"/>
      <w:bookmarkStart w:id="2217" w:name="_Toc181382311"/>
      <w:bookmarkStart w:id="2218" w:name="_Toc183617814"/>
      <w:bookmarkStart w:id="2219" w:name="_Toc183618608"/>
      <w:bookmarkStart w:id="2220" w:name="_Toc183619401"/>
      <w:bookmarkStart w:id="2221" w:name="_Toc179468388"/>
      <w:bookmarkStart w:id="2222" w:name="_Toc179900608"/>
      <w:bookmarkStart w:id="2223" w:name="_Toc181381401"/>
      <w:bookmarkStart w:id="2224" w:name="_Toc181382312"/>
      <w:bookmarkStart w:id="2225" w:name="_Toc183617815"/>
      <w:bookmarkStart w:id="2226" w:name="_Toc183618609"/>
      <w:bookmarkStart w:id="2227" w:name="_Toc183619402"/>
      <w:bookmarkStart w:id="2228" w:name="_Toc179468389"/>
      <w:bookmarkStart w:id="2229" w:name="_Toc179900609"/>
      <w:bookmarkStart w:id="2230" w:name="_Toc181381402"/>
      <w:bookmarkStart w:id="2231" w:name="_Toc181382313"/>
      <w:bookmarkStart w:id="2232" w:name="_Toc183617816"/>
      <w:bookmarkStart w:id="2233" w:name="_Toc183618610"/>
      <w:bookmarkStart w:id="2234" w:name="_Toc183619403"/>
      <w:bookmarkStart w:id="2235" w:name="_Toc179468391"/>
      <w:bookmarkStart w:id="2236" w:name="_Toc179900611"/>
      <w:bookmarkStart w:id="2237" w:name="_Toc181381404"/>
      <w:bookmarkStart w:id="2238" w:name="_Toc181382315"/>
      <w:bookmarkStart w:id="2239" w:name="_Toc183617818"/>
      <w:bookmarkStart w:id="2240" w:name="_Toc183618612"/>
      <w:bookmarkStart w:id="2241" w:name="_Toc183619405"/>
      <w:bookmarkStart w:id="2242" w:name="_Toc179468393"/>
      <w:bookmarkStart w:id="2243" w:name="_Toc179900613"/>
      <w:bookmarkStart w:id="2244" w:name="_Toc181381406"/>
      <w:bookmarkStart w:id="2245" w:name="_Toc181382317"/>
      <w:bookmarkStart w:id="2246" w:name="_Toc183617820"/>
      <w:bookmarkStart w:id="2247" w:name="_Toc183618614"/>
      <w:bookmarkStart w:id="2248" w:name="_Toc183619407"/>
      <w:bookmarkStart w:id="2249" w:name="_Toc179468394"/>
      <w:bookmarkStart w:id="2250" w:name="_Toc179900614"/>
      <w:bookmarkStart w:id="2251" w:name="_Toc181381407"/>
      <w:bookmarkStart w:id="2252" w:name="_Toc181382318"/>
      <w:bookmarkStart w:id="2253" w:name="_Toc183617821"/>
      <w:bookmarkStart w:id="2254" w:name="_Toc183618615"/>
      <w:bookmarkStart w:id="2255" w:name="_Toc183619408"/>
      <w:bookmarkStart w:id="2256" w:name="_Toc179468395"/>
      <w:bookmarkStart w:id="2257" w:name="_Toc179900615"/>
      <w:bookmarkStart w:id="2258" w:name="_Toc181381408"/>
      <w:bookmarkStart w:id="2259" w:name="_Toc181382319"/>
      <w:bookmarkStart w:id="2260" w:name="_Toc183617822"/>
      <w:bookmarkStart w:id="2261" w:name="_Toc183618616"/>
      <w:bookmarkStart w:id="2262" w:name="_Toc183619409"/>
      <w:bookmarkStart w:id="2263" w:name="_Toc179468396"/>
      <w:bookmarkStart w:id="2264" w:name="_Toc179900616"/>
      <w:bookmarkStart w:id="2265" w:name="_Toc181381409"/>
      <w:bookmarkStart w:id="2266" w:name="_Toc181382320"/>
      <w:bookmarkStart w:id="2267" w:name="_Toc183617823"/>
      <w:bookmarkStart w:id="2268" w:name="_Toc183618617"/>
      <w:bookmarkStart w:id="2269" w:name="_Toc183619410"/>
      <w:bookmarkStart w:id="2270" w:name="_Toc179468397"/>
      <w:bookmarkStart w:id="2271" w:name="_Toc179900617"/>
      <w:bookmarkStart w:id="2272" w:name="_Toc181381410"/>
      <w:bookmarkStart w:id="2273" w:name="_Toc181382321"/>
      <w:bookmarkStart w:id="2274" w:name="_Toc183617824"/>
      <w:bookmarkStart w:id="2275" w:name="_Toc183618618"/>
      <w:bookmarkStart w:id="2276" w:name="_Toc183619411"/>
      <w:bookmarkStart w:id="2277" w:name="_Toc179468398"/>
      <w:bookmarkStart w:id="2278" w:name="_Toc179900618"/>
      <w:bookmarkStart w:id="2279" w:name="_Toc181381411"/>
      <w:bookmarkStart w:id="2280" w:name="_Toc181382322"/>
      <w:bookmarkStart w:id="2281" w:name="_Toc183617825"/>
      <w:bookmarkStart w:id="2282" w:name="_Toc183618619"/>
      <w:bookmarkStart w:id="2283" w:name="_Toc183619412"/>
      <w:bookmarkStart w:id="2284" w:name="_Toc179468399"/>
      <w:bookmarkStart w:id="2285" w:name="_Toc179900619"/>
      <w:bookmarkStart w:id="2286" w:name="_Toc181381412"/>
      <w:bookmarkStart w:id="2287" w:name="_Toc181382323"/>
      <w:bookmarkStart w:id="2288" w:name="_Toc183617826"/>
      <w:bookmarkStart w:id="2289" w:name="_Toc183618620"/>
      <w:bookmarkStart w:id="2290" w:name="_Toc183619413"/>
      <w:bookmarkStart w:id="2291" w:name="_Toc179468400"/>
      <w:bookmarkStart w:id="2292" w:name="_Toc179900620"/>
      <w:bookmarkStart w:id="2293" w:name="_Toc181381413"/>
      <w:bookmarkStart w:id="2294" w:name="_Toc181382324"/>
      <w:bookmarkStart w:id="2295" w:name="_Toc183617827"/>
      <w:bookmarkStart w:id="2296" w:name="_Toc183618621"/>
      <w:bookmarkStart w:id="2297" w:name="_Toc183619414"/>
      <w:bookmarkStart w:id="2298" w:name="_Toc179468401"/>
      <w:bookmarkStart w:id="2299" w:name="_Toc179900621"/>
      <w:bookmarkStart w:id="2300" w:name="_Toc181381414"/>
      <w:bookmarkStart w:id="2301" w:name="_Toc181382325"/>
      <w:bookmarkStart w:id="2302" w:name="_Toc183617828"/>
      <w:bookmarkStart w:id="2303" w:name="_Toc183618622"/>
      <w:bookmarkStart w:id="2304" w:name="_Toc183619415"/>
      <w:bookmarkStart w:id="2305" w:name="_Toc179468402"/>
      <w:bookmarkStart w:id="2306" w:name="_Toc179900622"/>
      <w:bookmarkStart w:id="2307" w:name="_Toc181381415"/>
      <w:bookmarkStart w:id="2308" w:name="_Toc181382326"/>
      <w:bookmarkStart w:id="2309" w:name="_Toc183617829"/>
      <w:bookmarkStart w:id="2310" w:name="_Toc183618623"/>
      <w:bookmarkStart w:id="2311" w:name="_Toc183619416"/>
      <w:bookmarkStart w:id="2312" w:name="_Toc179468403"/>
      <w:bookmarkStart w:id="2313" w:name="_Toc179900623"/>
      <w:bookmarkStart w:id="2314" w:name="_Toc181381416"/>
      <w:bookmarkStart w:id="2315" w:name="_Toc181382327"/>
      <w:bookmarkStart w:id="2316" w:name="_Toc183617830"/>
      <w:bookmarkStart w:id="2317" w:name="_Toc183618624"/>
      <w:bookmarkStart w:id="2318" w:name="_Toc183619417"/>
      <w:bookmarkStart w:id="2319" w:name="_Toc179468404"/>
      <w:bookmarkStart w:id="2320" w:name="_Toc179900624"/>
      <w:bookmarkStart w:id="2321" w:name="_Toc181381417"/>
      <w:bookmarkStart w:id="2322" w:name="_Toc181382328"/>
      <w:bookmarkStart w:id="2323" w:name="_Toc183617831"/>
      <w:bookmarkStart w:id="2324" w:name="_Toc183618625"/>
      <w:bookmarkStart w:id="2325" w:name="_Toc183619418"/>
      <w:bookmarkStart w:id="2326" w:name="_Toc179468405"/>
      <w:bookmarkStart w:id="2327" w:name="_Toc179900625"/>
      <w:bookmarkStart w:id="2328" w:name="_Toc181381418"/>
      <w:bookmarkStart w:id="2329" w:name="_Toc181382329"/>
      <w:bookmarkStart w:id="2330" w:name="_Toc183617832"/>
      <w:bookmarkStart w:id="2331" w:name="_Toc183618626"/>
      <w:bookmarkStart w:id="2332" w:name="_Toc183619419"/>
      <w:bookmarkStart w:id="2333" w:name="_Toc179468407"/>
      <w:bookmarkStart w:id="2334" w:name="_Toc179900627"/>
      <w:bookmarkStart w:id="2335" w:name="_Toc181381420"/>
      <w:bookmarkStart w:id="2336" w:name="_Toc181382331"/>
      <w:bookmarkStart w:id="2337" w:name="_Toc183617834"/>
      <w:bookmarkStart w:id="2338" w:name="_Toc183618628"/>
      <w:bookmarkStart w:id="2339" w:name="_Toc183619421"/>
      <w:bookmarkStart w:id="2340" w:name="_Toc179468408"/>
      <w:bookmarkStart w:id="2341" w:name="_Toc179900628"/>
      <w:bookmarkStart w:id="2342" w:name="_Toc181381421"/>
      <w:bookmarkStart w:id="2343" w:name="_Toc181382332"/>
      <w:bookmarkStart w:id="2344" w:name="_Toc183617835"/>
      <w:bookmarkStart w:id="2345" w:name="_Toc183618629"/>
      <w:bookmarkStart w:id="2346" w:name="_Toc183619422"/>
      <w:bookmarkStart w:id="2347" w:name="_Toc179468409"/>
      <w:bookmarkStart w:id="2348" w:name="_Toc179900629"/>
      <w:bookmarkStart w:id="2349" w:name="_Toc181381422"/>
      <w:bookmarkStart w:id="2350" w:name="_Toc181382333"/>
      <w:bookmarkStart w:id="2351" w:name="_Toc183617836"/>
      <w:bookmarkStart w:id="2352" w:name="_Toc183618630"/>
      <w:bookmarkStart w:id="2353" w:name="_Toc183619423"/>
      <w:bookmarkStart w:id="2354" w:name="_Toc179468410"/>
      <w:bookmarkStart w:id="2355" w:name="_Toc179900630"/>
      <w:bookmarkStart w:id="2356" w:name="_Toc181381423"/>
      <w:bookmarkStart w:id="2357" w:name="_Toc181382334"/>
      <w:bookmarkStart w:id="2358" w:name="_Toc183617837"/>
      <w:bookmarkStart w:id="2359" w:name="_Toc183618631"/>
      <w:bookmarkStart w:id="2360" w:name="_Toc183619424"/>
      <w:bookmarkStart w:id="2361" w:name="_Toc179468411"/>
      <w:bookmarkStart w:id="2362" w:name="_Toc179900631"/>
      <w:bookmarkStart w:id="2363" w:name="_Toc181381424"/>
      <w:bookmarkStart w:id="2364" w:name="_Toc181382335"/>
      <w:bookmarkStart w:id="2365" w:name="_Toc183617838"/>
      <w:bookmarkStart w:id="2366" w:name="_Toc183618632"/>
      <w:bookmarkStart w:id="2367" w:name="_Toc183619425"/>
      <w:bookmarkStart w:id="2368" w:name="_Toc179468412"/>
      <w:bookmarkStart w:id="2369" w:name="_Toc179900632"/>
      <w:bookmarkStart w:id="2370" w:name="_Toc181381425"/>
      <w:bookmarkStart w:id="2371" w:name="_Toc181382336"/>
      <w:bookmarkStart w:id="2372" w:name="_Toc183617839"/>
      <w:bookmarkStart w:id="2373" w:name="_Toc183618633"/>
      <w:bookmarkStart w:id="2374" w:name="_Toc183619426"/>
      <w:bookmarkStart w:id="2375" w:name="_Toc179468413"/>
      <w:bookmarkStart w:id="2376" w:name="_Toc179900633"/>
      <w:bookmarkStart w:id="2377" w:name="_Toc181381426"/>
      <w:bookmarkStart w:id="2378" w:name="_Toc181382337"/>
      <w:bookmarkStart w:id="2379" w:name="_Toc183617840"/>
      <w:bookmarkStart w:id="2380" w:name="_Toc183618634"/>
      <w:bookmarkStart w:id="2381" w:name="_Toc183619427"/>
      <w:bookmarkStart w:id="2382" w:name="_Toc179468414"/>
      <w:bookmarkStart w:id="2383" w:name="_Toc179900634"/>
      <w:bookmarkStart w:id="2384" w:name="_Toc181381427"/>
      <w:bookmarkStart w:id="2385" w:name="_Toc181382338"/>
      <w:bookmarkStart w:id="2386" w:name="_Toc183617841"/>
      <w:bookmarkStart w:id="2387" w:name="_Toc183618635"/>
      <w:bookmarkStart w:id="2388" w:name="_Toc183619428"/>
      <w:bookmarkStart w:id="2389" w:name="_Toc179468415"/>
      <w:bookmarkStart w:id="2390" w:name="_Toc179900635"/>
      <w:bookmarkStart w:id="2391" w:name="_Toc181381428"/>
      <w:bookmarkStart w:id="2392" w:name="_Toc181382339"/>
      <w:bookmarkStart w:id="2393" w:name="_Toc183617842"/>
      <w:bookmarkStart w:id="2394" w:name="_Toc183618636"/>
      <w:bookmarkStart w:id="2395" w:name="_Toc183619429"/>
      <w:bookmarkStart w:id="2396" w:name="_Toc179468416"/>
      <w:bookmarkStart w:id="2397" w:name="_Toc179900636"/>
      <w:bookmarkStart w:id="2398" w:name="_Toc181381429"/>
      <w:bookmarkStart w:id="2399" w:name="_Toc181382340"/>
      <w:bookmarkStart w:id="2400" w:name="_Toc183617843"/>
      <w:bookmarkStart w:id="2401" w:name="_Toc183618637"/>
      <w:bookmarkStart w:id="2402" w:name="_Toc183619430"/>
      <w:bookmarkStart w:id="2403" w:name="_Toc179468417"/>
      <w:bookmarkStart w:id="2404" w:name="_Toc179900637"/>
      <w:bookmarkStart w:id="2405" w:name="_Toc181381430"/>
      <w:bookmarkStart w:id="2406" w:name="_Toc181382341"/>
      <w:bookmarkStart w:id="2407" w:name="_Toc183617844"/>
      <w:bookmarkStart w:id="2408" w:name="_Toc183618638"/>
      <w:bookmarkStart w:id="2409" w:name="_Toc183619431"/>
      <w:bookmarkStart w:id="2410" w:name="_Toc179468418"/>
      <w:bookmarkStart w:id="2411" w:name="_Toc179900638"/>
      <w:bookmarkStart w:id="2412" w:name="_Toc181381431"/>
      <w:bookmarkStart w:id="2413" w:name="_Toc181382342"/>
      <w:bookmarkStart w:id="2414" w:name="_Toc183617845"/>
      <w:bookmarkStart w:id="2415" w:name="_Toc183618639"/>
      <w:bookmarkStart w:id="2416" w:name="_Toc183619432"/>
      <w:bookmarkStart w:id="2417" w:name="_Toc179468419"/>
      <w:bookmarkStart w:id="2418" w:name="_Toc179900639"/>
      <w:bookmarkStart w:id="2419" w:name="_Toc181381432"/>
      <w:bookmarkStart w:id="2420" w:name="_Toc181382343"/>
      <w:bookmarkStart w:id="2421" w:name="_Toc183617846"/>
      <w:bookmarkStart w:id="2422" w:name="_Toc183618640"/>
      <w:bookmarkStart w:id="2423" w:name="_Toc183619433"/>
      <w:bookmarkStart w:id="2424" w:name="_Toc179468421"/>
      <w:bookmarkStart w:id="2425" w:name="_Toc179900641"/>
      <w:bookmarkStart w:id="2426" w:name="_Toc181381434"/>
      <w:bookmarkStart w:id="2427" w:name="_Toc181382345"/>
      <w:bookmarkStart w:id="2428" w:name="_Toc183617848"/>
      <w:bookmarkStart w:id="2429" w:name="_Toc183618642"/>
      <w:bookmarkStart w:id="2430" w:name="_Toc183619435"/>
      <w:bookmarkStart w:id="2431" w:name="_Toc179468422"/>
      <w:bookmarkStart w:id="2432" w:name="_Toc179900642"/>
      <w:bookmarkStart w:id="2433" w:name="_Toc181381435"/>
      <w:bookmarkStart w:id="2434" w:name="_Toc181382346"/>
      <w:bookmarkStart w:id="2435" w:name="_Toc183617849"/>
      <w:bookmarkStart w:id="2436" w:name="_Toc183618643"/>
      <w:bookmarkStart w:id="2437" w:name="_Toc183619436"/>
      <w:bookmarkStart w:id="2438" w:name="_Toc179468423"/>
      <w:bookmarkStart w:id="2439" w:name="_Toc179900643"/>
      <w:bookmarkStart w:id="2440" w:name="_Toc181381436"/>
      <w:bookmarkStart w:id="2441" w:name="_Toc181382347"/>
      <w:bookmarkStart w:id="2442" w:name="_Toc183617850"/>
      <w:bookmarkStart w:id="2443" w:name="_Toc183618644"/>
      <w:bookmarkStart w:id="2444" w:name="_Toc183619437"/>
      <w:bookmarkStart w:id="2445" w:name="_Toc179468424"/>
      <w:bookmarkStart w:id="2446" w:name="_Toc179900644"/>
      <w:bookmarkStart w:id="2447" w:name="_Toc181381437"/>
      <w:bookmarkStart w:id="2448" w:name="_Toc181382348"/>
      <w:bookmarkStart w:id="2449" w:name="_Toc183617851"/>
      <w:bookmarkStart w:id="2450" w:name="_Toc183618645"/>
      <w:bookmarkStart w:id="2451" w:name="_Toc183619438"/>
      <w:bookmarkStart w:id="2452" w:name="_Toc179468425"/>
      <w:bookmarkStart w:id="2453" w:name="_Toc179900645"/>
      <w:bookmarkStart w:id="2454" w:name="_Toc181381438"/>
      <w:bookmarkStart w:id="2455" w:name="_Toc181382349"/>
      <w:bookmarkStart w:id="2456" w:name="_Toc183617852"/>
      <w:bookmarkStart w:id="2457" w:name="_Toc183618646"/>
      <w:bookmarkStart w:id="2458" w:name="_Toc183619439"/>
      <w:bookmarkStart w:id="2459" w:name="_Toc179468426"/>
      <w:bookmarkStart w:id="2460" w:name="_Toc179900646"/>
      <w:bookmarkStart w:id="2461" w:name="_Toc181381439"/>
      <w:bookmarkStart w:id="2462" w:name="_Toc181382350"/>
      <w:bookmarkStart w:id="2463" w:name="_Toc183617853"/>
      <w:bookmarkStart w:id="2464" w:name="_Toc183618647"/>
      <w:bookmarkStart w:id="2465" w:name="_Toc183619440"/>
      <w:bookmarkStart w:id="2466" w:name="_Toc179468427"/>
      <w:bookmarkStart w:id="2467" w:name="_Toc179900647"/>
      <w:bookmarkStart w:id="2468" w:name="_Toc181381440"/>
      <w:bookmarkStart w:id="2469" w:name="_Toc181382351"/>
      <w:bookmarkStart w:id="2470" w:name="_Toc183617854"/>
      <w:bookmarkStart w:id="2471" w:name="_Toc183618648"/>
      <w:bookmarkStart w:id="2472" w:name="_Toc183619441"/>
      <w:bookmarkStart w:id="2473" w:name="_Toc179468428"/>
      <w:bookmarkStart w:id="2474" w:name="_Toc179900648"/>
      <w:bookmarkStart w:id="2475" w:name="_Toc181381441"/>
      <w:bookmarkStart w:id="2476" w:name="_Toc181382352"/>
      <w:bookmarkStart w:id="2477" w:name="_Toc183617855"/>
      <w:bookmarkStart w:id="2478" w:name="_Toc183618649"/>
      <w:bookmarkStart w:id="2479" w:name="_Toc183619442"/>
      <w:bookmarkStart w:id="2480" w:name="_Toc179468429"/>
      <w:bookmarkStart w:id="2481" w:name="_Toc179900649"/>
      <w:bookmarkStart w:id="2482" w:name="_Toc181381442"/>
      <w:bookmarkStart w:id="2483" w:name="_Toc181382353"/>
      <w:bookmarkStart w:id="2484" w:name="_Toc183617856"/>
      <w:bookmarkStart w:id="2485" w:name="_Toc183618650"/>
      <w:bookmarkStart w:id="2486" w:name="_Toc183619443"/>
      <w:bookmarkStart w:id="2487" w:name="_Toc179468430"/>
      <w:bookmarkStart w:id="2488" w:name="_Toc179900650"/>
      <w:bookmarkStart w:id="2489" w:name="_Toc181381443"/>
      <w:bookmarkStart w:id="2490" w:name="_Toc181382354"/>
      <w:bookmarkStart w:id="2491" w:name="_Toc183617857"/>
      <w:bookmarkStart w:id="2492" w:name="_Toc183618651"/>
      <w:bookmarkStart w:id="2493" w:name="_Toc183619444"/>
      <w:bookmarkStart w:id="2494" w:name="_Toc179468431"/>
      <w:bookmarkStart w:id="2495" w:name="_Toc179900651"/>
      <w:bookmarkStart w:id="2496" w:name="_Toc181381444"/>
      <w:bookmarkStart w:id="2497" w:name="_Toc181382355"/>
      <w:bookmarkStart w:id="2498" w:name="_Toc183617858"/>
      <w:bookmarkStart w:id="2499" w:name="_Toc183618652"/>
      <w:bookmarkStart w:id="2500" w:name="_Toc183619445"/>
      <w:bookmarkStart w:id="2501" w:name="_Toc179468432"/>
      <w:bookmarkStart w:id="2502" w:name="_Toc179900652"/>
      <w:bookmarkStart w:id="2503" w:name="_Toc181381445"/>
      <w:bookmarkStart w:id="2504" w:name="_Toc181382356"/>
      <w:bookmarkStart w:id="2505" w:name="_Toc183617859"/>
      <w:bookmarkStart w:id="2506" w:name="_Toc183618653"/>
      <w:bookmarkStart w:id="2507" w:name="_Toc183619446"/>
      <w:bookmarkStart w:id="2508" w:name="_Toc179468433"/>
      <w:bookmarkStart w:id="2509" w:name="_Toc179900653"/>
      <w:bookmarkStart w:id="2510" w:name="_Toc181381446"/>
      <w:bookmarkStart w:id="2511" w:name="_Toc181382357"/>
      <w:bookmarkStart w:id="2512" w:name="_Toc183617860"/>
      <w:bookmarkStart w:id="2513" w:name="_Toc183618654"/>
      <w:bookmarkStart w:id="2514" w:name="_Toc183619447"/>
      <w:bookmarkStart w:id="2515" w:name="_Toc179468435"/>
      <w:bookmarkStart w:id="2516" w:name="_Toc179900655"/>
      <w:bookmarkStart w:id="2517" w:name="_Toc181381448"/>
      <w:bookmarkStart w:id="2518" w:name="_Toc181382359"/>
      <w:bookmarkStart w:id="2519" w:name="_Toc183617862"/>
      <w:bookmarkStart w:id="2520" w:name="_Toc183618656"/>
      <w:bookmarkStart w:id="2521" w:name="_Toc183619449"/>
      <w:bookmarkStart w:id="2522" w:name="_Toc179468436"/>
      <w:bookmarkStart w:id="2523" w:name="_Toc179900656"/>
      <w:bookmarkStart w:id="2524" w:name="_Toc181381449"/>
      <w:bookmarkStart w:id="2525" w:name="_Toc181382360"/>
      <w:bookmarkStart w:id="2526" w:name="_Toc183617863"/>
      <w:bookmarkStart w:id="2527" w:name="_Toc183618657"/>
      <w:bookmarkStart w:id="2528" w:name="_Toc183619450"/>
      <w:bookmarkStart w:id="2529" w:name="_Toc179468437"/>
      <w:bookmarkStart w:id="2530" w:name="_Toc179900657"/>
      <w:bookmarkStart w:id="2531" w:name="_Toc181381450"/>
      <w:bookmarkStart w:id="2532" w:name="_Toc181382361"/>
      <w:bookmarkStart w:id="2533" w:name="_Toc183617864"/>
      <w:bookmarkStart w:id="2534" w:name="_Toc183618658"/>
      <w:bookmarkStart w:id="2535" w:name="_Toc183619451"/>
      <w:bookmarkStart w:id="2536" w:name="_Toc179468438"/>
      <w:bookmarkStart w:id="2537" w:name="_Toc179900658"/>
      <w:bookmarkStart w:id="2538" w:name="_Toc181381451"/>
      <w:bookmarkStart w:id="2539" w:name="_Toc181382362"/>
      <w:bookmarkStart w:id="2540" w:name="_Toc183617865"/>
      <w:bookmarkStart w:id="2541" w:name="_Toc183618659"/>
      <w:bookmarkStart w:id="2542" w:name="_Toc183619452"/>
      <w:bookmarkStart w:id="2543" w:name="_Toc179468439"/>
      <w:bookmarkStart w:id="2544" w:name="_Toc179900659"/>
      <w:bookmarkStart w:id="2545" w:name="_Toc181381452"/>
      <w:bookmarkStart w:id="2546" w:name="_Toc181382363"/>
      <w:bookmarkStart w:id="2547" w:name="_Toc183617866"/>
      <w:bookmarkStart w:id="2548" w:name="_Toc183618660"/>
      <w:bookmarkStart w:id="2549" w:name="_Toc183619453"/>
      <w:bookmarkStart w:id="2550" w:name="_Toc179468440"/>
      <w:bookmarkStart w:id="2551" w:name="_Toc179900660"/>
      <w:bookmarkStart w:id="2552" w:name="_Toc181381453"/>
      <w:bookmarkStart w:id="2553" w:name="_Toc181382364"/>
      <w:bookmarkStart w:id="2554" w:name="_Toc183617867"/>
      <w:bookmarkStart w:id="2555" w:name="_Toc183618661"/>
      <w:bookmarkStart w:id="2556" w:name="_Toc183619454"/>
      <w:bookmarkStart w:id="2557" w:name="_Toc179468441"/>
      <w:bookmarkStart w:id="2558" w:name="_Toc179900661"/>
      <w:bookmarkStart w:id="2559" w:name="_Toc181381454"/>
      <w:bookmarkStart w:id="2560" w:name="_Toc181382365"/>
      <w:bookmarkStart w:id="2561" w:name="_Toc183617868"/>
      <w:bookmarkStart w:id="2562" w:name="_Toc183618662"/>
      <w:bookmarkStart w:id="2563" w:name="_Toc183619455"/>
      <w:bookmarkStart w:id="2564" w:name="_Toc179468442"/>
      <w:bookmarkStart w:id="2565" w:name="_Toc179900662"/>
      <w:bookmarkStart w:id="2566" w:name="_Toc181381455"/>
      <w:bookmarkStart w:id="2567" w:name="_Toc181382366"/>
      <w:bookmarkStart w:id="2568" w:name="_Toc183617869"/>
      <w:bookmarkStart w:id="2569" w:name="_Toc183618663"/>
      <w:bookmarkStart w:id="2570" w:name="_Toc183619456"/>
      <w:bookmarkStart w:id="2571" w:name="_Toc179468443"/>
      <w:bookmarkStart w:id="2572" w:name="_Toc179900663"/>
      <w:bookmarkStart w:id="2573" w:name="_Toc181381456"/>
      <w:bookmarkStart w:id="2574" w:name="_Toc181382367"/>
      <w:bookmarkStart w:id="2575" w:name="_Toc183617870"/>
      <w:bookmarkStart w:id="2576" w:name="_Toc183618664"/>
      <w:bookmarkStart w:id="2577" w:name="_Toc183619457"/>
      <w:bookmarkStart w:id="2578" w:name="_Toc179468444"/>
      <w:bookmarkStart w:id="2579" w:name="_Toc179900664"/>
      <w:bookmarkStart w:id="2580" w:name="_Toc181381457"/>
      <w:bookmarkStart w:id="2581" w:name="_Toc181382368"/>
      <w:bookmarkStart w:id="2582" w:name="_Toc183617871"/>
      <w:bookmarkStart w:id="2583" w:name="_Toc183618665"/>
      <w:bookmarkStart w:id="2584" w:name="_Toc183619458"/>
      <w:bookmarkStart w:id="2585" w:name="_Toc179468445"/>
      <w:bookmarkStart w:id="2586" w:name="_Toc179900665"/>
      <w:bookmarkStart w:id="2587" w:name="_Toc181381458"/>
      <w:bookmarkStart w:id="2588" w:name="_Toc181382369"/>
      <w:bookmarkStart w:id="2589" w:name="_Toc183617872"/>
      <w:bookmarkStart w:id="2590" w:name="_Toc183618666"/>
      <w:bookmarkStart w:id="2591" w:name="_Toc183619459"/>
      <w:bookmarkStart w:id="2592" w:name="_Toc179468446"/>
      <w:bookmarkStart w:id="2593" w:name="_Toc179900666"/>
      <w:bookmarkStart w:id="2594" w:name="_Toc181381459"/>
      <w:bookmarkStart w:id="2595" w:name="_Toc181382370"/>
      <w:bookmarkStart w:id="2596" w:name="_Toc183617873"/>
      <w:bookmarkStart w:id="2597" w:name="_Toc183618667"/>
      <w:bookmarkStart w:id="2598" w:name="_Toc183619460"/>
      <w:bookmarkStart w:id="2599" w:name="_Toc179468447"/>
      <w:bookmarkStart w:id="2600" w:name="_Toc179900667"/>
      <w:bookmarkStart w:id="2601" w:name="_Toc181381460"/>
      <w:bookmarkStart w:id="2602" w:name="_Toc181382371"/>
      <w:bookmarkStart w:id="2603" w:name="_Toc183617874"/>
      <w:bookmarkStart w:id="2604" w:name="_Toc183618668"/>
      <w:bookmarkStart w:id="2605" w:name="_Toc183619461"/>
      <w:bookmarkStart w:id="2606" w:name="_Toc179468449"/>
      <w:bookmarkStart w:id="2607" w:name="_Toc179900669"/>
      <w:bookmarkStart w:id="2608" w:name="_Toc181381462"/>
      <w:bookmarkStart w:id="2609" w:name="_Toc181382373"/>
      <w:bookmarkStart w:id="2610" w:name="_Toc183617876"/>
      <w:bookmarkStart w:id="2611" w:name="_Toc183618670"/>
      <w:bookmarkStart w:id="2612" w:name="_Toc183619463"/>
      <w:bookmarkStart w:id="2613" w:name="_Toc179468450"/>
      <w:bookmarkStart w:id="2614" w:name="_Toc179900670"/>
      <w:bookmarkStart w:id="2615" w:name="_Toc181381463"/>
      <w:bookmarkStart w:id="2616" w:name="_Toc181382374"/>
      <w:bookmarkStart w:id="2617" w:name="_Toc183617877"/>
      <w:bookmarkStart w:id="2618" w:name="_Toc183618671"/>
      <w:bookmarkStart w:id="2619" w:name="_Toc183619464"/>
      <w:bookmarkStart w:id="2620" w:name="_Toc179468451"/>
      <w:bookmarkStart w:id="2621" w:name="_Toc179900671"/>
      <w:bookmarkStart w:id="2622" w:name="_Toc181381464"/>
      <w:bookmarkStart w:id="2623" w:name="_Toc181382375"/>
      <w:bookmarkStart w:id="2624" w:name="_Toc183617878"/>
      <w:bookmarkStart w:id="2625" w:name="_Toc183618672"/>
      <w:bookmarkStart w:id="2626" w:name="_Toc183619465"/>
      <w:bookmarkStart w:id="2627" w:name="_Toc179468452"/>
      <w:bookmarkStart w:id="2628" w:name="_Toc179900672"/>
      <w:bookmarkStart w:id="2629" w:name="_Toc181381465"/>
      <w:bookmarkStart w:id="2630" w:name="_Toc181382376"/>
      <w:bookmarkStart w:id="2631" w:name="_Toc183617879"/>
      <w:bookmarkStart w:id="2632" w:name="_Toc183618673"/>
      <w:bookmarkStart w:id="2633" w:name="_Toc183619466"/>
      <w:bookmarkStart w:id="2634" w:name="_Toc179468453"/>
      <w:bookmarkStart w:id="2635" w:name="_Toc179900673"/>
      <w:bookmarkStart w:id="2636" w:name="_Toc181381466"/>
      <w:bookmarkStart w:id="2637" w:name="_Toc181382377"/>
      <w:bookmarkStart w:id="2638" w:name="_Toc183617880"/>
      <w:bookmarkStart w:id="2639" w:name="_Toc183618674"/>
      <w:bookmarkStart w:id="2640" w:name="_Toc183619467"/>
      <w:bookmarkStart w:id="2641" w:name="_Toc179468454"/>
      <w:bookmarkStart w:id="2642" w:name="_Toc179900674"/>
      <w:bookmarkStart w:id="2643" w:name="_Toc181381467"/>
      <w:bookmarkStart w:id="2644" w:name="_Toc181382378"/>
      <w:bookmarkStart w:id="2645" w:name="_Toc183617881"/>
      <w:bookmarkStart w:id="2646" w:name="_Toc183618675"/>
      <w:bookmarkStart w:id="2647" w:name="_Toc183619468"/>
      <w:bookmarkStart w:id="2648" w:name="_Toc179468455"/>
      <w:bookmarkStart w:id="2649" w:name="_Toc179900675"/>
      <w:bookmarkStart w:id="2650" w:name="_Toc181381468"/>
      <w:bookmarkStart w:id="2651" w:name="_Toc181382379"/>
      <w:bookmarkStart w:id="2652" w:name="_Toc183617882"/>
      <w:bookmarkStart w:id="2653" w:name="_Toc183618676"/>
      <w:bookmarkStart w:id="2654" w:name="_Toc183619469"/>
      <w:bookmarkStart w:id="2655" w:name="_Toc179468456"/>
      <w:bookmarkStart w:id="2656" w:name="_Toc179900676"/>
      <w:bookmarkStart w:id="2657" w:name="_Toc181381469"/>
      <w:bookmarkStart w:id="2658" w:name="_Toc181382380"/>
      <w:bookmarkStart w:id="2659" w:name="_Toc183617883"/>
      <w:bookmarkStart w:id="2660" w:name="_Toc183618677"/>
      <w:bookmarkStart w:id="2661" w:name="_Toc183619470"/>
      <w:bookmarkStart w:id="2662" w:name="_Toc179468457"/>
      <w:bookmarkStart w:id="2663" w:name="_Toc179900677"/>
      <w:bookmarkStart w:id="2664" w:name="_Toc181381470"/>
      <w:bookmarkStart w:id="2665" w:name="_Toc181382381"/>
      <w:bookmarkStart w:id="2666" w:name="_Toc183617884"/>
      <w:bookmarkStart w:id="2667" w:name="_Toc183618678"/>
      <w:bookmarkStart w:id="2668" w:name="_Toc183619471"/>
      <w:bookmarkStart w:id="2669" w:name="_Toc179468458"/>
      <w:bookmarkStart w:id="2670" w:name="_Toc179900678"/>
      <w:bookmarkStart w:id="2671" w:name="_Toc181381471"/>
      <w:bookmarkStart w:id="2672" w:name="_Toc181382382"/>
      <w:bookmarkStart w:id="2673" w:name="_Toc183617885"/>
      <w:bookmarkStart w:id="2674" w:name="_Toc183618679"/>
      <w:bookmarkStart w:id="2675" w:name="_Toc183619472"/>
      <w:bookmarkStart w:id="2676" w:name="_Toc179468459"/>
      <w:bookmarkStart w:id="2677" w:name="_Toc179900679"/>
      <w:bookmarkStart w:id="2678" w:name="_Toc181381472"/>
      <w:bookmarkStart w:id="2679" w:name="_Toc181382383"/>
      <w:bookmarkStart w:id="2680" w:name="_Toc183617886"/>
      <w:bookmarkStart w:id="2681" w:name="_Toc183618680"/>
      <w:bookmarkStart w:id="2682" w:name="_Toc183619473"/>
      <w:bookmarkStart w:id="2683" w:name="_Toc179468460"/>
      <w:bookmarkStart w:id="2684" w:name="_Toc179900680"/>
      <w:bookmarkStart w:id="2685" w:name="_Toc181381473"/>
      <w:bookmarkStart w:id="2686" w:name="_Toc181382384"/>
      <w:bookmarkStart w:id="2687" w:name="_Toc183617887"/>
      <w:bookmarkStart w:id="2688" w:name="_Toc183618681"/>
      <w:bookmarkStart w:id="2689" w:name="_Toc183619474"/>
      <w:bookmarkStart w:id="2690" w:name="_Toc179468461"/>
      <w:bookmarkStart w:id="2691" w:name="_Toc179900681"/>
      <w:bookmarkStart w:id="2692" w:name="_Toc181381474"/>
      <w:bookmarkStart w:id="2693" w:name="_Toc181382385"/>
      <w:bookmarkStart w:id="2694" w:name="_Toc183617888"/>
      <w:bookmarkStart w:id="2695" w:name="_Toc183618682"/>
      <w:bookmarkStart w:id="2696" w:name="_Toc183619475"/>
      <w:bookmarkStart w:id="2697" w:name="_Toc179468463"/>
      <w:bookmarkStart w:id="2698" w:name="_Toc179900683"/>
      <w:bookmarkStart w:id="2699" w:name="_Toc181381476"/>
      <w:bookmarkStart w:id="2700" w:name="_Toc181382387"/>
      <w:bookmarkStart w:id="2701" w:name="_Toc183617890"/>
      <w:bookmarkStart w:id="2702" w:name="_Toc183618684"/>
      <w:bookmarkStart w:id="2703" w:name="_Toc183619477"/>
      <w:bookmarkStart w:id="2704" w:name="_Toc179468464"/>
      <w:bookmarkStart w:id="2705" w:name="_Toc179900684"/>
      <w:bookmarkStart w:id="2706" w:name="_Toc181381477"/>
      <w:bookmarkStart w:id="2707" w:name="_Toc181382388"/>
      <w:bookmarkStart w:id="2708" w:name="_Toc183617891"/>
      <w:bookmarkStart w:id="2709" w:name="_Toc183618685"/>
      <w:bookmarkStart w:id="2710" w:name="_Toc183619478"/>
      <w:bookmarkStart w:id="2711" w:name="_Toc179468465"/>
      <w:bookmarkStart w:id="2712" w:name="_Toc179900685"/>
      <w:bookmarkStart w:id="2713" w:name="_Toc181381478"/>
      <w:bookmarkStart w:id="2714" w:name="_Toc181382389"/>
      <w:bookmarkStart w:id="2715" w:name="_Toc183617892"/>
      <w:bookmarkStart w:id="2716" w:name="_Toc183618686"/>
      <w:bookmarkStart w:id="2717" w:name="_Toc183619479"/>
      <w:bookmarkStart w:id="2718" w:name="_Toc179468466"/>
      <w:bookmarkStart w:id="2719" w:name="_Toc179900686"/>
      <w:bookmarkStart w:id="2720" w:name="_Toc181381479"/>
      <w:bookmarkStart w:id="2721" w:name="_Toc181382390"/>
      <w:bookmarkStart w:id="2722" w:name="_Toc183617893"/>
      <w:bookmarkStart w:id="2723" w:name="_Toc183618687"/>
      <w:bookmarkStart w:id="2724" w:name="_Toc183619480"/>
      <w:bookmarkStart w:id="2725" w:name="_Toc179468467"/>
      <w:bookmarkStart w:id="2726" w:name="_Toc179900687"/>
      <w:bookmarkStart w:id="2727" w:name="_Toc181381480"/>
      <w:bookmarkStart w:id="2728" w:name="_Toc181382391"/>
      <w:bookmarkStart w:id="2729" w:name="_Toc183617894"/>
      <w:bookmarkStart w:id="2730" w:name="_Toc183618688"/>
      <w:bookmarkStart w:id="2731" w:name="_Toc183619481"/>
      <w:bookmarkStart w:id="2732" w:name="_Toc179468468"/>
      <w:bookmarkStart w:id="2733" w:name="_Toc179900688"/>
      <w:bookmarkStart w:id="2734" w:name="_Toc181381481"/>
      <w:bookmarkStart w:id="2735" w:name="_Toc181382392"/>
      <w:bookmarkStart w:id="2736" w:name="_Toc183617895"/>
      <w:bookmarkStart w:id="2737" w:name="_Toc183618689"/>
      <w:bookmarkStart w:id="2738" w:name="_Toc183619482"/>
      <w:bookmarkStart w:id="2739" w:name="_Toc179468469"/>
      <w:bookmarkStart w:id="2740" w:name="_Toc179900689"/>
      <w:bookmarkStart w:id="2741" w:name="_Toc181381482"/>
      <w:bookmarkStart w:id="2742" w:name="_Toc181382393"/>
      <w:bookmarkStart w:id="2743" w:name="_Toc183617896"/>
      <w:bookmarkStart w:id="2744" w:name="_Toc183618690"/>
      <w:bookmarkStart w:id="2745" w:name="_Toc183619483"/>
      <w:bookmarkStart w:id="2746" w:name="_Toc179468470"/>
      <w:bookmarkStart w:id="2747" w:name="_Toc179900690"/>
      <w:bookmarkStart w:id="2748" w:name="_Toc181381483"/>
      <w:bookmarkStart w:id="2749" w:name="_Toc181382394"/>
      <w:bookmarkStart w:id="2750" w:name="_Toc183617897"/>
      <w:bookmarkStart w:id="2751" w:name="_Toc183618691"/>
      <w:bookmarkStart w:id="2752" w:name="_Toc183619484"/>
      <w:bookmarkStart w:id="2753" w:name="_Toc179468471"/>
      <w:bookmarkStart w:id="2754" w:name="_Toc179900691"/>
      <w:bookmarkStart w:id="2755" w:name="_Toc181381484"/>
      <w:bookmarkStart w:id="2756" w:name="_Toc181382395"/>
      <w:bookmarkStart w:id="2757" w:name="_Toc183617898"/>
      <w:bookmarkStart w:id="2758" w:name="_Toc183618692"/>
      <w:bookmarkStart w:id="2759" w:name="_Toc183619485"/>
      <w:bookmarkStart w:id="2760" w:name="_Toc179468472"/>
      <w:bookmarkStart w:id="2761" w:name="_Toc179900692"/>
      <w:bookmarkStart w:id="2762" w:name="_Toc181381485"/>
      <w:bookmarkStart w:id="2763" w:name="_Toc181382396"/>
      <w:bookmarkStart w:id="2764" w:name="_Toc183617899"/>
      <w:bookmarkStart w:id="2765" w:name="_Toc183618693"/>
      <w:bookmarkStart w:id="2766" w:name="_Toc183619486"/>
      <w:bookmarkStart w:id="2767" w:name="_Toc179468473"/>
      <w:bookmarkStart w:id="2768" w:name="_Toc179900693"/>
      <w:bookmarkStart w:id="2769" w:name="_Toc181381486"/>
      <w:bookmarkStart w:id="2770" w:name="_Toc181382397"/>
      <w:bookmarkStart w:id="2771" w:name="_Toc183617900"/>
      <w:bookmarkStart w:id="2772" w:name="_Toc183618694"/>
      <w:bookmarkStart w:id="2773" w:name="_Toc183619487"/>
      <w:bookmarkStart w:id="2774" w:name="_Toc179468474"/>
      <w:bookmarkStart w:id="2775" w:name="_Toc179900694"/>
      <w:bookmarkStart w:id="2776" w:name="_Toc181381487"/>
      <w:bookmarkStart w:id="2777" w:name="_Toc181382398"/>
      <w:bookmarkStart w:id="2778" w:name="_Toc183617901"/>
      <w:bookmarkStart w:id="2779" w:name="_Toc183618695"/>
      <w:bookmarkStart w:id="2780" w:name="_Toc183619488"/>
      <w:bookmarkStart w:id="2781" w:name="_Toc179468475"/>
      <w:bookmarkStart w:id="2782" w:name="_Toc179900695"/>
      <w:bookmarkStart w:id="2783" w:name="_Toc181381488"/>
      <w:bookmarkStart w:id="2784" w:name="_Toc181382399"/>
      <w:bookmarkStart w:id="2785" w:name="_Toc183617902"/>
      <w:bookmarkStart w:id="2786" w:name="_Toc183618696"/>
      <w:bookmarkStart w:id="2787" w:name="_Toc183619489"/>
      <w:bookmarkStart w:id="2788" w:name="_Toc179468477"/>
      <w:bookmarkStart w:id="2789" w:name="_Toc179900697"/>
      <w:bookmarkStart w:id="2790" w:name="_Toc181381490"/>
      <w:bookmarkStart w:id="2791" w:name="_Toc181382401"/>
      <w:bookmarkStart w:id="2792" w:name="_Toc183617904"/>
      <w:bookmarkStart w:id="2793" w:name="_Toc183618698"/>
      <w:bookmarkStart w:id="2794" w:name="_Toc183619491"/>
      <w:bookmarkStart w:id="2795" w:name="_Toc179468478"/>
      <w:bookmarkStart w:id="2796" w:name="_Toc179900698"/>
      <w:bookmarkStart w:id="2797" w:name="_Toc181381491"/>
      <w:bookmarkStart w:id="2798" w:name="_Toc181382402"/>
      <w:bookmarkStart w:id="2799" w:name="_Toc183617905"/>
      <w:bookmarkStart w:id="2800" w:name="_Toc183618699"/>
      <w:bookmarkStart w:id="2801" w:name="_Toc183619492"/>
      <w:bookmarkStart w:id="2802" w:name="_Toc179468479"/>
      <w:bookmarkStart w:id="2803" w:name="_Toc179900699"/>
      <w:bookmarkStart w:id="2804" w:name="_Toc181381492"/>
      <w:bookmarkStart w:id="2805" w:name="_Toc181382403"/>
      <w:bookmarkStart w:id="2806" w:name="_Toc183617906"/>
      <w:bookmarkStart w:id="2807" w:name="_Toc183618700"/>
      <w:bookmarkStart w:id="2808" w:name="_Toc183619493"/>
      <w:bookmarkStart w:id="2809" w:name="_Toc179468480"/>
      <w:bookmarkStart w:id="2810" w:name="_Toc179900700"/>
      <w:bookmarkStart w:id="2811" w:name="_Toc181381493"/>
      <w:bookmarkStart w:id="2812" w:name="_Toc181382404"/>
      <w:bookmarkStart w:id="2813" w:name="_Toc183617907"/>
      <w:bookmarkStart w:id="2814" w:name="_Toc183618701"/>
      <w:bookmarkStart w:id="2815" w:name="_Toc183619494"/>
      <w:bookmarkStart w:id="2816" w:name="_Toc179468481"/>
      <w:bookmarkStart w:id="2817" w:name="_Toc179900701"/>
      <w:bookmarkStart w:id="2818" w:name="_Toc181381494"/>
      <w:bookmarkStart w:id="2819" w:name="_Toc181382405"/>
      <w:bookmarkStart w:id="2820" w:name="_Toc183617908"/>
      <w:bookmarkStart w:id="2821" w:name="_Toc183618702"/>
      <w:bookmarkStart w:id="2822" w:name="_Toc183619495"/>
      <w:bookmarkStart w:id="2823" w:name="_Toc179468482"/>
      <w:bookmarkStart w:id="2824" w:name="_Toc179900702"/>
      <w:bookmarkStart w:id="2825" w:name="_Toc181381495"/>
      <w:bookmarkStart w:id="2826" w:name="_Toc181382406"/>
      <w:bookmarkStart w:id="2827" w:name="_Toc183617909"/>
      <w:bookmarkStart w:id="2828" w:name="_Toc183618703"/>
      <w:bookmarkStart w:id="2829" w:name="_Toc183619496"/>
      <w:bookmarkStart w:id="2830" w:name="_Toc179468483"/>
      <w:bookmarkStart w:id="2831" w:name="_Toc179900703"/>
      <w:bookmarkStart w:id="2832" w:name="_Toc181381496"/>
      <w:bookmarkStart w:id="2833" w:name="_Toc181382407"/>
      <w:bookmarkStart w:id="2834" w:name="_Toc183617910"/>
      <w:bookmarkStart w:id="2835" w:name="_Toc183618704"/>
      <w:bookmarkStart w:id="2836" w:name="_Toc183619497"/>
      <w:bookmarkStart w:id="2837" w:name="_Toc179468484"/>
      <w:bookmarkStart w:id="2838" w:name="_Toc179900704"/>
      <w:bookmarkStart w:id="2839" w:name="_Toc181381497"/>
      <w:bookmarkStart w:id="2840" w:name="_Toc181382408"/>
      <w:bookmarkStart w:id="2841" w:name="_Toc183617911"/>
      <w:bookmarkStart w:id="2842" w:name="_Toc183618705"/>
      <w:bookmarkStart w:id="2843" w:name="_Toc183619498"/>
      <w:bookmarkStart w:id="2844" w:name="_Toc179468485"/>
      <w:bookmarkStart w:id="2845" w:name="_Toc179900705"/>
      <w:bookmarkStart w:id="2846" w:name="_Toc181381498"/>
      <w:bookmarkStart w:id="2847" w:name="_Toc181382409"/>
      <w:bookmarkStart w:id="2848" w:name="_Toc183617912"/>
      <w:bookmarkStart w:id="2849" w:name="_Toc183618706"/>
      <w:bookmarkStart w:id="2850" w:name="_Toc183619499"/>
      <w:bookmarkStart w:id="2851" w:name="_Toc179468486"/>
      <w:bookmarkStart w:id="2852" w:name="_Toc179900706"/>
      <w:bookmarkStart w:id="2853" w:name="_Toc181381499"/>
      <w:bookmarkStart w:id="2854" w:name="_Toc181382410"/>
      <w:bookmarkStart w:id="2855" w:name="_Toc183617913"/>
      <w:bookmarkStart w:id="2856" w:name="_Toc183618707"/>
      <w:bookmarkStart w:id="2857" w:name="_Toc183619500"/>
      <w:bookmarkStart w:id="2858" w:name="_Toc179468487"/>
      <w:bookmarkStart w:id="2859" w:name="_Toc179900707"/>
      <w:bookmarkStart w:id="2860" w:name="_Toc181381500"/>
      <w:bookmarkStart w:id="2861" w:name="_Toc181382411"/>
      <w:bookmarkStart w:id="2862" w:name="_Toc183617914"/>
      <w:bookmarkStart w:id="2863" w:name="_Toc183618708"/>
      <w:bookmarkStart w:id="2864" w:name="_Toc183619501"/>
      <w:bookmarkStart w:id="2865" w:name="_Toc179468488"/>
      <w:bookmarkStart w:id="2866" w:name="_Toc179900708"/>
      <w:bookmarkStart w:id="2867" w:name="_Toc181381501"/>
      <w:bookmarkStart w:id="2868" w:name="_Toc181382412"/>
      <w:bookmarkStart w:id="2869" w:name="_Toc183617915"/>
      <w:bookmarkStart w:id="2870" w:name="_Toc183618709"/>
      <w:bookmarkStart w:id="2871" w:name="_Toc183619502"/>
      <w:bookmarkStart w:id="2872" w:name="_Toc179468489"/>
      <w:bookmarkStart w:id="2873" w:name="_Toc179900709"/>
      <w:bookmarkStart w:id="2874" w:name="_Toc181381502"/>
      <w:bookmarkStart w:id="2875" w:name="_Toc181382413"/>
      <w:bookmarkStart w:id="2876" w:name="_Toc183617916"/>
      <w:bookmarkStart w:id="2877" w:name="_Toc183618710"/>
      <w:bookmarkStart w:id="2878" w:name="_Toc183619503"/>
      <w:bookmarkStart w:id="2879" w:name="_Toc179468491"/>
      <w:bookmarkStart w:id="2880" w:name="_Toc179900711"/>
      <w:bookmarkStart w:id="2881" w:name="_Toc181381504"/>
      <w:bookmarkStart w:id="2882" w:name="_Toc181382415"/>
      <w:bookmarkStart w:id="2883" w:name="_Toc183617918"/>
      <w:bookmarkStart w:id="2884" w:name="_Toc183618712"/>
      <w:bookmarkStart w:id="2885" w:name="_Toc183619505"/>
      <w:bookmarkStart w:id="2886" w:name="_Toc179468493"/>
      <w:bookmarkStart w:id="2887" w:name="_Toc179900713"/>
      <w:bookmarkStart w:id="2888" w:name="_Toc181381506"/>
      <w:bookmarkStart w:id="2889" w:name="_Toc181382417"/>
      <w:bookmarkStart w:id="2890" w:name="_Toc183617920"/>
      <w:bookmarkStart w:id="2891" w:name="_Toc183618714"/>
      <w:bookmarkStart w:id="2892" w:name="_Toc183619507"/>
      <w:bookmarkStart w:id="2893" w:name="_Toc179468494"/>
      <w:bookmarkStart w:id="2894" w:name="_Toc179900714"/>
      <w:bookmarkStart w:id="2895" w:name="_Toc181381507"/>
      <w:bookmarkStart w:id="2896" w:name="_Toc181382418"/>
      <w:bookmarkStart w:id="2897" w:name="_Toc183617921"/>
      <w:bookmarkStart w:id="2898" w:name="_Toc183618715"/>
      <w:bookmarkStart w:id="2899" w:name="_Toc183619508"/>
      <w:bookmarkStart w:id="2900" w:name="_Toc179468495"/>
      <w:bookmarkStart w:id="2901" w:name="_Toc179900715"/>
      <w:bookmarkStart w:id="2902" w:name="_Toc181381508"/>
      <w:bookmarkStart w:id="2903" w:name="_Toc181382419"/>
      <w:bookmarkStart w:id="2904" w:name="_Toc183617922"/>
      <w:bookmarkStart w:id="2905" w:name="_Toc183618716"/>
      <w:bookmarkStart w:id="2906" w:name="_Toc183619509"/>
      <w:bookmarkStart w:id="2907" w:name="_Toc179468496"/>
      <w:bookmarkStart w:id="2908" w:name="_Toc179900716"/>
      <w:bookmarkStart w:id="2909" w:name="_Toc181381509"/>
      <w:bookmarkStart w:id="2910" w:name="_Toc181382420"/>
      <w:bookmarkStart w:id="2911" w:name="_Toc183617923"/>
      <w:bookmarkStart w:id="2912" w:name="_Toc183618717"/>
      <w:bookmarkStart w:id="2913" w:name="_Toc183619510"/>
      <w:bookmarkStart w:id="2914" w:name="_Toc179468497"/>
      <w:bookmarkStart w:id="2915" w:name="_Toc179900717"/>
      <w:bookmarkStart w:id="2916" w:name="_Toc181381510"/>
      <w:bookmarkStart w:id="2917" w:name="_Toc181382421"/>
      <w:bookmarkStart w:id="2918" w:name="_Toc183617924"/>
      <w:bookmarkStart w:id="2919" w:name="_Toc183618718"/>
      <w:bookmarkStart w:id="2920" w:name="_Toc183619511"/>
      <w:bookmarkStart w:id="2921" w:name="_Toc179468498"/>
      <w:bookmarkStart w:id="2922" w:name="_Toc179900718"/>
      <w:bookmarkStart w:id="2923" w:name="_Toc181381511"/>
      <w:bookmarkStart w:id="2924" w:name="_Toc181382422"/>
      <w:bookmarkStart w:id="2925" w:name="_Toc183617925"/>
      <w:bookmarkStart w:id="2926" w:name="_Toc183618719"/>
      <w:bookmarkStart w:id="2927" w:name="_Toc183619512"/>
      <w:bookmarkStart w:id="2928" w:name="_Toc179468499"/>
      <w:bookmarkStart w:id="2929" w:name="_Toc179900719"/>
      <w:bookmarkStart w:id="2930" w:name="_Toc181381512"/>
      <w:bookmarkStart w:id="2931" w:name="_Toc181382423"/>
      <w:bookmarkStart w:id="2932" w:name="_Toc183617926"/>
      <w:bookmarkStart w:id="2933" w:name="_Toc183618720"/>
      <w:bookmarkStart w:id="2934" w:name="_Toc183619513"/>
      <w:bookmarkStart w:id="2935" w:name="_Toc179468500"/>
      <w:bookmarkStart w:id="2936" w:name="_Toc179900720"/>
      <w:bookmarkStart w:id="2937" w:name="_Toc181381513"/>
      <w:bookmarkStart w:id="2938" w:name="_Toc181382424"/>
      <w:bookmarkStart w:id="2939" w:name="_Toc183617927"/>
      <w:bookmarkStart w:id="2940" w:name="_Toc183618721"/>
      <w:bookmarkStart w:id="2941" w:name="_Toc183619514"/>
      <w:bookmarkStart w:id="2942" w:name="_Toc179468501"/>
      <w:bookmarkStart w:id="2943" w:name="_Toc179900721"/>
      <w:bookmarkStart w:id="2944" w:name="_Toc181381514"/>
      <w:bookmarkStart w:id="2945" w:name="_Toc181382425"/>
      <w:bookmarkStart w:id="2946" w:name="_Toc183617928"/>
      <w:bookmarkStart w:id="2947" w:name="_Toc183618722"/>
      <w:bookmarkStart w:id="2948" w:name="_Toc183619515"/>
      <w:bookmarkStart w:id="2949" w:name="_Toc179468502"/>
      <w:bookmarkStart w:id="2950" w:name="_Toc179900722"/>
      <w:bookmarkStart w:id="2951" w:name="_Toc181381515"/>
      <w:bookmarkStart w:id="2952" w:name="_Toc181382426"/>
      <w:bookmarkStart w:id="2953" w:name="_Toc183617929"/>
      <w:bookmarkStart w:id="2954" w:name="_Toc183618723"/>
      <w:bookmarkStart w:id="2955" w:name="_Toc183619516"/>
      <w:bookmarkStart w:id="2956" w:name="_Toc179468503"/>
      <w:bookmarkStart w:id="2957" w:name="_Toc179900723"/>
      <w:bookmarkStart w:id="2958" w:name="_Toc181381516"/>
      <w:bookmarkStart w:id="2959" w:name="_Toc181382427"/>
      <w:bookmarkStart w:id="2960" w:name="_Toc183617930"/>
      <w:bookmarkStart w:id="2961" w:name="_Toc183618724"/>
      <w:bookmarkStart w:id="2962" w:name="_Toc183619517"/>
      <w:bookmarkStart w:id="2963" w:name="_Toc179468504"/>
      <w:bookmarkStart w:id="2964" w:name="_Toc179900724"/>
      <w:bookmarkStart w:id="2965" w:name="_Toc181381517"/>
      <w:bookmarkStart w:id="2966" w:name="_Toc181382428"/>
      <w:bookmarkStart w:id="2967" w:name="_Toc183617931"/>
      <w:bookmarkStart w:id="2968" w:name="_Toc183618725"/>
      <w:bookmarkStart w:id="2969" w:name="_Toc183619518"/>
      <w:bookmarkStart w:id="2970" w:name="_Toc179468505"/>
      <w:bookmarkStart w:id="2971" w:name="_Toc179900725"/>
      <w:bookmarkStart w:id="2972" w:name="_Toc181381518"/>
      <w:bookmarkStart w:id="2973" w:name="_Toc181382429"/>
      <w:bookmarkStart w:id="2974" w:name="_Toc183617932"/>
      <w:bookmarkStart w:id="2975" w:name="_Toc183618726"/>
      <w:bookmarkStart w:id="2976" w:name="_Toc183619519"/>
      <w:bookmarkStart w:id="2977" w:name="_Toc179468507"/>
      <w:bookmarkStart w:id="2978" w:name="_Toc179900727"/>
      <w:bookmarkStart w:id="2979" w:name="_Toc181381520"/>
      <w:bookmarkStart w:id="2980" w:name="_Toc181382431"/>
      <w:bookmarkStart w:id="2981" w:name="_Toc183617934"/>
      <w:bookmarkStart w:id="2982" w:name="_Toc183618728"/>
      <w:bookmarkStart w:id="2983" w:name="_Toc183619521"/>
      <w:bookmarkStart w:id="2984" w:name="_Toc179468508"/>
      <w:bookmarkStart w:id="2985" w:name="_Toc179900728"/>
      <w:bookmarkStart w:id="2986" w:name="_Toc181381521"/>
      <w:bookmarkStart w:id="2987" w:name="_Toc181382432"/>
      <w:bookmarkStart w:id="2988" w:name="_Toc183617935"/>
      <w:bookmarkStart w:id="2989" w:name="_Toc183618729"/>
      <w:bookmarkStart w:id="2990" w:name="_Toc183619522"/>
      <w:bookmarkStart w:id="2991" w:name="_Toc179468509"/>
      <w:bookmarkStart w:id="2992" w:name="_Toc179900729"/>
      <w:bookmarkStart w:id="2993" w:name="_Toc181381522"/>
      <w:bookmarkStart w:id="2994" w:name="_Toc181382433"/>
      <w:bookmarkStart w:id="2995" w:name="_Toc183617936"/>
      <w:bookmarkStart w:id="2996" w:name="_Toc183618730"/>
      <w:bookmarkStart w:id="2997" w:name="_Toc183619523"/>
      <w:bookmarkStart w:id="2998" w:name="_Toc179468510"/>
      <w:bookmarkStart w:id="2999" w:name="_Toc179900730"/>
      <w:bookmarkStart w:id="3000" w:name="_Toc181381523"/>
      <w:bookmarkStart w:id="3001" w:name="_Toc181382434"/>
      <w:bookmarkStart w:id="3002" w:name="_Toc183617937"/>
      <w:bookmarkStart w:id="3003" w:name="_Toc183618731"/>
      <w:bookmarkStart w:id="3004" w:name="_Toc183619524"/>
      <w:bookmarkStart w:id="3005" w:name="_Toc179468511"/>
      <w:bookmarkStart w:id="3006" w:name="_Toc179900731"/>
      <w:bookmarkStart w:id="3007" w:name="_Toc181381524"/>
      <w:bookmarkStart w:id="3008" w:name="_Toc181382435"/>
      <w:bookmarkStart w:id="3009" w:name="_Toc183617938"/>
      <w:bookmarkStart w:id="3010" w:name="_Toc183618732"/>
      <w:bookmarkStart w:id="3011" w:name="_Toc183619525"/>
      <w:bookmarkStart w:id="3012" w:name="_Toc179468512"/>
      <w:bookmarkStart w:id="3013" w:name="_Toc179900732"/>
      <w:bookmarkStart w:id="3014" w:name="_Toc181381525"/>
      <w:bookmarkStart w:id="3015" w:name="_Toc181382436"/>
      <w:bookmarkStart w:id="3016" w:name="_Toc183617939"/>
      <w:bookmarkStart w:id="3017" w:name="_Toc183618733"/>
      <w:bookmarkStart w:id="3018" w:name="_Toc183619526"/>
      <w:bookmarkStart w:id="3019" w:name="_Toc179468513"/>
      <w:bookmarkStart w:id="3020" w:name="_Toc179900733"/>
      <w:bookmarkStart w:id="3021" w:name="_Toc181381526"/>
      <w:bookmarkStart w:id="3022" w:name="_Toc181382437"/>
      <w:bookmarkStart w:id="3023" w:name="_Toc183617940"/>
      <w:bookmarkStart w:id="3024" w:name="_Toc183618734"/>
      <w:bookmarkStart w:id="3025" w:name="_Toc183619527"/>
      <w:bookmarkStart w:id="3026" w:name="_Toc179468514"/>
      <w:bookmarkStart w:id="3027" w:name="_Toc179900734"/>
      <w:bookmarkStart w:id="3028" w:name="_Toc181381527"/>
      <w:bookmarkStart w:id="3029" w:name="_Toc181382438"/>
      <w:bookmarkStart w:id="3030" w:name="_Toc183617941"/>
      <w:bookmarkStart w:id="3031" w:name="_Toc183618735"/>
      <w:bookmarkStart w:id="3032" w:name="_Toc183619528"/>
      <w:bookmarkStart w:id="3033" w:name="_Toc179468515"/>
      <w:bookmarkStart w:id="3034" w:name="_Toc179900735"/>
      <w:bookmarkStart w:id="3035" w:name="_Toc181381528"/>
      <w:bookmarkStart w:id="3036" w:name="_Toc181382439"/>
      <w:bookmarkStart w:id="3037" w:name="_Toc183617942"/>
      <w:bookmarkStart w:id="3038" w:name="_Toc183618736"/>
      <w:bookmarkStart w:id="3039" w:name="_Toc183619529"/>
      <w:bookmarkStart w:id="3040" w:name="_Toc179468516"/>
      <w:bookmarkStart w:id="3041" w:name="_Toc179900736"/>
      <w:bookmarkStart w:id="3042" w:name="_Toc181381529"/>
      <w:bookmarkStart w:id="3043" w:name="_Toc181382440"/>
      <w:bookmarkStart w:id="3044" w:name="_Toc183617943"/>
      <w:bookmarkStart w:id="3045" w:name="_Toc183618737"/>
      <w:bookmarkStart w:id="3046" w:name="_Toc183619530"/>
      <w:bookmarkStart w:id="3047" w:name="_Toc179468517"/>
      <w:bookmarkStart w:id="3048" w:name="_Toc179900737"/>
      <w:bookmarkStart w:id="3049" w:name="_Toc181381530"/>
      <w:bookmarkStart w:id="3050" w:name="_Toc181382441"/>
      <w:bookmarkStart w:id="3051" w:name="_Toc183617944"/>
      <w:bookmarkStart w:id="3052" w:name="_Toc183618738"/>
      <w:bookmarkStart w:id="3053" w:name="_Toc183619531"/>
      <w:bookmarkStart w:id="3054" w:name="_Toc179468518"/>
      <w:bookmarkStart w:id="3055" w:name="_Toc179900738"/>
      <w:bookmarkStart w:id="3056" w:name="_Toc181381531"/>
      <w:bookmarkStart w:id="3057" w:name="_Toc181382442"/>
      <w:bookmarkStart w:id="3058" w:name="_Toc183617945"/>
      <w:bookmarkStart w:id="3059" w:name="_Toc183618739"/>
      <w:bookmarkStart w:id="3060" w:name="_Toc183619532"/>
      <w:bookmarkStart w:id="3061" w:name="_Toc179468519"/>
      <w:bookmarkStart w:id="3062" w:name="_Toc179900739"/>
      <w:bookmarkStart w:id="3063" w:name="_Toc181381532"/>
      <w:bookmarkStart w:id="3064" w:name="_Toc181382443"/>
      <w:bookmarkStart w:id="3065" w:name="_Toc183617946"/>
      <w:bookmarkStart w:id="3066" w:name="_Toc183618740"/>
      <w:bookmarkStart w:id="3067" w:name="_Toc183619533"/>
      <w:bookmarkStart w:id="3068" w:name="_Toc179468521"/>
      <w:bookmarkStart w:id="3069" w:name="_Toc179900741"/>
      <w:bookmarkStart w:id="3070" w:name="_Toc181381534"/>
      <w:bookmarkStart w:id="3071" w:name="_Toc181382445"/>
      <w:bookmarkStart w:id="3072" w:name="_Toc183617948"/>
      <w:bookmarkStart w:id="3073" w:name="_Toc183618742"/>
      <w:bookmarkStart w:id="3074" w:name="_Toc183619535"/>
      <w:bookmarkStart w:id="3075" w:name="_Toc179468522"/>
      <w:bookmarkStart w:id="3076" w:name="_Toc179900742"/>
      <w:bookmarkStart w:id="3077" w:name="_Toc181381535"/>
      <w:bookmarkStart w:id="3078" w:name="_Toc181382446"/>
      <w:bookmarkStart w:id="3079" w:name="_Toc183617949"/>
      <w:bookmarkStart w:id="3080" w:name="_Toc183618743"/>
      <w:bookmarkStart w:id="3081" w:name="_Toc183619536"/>
      <w:bookmarkStart w:id="3082" w:name="_Toc179468523"/>
      <w:bookmarkStart w:id="3083" w:name="_Toc179900743"/>
      <w:bookmarkStart w:id="3084" w:name="_Toc181381536"/>
      <w:bookmarkStart w:id="3085" w:name="_Toc181382447"/>
      <w:bookmarkStart w:id="3086" w:name="_Toc183617950"/>
      <w:bookmarkStart w:id="3087" w:name="_Toc183618744"/>
      <w:bookmarkStart w:id="3088" w:name="_Toc183619537"/>
      <w:bookmarkStart w:id="3089" w:name="_Toc179468524"/>
      <w:bookmarkStart w:id="3090" w:name="_Toc179900744"/>
      <w:bookmarkStart w:id="3091" w:name="_Toc181381537"/>
      <w:bookmarkStart w:id="3092" w:name="_Toc181382448"/>
      <w:bookmarkStart w:id="3093" w:name="_Toc183617951"/>
      <w:bookmarkStart w:id="3094" w:name="_Toc183618745"/>
      <w:bookmarkStart w:id="3095" w:name="_Toc183619538"/>
      <w:bookmarkStart w:id="3096" w:name="_Toc179468525"/>
      <w:bookmarkStart w:id="3097" w:name="_Toc179900745"/>
      <w:bookmarkStart w:id="3098" w:name="_Toc181381538"/>
      <w:bookmarkStart w:id="3099" w:name="_Toc181382449"/>
      <w:bookmarkStart w:id="3100" w:name="_Toc183617952"/>
      <w:bookmarkStart w:id="3101" w:name="_Toc183618746"/>
      <w:bookmarkStart w:id="3102" w:name="_Toc183619539"/>
      <w:bookmarkStart w:id="3103" w:name="_Toc179468526"/>
      <w:bookmarkStart w:id="3104" w:name="_Toc179900746"/>
      <w:bookmarkStart w:id="3105" w:name="_Toc181381539"/>
      <w:bookmarkStart w:id="3106" w:name="_Toc181382450"/>
      <w:bookmarkStart w:id="3107" w:name="_Toc183617953"/>
      <w:bookmarkStart w:id="3108" w:name="_Toc183618747"/>
      <w:bookmarkStart w:id="3109" w:name="_Toc183619540"/>
      <w:bookmarkStart w:id="3110" w:name="_Toc179468527"/>
      <w:bookmarkStart w:id="3111" w:name="_Toc179900747"/>
      <w:bookmarkStart w:id="3112" w:name="_Toc181381540"/>
      <w:bookmarkStart w:id="3113" w:name="_Toc181382451"/>
      <w:bookmarkStart w:id="3114" w:name="_Toc183617954"/>
      <w:bookmarkStart w:id="3115" w:name="_Toc183618748"/>
      <w:bookmarkStart w:id="3116" w:name="_Toc183619541"/>
      <w:bookmarkStart w:id="3117" w:name="_Toc179468528"/>
      <w:bookmarkStart w:id="3118" w:name="_Toc179900748"/>
      <w:bookmarkStart w:id="3119" w:name="_Toc181381541"/>
      <w:bookmarkStart w:id="3120" w:name="_Toc181382452"/>
      <w:bookmarkStart w:id="3121" w:name="_Toc183617955"/>
      <w:bookmarkStart w:id="3122" w:name="_Toc183618749"/>
      <w:bookmarkStart w:id="3123" w:name="_Toc183619542"/>
      <w:bookmarkStart w:id="3124" w:name="_Toc179468529"/>
      <w:bookmarkStart w:id="3125" w:name="_Toc179900749"/>
      <w:bookmarkStart w:id="3126" w:name="_Toc181381542"/>
      <w:bookmarkStart w:id="3127" w:name="_Toc181382453"/>
      <w:bookmarkStart w:id="3128" w:name="_Toc183617956"/>
      <w:bookmarkStart w:id="3129" w:name="_Toc183618750"/>
      <w:bookmarkStart w:id="3130" w:name="_Toc183619543"/>
      <w:bookmarkStart w:id="3131" w:name="_Toc179468530"/>
      <w:bookmarkStart w:id="3132" w:name="_Toc179900750"/>
      <w:bookmarkStart w:id="3133" w:name="_Toc181381543"/>
      <w:bookmarkStart w:id="3134" w:name="_Toc181382454"/>
      <w:bookmarkStart w:id="3135" w:name="_Toc183617957"/>
      <w:bookmarkStart w:id="3136" w:name="_Toc183618751"/>
      <w:bookmarkStart w:id="3137" w:name="_Toc183619544"/>
      <w:bookmarkStart w:id="3138" w:name="_Toc179468531"/>
      <w:bookmarkStart w:id="3139" w:name="_Toc179900751"/>
      <w:bookmarkStart w:id="3140" w:name="_Toc181381544"/>
      <w:bookmarkStart w:id="3141" w:name="_Toc181382455"/>
      <w:bookmarkStart w:id="3142" w:name="_Toc183617958"/>
      <w:bookmarkStart w:id="3143" w:name="_Toc183618752"/>
      <w:bookmarkStart w:id="3144" w:name="_Toc183619545"/>
      <w:bookmarkStart w:id="3145" w:name="_Toc179468532"/>
      <w:bookmarkStart w:id="3146" w:name="_Toc179900752"/>
      <w:bookmarkStart w:id="3147" w:name="_Toc181381545"/>
      <w:bookmarkStart w:id="3148" w:name="_Toc181382456"/>
      <w:bookmarkStart w:id="3149" w:name="_Toc183617959"/>
      <w:bookmarkStart w:id="3150" w:name="_Toc183618753"/>
      <w:bookmarkStart w:id="3151" w:name="_Toc183619546"/>
      <w:bookmarkStart w:id="3152" w:name="_Toc179468533"/>
      <w:bookmarkStart w:id="3153" w:name="_Toc179900753"/>
      <w:bookmarkStart w:id="3154" w:name="_Toc181381546"/>
      <w:bookmarkStart w:id="3155" w:name="_Toc181382457"/>
      <w:bookmarkStart w:id="3156" w:name="_Toc183617960"/>
      <w:bookmarkStart w:id="3157" w:name="_Toc183618754"/>
      <w:bookmarkStart w:id="3158" w:name="_Toc183619547"/>
      <w:bookmarkStart w:id="3159" w:name="_Toc179468535"/>
      <w:bookmarkStart w:id="3160" w:name="_Toc179900755"/>
      <w:bookmarkStart w:id="3161" w:name="_Toc181381548"/>
      <w:bookmarkStart w:id="3162" w:name="_Toc181382459"/>
      <w:bookmarkStart w:id="3163" w:name="_Toc183617962"/>
      <w:bookmarkStart w:id="3164" w:name="_Toc183618756"/>
      <w:bookmarkStart w:id="3165" w:name="_Toc183619549"/>
      <w:bookmarkStart w:id="3166" w:name="_Toc179468536"/>
      <w:bookmarkStart w:id="3167" w:name="_Toc179900756"/>
      <w:bookmarkStart w:id="3168" w:name="_Toc181381549"/>
      <w:bookmarkStart w:id="3169" w:name="_Toc181382460"/>
      <w:bookmarkStart w:id="3170" w:name="_Toc183617963"/>
      <w:bookmarkStart w:id="3171" w:name="_Toc183618757"/>
      <w:bookmarkStart w:id="3172" w:name="_Toc183619550"/>
      <w:bookmarkStart w:id="3173" w:name="_Toc179468537"/>
      <w:bookmarkStart w:id="3174" w:name="_Toc179900757"/>
      <w:bookmarkStart w:id="3175" w:name="_Toc181381550"/>
      <w:bookmarkStart w:id="3176" w:name="_Toc181382461"/>
      <w:bookmarkStart w:id="3177" w:name="_Toc183617964"/>
      <w:bookmarkStart w:id="3178" w:name="_Toc183618758"/>
      <w:bookmarkStart w:id="3179" w:name="_Toc183619551"/>
      <w:bookmarkStart w:id="3180" w:name="_Toc179468538"/>
      <w:bookmarkStart w:id="3181" w:name="_Toc179900758"/>
      <w:bookmarkStart w:id="3182" w:name="_Toc181381551"/>
      <w:bookmarkStart w:id="3183" w:name="_Toc181382462"/>
      <w:bookmarkStart w:id="3184" w:name="_Toc183617965"/>
      <w:bookmarkStart w:id="3185" w:name="_Toc183618759"/>
      <w:bookmarkStart w:id="3186" w:name="_Toc183619552"/>
      <w:bookmarkStart w:id="3187" w:name="_Toc179468539"/>
      <w:bookmarkStart w:id="3188" w:name="_Toc179900759"/>
      <w:bookmarkStart w:id="3189" w:name="_Toc181381552"/>
      <w:bookmarkStart w:id="3190" w:name="_Toc181382463"/>
      <w:bookmarkStart w:id="3191" w:name="_Toc183617966"/>
      <w:bookmarkStart w:id="3192" w:name="_Toc183618760"/>
      <w:bookmarkStart w:id="3193" w:name="_Toc183619553"/>
      <w:bookmarkStart w:id="3194" w:name="_Toc179468540"/>
      <w:bookmarkStart w:id="3195" w:name="_Toc179900760"/>
      <w:bookmarkStart w:id="3196" w:name="_Toc181381553"/>
      <w:bookmarkStart w:id="3197" w:name="_Toc181382464"/>
      <w:bookmarkStart w:id="3198" w:name="_Toc183617967"/>
      <w:bookmarkStart w:id="3199" w:name="_Toc183618761"/>
      <w:bookmarkStart w:id="3200" w:name="_Toc183619554"/>
      <w:bookmarkStart w:id="3201" w:name="_Toc179468541"/>
      <w:bookmarkStart w:id="3202" w:name="_Toc179900761"/>
      <w:bookmarkStart w:id="3203" w:name="_Toc181381554"/>
      <w:bookmarkStart w:id="3204" w:name="_Toc181382465"/>
      <w:bookmarkStart w:id="3205" w:name="_Toc183617968"/>
      <w:bookmarkStart w:id="3206" w:name="_Toc183618762"/>
      <w:bookmarkStart w:id="3207" w:name="_Toc183619555"/>
      <w:bookmarkStart w:id="3208" w:name="_Toc179468542"/>
      <w:bookmarkStart w:id="3209" w:name="_Toc179900762"/>
      <w:bookmarkStart w:id="3210" w:name="_Toc181381555"/>
      <w:bookmarkStart w:id="3211" w:name="_Toc181382466"/>
      <w:bookmarkStart w:id="3212" w:name="_Toc183617969"/>
      <w:bookmarkStart w:id="3213" w:name="_Toc183618763"/>
      <w:bookmarkStart w:id="3214" w:name="_Toc183619556"/>
      <w:bookmarkStart w:id="3215" w:name="_Toc179468543"/>
      <w:bookmarkStart w:id="3216" w:name="_Toc179900763"/>
      <w:bookmarkStart w:id="3217" w:name="_Toc181381556"/>
      <w:bookmarkStart w:id="3218" w:name="_Toc181382467"/>
      <w:bookmarkStart w:id="3219" w:name="_Toc183617970"/>
      <w:bookmarkStart w:id="3220" w:name="_Toc183618764"/>
      <w:bookmarkStart w:id="3221" w:name="_Toc183619557"/>
      <w:bookmarkStart w:id="3222" w:name="_Toc179468544"/>
      <w:bookmarkStart w:id="3223" w:name="_Toc179900764"/>
      <w:bookmarkStart w:id="3224" w:name="_Toc181381557"/>
      <w:bookmarkStart w:id="3225" w:name="_Toc181382468"/>
      <w:bookmarkStart w:id="3226" w:name="_Toc183617971"/>
      <w:bookmarkStart w:id="3227" w:name="_Toc183618765"/>
      <w:bookmarkStart w:id="3228" w:name="_Toc183619558"/>
      <w:bookmarkStart w:id="3229" w:name="_Toc179468545"/>
      <w:bookmarkStart w:id="3230" w:name="_Toc179900765"/>
      <w:bookmarkStart w:id="3231" w:name="_Toc181381558"/>
      <w:bookmarkStart w:id="3232" w:name="_Toc181382469"/>
      <w:bookmarkStart w:id="3233" w:name="_Toc183617972"/>
      <w:bookmarkStart w:id="3234" w:name="_Toc183618766"/>
      <w:bookmarkStart w:id="3235" w:name="_Toc183619559"/>
      <w:bookmarkStart w:id="3236" w:name="_Toc179468546"/>
      <w:bookmarkStart w:id="3237" w:name="_Toc179900766"/>
      <w:bookmarkStart w:id="3238" w:name="_Toc181381559"/>
      <w:bookmarkStart w:id="3239" w:name="_Toc181382470"/>
      <w:bookmarkStart w:id="3240" w:name="_Toc183617973"/>
      <w:bookmarkStart w:id="3241" w:name="_Toc183618767"/>
      <w:bookmarkStart w:id="3242" w:name="_Toc183619560"/>
      <w:bookmarkStart w:id="3243" w:name="_Toc179468547"/>
      <w:bookmarkStart w:id="3244" w:name="_Toc179900767"/>
      <w:bookmarkStart w:id="3245" w:name="_Toc181381560"/>
      <w:bookmarkStart w:id="3246" w:name="_Toc181382471"/>
      <w:bookmarkStart w:id="3247" w:name="_Toc183617974"/>
      <w:bookmarkStart w:id="3248" w:name="_Toc183618768"/>
      <w:bookmarkStart w:id="3249" w:name="_Toc183619561"/>
      <w:bookmarkStart w:id="3250" w:name="_Toc179468549"/>
      <w:bookmarkStart w:id="3251" w:name="_Toc179900769"/>
      <w:bookmarkStart w:id="3252" w:name="_Toc181381562"/>
      <w:bookmarkStart w:id="3253" w:name="_Toc181382473"/>
      <w:bookmarkStart w:id="3254" w:name="_Toc183617976"/>
      <w:bookmarkStart w:id="3255" w:name="_Toc183618770"/>
      <w:bookmarkStart w:id="3256" w:name="_Toc183619563"/>
      <w:bookmarkStart w:id="3257" w:name="_Toc179468550"/>
      <w:bookmarkStart w:id="3258" w:name="_Toc179900770"/>
      <w:bookmarkStart w:id="3259" w:name="_Toc181381563"/>
      <w:bookmarkStart w:id="3260" w:name="_Toc181382474"/>
      <w:bookmarkStart w:id="3261" w:name="_Toc183617977"/>
      <w:bookmarkStart w:id="3262" w:name="_Toc183618771"/>
      <w:bookmarkStart w:id="3263" w:name="_Toc183619564"/>
      <w:bookmarkStart w:id="3264" w:name="_Toc179468551"/>
      <w:bookmarkStart w:id="3265" w:name="_Toc179900771"/>
      <w:bookmarkStart w:id="3266" w:name="_Toc181381564"/>
      <w:bookmarkStart w:id="3267" w:name="_Toc181382475"/>
      <w:bookmarkStart w:id="3268" w:name="_Toc183617978"/>
      <w:bookmarkStart w:id="3269" w:name="_Toc183618772"/>
      <w:bookmarkStart w:id="3270" w:name="_Toc183619565"/>
      <w:bookmarkStart w:id="3271" w:name="_Toc179468552"/>
      <w:bookmarkStart w:id="3272" w:name="_Toc179900772"/>
      <w:bookmarkStart w:id="3273" w:name="_Toc181381565"/>
      <w:bookmarkStart w:id="3274" w:name="_Toc181382476"/>
      <w:bookmarkStart w:id="3275" w:name="_Toc183617979"/>
      <w:bookmarkStart w:id="3276" w:name="_Toc183618773"/>
      <w:bookmarkStart w:id="3277" w:name="_Toc183619566"/>
      <w:bookmarkStart w:id="3278" w:name="_Toc179468553"/>
      <w:bookmarkStart w:id="3279" w:name="_Toc179900773"/>
      <w:bookmarkStart w:id="3280" w:name="_Toc181381566"/>
      <w:bookmarkStart w:id="3281" w:name="_Toc181382477"/>
      <w:bookmarkStart w:id="3282" w:name="_Toc183617980"/>
      <w:bookmarkStart w:id="3283" w:name="_Toc183618774"/>
      <w:bookmarkStart w:id="3284" w:name="_Toc183619567"/>
      <w:bookmarkStart w:id="3285" w:name="_Toc179468554"/>
      <w:bookmarkStart w:id="3286" w:name="_Toc179900774"/>
      <w:bookmarkStart w:id="3287" w:name="_Toc181381567"/>
      <w:bookmarkStart w:id="3288" w:name="_Toc181382478"/>
      <w:bookmarkStart w:id="3289" w:name="_Toc183617981"/>
      <w:bookmarkStart w:id="3290" w:name="_Toc183618775"/>
      <w:bookmarkStart w:id="3291" w:name="_Toc183619568"/>
      <w:bookmarkStart w:id="3292" w:name="_Toc179468555"/>
      <w:bookmarkStart w:id="3293" w:name="_Toc179900775"/>
      <w:bookmarkStart w:id="3294" w:name="_Toc181381568"/>
      <w:bookmarkStart w:id="3295" w:name="_Toc181382479"/>
      <w:bookmarkStart w:id="3296" w:name="_Toc183617982"/>
      <w:bookmarkStart w:id="3297" w:name="_Toc183618776"/>
      <w:bookmarkStart w:id="3298" w:name="_Toc183619569"/>
      <w:bookmarkStart w:id="3299" w:name="_Toc179468556"/>
      <w:bookmarkStart w:id="3300" w:name="_Toc179900776"/>
      <w:bookmarkStart w:id="3301" w:name="_Toc181381569"/>
      <w:bookmarkStart w:id="3302" w:name="_Toc181382480"/>
      <w:bookmarkStart w:id="3303" w:name="_Toc183617983"/>
      <w:bookmarkStart w:id="3304" w:name="_Toc183618777"/>
      <w:bookmarkStart w:id="3305" w:name="_Toc183619570"/>
      <w:bookmarkStart w:id="3306" w:name="_Toc179468557"/>
      <w:bookmarkStart w:id="3307" w:name="_Toc179900777"/>
      <w:bookmarkStart w:id="3308" w:name="_Toc181381570"/>
      <w:bookmarkStart w:id="3309" w:name="_Toc181382481"/>
      <w:bookmarkStart w:id="3310" w:name="_Toc183617984"/>
      <w:bookmarkStart w:id="3311" w:name="_Toc183618778"/>
      <w:bookmarkStart w:id="3312" w:name="_Toc183619571"/>
      <w:bookmarkStart w:id="3313" w:name="_Toc179468558"/>
      <w:bookmarkStart w:id="3314" w:name="_Toc179900778"/>
      <w:bookmarkStart w:id="3315" w:name="_Toc181381571"/>
      <w:bookmarkStart w:id="3316" w:name="_Toc181382482"/>
      <w:bookmarkStart w:id="3317" w:name="_Toc183617985"/>
      <w:bookmarkStart w:id="3318" w:name="_Toc183618779"/>
      <w:bookmarkStart w:id="3319" w:name="_Toc183619572"/>
      <w:bookmarkStart w:id="3320" w:name="_Toc179468559"/>
      <w:bookmarkStart w:id="3321" w:name="_Toc179900779"/>
      <w:bookmarkStart w:id="3322" w:name="_Toc181381572"/>
      <w:bookmarkStart w:id="3323" w:name="_Toc181382483"/>
      <w:bookmarkStart w:id="3324" w:name="_Toc183617986"/>
      <w:bookmarkStart w:id="3325" w:name="_Toc183618780"/>
      <w:bookmarkStart w:id="3326" w:name="_Toc183619573"/>
      <w:bookmarkStart w:id="3327" w:name="_Toc179468560"/>
      <w:bookmarkStart w:id="3328" w:name="_Toc179900780"/>
      <w:bookmarkStart w:id="3329" w:name="_Toc181381573"/>
      <w:bookmarkStart w:id="3330" w:name="_Toc181382484"/>
      <w:bookmarkStart w:id="3331" w:name="_Toc183617987"/>
      <w:bookmarkStart w:id="3332" w:name="_Toc183618781"/>
      <w:bookmarkStart w:id="3333" w:name="_Toc183619574"/>
      <w:bookmarkStart w:id="3334" w:name="_Toc179468561"/>
      <w:bookmarkStart w:id="3335" w:name="_Toc179900781"/>
      <w:bookmarkStart w:id="3336" w:name="_Toc181381574"/>
      <w:bookmarkStart w:id="3337" w:name="_Toc181382485"/>
      <w:bookmarkStart w:id="3338" w:name="_Toc183617988"/>
      <w:bookmarkStart w:id="3339" w:name="_Toc183618782"/>
      <w:bookmarkStart w:id="3340" w:name="_Toc183619575"/>
      <w:bookmarkStart w:id="3341" w:name="_Toc179468563"/>
      <w:bookmarkStart w:id="3342" w:name="_Toc179900783"/>
      <w:bookmarkStart w:id="3343" w:name="_Toc181381576"/>
      <w:bookmarkStart w:id="3344" w:name="_Toc181382487"/>
      <w:bookmarkStart w:id="3345" w:name="_Toc183617990"/>
      <w:bookmarkStart w:id="3346" w:name="_Toc183618784"/>
      <w:bookmarkStart w:id="3347" w:name="_Toc183619577"/>
      <w:bookmarkStart w:id="3348" w:name="_Toc179468564"/>
      <w:bookmarkStart w:id="3349" w:name="_Toc179900784"/>
      <w:bookmarkStart w:id="3350" w:name="_Toc181381577"/>
      <w:bookmarkStart w:id="3351" w:name="_Toc181382488"/>
      <w:bookmarkStart w:id="3352" w:name="_Toc183617991"/>
      <w:bookmarkStart w:id="3353" w:name="_Toc183618785"/>
      <w:bookmarkStart w:id="3354" w:name="_Toc183619578"/>
      <w:bookmarkStart w:id="3355" w:name="_Toc179468565"/>
      <w:bookmarkStart w:id="3356" w:name="_Toc179900785"/>
      <w:bookmarkStart w:id="3357" w:name="_Toc181381578"/>
      <w:bookmarkStart w:id="3358" w:name="_Toc181382489"/>
      <w:bookmarkStart w:id="3359" w:name="_Toc183617992"/>
      <w:bookmarkStart w:id="3360" w:name="_Toc183618786"/>
      <w:bookmarkStart w:id="3361" w:name="_Toc183619579"/>
      <w:bookmarkStart w:id="3362" w:name="_Toc179468566"/>
      <w:bookmarkStart w:id="3363" w:name="_Toc179900786"/>
      <w:bookmarkStart w:id="3364" w:name="_Toc181381579"/>
      <w:bookmarkStart w:id="3365" w:name="_Toc181382490"/>
      <w:bookmarkStart w:id="3366" w:name="_Toc183617993"/>
      <w:bookmarkStart w:id="3367" w:name="_Toc183618787"/>
      <w:bookmarkStart w:id="3368" w:name="_Toc183619580"/>
      <w:bookmarkStart w:id="3369" w:name="_Toc179468567"/>
      <w:bookmarkStart w:id="3370" w:name="_Toc179900787"/>
      <w:bookmarkStart w:id="3371" w:name="_Toc181381580"/>
      <w:bookmarkStart w:id="3372" w:name="_Toc181382491"/>
      <w:bookmarkStart w:id="3373" w:name="_Toc183617994"/>
      <w:bookmarkStart w:id="3374" w:name="_Toc183618788"/>
      <w:bookmarkStart w:id="3375" w:name="_Toc183619581"/>
      <w:bookmarkStart w:id="3376" w:name="_Toc179468568"/>
      <w:bookmarkStart w:id="3377" w:name="_Toc179900788"/>
      <w:bookmarkStart w:id="3378" w:name="_Toc181381581"/>
      <w:bookmarkStart w:id="3379" w:name="_Toc181382492"/>
      <w:bookmarkStart w:id="3380" w:name="_Toc183617995"/>
      <w:bookmarkStart w:id="3381" w:name="_Toc183618789"/>
      <w:bookmarkStart w:id="3382" w:name="_Toc183619582"/>
      <w:bookmarkStart w:id="3383" w:name="_Toc179468569"/>
      <w:bookmarkStart w:id="3384" w:name="_Toc179900789"/>
      <w:bookmarkStart w:id="3385" w:name="_Toc181381582"/>
      <w:bookmarkStart w:id="3386" w:name="_Toc181382493"/>
      <w:bookmarkStart w:id="3387" w:name="_Toc183617996"/>
      <w:bookmarkStart w:id="3388" w:name="_Toc183618790"/>
      <w:bookmarkStart w:id="3389" w:name="_Toc183619583"/>
      <w:bookmarkStart w:id="3390" w:name="_Toc179468570"/>
      <w:bookmarkStart w:id="3391" w:name="_Toc179900790"/>
      <w:bookmarkStart w:id="3392" w:name="_Toc181381583"/>
      <w:bookmarkStart w:id="3393" w:name="_Toc181382494"/>
      <w:bookmarkStart w:id="3394" w:name="_Toc183617997"/>
      <w:bookmarkStart w:id="3395" w:name="_Toc183618791"/>
      <w:bookmarkStart w:id="3396" w:name="_Toc183619584"/>
      <w:bookmarkStart w:id="3397" w:name="_Toc179468571"/>
      <w:bookmarkStart w:id="3398" w:name="_Toc179900791"/>
      <w:bookmarkStart w:id="3399" w:name="_Toc181381584"/>
      <w:bookmarkStart w:id="3400" w:name="_Toc181382495"/>
      <w:bookmarkStart w:id="3401" w:name="_Toc183617998"/>
      <w:bookmarkStart w:id="3402" w:name="_Toc183618792"/>
      <w:bookmarkStart w:id="3403" w:name="_Toc183619585"/>
      <w:bookmarkStart w:id="3404" w:name="_Toc179468572"/>
      <w:bookmarkStart w:id="3405" w:name="_Toc179900792"/>
      <w:bookmarkStart w:id="3406" w:name="_Toc181381585"/>
      <w:bookmarkStart w:id="3407" w:name="_Toc181382496"/>
      <w:bookmarkStart w:id="3408" w:name="_Toc183617999"/>
      <w:bookmarkStart w:id="3409" w:name="_Toc183618793"/>
      <w:bookmarkStart w:id="3410" w:name="_Toc183619586"/>
      <w:bookmarkStart w:id="3411" w:name="_Toc179468573"/>
      <w:bookmarkStart w:id="3412" w:name="_Toc179900793"/>
      <w:bookmarkStart w:id="3413" w:name="_Toc181381586"/>
      <w:bookmarkStart w:id="3414" w:name="_Toc181382497"/>
      <w:bookmarkStart w:id="3415" w:name="_Toc183618000"/>
      <w:bookmarkStart w:id="3416" w:name="_Toc183618794"/>
      <w:bookmarkStart w:id="3417" w:name="_Toc183619587"/>
      <w:bookmarkStart w:id="3418" w:name="_Toc179468574"/>
      <w:bookmarkStart w:id="3419" w:name="_Toc179900794"/>
      <w:bookmarkStart w:id="3420" w:name="_Toc181381587"/>
      <w:bookmarkStart w:id="3421" w:name="_Toc181382498"/>
      <w:bookmarkStart w:id="3422" w:name="_Toc183618001"/>
      <w:bookmarkStart w:id="3423" w:name="_Toc183618795"/>
      <w:bookmarkStart w:id="3424" w:name="_Toc183619588"/>
      <w:bookmarkStart w:id="3425" w:name="_Toc179468575"/>
      <w:bookmarkStart w:id="3426" w:name="_Toc179900795"/>
      <w:bookmarkStart w:id="3427" w:name="_Toc181381588"/>
      <w:bookmarkStart w:id="3428" w:name="_Toc181382499"/>
      <w:bookmarkStart w:id="3429" w:name="_Toc183618002"/>
      <w:bookmarkStart w:id="3430" w:name="_Toc183618796"/>
      <w:bookmarkStart w:id="3431" w:name="_Toc183619589"/>
      <w:bookmarkStart w:id="3432" w:name="_Toc179468576"/>
      <w:bookmarkStart w:id="3433" w:name="_Toc179900796"/>
      <w:bookmarkStart w:id="3434" w:name="_Toc181381589"/>
      <w:bookmarkStart w:id="3435" w:name="_Toc181382500"/>
      <w:bookmarkStart w:id="3436" w:name="_Toc183618003"/>
      <w:bookmarkStart w:id="3437" w:name="_Toc183618797"/>
      <w:bookmarkStart w:id="3438" w:name="_Toc183619590"/>
      <w:bookmarkStart w:id="3439" w:name="_Toc179468578"/>
      <w:bookmarkStart w:id="3440" w:name="_Toc179900798"/>
      <w:bookmarkStart w:id="3441" w:name="_Toc181381591"/>
      <w:bookmarkStart w:id="3442" w:name="_Toc181382502"/>
      <w:bookmarkStart w:id="3443" w:name="_Toc183618005"/>
      <w:bookmarkStart w:id="3444" w:name="_Toc183618799"/>
      <w:bookmarkStart w:id="3445" w:name="_Toc183619592"/>
      <w:bookmarkStart w:id="3446" w:name="_Toc179468579"/>
      <w:bookmarkStart w:id="3447" w:name="_Toc179900799"/>
      <w:bookmarkStart w:id="3448" w:name="_Toc181381592"/>
      <w:bookmarkStart w:id="3449" w:name="_Toc181382503"/>
      <w:bookmarkStart w:id="3450" w:name="_Toc183618006"/>
      <w:bookmarkStart w:id="3451" w:name="_Toc183618800"/>
      <w:bookmarkStart w:id="3452" w:name="_Toc183619593"/>
      <w:bookmarkStart w:id="3453" w:name="_Toc179468580"/>
      <w:bookmarkStart w:id="3454" w:name="_Toc179900800"/>
      <w:bookmarkStart w:id="3455" w:name="_Toc181381593"/>
      <w:bookmarkStart w:id="3456" w:name="_Toc181382504"/>
      <w:bookmarkStart w:id="3457" w:name="_Toc183618007"/>
      <w:bookmarkStart w:id="3458" w:name="_Toc183618801"/>
      <w:bookmarkStart w:id="3459" w:name="_Toc183619594"/>
      <w:bookmarkStart w:id="3460" w:name="_Toc179468581"/>
      <w:bookmarkStart w:id="3461" w:name="_Toc179900801"/>
      <w:bookmarkStart w:id="3462" w:name="_Toc181381594"/>
      <w:bookmarkStart w:id="3463" w:name="_Toc181382505"/>
      <w:bookmarkStart w:id="3464" w:name="_Toc183618008"/>
      <w:bookmarkStart w:id="3465" w:name="_Toc183618802"/>
      <w:bookmarkStart w:id="3466" w:name="_Toc183619595"/>
      <w:bookmarkStart w:id="3467" w:name="_Toc179468582"/>
      <w:bookmarkStart w:id="3468" w:name="_Toc179900802"/>
      <w:bookmarkStart w:id="3469" w:name="_Toc181381595"/>
      <w:bookmarkStart w:id="3470" w:name="_Toc181382506"/>
      <w:bookmarkStart w:id="3471" w:name="_Toc183618009"/>
      <w:bookmarkStart w:id="3472" w:name="_Toc183618803"/>
      <w:bookmarkStart w:id="3473" w:name="_Toc183619596"/>
      <w:bookmarkStart w:id="3474" w:name="_Toc179468583"/>
      <w:bookmarkStart w:id="3475" w:name="_Toc179900803"/>
      <w:bookmarkStart w:id="3476" w:name="_Toc181381596"/>
      <w:bookmarkStart w:id="3477" w:name="_Toc181382507"/>
      <w:bookmarkStart w:id="3478" w:name="_Toc183618010"/>
      <w:bookmarkStart w:id="3479" w:name="_Toc183618804"/>
      <w:bookmarkStart w:id="3480" w:name="_Toc183619597"/>
      <w:bookmarkStart w:id="3481" w:name="_Toc179468584"/>
      <w:bookmarkStart w:id="3482" w:name="_Toc179900804"/>
      <w:bookmarkStart w:id="3483" w:name="_Toc181381597"/>
      <w:bookmarkStart w:id="3484" w:name="_Toc181382508"/>
      <w:bookmarkStart w:id="3485" w:name="_Toc183618011"/>
      <w:bookmarkStart w:id="3486" w:name="_Toc183618805"/>
      <w:bookmarkStart w:id="3487" w:name="_Toc183619598"/>
      <w:bookmarkStart w:id="3488" w:name="_Toc179468585"/>
      <w:bookmarkStart w:id="3489" w:name="_Toc179900805"/>
      <w:bookmarkStart w:id="3490" w:name="_Toc181381598"/>
      <w:bookmarkStart w:id="3491" w:name="_Toc181382509"/>
      <w:bookmarkStart w:id="3492" w:name="_Toc183618012"/>
      <w:bookmarkStart w:id="3493" w:name="_Toc183618806"/>
      <w:bookmarkStart w:id="3494" w:name="_Toc183619599"/>
      <w:bookmarkStart w:id="3495" w:name="_Toc179468586"/>
      <w:bookmarkStart w:id="3496" w:name="_Toc179900806"/>
      <w:bookmarkStart w:id="3497" w:name="_Toc181381599"/>
      <w:bookmarkStart w:id="3498" w:name="_Toc181382510"/>
      <w:bookmarkStart w:id="3499" w:name="_Toc183618013"/>
      <w:bookmarkStart w:id="3500" w:name="_Toc183618807"/>
      <w:bookmarkStart w:id="3501" w:name="_Toc183619600"/>
      <w:bookmarkStart w:id="3502" w:name="_Toc179468587"/>
      <w:bookmarkStart w:id="3503" w:name="_Toc179900807"/>
      <w:bookmarkStart w:id="3504" w:name="_Toc181381600"/>
      <w:bookmarkStart w:id="3505" w:name="_Toc181382511"/>
      <w:bookmarkStart w:id="3506" w:name="_Toc183618014"/>
      <w:bookmarkStart w:id="3507" w:name="_Toc183618808"/>
      <w:bookmarkStart w:id="3508" w:name="_Toc183619601"/>
      <w:bookmarkStart w:id="3509" w:name="_Toc179468588"/>
      <w:bookmarkStart w:id="3510" w:name="_Toc179900808"/>
      <w:bookmarkStart w:id="3511" w:name="_Toc181381601"/>
      <w:bookmarkStart w:id="3512" w:name="_Toc181382512"/>
      <w:bookmarkStart w:id="3513" w:name="_Toc183618015"/>
      <w:bookmarkStart w:id="3514" w:name="_Toc183618809"/>
      <w:bookmarkStart w:id="3515" w:name="_Toc183619602"/>
      <w:bookmarkStart w:id="3516" w:name="_Toc179468589"/>
      <w:bookmarkStart w:id="3517" w:name="_Toc179900809"/>
      <w:bookmarkStart w:id="3518" w:name="_Toc181381602"/>
      <w:bookmarkStart w:id="3519" w:name="_Toc181382513"/>
      <w:bookmarkStart w:id="3520" w:name="_Toc183618016"/>
      <w:bookmarkStart w:id="3521" w:name="_Toc183618810"/>
      <w:bookmarkStart w:id="3522" w:name="_Toc183619603"/>
      <w:bookmarkStart w:id="3523" w:name="_Toc179468590"/>
      <w:bookmarkStart w:id="3524" w:name="_Toc179900810"/>
      <w:bookmarkStart w:id="3525" w:name="_Toc181381603"/>
      <w:bookmarkStart w:id="3526" w:name="_Toc181382514"/>
      <w:bookmarkStart w:id="3527" w:name="_Toc183618017"/>
      <w:bookmarkStart w:id="3528" w:name="_Toc183618811"/>
      <w:bookmarkStart w:id="3529" w:name="_Toc183619604"/>
      <w:bookmarkStart w:id="3530" w:name="_Toc179468592"/>
      <w:bookmarkStart w:id="3531" w:name="_Toc179900812"/>
      <w:bookmarkStart w:id="3532" w:name="_Toc181381605"/>
      <w:bookmarkStart w:id="3533" w:name="_Toc181382516"/>
      <w:bookmarkStart w:id="3534" w:name="_Toc183618019"/>
      <w:bookmarkStart w:id="3535" w:name="_Toc183618813"/>
      <w:bookmarkStart w:id="3536" w:name="_Toc183619606"/>
      <w:bookmarkStart w:id="3537" w:name="_Toc179468593"/>
      <w:bookmarkStart w:id="3538" w:name="_Toc179900813"/>
      <w:bookmarkStart w:id="3539" w:name="_Toc181381606"/>
      <w:bookmarkStart w:id="3540" w:name="_Toc181382517"/>
      <w:bookmarkStart w:id="3541" w:name="_Toc183618020"/>
      <w:bookmarkStart w:id="3542" w:name="_Toc183618814"/>
      <w:bookmarkStart w:id="3543" w:name="_Toc183619607"/>
      <w:bookmarkStart w:id="3544" w:name="_Toc179468594"/>
      <w:bookmarkStart w:id="3545" w:name="_Toc179900814"/>
      <w:bookmarkStart w:id="3546" w:name="_Toc181381607"/>
      <w:bookmarkStart w:id="3547" w:name="_Toc181382518"/>
      <w:bookmarkStart w:id="3548" w:name="_Toc183618021"/>
      <w:bookmarkStart w:id="3549" w:name="_Toc183618815"/>
      <w:bookmarkStart w:id="3550" w:name="_Toc183619608"/>
      <w:bookmarkStart w:id="3551" w:name="_Toc179468595"/>
      <w:bookmarkStart w:id="3552" w:name="_Toc179900815"/>
      <w:bookmarkStart w:id="3553" w:name="_Toc181381608"/>
      <w:bookmarkStart w:id="3554" w:name="_Toc181382519"/>
      <w:bookmarkStart w:id="3555" w:name="_Toc183618022"/>
      <w:bookmarkStart w:id="3556" w:name="_Toc183618816"/>
      <w:bookmarkStart w:id="3557" w:name="_Toc183619609"/>
      <w:bookmarkStart w:id="3558" w:name="_Toc179468596"/>
      <w:bookmarkStart w:id="3559" w:name="_Toc179900816"/>
      <w:bookmarkStart w:id="3560" w:name="_Toc181381609"/>
      <w:bookmarkStart w:id="3561" w:name="_Toc181382520"/>
      <w:bookmarkStart w:id="3562" w:name="_Toc183618023"/>
      <w:bookmarkStart w:id="3563" w:name="_Toc183618817"/>
      <w:bookmarkStart w:id="3564" w:name="_Toc183619610"/>
      <w:bookmarkStart w:id="3565" w:name="_Toc179468597"/>
      <w:bookmarkStart w:id="3566" w:name="_Toc179900817"/>
      <w:bookmarkStart w:id="3567" w:name="_Toc181381610"/>
      <w:bookmarkStart w:id="3568" w:name="_Toc181382521"/>
      <w:bookmarkStart w:id="3569" w:name="_Toc183618024"/>
      <w:bookmarkStart w:id="3570" w:name="_Toc183618818"/>
      <w:bookmarkStart w:id="3571" w:name="_Toc183619611"/>
      <w:bookmarkStart w:id="3572" w:name="_Toc179468598"/>
      <w:bookmarkStart w:id="3573" w:name="_Toc179900818"/>
      <w:bookmarkStart w:id="3574" w:name="_Toc181381611"/>
      <w:bookmarkStart w:id="3575" w:name="_Toc181382522"/>
      <w:bookmarkStart w:id="3576" w:name="_Toc183618025"/>
      <w:bookmarkStart w:id="3577" w:name="_Toc183618819"/>
      <w:bookmarkStart w:id="3578" w:name="_Toc183619612"/>
      <w:bookmarkStart w:id="3579" w:name="_Toc179468599"/>
      <w:bookmarkStart w:id="3580" w:name="_Toc179900819"/>
      <w:bookmarkStart w:id="3581" w:name="_Toc181381612"/>
      <w:bookmarkStart w:id="3582" w:name="_Toc181382523"/>
      <w:bookmarkStart w:id="3583" w:name="_Toc183618026"/>
      <w:bookmarkStart w:id="3584" w:name="_Toc183618820"/>
      <w:bookmarkStart w:id="3585" w:name="_Toc183619613"/>
      <w:bookmarkStart w:id="3586" w:name="_Toc179468600"/>
      <w:bookmarkStart w:id="3587" w:name="_Toc179900820"/>
      <w:bookmarkStart w:id="3588" w:name="_Toc181381613"/>
      <w:bookmarkStart w:id="3589" w:name="_Toc181382524"/>
      <w:bookmarkStart w:id="3590" w:name="_Toc183618027"/>
      <w:bookmarkStart w:id="3591" w:name="_Toc183618821"/>
      <w:bookmarkStart w:id="3592" w:name="_Toc183619614"/>
      <w:bookmarkStart w:id="3593" w:name="_Toc179468601"/>
      <w:bookmarkStart w:id="3594" w:name="_Toc179900821"/>
      <w:bookmarkStart w:id="3595" w:name="_Toc181381614"/>
      <w:bookmarkStart w:id="3596" w:name="_Toc181382525"/>
      <w:bookmarkStart w:id="3597" w:name="_Toc183618028"/>
      <w:bookmarkStart w:id="3598" w:name="_Toc183618822"/>
      <w:bookmarkStart w:id="3599" w:name="_Toc183619615"/>
      <w:bookmarkStart w:id="3600" w:name="_Toc179468602"/>
      <w:bookmarkStart w:id="3601" w:name="_Toc179900822"/>
      <w:bookmarkStart w:id="3602" w:name="_Toc181381615"/>
      <w:bookmarkStart w:id="3603" w:name="_Toc181382526"/>
      <w:bookmarkStart w:id="3604" w:name="_Toc183618029"/>
      <w:bookmarkStart w:id="3605" w:name="_Toc183618823"/>
      <w:bookmarkStart w:id="3606" w:name="_Toc183619616"/>
      <w:bookmarkStart w:id="3607" w:name="_Toc179468603"/>
      <w:bookmarkStart w:id="3608" w:name="_Toc179900823"/>
      <w:bookmarkStart w:id="3609" w:name="_Toc181381616"/>
      <w:bookmarkStart w:id="3610" w:name="_Toc181382527"/>
      <w:bookmarkStart w:id="3611" w:name="_Toc183618030"/>
      <w:bookmarkStart w:id="3612" w:name="_Toc183618824"/>
      <w:bookmarkStart w:id="3613" w:name="_Toc183619617"/>
      <w:bookmarkStart w:id="3614" w:name="_Toc179468604"/>
      <w:bookmarkStart w:id="3615" w:name="_Toc179900824"/>
      <w:bookmarkStart w:id="3616" w:name="_Toc181381617"/>
      <w:bookmarkStart w:id="3617" w:name="_Toc181382528"/>
      <w:bookmarkStart w:id="3618" w:name="_Toc183618031"/>
      <w:bookmarkStart w:id="3619" w:name="_Toc183618825"/>
      <w:bookmarkStart w:id="3620" w:name="_Toc183619618"/>
      <w:bookmarkStart w:id="3621" w:name="_Toc179468606"/>
      <w:bookmarkStart w:id="3622" w:name="_Toc179900826"/>
      <w:bookmarkStart w:id="3623" w:name="_Toc181381619"/>
      <w:bookmarkStart w:id="3624" w:name="_Toc181382530"/>
      <w:bookmarkStart w:id="3625" w:name="_Toc183618033"/>
      <w:bookmarkStart w:id="3626" w:name="_Toc183618827"/>
      <w:bookmarkStart w:id="3627" w:name="_Toc183619620"/>
      <w:bookmarkStart w:id="3628" w:name="_Toc179468607"/>
      <w:bookmarkStart w:id="3629" w:name="_Toc179900827"/>
      <w:bookmarkStart w:id="3630" w:name="_Toc181381620"/>
      <w:bookmarkStart w:id="3631" w:name="_Toc181382531"/>
      <w:bookmarkStart w:id="3632" w:name="_Toc183618034"/>
      <w:bookmarkStart w:id="3633" w:name="_Toc183618828"/>
      <w:bookmarkStart w:id="3634" w:name="_Toc183619621"/>
      <w:bookmarkStart w:id="3635" w:name="_Toc179468608"/>
      <w:bookmarkStart w:id="3636" w:name="_Toc179900828"/>
      <w:bookmarkStart w:id="3637" w:name="_Toc181381621"/>
      <w:bookmarkStart w:id="3638" w:name="_Toc181382532"/>
      <w:bookmarkStart w:id="3639" w:name="_Toc183618035"/>
      <w:bookmarkStart w:id="3640" w:name="_Toc183618829"/>
      <w:bookmarkStart w:id="3641" w:name="_Toc183619622"/>
      <w:bookmarkStart w:id="3642" w:name="_Toc179468609"/>
      <w:bookmarkStart w:id="3643" w:name="_Toc179900829"/>
      <w:bookmarkStart w:id="3644" w:name="_Toc181381622"/>
      <w:bookmarkStart w:id="3645" w:name="_Toc181382533"/>
      <w:bookmarkStart w:id="3646" w:name="_Toc183618036"/>
      <w:bookmarkStart w:id="3647" w:name="_Toc183618830"/>
      <w:bookmarkStart w:id="3648" w:name="_Toc183619623"/>
      <w:bookmarkStart w:id="3649" w:name="_Toc179468610"/>
      <w:bookmarkStart w:id="3650" w:name="_Toc179900830"/>
      <w:bookmarkStart w:id="3651" w:name="_Toc181381623"/>
      <w:bookmarkStart w:id="3652" w:name="_Toc181382534"/>
      <w:bookmarkStart w:id="3653" w:name="_Toc183618037"/>
      <w:bookmarkStart w:id="3654" w:name="_Toc183618831"/>
      <w:bookmarkStart w:id="3655" w:name="_Toc183619624"/>
      <w:bookmarkStart w:id="3656" w:name="_Toc179468611"/>
      <w:bookmarkStart w:id="3657" w:name="_Toc179900831"/>
      <w:bookmarkStart w:id="3658" w:name="_Toc181381624"/>
      <w:bookmarkStart w:id="3659" w:name="_Toc181382535"/>
      <w:bookmarkStart w:id="3660" w:name="_Toc183618038"/>
      <w:bookmarkStart w:id="3661" w:name="_Toc183618832"/>
      <w:bookmarkStart w:id="3662" w:name="_Toc183619625"/>
      <w:bookmarkStart w:id="3663" w:name="_Toc179468612"/>
      <w:bookmarkStart w:id="3664" w:name="_Toc179900832"/>
      <w:bookmarkStart w:id="3665" w:name="_Toc181381625"/>
      <w:bookmarkStart w:id="3666" w:name="_Toc181382536"/>
      <w:bookmarkStart w:id="3667" w:name="_Toc183618039"/>
      <w:bookmarkStart w:id="3668" w:name="_Toc183618833"/>
      <w:bookmarkStart w:id="3669" w:name="_Toc183619626"/>
      <w:bookmarkStart w:id="3670" w:name="_Toc179468613"/>
      <w:bookmarkStart w:id="3671" w:name="_Toc179900833"/>
      <w:bookmarkStart w:id="3672" w:name="_Toc181381626"/>
      <w:bookmarkStart w:id="3673" w:name="_Toc181382537"/>
      <w:bookmarkStart w:id="3674" w:name="_Toc183618040"/>
      <w:bookmarkStart w:id="3675" w:name="_Toc183618834"/>
      <w:bookmarkStart w:id="3676" w:name="_Toc183619627"/>
      <w:bookmarkStart w:id="3677" w:name="_Toc179468614"/>
      <w:bookmarkStart w:id="3678" w:name="_Toc179900834"/>
      <w:bookmarkStart w:id="3679" w:name="_Toc181381627"/>
      <w:bookmarkStart w:id="3680" w:name="_Toc181382538"/>
      <w:bookmarkStart w:id="3681" w:name="_Toc183618041"/>
      <w:bookmarkStart w:id="3682" w:name="_Toc183618835"/>
      <w:bookmarkStart w:id="3683" w:name="_Toc183619628"/>
      <w:bookmarkStart w:id="3684" w:name="_Toc179468615"/>
      <w:bookmarkStart w:id="3685" w:name="_Toc179900835"/>
      <w:bookmarkStart w:id="3686" w:name="_Toc181381628"/>
      <w:bookmarkStart w:id="3687" w:name="_Toc181382539"/>
      <w:bookmarkStart w:id="3688" w:name="_Toc183618042"/>
      <w:bookmarkStart w:id="3689" w:name="_Toc183618836"/>
      <w:bookmarkStart w:id="3690" w:name="_Toc183619629"/>
      <w:bookmarkStart w:id="3691" w:name="_Toc179468616"/>
      <w:bookmarkStart w:id="3692" w:name="_Toc179900836"/>
      <w:bookmarkStart w:id="3693" w:name="_Toc181381629"/>
      <w:bookmarkStart w:id="3694" w:name="_Toc181382540"/>
      <w:bookmarkStart w:id="3695" w:name="_Toc183618043"/>
      <w:bookmarkStart w:id="3696" w:name="_Toc183618837"/>
      <w:bookmarkStart w:id="3697" w:name="_Toc183619630"/>
      <w:bookmarkStart w:id="3698" w:name="_Toc179468617"/>
      <w:bookmarkStart w:id="3699" w:name="_Toc179900837"/>
      <w:bookmarkStart w:id="3700" w:name="_Toc181381630"/>
      <w:bookmarkStart w:id="3701" w:name="_Toc181382541"/>
      <w:bookmarkStart w:id="3702" w:name="_Toc183618044"/>
      <w:bookmarkStart w:id="3703" w:name="_Toc183618838"/>
      <w:bookmarkStart w:id="3704" w:name="_Toc183619631"/>
      <w:bookmarkStart w:id="3705" w:name="_Toc179468618"/>
      <w:bookmarkStart w:id="3706" w:name="_Toc179900838"/>
      <w:bookmarkStart w:id="3707" w:name="_Toc181381631"/>
      <w:bookmarkStart w:id="3708" w:name="_Toc181382542"/>
      <w:bookmarkStart w:id="3709" w:name="_Toc183618045"/>
      <w:bookmarkStart w:id="3710" w:name="_Toc183618839"/>
      <w:bookmarkStart w:id="3711" w:name="_Toc183619632"/>
      <w:bookmarkStart w:id="3712" w:name="_Toc179468620"/>
      <w:bookmarkStart w:id="3713" w:name="_Toc179900840"/>
      <w:bookmarkStart w:id="3714" w:name="_Toc181381633"/>
      <w:bookmarkStart w:id="3715" w:name="_Toc181382544"/>
      <w:bookmarkStart w:id="3716" w:name="_Toc183618047"/>
      <w:bookmarkStart w:id="3717" w:name="_Toc183618841"/>
      <w:bookmarkStart w:id="3718" w:name="_Toc183619634"/>
      <w:bookmarkStart w:id="3719" w:name="_Toc179468621"/>
      <w:bookmarkStart w:id="3720" w:name="_Toc179900841"/>
      <w:bookmarkStart w:id="3721" w:name="_Toc181381634"/>
      <w:bookmarkStart w:id="3722" w:name="_Toc181382545"/>
      <w:bookmarkStart w:id="3723" w:name="_Toc183618048"/>
      <w:bookmarkStart w:id="3724" w:name="_Toc183618842"/>
      <w:bookmarkStart w:id="3725" w:name="_Toc183619635"/>
      <w:bookmarkStart w:id="3726" w:name="_Toc179468622"/>
      <w:bookmarkStart w:id="3727" w:name="_Toc179900842"/>
      <w:bookmarkStart w:id="3728" w:name="_Toc181381635"/>
      <w:bookmarkStart w:id="3729" w:name="_Toc181382546"/>
      <w:bookmarkStart w:id="3730" w:name="_Toc183618049"/>
      <w:bookmarkStart w:id="3731" w:name="_Toc183618843"/>
      <w:bookmarkStart w:id="3732" w:name="_Toc183619636"/>
      <w:bookmarkStart w:id="3733" w:name="_Toc179468623"/>
      <w:bookmarkStart w:id="3734" w:name="_Toc179900843"/>
      <w:bookmarkStart w:id="3735" w:name="_Toc181381636"/>
      <w:bookmarkStart w:id="3736" w:name="_Toc181382547"/>
      <w:bookmarkStart w:id="3737" w:name="_Toc183618050"/>
      <w:bookmarkStart w:id="3738" w:name="_Toc183618844"/>
      <w:bookmarkStart w:id="3739" w:name="_Toc183619637"/>
      <w:bookmarkStart w:id="3740" w:name="_Toc179468624"/>
      <w:bookmarkStart w:id="3741" w:name="_Toc179900844"/>
      <w:bookmarkStart w:id="3742" w:name="_Toc181381637"/>
      <w:bookmarkStart w:id="3743" w:name="_Toc181382548"/>
      <w:bookmarkStart w:id="3744" w:name="_Toc183618051"/>
      <w:bookmarkStart w:id="3745" w:name="_Toc183618845"/>
      <w:bookmarkStart w:id="3746" w:name="_Toc183619638"/>
      <w:bookmarkStart w:id="3747" w:name="_Toc179468625"/>
      <w:bookmarkStart w:id="3748" w:name="_Toc179900845"/>
      <w:bookmarkStart w:id="3749" w:name="_Toc181381638"/>
      <w:bookmarkStart w:id="3750" w:name="_Toc181382549"/>
      <w:bookmarkStart w:id="3751" w:name="_Toc183618052"/>
      <w:bookmarkStart w:id="3752" w:name="_Toc183618846"/>
      <w:bookmarkStart w:id="3753" w:name="_Toc183619639"/>
      <w:bookmarkStart w:id="3754" w:name="_Toc179468626"/>
      <w:bookmarkStart w:id="3755" w:name="_Toc179900846"/>
      <w:bookmarkStart w:id="3756" w:name="_Toc181381639"/>
      <w:bookmarkStart w:id="3757" w:name="_Toc181382550"/>
      <w:bookmarkStart w:id="3758" w:name="_Toc183618053"/>
      <w:bookmarkStart w:id="3759" w:name="_Toc183618847"/>
      <w:bookmarkStart w:id="3760" w:name="_Toc183619640"/>
      <w:bookmarkStart w:id="3761" w:name="_Toc179468627"/>
      <w:bookmarkStart w:id="3762" w:name="_Toc179900847"/>
      <w:bookmarkStart w:id="3763" w:name="_Toc181381640"/>
      <w:bookmarkStart w:id="3764" w:name="_Toc181382551"/>
      <w:bookmarkStart w:id="3765" w:name="_Toc183618054"/>
      <w:bookmarkStart w:id="3766" w:name="_Toc183618848"/>
      <w:bookmarkStart w:id="3767" w:name="_Toc183619641"/>
      <w:bookmarkStart w:id="3768" w:name="_Toc179468628"/>
      <w:bookmarkStart w:id="3769" w:name="_Toc179900848"/>
      <w:bookmarkStart w:id="3770" w:name="_Toc181381641"/>
      <w:bookmarkStart w:id="3771" w:name="_Toc181382552"/>
      <w:bookmarkStart w:id="3772" w:name="_Toc183618055"/>
      <w:bookmarkStart w:id="3773" w:name="_Toc183618849"/>
      <w:bookmarkStart w:id="3774" w:name="_Toc183619642"/>
      <w:bookmarkStart w:id="3775" w:name="_Toc179468629"/>
      <w:bookmarkStart w:id="3776" w:name="_Toc179900849"/>
      <w:bookmarkStart w:id="3777" w:name="_Toc181381642"/>
      <w:bookmarkStart w:id="3778" w:name="_Toc181382553"/>
      <w:bookmarkStart w:id="3779" w:name="_Toc183618056"/>
      <w:bookmarkStart w:id="3780" w:name="_Toc183618850"/>
      <w:bookmarkStart w:id="3781" w:name="_Toc183619643"/>
      <w:bookmarkStart w:id="3782" w:name="_Toc179468630"/>
      <w:bookmarkStart w:id="3783" w:name="_Toc179900850"/>
      <w:bookmarkStart w:id="3784" w:name="_Toc181381643"/>
      <w:bookmarkStart w:id="3785" w:name="_Toc181382554"/>
      <w:bookmarkStart w:id="3786" w:name="_Toc183618057"/>
      <w:bookmarkStart w:id="3787" w:name="_Toc183618851"/>
      <w:bookmarkStart w:id="3788" w:name="_Toc183619644"/>
      <w:bookmarkStart w:id="3789" w:name="_Toc179468631"/>
      <w:bookmarkStart w:id="3790" w:name="_Toc179900851"/>
      <w:bookmarkStart w:id="3791" w:name="_Toc181381644"/>
      <w:bookmarkStart w:id="3792" w:name="_Toc181382555"/>
      <w:bookmarkStart w:id="3793" w:name="_Toc183618058"/>
      <w:bookmarkStart w:id="3794" w:name="_Toc183618852"/>
      <w:bookmarkStart w:id="3795" w:name="_Toc183619645"/>
      <w:bookmarkStart w:id="3796" w:name="_Toc179468632"/>
      <w:bookmarkStart w:id="3797" w:name="_Toc179900852"/>
      <w:bookmarkStart w:id="3798" w:name="_Toc181381645"/>
      <w:bookmarkStart w:id="3799" w:name="_Toc181382556"/>
      <w:bookmarkStart w:id="3800" w:name="_Toc183618059"/>
      <w:bookmarkStart w:id="3801" w:name="_Toc183618853"/>
      <w:bookmarkStart w:id="3802" w:name="_Toc183619646"/>
      <w:bookmarkStart w:id="3803" w:name="_Toc179468634"/>
      <w:bookmarkStart w:id="3804" w:name="_Toc179900854"/>
      <w:bookmarkStart w:id="3805" w:name="_Toc181381647"/>
      <w:bookmarkStart w:id="3806" w:name="_Toc181382558"/>
      <w:bookmarkStart w:id="3807" w:name="_Toc183618061"/>
      <w:bookmarkStart w:id="3808" w:name="_Toc183618855"/>
      <w:bookmarkStart w:id="3809" w:name="_Toc183619648"/>
      <w:bookmarkStart w:id="3810" w:name="_Toc179468635"/>
      <w:bookmarkStart w:id="3811" w:name="_Toc179900855"/>
      <w:bookmarkStart w:id="3812" w:name="_Toc181381648"/>
      <w:bookmarkStart w:id="3813" w:name="_Toc181382559"/>
      <w:bookmarkStart w:id="3814" w:name="_Toc183618062"/>
      <w:bookmarkStart w:id="3815" w:name="_Toc183618856"/>
      <w:bookmarkStart w:id="3816" w:name="_Toc183619649"/>
      <w:bookmarkStart w:id="3817" w:name="_Toc179468636"/>
      <w:bookmarkStart w:id="3818" w:name="_Toc179900856"/>
      <w:bookmarkStart w:id="3819" w:name="_Toc181381649"/>
      <w:bookmarkStart w:id="3820" w:name="_Toc181382560"/>
      <w:bookmarkStart w:id="3821" w:name="_Toc183618063"/>
      <w:bookmarkStart w:id="3822" w:name="_Toc183618857"/>
      <w:bookmarkStart w:id="3823" w:name="_Toc183619650"/>
      <w:bookmarkStart w:id="3824" w:name="_Toc179468637"/>
      <w:bookmarkStart w:id="3825" w:name="_Toc179900857"/>
      <w:bookmarkStart w:id="3826" w:name="_Toc181381650"/>
      <w:bookmarkStart w:id="3827" w:name="_Toc181382561"/>
      <w:bookmarkStart w:id="3828" w:name="_Toc183618064"/>
      <w:bookmarkStart w:id="3829" w:name="_Toc183618858"/>
      <w:bookmarkStart w:id="3830" w:name="_Toc183619651"/>
      <w:bookmarkStart w:id="3831" w:name="_Toc179468638"/>
      <w:bookmarkStart w:id="3832" w:name="_Toc179900858"/>
      <w:bookmarkStart w:id="3833" w:name="_Toc181381651"/>
      <w:bookmarkStart w:id="3834" w:name="_Toc181382562"/>
      <w:bookmarkStart w:id="3835" w:name="_Toc183618065"/>
      <w:bookmarkStart w:id="3836" w:name="_Toc183618859"/>
      <w:bookmarkStart w:id="3837" w:name="_Toc183619652"/>
      <w:bookmarkStart w:id="3838" w:name="_Toc179468639"/>
      <w:bookmarkStart w:id="3839" w:name="_Toc179900859"/>
      <w:bookmarkStart w:id="3840" w:name="_Toc181381652"/>
      <w:bookmarkStart w:id="3841" w:name="_Toc181382563"/>
      <w:bookmarkStart w:id="3842" w:name="_Toc183618066"/>
      <w:bookmarkStart w:id="3843" w:name="_Toc183618860"/>
      <w:bookmarkStart w:id="3844" w:name="_Toc183619653"/>
      <w:bookmarkStart w:id="3845" w:name="_Toc179468640"/>
      <w:bookmarkStart w:id="3846" w:name="_Toc179900860"/>
      <w:bookmarkStart w:id="3847" w:name="_Toc181381653"/>
      <w:bookmarkStart w:id="3848" w:name="_Toc181382564"/>
      <w:bookmarkStart w:id="3849" w:name="_Toc183618067"/>
      <w:bookmarkStart w:id="3850" w:name="_Toc183618861"/>
      <w:bookmarkStart w:id="3851" w:name="_Toc183619654"/>
      <w:bookmarkStart w:id="3852" w:name="_Toc179468641"/>
      <w:bookmarkStart w:id="3853" w:name="_Toc179900861"/>
      <w:bookmarkStart w:id="3854" w:name="_Toc181381654"/>
      <w:bookmarkStart w:id="3855" w:name="_Toc181382565"/>
      <w:bookmarkStart w:id="3856" w:name="_Toc183618068"/>
      <w:bookmarkStart w:id="3857" w:name="_Toc183618862"/>
      <w:bookmarkStart w:id="3858" w:name="_Toc183619655"/>
      <w:bookmarkStart w:id="3859" w:name="_Toc179468642"/>
      <w:bookmarkStart w:id="3860" w:name="_Toc179900862"/>
      <w:bookmarkStart w:id="3861" w:name="_Toc181381655"/>
      <w:bookmarkStart w:id="3862" w:name="_Toc181382566"/>
      <w:bookmarkStart w:id="3863" w:name="_Toc183618069"/>
      <w:bookmarkStart w:id="3864" w:name="_Toc183618863"/>
      <w:bookmarkStart w:id="3865" w:name="_Toc183619656"/>
      <w:bookmarkStart w:id="3866" w:name="_Toc179468643"/>
      <w:bookmarkStart w:id="3867" w:name="_Toc179900863"/>
      <w:bookmarkStart w:id="3868" w:name="_Toc181381656"/>
      <w:bookmarkStart w:id="3869" w:name="_Toc181382567"/>
      <w:bookmarkStart w:id="3870" w:name="_Toc183618070"/>
      <w:bookmarkStart w:id="3871" w:name="_Toc183618864"/>
      <w:bookmarkStart w:id="3872" w:name="_Toc183619657"/>
      <w:bookmarkStart w:id="3873" w:name="_Toc179468644"/>
      <w:bookmarkStart w:id="3874" w:name="_Toc179900864"/>
      <w:bookmarkStart w:id="3875" w:name="_Toc181381657"/>
      <w:bookmarkStart w:id="3876" w:name="_Toc181382568"/>
      <w:bookmarkStart w:id="3877" w:name="_Toc183618071"/>
      <w:bookmarkStart w:id="3878" w:name="_Toc183618865"/>
      <w:bookmarkStart w:id="3879" w:name="_Toc183619658"/>
      <w:bookmarkStart w:id="3880" w:name="_Toc179468645"/>
      <w:bookmarkStart w:id="3881" w:name="_Toc179900865"/>
      <w:bookmarkStart w:id="3882" w:name="_Toc181381658"/>
      <w:bookmarkStart w:id="3883" w:name="_Toc181382569"/>
      <w:bookmarkStart w:id="3884" w:name="_Toc183618072"/>
      <w:bookmarkStart w:id="3885" w:name="_Toc183618866"/>
      <w:bookmarkStart w:id="3886" w:name="_Toc183619659"/>
      <w:bookmarkStart w:id="3887" w:name="_Toc179468646"/>
      <w:bookmarkStart w:id="3888" w:name="_Toc179900866"/>
      <w:bookmarkStart w:id="3889" w:name="_Toc181381659"/>
      <w:bookmarkStart w:id="3890" w:name="_Toc181382570"/>
      <w:bookmarkStart w:id="3891" w:name="_Toc183618073"/>
      <w:bookmarkStart w:id="3892" w:name="_Toc183618867"/>
      <w:bookmarkStart w:id="3893" w:name="_Toc183619660"/>
      <w:bookmarkStart w:id="3894" w:name="_Toc179468648"/>
      <w:bookmarkStart w:id="3895" w:name="_Toc179900868"/>
      <w:bookmarkStart w:id="3896" w:name="_Toc181381661"/>
      <w:bookmarkStart w:id="3897" w:name="_Toc181382572"/>
      <w:bookmarkStart w:id="3898" w:name="_Toc183618075"/>
      <w:bookmarkStart w:id="3899" w:name="_Toc183618869"/>
      <w:bookmarkStart w:id="3900" w:name="_Toc183619662"/>
      <w:bookmarkStart w:id="3901" w:name="_Toc179468649"/>
      <w:bookmarkStart w:id="3902" w:name="_Toc179900869"/>
      <w:bookmarkStart w:id="3903" w:name="_Toc181381662"/>
      <w:bookmarkStart w:id="3904" w:name="_Toc181382573"/>
      <w:bookmarkStart w:id="3905" w:name="_Toc183618076"/>
      <w:bookmarkStart w:id="3906" w:name="_Toc183618870"/>
      <w:bookmarkStart w:id="3907" w:name="_Toc183619663"/>
      <w:bookmarkStart w:id="3908" w:name="_Toc179468650"/>
      <w:bookmarkStart w:id="3909" w:name="_Toc179900870"/>
      <w:bookmarkStart w:id="3910" w:name="_Toc181381663"/>
      <w:bookmarkStart w:id="3911" w:name="_Toc181382574"/>
      <w:bookmarkStart w:id="3912" w:name="_Toc183618077"/>
      <w:bookmarkStart w:id="3913" w:name="_Toc183618871"/>
      <w:bookmarkStart w:id="3914" w:name="_Toc183619664"/>
      <w:bookmarkStart w:id="3915" w:name="_Toc179468651"/>
      <w:bookmarkStart w:id="3916" w:name="_Toc179900871"/>
      <w:bookmarkStart w:id="3917" w:name="_Toc181381664"/>
      <w:bookmarkStart w:id="3918" w:name="_Toc181382575"/>
      <w:bookmarkStart w:id="3919" w:name="_Toc183618078"/>
      <w:bookmarkStart w:id="3920" w:name="_Toc183618872"/>
      <w:bookmarkStart w:id="3921" w:name="_Toc183619665"/>
      <w:bookmarkStart w:id="3922" w:name="_Toc179468652"/>
      <w:bookmarkStart w:id="3923" w:name="_Toc179900872"/>
      <w:bookmarkStart w:id="3924" w:name="_Toc181381665"/>
      <w:bookmarkStart w:id="3925" w:name="_Toc181382576"/>
      <w:bookmarkStart w:id="3926" w:name="_Toc183618079"/>
      <w:bookmarkStart w:id="3927" w:name="_Toc183618873"/>
      <w:bookmarkStart w:id="3928" w:name="_Toc183619666"/>
      <w:bookmarkStart w:id="3929" w:name="_Toc179468653"/>
      <w:bookmarkStart w:id="3930" w:name="_Toc179900873"/>
      <w:bookmarkStart w:id="3931" w:name="_Toc181381666"/>
      <w:bookmarkStart w:id="3932" w:name="_Toc181382577"/>
      <w:bookmarkStart w:id="3933" w:name="_Toc183618080"/>
      <w:bookmarkStart w:id="3934" w:name="_Toc183618874"/>
      <w:bookmarkStart w:id="3935" w:name="_Toc183619667"/>
      <w:bookmarkStart w:id="3936" w:name="_Toc179468654"/>
      <w:bookmarkStart w:id="3937" w:name="_Toc179900874"/>
      <w:bookmarkStart w:id="3938" w:name="_Toc181381667"/>
      <w:bookmarkStart w:id="3939" w:name="_Toc181382578"/>
      <w:bookmarkStart w:id="3940" w:name="_Toc183618081"/>
      <w:bookmarkStart w:id="3941" w:name="_Toc183618875"/>
      <w:bookmarkStart w:id="3942" w:name="_Toc183619668"/>
      <w:bookmarkStart w:id="3943" w:name="_Toc179468655"/>
      <w:bookmarkStart w:id="3944" w:name="_Toc179900875"/>
      <w:bookmarkStart w:id="3945" w:name="_Toc181381668"/>
      <w:bookmarkStart w:id="3946" w:name="_Toc181382579"/>
      <w:bookmarkStart w:id="3947" w:name="_Toc183618082"/>
      <w:bookmarkStart w:id="3948" w:name="_Toc183618876"/>
      <w:bookmarkStart w:id="3949" w:name="_Toc183619669"/>
      <w:bookmarkStart w:id="3950" w:name="_Toc179468656"/>
      <w:bookmarkStart w:id="3951" w:name="_Toc179900876"/>
      <w:bookmarkStart w:id="3952" w:name="_Toc181381669"/>
      <w:bookmarkStart w:id="3953" w:name="_Toc181382580"/>
      <w:bookmarkStart w:id="3954" w:name="_Toc183618083"/>
      <w:bookmarkStart w:id="3955" w:name="_Toc183618877"/>
      <w:bookmarkStart w:id="3956" w:name="_Toc183619670"/>
      <w:bookmarkStart w:id="3957" w:name="_Toc179468657"/>
      <w:bookmarkStart w:id="3958" w:name="_Toc179900877"/>
      <w:bookmarkStart w:id="3959" w:name="_Toc181381670"/>
      <w:bookmarkStart w:id="3960" w:name="_Toc181382581"/>
      <w:bookmarkStart w:id="3961" w:name="_Toc183618084"/>
      <w:bookmarkStart w:id="3962" w:name="_Toc183618878"/>
      <w:bookmarkStart w:id="3963" w:name="_Toc183619671"/>
      <w:bookmarkStart w:id="3964" w:name="_Toc179468658"/>
      <w:bookmarkStart w:id="3965" w:name="_Toc179900878"/>
      <w:bookmarkStart w:id="3966" w:name="_Toc181381671"/>
      <w:bookmarkStart w:id="3967" w:name="_Toc181382582"/>
      <w:bookmarkStart w:id="3968" w:name="_Toc183618085"/>
      <w:bookmarkStart w:id="3969" w:name="_Toc183618879"/>
      <w:bookmarkStart w:id="3970" w:name="_Toc183619672"/>
      <w:bookmarkStart w:id="3971" w:name="_Toc179468659"/>
      <w:bookmarkStart w:id="3972" w:name="_Toc179900879"/>
      <w:bookmarkStart w:id="3973" w:name="_Toc181381672"/>
      <w:bookmarkStart w:id="3974" w:name="_Toc181382583"/>
      <w:bookmarkStart w:id="3975" w:name="_Toc183618086"/>
      <w:bookmarkStart w:id="3976" w:name="_Toc183618880"/>
      <w:bookmarkStart w:id="3977" w:name="_Toc183619673"/>
      <w:bookmarkStart w:id="3978" w:name="_Toc179468660"/>
      <w:bookmarkStart w:id="3979" w:name="_Toc179900880"/>
      <w:bookmarkStart w:id="3980" w:name="_Toc181381673"/>
      <w:bookmarkStart w:id="3981" w:name="_Toc181382584"/>
      <w:bookmarkStart w:id="3982" w:name="_Toc183618087"/>
      <w:bookmarkStart w:id="3983" w:name="_Toc183618881"/>
      <w:bookmarkStart w:id="3984" w:name="_Toc183619674"/>
      <w:bookmarkStart w:id="3985" w:name="_Toc179468662"/>
      <w:bookmarkStart w:id="3986" w:name="_Toc179900882"/>
      <w:bookmarkStart w:id="3987" w:name="_Toc181381675"/>
      <w:bookmarkStart w:id="3988" w:name="_Toc181382586"/>
      <w:bookmarkStart w:id="3989" w:name="_Toc183618089"/>
      <w:bookmarkStart w:id="3990" w:name="_Toc183618883"/>
      <w:bookmarkStart w:id="3991" w:name="_Toc183619676"/>
      <w:bookmarkStart w:id="3992" w:name="_Toc179468663"/>
      <w:bookmarkStart w:id="3993" w:name="_Toc179900883"/>
      <w:bookmarkStart w:id="3994" w:name="_Toc181381676"/>
      <w:bookmarkStart w:id="3995" w:name="_Toc181382587"/>
      <w:bookmarkStart w:id="3996" w:name="_Toc183618090"/>
      <w:bookmarkStart w:id="3997" w:name="_Toc183618884"/>
      <w:bookmarkStart w:id="3998" w:name="_Toc183619677"/>
      <w:bookmarkStart w:id="3999" w:name="_Toc179468664"/>
      <w:bookmarkStart w:id="4000" w:name="_Toc179900884"/>
      <w:bookmarkStart w:id="4001" w:name="_Toc181381677"/>
      <w:bookmarkStart w:id="4002" w:name="_Toc181382588"/>
      <w:bookmarkStart w:id="4003" w:name="_Toc183618091"/>
      <w:bookmarkStart w:id="4004" w:name="_Toc183618885"/>
      <w:bookmarkStart w:id="4005" w:name="_Toc183619678"/>
      <w:bookmarkStart w:id="4006" w:name="_Toc179468665"/>
      <w:bookmarkStart w:id="4007" w:name="_Toc179900885"/>
      <w:bookmarkStart w:id="4008" w:name="_Toc181381678"/>
      <w:bookmarkStart w:id="4009" w:name="_Toc181382589"/>
      <w:bookmarkStart w:id="4010" w:name="_Toc183618092"/>
      <w:bookmarkStart w:id="4011" w:name="_Toc183618886"/>
      <w:bookmarkStart w:id="4012" w:name="_Toc183619679"/>
      <w:bookmarkStart w:id="4013" w:name="_Toc179468666"/>
      <w:bookmarkStart w:id="4014" w:name="_Toc179900886"/>
      <w:bookmarkStart w:id="4015" w:name="_Toc181381679"/>
      <w:bookmarkStart w:id="4016" w:name="_Toc181382590"/>
      <w:bookmarkStart w:id="4017" w:name="_Toc183618093"/>
      <w:bookmarkStart w:id="4018" w:name="_Toc183618887"/>
      <w:bookmarkStart w:id="4019" w:name="_Toc183619680"/>
      <w:bookmarkStart w:id="4020" w:name="_Toc179468667"/>
      <w:bookmarkStart w:id="4021" w:name="_Toc179900887"/>
      <w:bookmarkStart w:id="4022" w:name="_Toc181381680"/>
      <w:bookmarkStart w:id="4023" w:name="_Toc181382591"/>
      <w:bookmarkStart w:id="4024" w:name="_Toc183618094"/>
      <w:bookmarkStart w:id="4025" w:name="_Toc183618888"/>
      <w:bookmarkStart w:id="4026" w:name="_Toc183619681"/>
      <w:bookmarkStart w:id="4027" w:name="_Toc179468668"/>
      <w:bookmarkStart w:id="4028" w:name="_Toc179900888"/>
      <w:bookmarkStart w:id="4029" w:name="_Toc181381681"/>
      <w:bookmarkStart w:id="4030" w:name="_Toc181382592"/>
      <w:bookmarkStart w:id="4031" w:name="_Toc183618095"/>
      <w:bookmarkStart w:id="4032" w:name="_Toc183618889"/>
      <w:bookmarkStart w:id="4033" w:name="_Toc183619682"/>
      <w:bookmarkStart w:id="4034" w:name="_Toc179468669"/>
      <w:bookmarkStart w:id="4035" w:name="_Toc179900889"/>
      <w:bookmarkStart w:id="4036" w:name="_Toc181381682"/>
      <w:bookmarkStart w:id="4037" w:name="_Toc181382593"/>
      <w:bookmarkStart w:id="4038" w:name="_Toc183618096"/>
      <w:bookmarkStart w:id="4039" w:name="_Toc183618890"/>
      <w:bookmarkStart w:id="4040" w:name="_Toc183619683"/>
      <w:bookmarkStart w:id="4041" w:name="_Toc179468670"/>
      <w:bookmarkStart w:id="4042" w:name="_Toc179900890"/>
      <w:bookmarkStart w:id="4043" w:name="_Toc181381683"/>
      <w:bookmarkStart w:id="4044" w:name="_Toc181382594"/>
      <w:bookmarkStart w:id="4045" w:name="_Toc183618097"/>
      <w:bookmarkStart w:id="4046" w:name="_Toc183618891"/>
      <w:bookmarkStart w:id="4047" w:name="_Toc183619684"/>
      <w:bookmarkStart w:id="4048" w:name="_Toc179468671"/>
      <w:bookmarkStart w:id="4049" w:name="_Toc179900891"/>
      <w:bookmarkStart w:id="4050" w:name="_Toc181381684"/>
      <w:bookmarkStart w:id="4051" w:name="_Toc181382595"/>
      <w:bookmarkStart w:id="4052" w:name="_Toc183618098"/>
      <w:bookmarkStart w:id="4053" w:name="_Toc183618892"/>
      <w:bookmarkStart w:id="4054" w:name="_Toc183619685"/>
      <w:bookmarkStart w:id="4055" w:name="_Toc179468672"/>
      <w:bookmarkStart w:id="4056" w:name="_Toc179900892"/>
      <w:bookmarkStart w:id="4057" w:name="_Toc181381685"/>
      <w:bookmarkStart w:id="4058" w:name="_Toc181382596"/>
      <w:bookmarkStart w:id="4059" w:name="_Toc183618099"/>
      <w:bookmarkStart w:id="4060" w:name="_Toc183618893"/>
      <w:bookmarkStart w:id="4061" w:name="_Toc183619686"/>
      <w:bookmarkStart w:id="4062" w:name="_Toc179468673"/>
      <w:bookmarkStart w:id="4063" w:name="_Toc179900893"/>
      <w:bookmarkStart w:id="4064" w:name="_Toc181381686"/>
      <w:bookmarkStart w:id="4065" w:name="_Toc181382597"/>
      <w:bookmarkStart w:id="4066" w:name="_Toc183618100"/>
      <w:bookmarkStart w:id="4067" w:name="_Toc183618894"/>
      <w:bookmarkStart w:id="4068" w:name="_Toc183619687"/>
      <w:bookmarkStart w:id="4069" w:name="_Toc179468674"/>
      <w:bookmarkStart w:id="4070" w:name="_Toc179900894"/>
      <w:bookmarkStart w:id="4071" w:name="_Toc181381687"/>
      <w:bookmarkStart w:id="4072" w:name="_Toc181382598"/>
      <w:bookmarkStart w:id="4073" w:name="_Toc183618101"/>
      <w:bookmarkStart w:id="4074" w:name="_Toc183618895"/>
      <w:bookmarkStart w:id="4075" w:name="_Toc183619688"/>
      <w:bookmarkStart w:id="4076" w:name="_Toc179468676"/>
      <w:bookmarkStart w:id="4077" w:name="_Toc179900896"/>
      <w:bookmarkStart w:id="4078" w:name="_Toc181381689"/>
      <w:bookmarkStart w:id="4079" w:name="_Toc181382600"/>
      <w:bookmarkStart w:id="4080" w:name="_Toc183618103"/>
      <w:bookmarkStart w:id="4081" w:name="_Toc183618897"/>
      <w:bookmarkStart w:id="4082" w:name="_Toc183619690"/>
      <w:bookmarkStart w:id="4083" w:name="_Toc179468677"/>
      <w:bookmarkStart w:id="4084" w:name="_Toc179900897"/>
      <w:bookmarkStart w:id="4085" w:name="_Toc181381690"/>
      <w:bookmarkStart w:id="4086" w:name="_Toc181382601"/>
      <w:bookmarkStart w:id="4087" w:name="_Toc183618104"/>
      <w:bookmarkStart w:id="4088" w:name="_Toc183618898"/>
      <w:bookmarkStart w:id="4089" w:name="_Toc183619691"/>
      <w:bookmarkStart w:id="4090" w:name="_Toc179468678"/>
      <w:bookmarkStart w:id="4091" w:name="_Toc179900898"/>
      <w:bookmarkStart w:id="4092" w:name="_Toc181381691"/>
      <w:bookmarkStart w:id="4093" w:name="_Toc181382602"/>
      <w:bookmarkStart w:id="4094" w:name="_Toc183618105"/>
      <w:bookmarkStart w:id="4095" w:name="_Toc183618899"/>
      <w:bookmarkStart w:id="4096" w:name="_Toc183619692"/>
      <w:bookmarkStart w:id="4097" w:name="_Toc179468679"/>
      <w:bookmarkStart w:id="4098" w:name="_Toc179900899"/>
      <w:bookmarkStart w:id="4099" w:name="_Toc181381692"/>
      <w:bookmarkStart w:id="4100" w:name="_Toc181382603"/>
      <w:bookmarkStart w:id="4101" w:name="_Toc183618106"/>
      <w:bookmarkStart w:id="4102" w:name="_Toc183618900"/>
      <w:bookmarkStart w:id="4103" w:name="_Toc183619693"/>
      <w:bookmarkStart w:id="4104" w:name="_Toc179468680"/>
      <w:bookmarkStart w:id="4105" w:name="_Toc179900900"/>
      <w:bookmarkStart w:id="4106" w:name="_Toc181381693"/>
      <w:bookmarkStart w:id="4107" w:name="_Toc181382604"/>
      <w:bookmarkStart w:id="4108" w:name="_Toc183618107"/>
      <w:bookmarkStart w:id="4109" w:name="_Toc183618901"/>
      <w:bookmarkStart w:id="4110" w:name="_Toc183619694"/>
      <w:bookmarkStart w:id="4111" w:name="_Toc179468681"/>
      <w:bookmarkStart w:id="4112" w:name="_Toc179900901"/>
      <w:bookmarkStart w:id="4113" w:name="_Toc181381694"/>
      <w:bookmarkStart w:id="4114" w:name="_Toc181382605"/>
      <w:bookmarkStart w:id="4115" w:name="_Toc183618108"/>
      <w:bookmarkStart w:id="4116" w:name="_Toc183618902"/>
      <w:bookmarkStart w:id="4117" w:name="_Toc183619695"/>
      <w:bookmarkStart w:id="4118" w:name="_Toc179468682"/>
      <w:bookmarkStart w:id="4119" w:name="_Toc179900902"/>
      <w:bookmarkStart w:id="4120" w:name="_Toc181381695"/>
      <w:bookmarkStart w:id="4121" w:name="_Toc181382606"/>
      <w:bookmarkStart w:id="4122" w:name="_Toc183618109"/>
      <w:bookmarkStart w:id="4123" w:name="_Toc183618903"/>
      <w:bookmarkStart w:id="4124" w:name="_Toc183619696"/>
      <w:bookmarkStart w:id="4125" w:name="_Toc179468683"/>
      <w:bookmarkStart w:id="4126" w:name="_Toc179900903"/>
      <w:bookmarkStart w:id="4127" w:name="_Toc181381696"/>
      <w:bookmarkStart w:id="4128" w:name="_Toc181382607"/>
      <w:bookmarkStart w:id="4129" w:name="_Toc183618110"/>
      <w:bookmarkStart w:id="4130" w:name="_Toc183618904"/>
      <w:bookmarkStart w:id="4131" w:name="_Toc183619697"/>
      <w:bookmarkStart w:id="4132" w:name="_Toc179468684"/>
      <w:bookmarkStart w:id="4133" w:name="_Toc179900904"/>
      <w:bookmarkStart w:id="4134" w:name="_Toc181381697"/>
      <w:bookmarkStart w:id="4135" w:name="_Toc181382608"/>
      <w:bookmarkStart w:id="4136" w:name="_Toc183618111"/>
      <w:bookmarkStart w:id="4137" w:name="_Toc183618905"/>
      <w:bookmarkStart w:id="4138" w:name="_Toc183619698"/>
      <w:bookmarkStart w:id="4139" w:name="_Toc179468685"/>
      <w:bookmarkStart w:id="4140" w:name="_Toc179900905"/>
      <w:bookmarkStart w:id="4141" w:name="_Toc181381698"/>
      <w:bookmarkStart w:id="4142" w:name="_Toc181382609"/>
      <w:bookmarkStart w:id="4143" w:name="_Toc183618112"/>
      <w:bookmarkStart w:id="4144" w:name="_Toc183618906"/>
      <w:bookmarkStart w:id="4145" w:name="_Toc183619699"/>
      <w:bookmarkStart w:id="4146" w:name="_Toc179468686"/>
      <w:bookmarkStart w:id="4147" w:name="_Toc179900906"/>
      <w:bookmarkStart w:id="4148" w:name="_Toc181381699"/>
      <w:bookmarkStart w:id="4149" w:name="_Toc181382610"/>
      <w:bookmarkStart w:id="4150" w:name="_Toc183618113"/>
      <w:bookmarkStart w:id="4151" w:name="_Toc183618907"/>
      <w:bookmarkStart w:id="4152" w:name="_Toc183619700"/>
      <w:bookmarkStart w:id="4153" w:name="_Toc179468687"/>
      <w:bookmarkStart w:id="4154" w:name="_Toc179900907"/>
      <w:bookmarkStart w:id="4155" w:name="_Toc181381700"/>
      <w:bookmarkStart w:id="4156" w:name="_Toc181382611"/>
      <w:bookmarkStart w:id="4157" w:name="_Toc183618114"/>
      <w:bookmarkStart w:id="4158" w:name="_Toc183618908"/>
      <w:bookmarkStart w:id="4159" w:name="_Toc183619701"/>
      <w:bookmarkStart w:id="4160" w:name="_Toc179468688"/>
      <w:bookmarkStart w:id="4161" w:name="_Toc179900908"/>
      <w:bookmarkStart w:id="4162" w:name="_Toc181381701"/>
      <w:bookmarkStart w:id="4163" w:name="_Toc181382612"/>
      <w:bookmarkStart w:id="4164" w:name="_Toc183618115"/>
      <w:bookmarkStart w:id="4165" w:name="_Toc183618909"/>
      <w:bookmarkStart w:id="4166" w:name="_Toc183619702"/>
      <w:bookmarkStart w:id="4167" w:name="_Toc179468690"/>
      <w:bookmarkStart w:id="4168" w:name="_Toc179900910"/>
      <w:bookmarkStart w:id="4169" w:name="_Toc181381703"/>
      <w:bookmarkStart w:id="4170" w:name="_Toc181382614"/>
      <w:bookmarkStart w:id="4171" w:name="_Toc183618117"/>
      <w:bookmarkStart w:id="4172" w:name="_Toc183618911"/>
      <w:bookmarkStart w:id="4173" w:name="_Toc183619704"/>
      <w:bookmarkStart w:id="4174" w:name="_Toc179468691"/>
      <w:bookmarkStart w:id="4175" w:name="_Toc179900911"/>
      <w:bookmarkStart w:id="4176" w:name="_Toc181381704"/>
      <w:bookmarkStart w:id="4177" w:name="_Toc181382615"/>
      <w:bookmarkStart w:id="4178" w:name="_Toc183618118"/>
      <w:bookmarkStart w:id="4179" w:name="_Toc183618912"/>
      <w:bookmarkStart w:id="4180" w:name="_Toc183619705"/>
      <w:bookmarkStart w:id="4181" w:name="_Toc179468692"/>
      <w:bookmarkStart w:id="4182" w:name="_Toc179900912"/>
      <w:bookmarkStart w:id="4183" w:name="_Toc181381705"/>
      <w:bookmarkStart w:id="4184" w:name="_Toc181382616"/>
      <w:bookmarkStart w:id="4185" w:name="_Toc183618119"/>
      <w:bookmarkStart w:id="4186" w:name="_Toc183618913"/>
      <w:bookmarkStart w:id="4187" w:name="_Toc183619706"/>
      <w:bookmarkStart w:id="4188" w:name="_Toc179468693"/>
      <w:bookmarkStart w:id="4189" w:name="_Toc179900913"/>
      <w:bookmarkStart w:id="4190" w:name="_Toc181381706"/>
      <w:bookmarkStart w:id="4191" w:name="_Toc181382617"/>
      <w:bookmarkStart w:id="4192" w:name="_Toc183618120"/>
      <w:bookmarkStart w:id="4193" w:name="_Toc183618914"/>
      <w:bookmarkStart w:id="4194" w:name="_Toc183619707"/>
      <w:bookmarkStart w:id="4195" w:name="_Toc179468694"/>
      <w:bookmarkStart w:id="4196" w:name="_Toc179900914"/>
      <w:bookmarkStart w:id="4197" w:name="_Toc181381707"/>
      <w:bookmarkStart w:id="4198" w:name="_Toc181382618"/>
      <w:bookmarkStart w:id="4199" w:name="_Toc183618121"/>
      <w:bookmarkStart w:id="4200" w:name="_Toc183618915"/>
      <w:bookmarkStart w:id="4201" w:name="_Toc183619708"/>
      <w:bookmarkStart w:id="4202" w:name="_Toc179468695"/>
      <w:bookmarkStart w:id="4203" w:name="_Toc179900915"/>
      <w:bookmarkStart w:id="4204" w:name="_Toc181381708"/>
      <w:bookmarkStart w:id="4205" w:name="_Toc181382619"/>
      <w:bookmarkStart w:id="4206" w:name="_Toc183618122"/>
      <w:bookmarkStart w:id="4207" w:name="_Toc183618916"/>
      <w:bookmarkStart w:id="4208" w:name="_Toc183619709"/>
      <w:bookmarkStart w:id="4209" w:name="_Toc179468696"/>
      <w:bookmarkStart w:id="4210" w:name="_Toc179900916"/>
      <w:bookmarkStart w:id="4211" w:name="_Toc181381709"/>
      <w:bookmarkStart w:id="4212" w:name="_Toc181382620"/>
      <w:bookmarkStart w:id="4213" w:name="_Toc183618123"/>
      <w:bookmarkStart w:id="4214" w:name="_Toc183618917"/>
      <w:bookmarkStart w:id="4215" w:name="_Toc183619710"/>
      <w:bookmarkStart w:id="4216" w:name="_Toc179468697"/>
      <w:bookmarkStart w:id="4217" w:name="_Toc179900917"/>
      <w:bookmarkStart w:id="4218" w:name="_Toc181381710"/>
      <w:bookmarkStart w:id="4219" w:name="_Toc181382621"/>
      <w:bookmarkStart w:id="4220" w:name="_Toc183618124"/>
      <w:bookmarkStart w:id="4221" w:name="_Toc183618918"/>
      <w:bookmarkStart w:id="4222" w:name="_Toc183619711"/>
      <w:bookmarkStart w:id="4223" w:name="_Toc179468698"/>
      <w:bookmarkStart w:id="4224" w:name="_Toc179900918"/>
      <w:bookmarkStart w:id="4225" w:name="_Toc181381711"/>
      <w:bookmarkStart w:id="4226" w:name="_Toc181382622"/>
      <w:bookmarkStart w:id="4227" w:name="_Toc183618125"/>
      <w:bookmarkStart w:id="4228" w:name="_Toc183618919"/>
      <w:bookmarkStart w:id="4229" w:name="_Toc183619712"/>
      <w:bookmarkStart w:id="4230" w:name="_Toc179468699"/>
      <w:bookmarkStart w:id="4231" w:name="_Toc179900919"/>
      <w:bookmarkStart w:id="4232" w:name="_Toc181381712"/>
      <w:bookmarkStart w:id="4233" w:name="_Toc181382623"/>
      <w:bookmarkStart w:id="4234" w:name="_Toc183618126"/>
      <w:bookmarkStart w:id="4235" w:name="_Toc183618920"/>
      <w:bookmarkStart w:id="4236" w:name="_Toc183619713"/>
      <w:bookmarkStart w:id="4237" w:name="_Toc179468700"/>
      <w:bookmarkStart w:id="4238" w:name="_Toc179900920"/>
      <w:bookmarkStart w:id="4239" w:name="_Toc181381713"/>
      <w:bookmarkStart w:id="4240" w:name="_Toc181382624"/>
      <w:bookmarkStart w:id="4241" w:name="_Toc183618127"/>
      <w:bookmarkStart w:id="4242" w:name="_Toc183618921"/>
      <w:bookmarkStart w:id="4243" w:name="_Toc183619714"/>
      <w:bookmarkStart w:id="4244" w:name="_Toc179468701"/>
      <w:bookmarkStart w:id="4245" w:name="_Toc179900921"/>
      <w:bookmarkStart w:id="4246" w:name="_Toc181381714"/>
      <w:bookmarkStart w:id="4247" w:name="_Toc181382625"/>
      <w:bookmarkStart w:id="4248" w:name="_Toc183618128"/>
      <w:bookmarkStart w:id="4249" w:name="_Toc183618922"/>
      <w:bookmarkStart w:id="4250" w:name="_Toc183619715"/>
      <w:bookmarkStart w:id="4251" w:name="_Toc179468702"/>
      <w:bookmarkStart w:id="4252" w:name="_Toc179900922"/>
      <w:bookmarkStart w:id="4253" w:name="_Toc181381715"/>
      <w:bookmarkStart w:id="4254" w:name="_Toc181382626"/>
      <w:bookmarkStart w:id="4255" w:name="_Toc183618129"/>
      <w:bookmarkStart w:id="4256" w:name="_Toc183618923"/>
      <w:bookmarkStart w:id="4257" w:name="_Toc183619716"/>
      <w:bookmarkStart w:id="4258" w:name="_Toc179468704"/>
      <w:bookmarkStart w:id="4259" w:name="_Toc179900924"/>
      <w:bookmarkStart w:id="4260" w:name="_Toc181381717"/>
      <w:bookmarkStart w:id="4261" w:name="_Toc181382628"/>
      <w:bookmarkStart w:id="4262" w:name="_Toc183618131"/>
      <w:bookmarkStart w:id="4263" w:name="_Toc183618925"/>
      <w:bookmarkStart w:id="4264" w:name="_Toc183619718"/>
      <w:bookmarkStart w:id="4265" w:name="_Toc179468705"/>
      <w:bookmarkStart w:id="4266" w:name="_Toc179900925"/>
      <w:bookmarkStart w:id="4267" w:name="_Toc181381718"/>
      <w:bookmarkStart w:id="4268" w:name="_Toc181382629"/>
      <w:bookmarkStart w:id="4269" w:name="_Toc183618132"/>
      <w:bookmarkStart w:id="4270" w:name="_Toc183618926"/>
      <w:bookmarkStart w:id="4271" w:name="_Toc183619719"/>
      <w:bookmarkStart w:id="4272" w:name="_Toc179468706"/>
      <w:bookmarkStart w:id="4273" w:name="_Toc179900926"/>
      <w:bookmarkStart w:id="4274" w:name="_Toc181381719"/>
      <w:bookmarkStart w:id="4275" w:name="_Toc181382630"/>
      <w:bookmarkStart w:id="4276" w:name="_Toc183618133"/>
      <w:bookmarkStart w:id="4277" w:name="_Toc183618927"/>
      <w:bookmarkStart w:id="4278" w:name="_Toc183619720"/>
      <w:bookmarkStart w:id="4279" w:name="_Toc179468707"/>
      <w:bookmarkStart w:id="4280" w:name="_Toc179900927"/>
      <w:bookmarkStart w:id="4281" w:name="_Toc181381720"/>
      <w:bookmarkStart w:id="4282" w:name="_Toc181382631"/>
      <w:bookmarkStart w:id="4283" w:name="_Toc183618134"/>
      <w:bookmarkStart w:id="4284" w:name="_Toc183618928"/>
      <w:bookmarkStart w:id="4285" w:name="_Toc183619721"/>
      <w:bookmarkStart w:id="4286" w:name="_Toc179468708"/>
      <w:bookmarkStart w:id="4287" w:name="_Toc179900928"/>
      <w:bookmarkStart w:id="4288" w:name="_Toc181381721"/>
      <w:bookmarkStart w:id="4289" w:name="_Toc181382632"/>
      <w:bookmarkStart w:id="4290" w:name="_Toc183618135"/>
      <w:bookmarkStart w:id="4291" w:name="_Toc183618929"/>
      <w:bookmarkStart w:id="4292" w:name="_Toc183619722"/>
      <w:bookmarkStart w:id="4293" w:name="_Toc179468709"/>
      <w:bookmarkStart w:id="4294" w:name="_Toc179900929"/>
      <w:bookmarkStart w:id="4295" w:name="_Toc181381722"/>
      <w:bookmarkStart w:id="4296" w:name="_Toc181382633"/>
      <w:bookmarkStart w:id="4297" w:name="_Toc183618136"/>
      <w:bookmarkStart w:id="4298" w:name="_Toc183618930"/>
      <w:bookmarkStart w:id="4299" w:name="_Toc183619723"/>
      <w:bookmarkStart w:id="4300" w:name="_Toc179468710"/>
      <w:bookmarkStart w:id="4301" w:name="_Toc179900930"/>
      <w:bookmarkStart w:id="4302" w:name="_Toc181381723"/>
      <w:bookmarkStart w:id="4303" w:name="_Toc181382634"/>
      <w:bookmarkStart w:id="4304" w:name="_Toc183618137"/>
      <w:bookmarkStart w:id="4305" w:name="_Toc183618931"/>
      <w:bookmarkStart w:id="4306" w:name="_Toc183619724"/>
      <w:bookmarkStart w:id="4307" w:name="_Toc179468711"/>
      <w:bookmarkStart w:id="4308" w:name="_Toc179900931"/>
      <w:bookmarkStart w:id="4309" w:name="_Toc181381724"/>
      <w:bookmarkStart w:id="4310" w:name="_Toc181382635"/>
      <w:bookmarkStart w:id="4311" w:name="_Toc183618138"/>
      <w:bookmarkStart w:id="4312" w:name="_Toc183618932"/>
      <w:bookmarkStart w:id="4313" w:name="_Toc183619725"/>
      <w:bookmarkStart w:id="4314" w:name="_Toc179468712"/>
      <w:bookmarkStart w:id="4315" w:name="_Toc179900932"/>
      <w:bookmarkStart w:id="4316" w:name="_Toc181381725"/>
      <w:bookmarkStart w:id="4317" w:name="_Toc181382636"/>
      <w:bookmarkStart w:id="4318" w:name="_Toc183618139"/>
      <w:bookmarkStart w:id="4319" w:name="_Toc183618933"/>
      <w:bookmarkStart w:id="4320" w:name="_Toc183619726"/>
      <w:bookmarkStart w:id="4321" w:name="_Toc179468713"/>
      <w:bookmarkStart w:id="4322" w:name="_Toc179900933"/>
      <w:bookmarkStart w:id="4323" w:name="_Toc181381726"/>
      <w:bookmarkStart w:id="4324" w:name="_Toc181382637"/>
      <w:bookmarkStart w:id="4325" w:name="_Toc183618140"/>
      <w:bookmarkStart w:id="4326" w:name="_Toc183618934"/>
      <w:bookmarkStart w:id="4327" w:name="_Toc183619727"/>
      <w:bookmarkStart w:id="4328" w:name="_Toc179468714"/>
      <w:bookmarkStart w:id="4329" w:name="_Toc179900934"/>
      <w:bookmarkStart w:id="4330" w:name="_Toc181381727"/>
      <w:bookmarkStart w:id="4331" w:name="_Toc181382638"/>
      <w:bookmarkStart w:id="4332" w:name="_Toc183618141"/>
      <w:bookmarkStart w:id="4333" w:name="_Toc183618935"/>
      <w:bookmarkStart w:id="4334" w:name="_Toc183619728"/>
      <w:bookmarkStart w:id="4335" w:name="_Toc179468715"/>
      <w:bookmarkStart w:id="4336" w:name="_Toc179900935"/>
      <w:bookmarkStart w:id="4337" w:name="_Toc181381728"/>
      <w:bookmarkStart w:id="4338" w:name="_Toc181382639"/>
      <w:bookmarkStart w:id="4339" w:name="_Toc183618142"/>
      <w:bookmarkStart w:id="4340" w:name="_Toc183618936"/>
      <w:bookmarkStart w:id="4341" w:name="_Toc183619729"/>
      <w:bookmarkStart w:id="4342" w:name="_Toc179468716"/>
      <w:bookmarkStart w:id="4343" w:name="_Toc179900936"/>
      <w:bookmarkStart w:id="4344" w:name="_Toc181381729"/>
      <w:bookmarkStart w:id="4345" w:name="_Toc181382640"/>
      <w:bookmarkStart w:id="4346" w:name="_Toc183618143"/>
      <w:bookmarkStart w:id="4347" w:name="_Toc183618937"/>
      <w:bookmarkStart w:id="4348" w:name="_Toc183619730"/>
      <w:bookmarkStart w:id="4349" w:name="_Toc179468718"/>
      <w:bookmarkStart w:id="4350" w:name="_Toc179900938"/>
      <w:bookmarkStart w:id="4351" w:name="_Toc181381731"/>
      <w:bookmarkStart w:id="4352" w:name="_Toc181382642"/>
      <w:bookmarkStart w:id="4353" w:name="_Toc183618145"/>
      <w:bookmarkStart w:id="4354" w:name="_Toc183618939"/>
      <w:bookmarkStart w:id="4355" w:name="_Toc183619732"/>
      <w:bookmarkStart w:id="4356" w:name="_Toc179468719"/>
      <w:bookmarkStart w:id="4357" w:name="_Toc179900939"/>
      <w:bookmarkStart w:id="4358" w:name="_Toc181381732"/>
      <w:bookmarkStart w:id="4359" w:name="_Toc181382643"/>
      <w:bookmarkStart w:id="4360" w:name="_Toc183618146"/>
      <w:bookmarkStart w:id="4361" w:name="_Toc183618940"/>
      <w:bookmarkStart w:id="4362" w:name="_Toc183619733"/>
      <w:bookmarkStart w:id="4363" w:name="_Toc179468720"/>
      <w:bookmarkStart w:id="4364" w:name="_Toc179900940"/>
      <w:bookmarkStart w:id="4365" w:name="_Toc181381733"/>
      <w:bookmarkStart w:id="4366" w:name="_Toc181382644"/>
      <w:bookmarkStart w:id="4367" w:name="_Toc183618147"/>
      <w:bookmarkStart w:id="4368" w:name="_Toc183618941"/>
      <w:bookmarkStart w:id="4369" w:name="_Toc183619734"/>
      <w:bookmarkStart w:id="4370" w:name="_Toc179468721"/>
      <w:bookmarkStart w:id="4371" w:name="_Toc179900941"/>
      <w:bookmarkStart w:id="4372" w:name="_Toc181381734"/>
      <w:bookmarkStart w:id="4373" w:name="_Toc181382645"/>
      <w:bookmarkStart w:id="4374" w:name="_Toc183618148"/>
      <w:bookmarkStart w:id="4375" w:name="_Toc183618942"/>
      <w:bookmarkStart w:id="4376" w:name="_Toc183619735"/>
      <w:bookmarkStart w:id="4377" w:name="_Toc179468722"/>
      <w:bookmarkStart w:id="4378" w:name="_Toc179900942"/>
      <w:bookmarkStart w:id="4379" w:name="_Toc181381735"/>
      <w:bookmarkStart w:id="4380" w:name="_Toc181382646"/>
      <w:bookmarkStart w:id="4381" w:name="_Toc183618149"/>
      <w:bookmarkStart w:id="4382" w:name="_Toc183618943"/>
      <w:bookmarkStart w:id="4383" w:name="_Toc183619736"/>
      <w:bookmarkStart w:id="4384" w:name="_Toc179468723"/>
      <w:bookmarkStart w:id="4385" w:name="_Toc179900943"/>
      <w:bookmarkStart w:id="4386" w:name="_Toc181381736"/>
      <w:bookmarkStart w:id="4387" w:name="_Toc181382647"/>
      <w:bookmarkStart w:id="4388" w:name="_Toc183618150"/>
      <w:bookmarkStart w:id="4389" w:name="_Toc183618944"/>
      <w:bookmarkStart w:id="4390" w:name="_Toc183619737"/>
      <w:bookmarkStart w:id="4391" w:name="_Toc179468724"/>
      <w:bookmarkStart w:id="4392" w:name="_Toc179900944"/>
      <w:bookmarkStart w:id="4393" w:name="_Toc181381737"/>
      <w:bookmarkStart w:id="4394" w:name="_Toc181382648"/>
      <w:bookmarkStart w:id="4395" w:name="_Toc183618151"/>
      <w:bookmarkStart w:id="4396" w:name="_Toc183618945"/>
      <w:bookmarkStart w:id="4397" w:name="_Toc183619738"/>
      <w:bookmarkStart w:id="4398" w:name="_Toc179468725"/>
      <w:bookmarkStart w:id="4399" w:name="_Toc179900945"/>
      <w:bookmarkStart w:id="4400" w:name="_Toc181381738"/>
      <w:bookmarkStart w:id="4401" w:name="_Toc181382649"/>
      <w:bookmarkStart w:id="4402" w:name="_Toc183618152"/>
      <w:bookmarkStart w:id="4403" w:name="_Toc183618946"/>
      <w:bookmarkStart w:id="4404" w:name="_Toc183619739"/>
      <w:bookmarkStart w:id="4405" w:name="_Toc179468726"/>
      <w:bookmarkStart w:id="4406" w:name="_Toc179900946"/>
      <w:bookmarkStart w:id="4407" w:name="_Toc181381739"/>
      <w:bookmarkStart w:id="4408" w:name="_Toc181382650"/>
      <w:bookmarkStart w:id="4409" w:name="_Toc183618153"/>
      <w:bookmarkStart w:id="4410" w:name="_Toc183618947"/>
      <w:bookmarkStart w:id="4411" w:name="_Toc183619740"/>
      <w:bookmarkStart w:id="4412" w:name="_Toc179468727"/>
      <w:bookmarkStart w:id="4413" w:name="_Toc179900947"/>
      <w:bookmarkStart w:id="4414" w:name="_Toc181381740"/>
      <w:bookmarkStart w:id="4415" w:name="_Toc181382651"/>
      <w:bookmarkStart w:id="4416" w:name="_Toc183618154"/>
      <w:bookmarkStart w:id="4417" w:name="_Toc183618948"/>
      <w:bookmarkStart w:id="4418" w:name="_Toc183619741"/>
      <w:bookmarkStart w:id="4419" w:name="_Toc179468728"/>
      <w:bookmarkStart w:id="4420" w:name="_Toc179900948"/>
      <w:bookmarkStart w:id="4421" w:name="_Toc181381741"/>
      <w:bookmarkStart w:id="4422" w:name="_Toc181382652"/>
      <w:bookmarkStart w:id="4423" w:name="_Toc183618155"/>
      <w:bookmarkStart w:id="4424" w:name="_Toc183618949"/>
      <w:bookmarkStart w:id="4425" w:name="_Toc183619742"/>
      <w:bookmarkStart w:id="4426" w:name="_Toc179468729"/>
      <w:bookmarkStart w:id="4427" w:name="_Toc179900949"/>
      <w:bookmarkStart w:id="4428" w:name="_Toc181381742"/>
      <w:bookmarkStart w:id="4429" w:name="_Toc181382653"/>
      <w:bookmarkStart w:id="4430" w:name="_Toc183618156"/>
      <w:bookmarkStart w:id="4431" w:name="_Toc183618950"/>
      <w:bookmarkStart w:id="4432" w:name="_Toc183619743"/>
      <w:bookmarkStart w:id="4433" w:name="_Toc179468730"/>
      <w:bookmarkStart w:id="4434" w:name="_Toc179900950"/>
      <w:bookmarkStart w:id="4435" w:name="_Toc181381743"/>
      <w:bookmarkStart w:id="4436" w:name="_Toc181382654"/>
      <w:bookmarkStart w:id="4437" w:name="_Toc183618157"/>
      <w:bookmarkStart w:id="4438" w:name="_Toc183618951"/>
      <w:bookmarkStart w:id="4439" w:name="_Toc183619744"/>
      <w:bookmarkStart w:id="4440" w:name="_Toc179468732"/>
      <w:bookmarkStart w:id="4441" w:name="_Toc179900952"/>
      <w:bookmarkStart w:id="4442" w:name="_Toc181381745"/>
      <w:bookmarkStart w:id="4443" w:name="_Toc181382656"/>
      <w:bookmarkStart w:id="4444" w:name="_Toc183618159"/>
      <w:bookmarkStart w:id="4445" w:name="_Toc183618953"/>
      <w:bookmarkStart w:id="4446" w:name="_Toc183619746"/>
      <w:bookmarkStart w:id="4447" w:name="_Toc179468733"/>
      <w:bookmarkStart w:id="4448" w:name="_Toc179900953"/>
      <w:bookmarkStart w:id="4449" w:name="_Toc181381746"/>
      <w:bookmarkStart w:id="4450" w:name="_Toc181382657"/>
      <w:bookmarkStart w:id="4451" w:name="_Toc183618160"/>
      <w:bookmarkStart w:id="4452" w:name="_Toc183618954"/>
      <w:bookmarkStart w:id="4453" w:name="_Toc183619747"/>
      <w:bookmarkStart w:id="4454" w:name="_Toc179468734"/>
      <w:bookmarkStart w:id="4455" w:name="_Toc179900954"/>
      <w:bookmarkStart w:id="4456" w:name="_Toc181381747"/>
      <w:bookmarkStart w:id="4457" w:name="_Toc181382658"/>
      <w:bookmarkStart w:id="4458" w:name="_Toc183618161"/>
      <w:bookmarkStart w:id="4459" w:name="_Toc183618955"/>
      <w:bookmarkStart w:id="4460" w:name="_Toc183619748"/>
      <w:bookmarkStart w:id="4461" w:name="_Toc179468735"/>
      <w:bookmarkStart w:id="4462" w:name="_Toc179900955"/>
      <w:bookmarkStart w:id="4463" w:name="_Toc181381748"/>
      <w:bookmarkStart w:id="4464" w:name="_Toc181382659"/>
      <w:bookmarkStart w:id="4465" w:name="_Toc183618162"/>
      <w:bookmarkStart w:id="4466" w:name="_Toc183618956"/>
      <w:bookmarkStart w:id="4467" w:name="_Toc183619749"/>
      <w:bookmarkStart w:id="4468" w:name="_Toc179468736"/>
      <w:bookmarkStart w:id="4469" w:name="_Toc179900956"/>
      <w:bookmarkStart w:id="4470" w:name="_Toc181381749"/>
      <w:bookmarkStart w:id="4471" w:name="_Toc181382660"/>
      <w:bookmarkStart w:id="4472" w:name="_Toc183618163"/>
      <w:bookmarkStart w:id="4473" w:name="_Toc183618957"/>
      <w:bookmarkStart w:id="4474" w:name="_Toc183619750"/>
      <w:bookmarkStart w:id="4475" w:name="_Toc179468737"/>
      <w:bookmarkStart w:id="4476" w:name="_Toc179900957"/>
      <w:bookmarkStart w:id="4477" w:name="_Toc181381750"/>
      <w:bookmarkStart w:id="4478" w:name="_Toc181382661"/>
      <w:bookmarkStart w:id="4479" w:name="_Toc183618164"/>
      <w:bookmarkStart w:id="4480" w:name="_Toc183618958"/>
      <w:bookmarkStart w:id="4481" w:name="_Toc183619751"/>
      <w:bookmarkStart w:id="4482" w:name="_Toc179468738"/>
      <w:bookmarkStart w:id="4483" w:name="_Toc179900958"/>
      <w:bookmarkStart w:id="4484" w:name="_Toc181381751"/>
      <w:bookmarkStart w:id="4485" w:name="_Toc181382662"/>
      <w:bookmarkStart w:id="4486" w:name="_Toc183618165"/>
      <w:bookmarkStart w:id="4487" w:name="_Toc183618959"/>
      <w:bookmarkStart w:id="4488" w:name="_Toc183619752"/>
      <w:bookmarkStart w:id="4489" w:name="_Toc179468739"/>
      <w:bookmarkStart w:id="4490" w:name="_Toc179900959"/>
      <w:bookmarkStart w:id="4491" w:name="_Toc181381752"/>
      <w:bookmarkStart w:id="4492" w:name="_Toc181382663"/>
      <w:bookmarkStart w:id="4493" w:name="_Toc183618166"/>
      <w:bookmarkStart w:id="4494" w:name="_Toc183618960"/>
      <w:bookmarkStart w:id="4495" w:name="_Toc183619753"/>
      <w:bookmarkStart w:id="4496" w:name="_Toc179468740"/>
      <w:bookmarkStart w:id="4497" w:name="_Toc179900960"/>
      <w:bookmarkStart w:id="4498" w:name="_Toc181381753"/>
      <w:bookmarkStart w:id="4499" w:name="_Toc181382664"/>
      <w:bookmarkStart w:id="4500" w:name="_Toc183618167"/>
      <w:bookmarkStart w:id="4501" w:name="_Toc183618961"/>
      <w:bookmarkStart w:id="4502" w:name="_Toc183619754"/>
      <w:bookmarkStart w:id="4503" w:name="_Toc179468741"/>
      <w:bookmarkStart w:id="4504" w:name="_Toc179900961"/>
      <w:bookmarkStart w:id="4505" w:name="_Toc181381754"/>
      <w:bookmarkStart w:id="4506" w:name="_Toc181382665"/>
      <w:bookmarkStart w:id="4507" w:name="_Toc183618168"/>
      <w:bookmarkStart w:id="4508" w:name="_Toc183618962"/>
      <w:bookmarkStart w:id="4509" w:name="_Toc183619755"/>
      <w:bookmarkStart w:id="4510" w:name="_Toc179468742"/>
      <w:bookmarkStart w:id="4511" w:name="_Toc179900962"/>
      <w:bookmarkStart w:id="4512" w:name="_Toc181381755"/>
      <w:bookmarkStart w:id="4513" w:name="_Toc181382666"/>
      <w:bookmarkStart w:id="4514" w:name="_Toc183618169"/>
      <w:bookmarkStart w:id="4515" w:name="_Toc183618963"/>
      <w:bookmarkStart w:id="4516" w:name="_Toc183619756"/>
      <w:bookmarkStart w:id="4517" w:name="_Toc179468743"/>
      <w:bookmarkStart w:id="4518" w:name="_Toc179900963"/>
      <w:bookmarkStart w:id="4519" w:name="_Toc181381756"/>
      <w:bookmarkStart w:id="4520" w:name="_Toc181382667"/>
      <w:bookmarkStart w:id="4521" w:name="_Toc183618170"/>
      <w:bookmarkStart w:id="4522" w:name="_Toc183618964"/>
      <w:bookmarkStart w:id="4523" w:name="_Toc183619757"/>
      <w:bookmarkStart w:id="4524" w:name="_Toc179468744"/>
      <w:bookmarkStart w:id="4525" w:name="_Toc179900964"/>
      <w:bookmarkStart w:id="4526" w:name="_Toc181381757"/>
      <w:bookmarkStart w:id="4527" w:name="_Toc181382668"/>
      <w:bookmarkStart w:id="4528" w:name="_Toc183618171"/>
      <w:bookmarkStart w:id="4529" w:name="_Toc183618965"/>
      <w:bookmarkStart w:id="4530" w:name="_Toc183619758"/>
      <w:bookmarkStart w:id="4531" w:name="_Toc19320796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r w:rsidRPr="00845113">
        <w:t>Complexity groups</w:t>
      </w:r>
      <w:bookmarkEnd w:id="4531"/>
    </w:p>
    <w:p w14:paraId="6EDCA7BA" w14:textId="136FB715" w:rsidR="0062023A" w:rsidRDefault="00845113" w:rsidP="0062023A">
      <w:r>
        <w:t>The</w:t>
      </w:r>
      <w:r w:rsidR="0062023A">
        <w:t xml:space="preserve"> risk adjustment methodology of </w:t>
      </w:r>
      <w:r w:rsidR="00F806AB">
        <w:t>AHR</w:t>
      </w:r>
      <w:r w:rsidR="0062023A">
        <w:t xml:space="preserve">s </w:t>
      </w:r>
      <w:r w:rsidR="00F806AB">
        <w:t>creates</w:t>
      </w:r>
      <w:r w:rsidR="0062023A">
        <w:t xml:space="preserve"> complexity groups for each </w:t>
      </w:r>
      <w:r w:rsidR="00F806AB">
        <w:t>AHR</w:t>
      </w:r>
      <w:r w:rsidR="0062023A">
        <w:t>, with differing risk adjustments applied based on the complexity.</w:t>
      </w:r>
      <w:r w:rsidR="008A6DD9">
        <w:t xml:space="preserve"> This is based on the concept that “p</w:t>
      </w:r>
      <w:r w:rsidR="008A6DD9" w:rsidRPr="00983F62">
        <w:t xml:space="preserve">ricing and funding approaches should balance the likelihood that some patients will be at higher risk of experiencing an adverse event while </w:t>
      </w:r>
      <w:proofErr w:type="spellStart"/>
      <w:r w:rsidR="008A6DD9" w:rsidRPr="00983F62">
        <w:t>recognising</w:t>
      </w:r>
      <w:proofErr w:type="spellEnd"/>
      <w:r w:rsidR="008A6DD9" w:rsidRPr="00983F62">
        <w:t xml:space="preserve"> that all hospitals have scope to improve safety and quality</w:t>
      </w:r>
      <w:r w:rsidR="008A6DD9">
        <w:t>”</w:t>
      </w:r>
      <w:r w:rsidR="008A6DD9" w:rsidRPr="00983F62">
        <w:t>.</w:t>
      </w:r>
      <w:r w:rsidR="0062023A">
        <w:t xml:space="preserve"> Each </w:t>
      </w:r>
      <w:r w:rsidR="007F6329">
        <w:t>AHR</w:t>
      </w:r>
      <w:r w:rsidR="0062023A">
        <w:t xml:space="preserve"> is split into three complexity groups (low, moderate and high</w:t>
      </w:r>
      <w:r w:rsidR="007F6329">
        <w:t>) representing the</w:t>
      </w:r>
      <w:r w:rsidR="0062023A">
        <w:t xml:space="preserve"> risk</w:t>
      </w:r>
      <w:r w:rsidR="007F6329">
        <w:t xml:space="preserve"> each patient</w:t>
      </w:r>
      <w:r w:rsidR="000F0EB2">
        <w:t xml:space="preserve"> has</w:t>
      </w:r>
      <w:r w:rsidR="0062023A">
        <w:t xml:space="preserve"> of experiencing an </w:t>
      </w:r>
      <w:r w:rsidR="000F0EB2">
        <w:t xml:space="preserve">AHR. </w:t>
      </w:r>
      <w:r w:rsidR="00B72C04">
        <w:t>These risk categories are assigned at an AHR level and patients</w:t>
      </w:r>
      <w:r w:rsidR="0062023A">
        <w:t xml:space="preserve"> classified as ‘high complexity’ </w:t>
      </w:r>
      <w:r w:rsidR="00B72C04">
        <w:t xml:space="preserve">in an AHR </w:t>
      </w:r>
      <w:r w:rsidR="0062023A">
        <w:t xml:space="preserve">attract a lower funding adjustment. Conversely, patients with a low risk of experiencing an </w:t>
      </w:r>
      <w:r w:rsidR="00B72C04">
        <w:t>AHR</w:t>
      </w:r>
      <w:r w:rsidR="0062023A">
        <w:t xml:space="preserve"> are classified as ‘low complexity’ and attract a higher funding adjustment.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62023A" w14:paraId="582EB666" w14:textId="77777777" w:rsidTr="000232A9">
        <w:tc>
          <w:tcPr>
            <w:tcW w:w="851" w:type="dxa"/>
            <w:shd w:val="clear" w:color="auto" w:fill="DCF2EE" w:themeFill="accent5" w:themeFillTint="33"/>
          </w:tcPr>
          <w:p w14:paraId="221B8DB2" w14:textId="56BCB3F9" w:rsidR="0062023A" w:rsidRDefault="00B5668D">
            <w:pPr>
              <w:jc w:val="center"/>
            </w:pPr>
            <w:r>
              <w:rPr>
                <w:noProof/>
              </w:rPr>
              <w:drawing>
                <wp:anchor distT="0" distB="0" distL="114300" distR="114300" simplePos="0" relativeHeight="251678721" behindDoc="0" locked="0" layoutInCell="1" allowOverlap="1" wp14:anchorId="20514CD6" wp14:editId="310F83AC">
                  <wp:simplePos x="0" y="0"/>
                  <wp:positionH relativeFrom="column">
                    <wp:posOffset>64770</wp:posOffset>
                  </wp:positionH>
                  <wp:positionV relativeFrom="paragraph">
                    <wp:posOffset>790575</wp:posOffset>
                  </wp:positionV>
                  <wp:extent cx="266700" cy="266700"/>
                  <wp:effectExtent l="0" t="0" r="0" b="0"/>
                  <wp:wrapSquare wrapText="bothSides"/>
                  <wp:docPr id="589489028" name="Picture 589489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tc>
        <w:tc>
          <w:tcPr>
            <w:tcW w:w="8930" w:type="dxa"/>
            <w:shd w:val="clear" w:color="auto" w:fill="DCF2EE" w:themeFill="accent5" w:themeFillTint="33"/>
          </w:tcPr>
          <w:p w14:paraId="1617BAB6" w14:textId="7A59607D" w:rsidR="0062023A" w:rsidRDefault="0062023A" w:rsidP="000232A9">
            <w:pPr>
              <w:spacing w:after="120"/>
              <w:contextualSpacing/>
              <w:rPr>
                <w:sz w:val="20"/>
                <w:szCs w:val="20"/>
              </w:rPr>
            </w:pPr>
            <w:r w:rsidRPr="009706C6">
              <w:rPr>
                <w:sz w:val="20"/>
                <w:szCs w:val="20"/>
              </w:rPr>
              <w:t xml:space="preserve">The assignment of complexity group is undertaken separately for each </w:t>
            </w:r>
            <w:r w:rsidR="00F44A0D">
              <w:rPr>
                <w:sz w:val="20"/>
                <w:szCs w:val="20"/>
              </w:rPr>
              <w:t>AHR</w:t>
            </w:r>
            <w:r w:rsidRPr="009706C6">
              <w:rPr>
                <w:sz w:val="20"/>
                <w:szCs w:val="20"/>
              </w:rPr>
              <w:t xml:space="preserve"> flagged in the episode, since there are separate risk adjustment models for each </w:t>
            </w:r>
            <w:r w:rsidR="00F44A0D">
              <w:rPr>
                <w:sz w:val="20"/>
                <w:szCs w:val="20"/>
              </w:rPr>
              <w:t>AHR</w:t>
            </w:r>
            <w:r w:rsidRPr="009706C6">
              <w:rPr>
                <w:sz w:val="20"/>
                <w:szCs w:val="20"/>
              </w:rPr>
              <w:t xml:space="preserve">: </w:t>
            </w:r>
          </w:p>
          <w:p w14:paraId="263FD112" w14:textId="722C5461" w:rsidR="00845113" w:rsidRPr="00240EBD" w:rsidRDefault="00745D3D" w:rsidP="000232A9">
            <w:pPr>
              <w:pStyle w:val="ListParagraph"/>
              <w:numPr>
                <w:ilvl w:val="0"/>
                <w:numId w:val="29"/>
              </w:numPr>
              <w:spacing w:after="120"/>
              <w:rPr>
                <w:sz w:val="20"/>
                <w:szCs w:val="20"/>
              </w:rPr>
            </w:pPr>
            <w:r>
              <w:rPr>
                <w:sz w:val="20"/>
                <w:szCs w:val="20"/>
              </w:rPr>
              <w:t xml:space="preserve">Episode level complexity points are </w:t>
            </w:r>
            <w:r w:rsidR="007E00BA">
              <w:rPr>
                <w:sz w:val="20"/>
                <w:szCs w:val="20"/>
              </w:rPr>
              <w:t>calculated for each AHR using that AHRs individual model and the combination of different episode level risk factors present.</w:t>
            </w:r>
          </w:p>
          <w:p w14:paraId="276291D0" w14:textId="267715E1" w:rsidR="0062023A" w:rsidRPr="009706C6" w:rsidRDefault="0062023A" w:rsidP="000232A9">
            <w:pPr>
              <w:pStyle w:val="ListLevel1"/>
              <w:numPr>
                <w:ilvl w:val="0"/>
                <w:numId w:val="29"/>
              </w:numPr>
              <w:spacing w:after="120"/>
              <w:rPr>
                <w:sz w:val="20"/>
                <w:szCs w:val="20"/>
              </w:rPr>
            </w:pPr>
            <w:r w:rsidRPr="009706C6">
              <w:rPr>
                <w:sz w:val="20"/>
                <w:szCs w:val="20"/>
              </w:rPr>
              <w:t xml:space="preserve">A complexity score is calculated for each </w:t>
            </w:r>
            <w:r w:rsidR="00F44A0D">
              <w:rPr>
                <w:sz w:val="20"/>
                <w:szCs w:val="20"/>
              </w:rPr>
              <w:t>AHR</w:t>
            </w:r>
            <w:r w:rsidRPr="009706C6">
              <w:rPr>
                <w:sz w:val="20"/>
                <w:szCs w:val="20"/>
              </w:rPr>
              <w:t xml:space="preserve"> in the episode </w:t>
            </w:r>
            <w:r w:rsidR="007E00BA">
              <w:rPr>
                <w:sz w:val="20"/>
                <w:szCs w:val="20"/>
              </w:rPr>
              <w:t xml:space="preserve">through </w:t>
            </w:r>
            <w:r w:rsidR="003C490C">
              <w:rPr>
                <w:sz w:val="20"/>
                <w:szCs w:val="20"/>
              </w:rPr>
              <w:t>a re-scaling and bounding process that limi</w:t>
            </w:r>
            <w:r w:rsidR="00F27433">
              <w:rPr>
                <w:sz w:val="20"/>
                <w:szCs w:val="20"/>
              </w:rPr>
              <w:t>t</w:t>
            </w:r>
            <w:r w:rsidR="003C490C">
              <w:rPr>
                <w:sz w:val="20"/>
                <w:szCs w:val="20"/>
              </w:rPr>
              <w:t>s scores to the 1-100 range</w:t>
            </w:r>
            <w:r w:rsidRPr="009706C6">
              <w:rPr>
                <w:sz w:val="20"/>
                <w:szCs w:val="20"/>
              </w:rPr>
              <w:t xml:space="preserve">. </w:t>
            </w:r>
          </w:p>
          <w:p w14:paraId="0B80AD29" w14:textId="593AB0DC" w:rsidR="0062023A" w:rsidRPr="009706C6" w:rsidRDefault="003C490C" w:rsidP="000232A9">
            <w:pPr>
              <w:pStyle w:val="ListLevel1"/>
              <w:numPr>
                <w:ilvl w:val="0"/>
                <w:numId w:val="29"/>
              </w:numPr>
              <w:spacing w:after="120"/>
              <w:rPr>
                <w:sz w:val="20"/>
                <w:szCs w:val="20"/>
              </w:rPr>
            </w:pPr>
            <w:r>
              <w:rPr>
                <w:sz w:val="20"/>
                <w:szCs w:val="20"/>
              </w:rPr>
              <w:t>AHR level</w:t>
            </w:r>
            <w:r w:rsidR="0062023A" w:rsidRPr="009706C6">
              <w:rPr>
                <w:sz w:val="20"/>
                <w:szCs w:val="20"/>
              </w:rPr>
              <w:t xml:space="preserve"> complexity score</w:t>
            </w:r>
            <w:r>
              <w:rPr>
                <w:sz w:val="20"/>
                <w:szCs w:val="20"/>
              </w:rPr>
              <w:t>s are</w:t>
            </w:r>
            <w:r w:rsidR="0062023A" w:rsidRPr="009706C6">
              <w:rPr>
                <w:sz w:val="20"/>
                <w:szCs w:val="20"/>
              </w:rPr>
              <w:t xml:space="preserve"> then compared to complexity bounds for that </w:t>
            </w:r>
            <w:r w:rsidR="00FD0365">
              <w:rPr>
                <w:sz w:val="20"/>
                <w:szCs w:val="20"/>
              </w:rPr>
              <w:t>AHR</w:t>
            </w:r>
            <w:r w:rsidR="0062023A" w:rsidRPr="009706C6">
              <w:rPr>
                <w:sz w:val="20"/>
                <w:szCs w:val="20"/>
              </w:rPr>
              <w:t xml:space="preserve"> to determine the complexity group for that </w:t>
            </w:r>
            <w:r w:rsidR="00FD0365">
              <w:rPr>
                <w:sz w:val="20"/>
                <w:szCs w:val="20"/>
              </w:rPr>
              <w:t>AHR</w:t>
            </w:r>
            <w:r w:rsidR="0062023A" w:rsidRPr="009706C6">
              <w:rPr>
                <w:sz w:val="20"/>
                <w:szCs w:val="20"/>
              </w:rPr>
              <w:t xml:space="preserve">. </w:t>
            </w:r>
          </w:p>
          <w:p w14:paraId="627FB424" w14:textId="24853169" w:rsidR="0062023A" w:rsidRPr="009706C6" w:rsidRDefault="0062023A" w:rsidP="000232A9">
            <w:pPr>
              <w:spacing w:after="120"/>
              <w:contextualSpacing/>
              <w:rPr>
                <w:sz w:val="20"/>
                <w:szCs w:val="20"/>
              </w:rPr>
            </w:pPr>
            <w:r w:rsidRPr="009706C6">
              <w:rPr>
                <w:sz w:val="20"/>
                <w:szCs w:val="20"/>
              </w:rPr>
              <w:t>This effectively means that an episode can have up to 1</w:t>
            </w:r>
            <w:r w:rsidR="00FD0365">
              <w:rPr>
                <w:sz w:val="20"/>
                <w:szCs w:val="20"/>
              </w:rPr>
              <w:t>2</w:t>
            </w:r>
            <w:r w:rsidRPr="009706C6">
              <w:rPr>
                <w:sz w:val="20"/>
                <w:szCs w:val="20"/>
              </w:rPr>
              <w:t xml:space="preserve"> different complexity scores and </w:t>
            </w:r>
            <w:r w:rsidR="003C490C">
              <w:rPr>
                <w:sz w:val="20"/>
                <w:szCs w:val="20"/>
              </w:rPr>
              <w:t xml:space="preserve">12 different </w:t>
            </w:r>
            <w:r w:rsidRPr="009706C6">
              <w:rPr>
                <w:sz w:val="20"/>
                <w:szCs w:val="20"/>
              </w:rPr>
              <w:t xml:space="preserve">complexity groups assigned, one for each </w:t>
            </w:r>
            <w:r w:rsidR="00FD0365">
              <w:rPr>
                <w:sz w:val="20"/>
                <w:szCs w:val="20"/>
              </w:rPr>
              <w:t>AHR</w:t>
            </w:r>
            <w:r w:rsidRPr="009706C6">
              <w:rPr>
                <w:sz w:val="20"/>
                <w:szCs w:val="20"/>
              </w:rPr>
              <w:t>.</w:t>
            </w:r>
          </w:p>
        </w:tc>
      </w:tr>
    </w:tbl>
    <w:p w14:paraId="1318416C" w14:textId="77777777" w:rsidR="0062023A" w:rsidRDefault="0062023A" w:rsidP="0062023A"/>
    <w:p w14:paraId="249281F6" w14:textId="1F2D8A50" w:rsidR="0062023A" w:rsidRDefault="0062023A" w:rsidP="0062023A">
      <w:r>
        <w:t xml:space="preserve">To enable the assignment of complexity group for each </w:t>
      </w:r>
      <w:r w:rsidR="00FE5F0D">
        <w:t>AHR</w:t>
      </w:r>
      <w:r>
        <w:t xml:space="preserve"> in the episode, IHACPA undertakes the following key steps</w:t>
      </w:r>
      <w:r w:rsidR="00681B2F">
        <w:t xml:space="preserve"> on the complexity point outputs of the AHR models</w:t>
      </w:r>
      <w:r>
        <w:t>:</w:t>
      </w:r>
    </w:p>
    <w:p w14:paraId="239076E9" w14:textId="57E23AD2" w:rsidR="0062023A" w:rsidRDefault="0062023A" w:rsidP="0062023A">
      <w:pPr>
        <w:pStyle w:val="ListParagraph"/>
        <w:numPr>
          <w:ilvl w:val="0"/>
          <w:numId w:val="24"/>
        </w:numPr>
      </w:pPr>
      <w:r>
        <w:t xml:space="preserve">Converts </w:t>
      </w:r>
      <w:r w:rsidR="00D905EE">
        <w:t>the AHR GBDT model</w:t>
      </w:r>
      <w:r>
        <w:t xml:space="preserve"> </w:t>
      </w:r>
      <w:r w:rsidR="00FE5F0D">
        <w:t>outputs</w:t>
      </w:r>
      <w:r>
        <w:t xml:space="preserve"> </w:t>
      </w:r>
      <w:r w:rsidR="002B2F51">
        <w:t xml:space="preserve">(the complexity points) </w:t>
      </w:r>
      <w:r>
        <w:t xml:space="preserve">into complexity </w:t>
      </w:r>
      <w:r w:rsidR="00681B2F">
        <w:t>scores</w:t>
      </w:r>
      <w:r w:rsidR="00962E3A">
        <w:t xml:space="preserve"> through a logarithmic transformation method </w:t>
      </w:r>
      <w:proofErr w:type="gramStart"/>
      <w:r w:rsidR="00962E3A">
        <w:t>and;</w:t>
      </w:r>
      <w:proofErr w:type="gramEnd"/>
    </w:p>
    <w:p w14:paraId="782E997D" w14:textId="021A9380" w:rsidR="0062023A" w:rsidRDefault="0062023A" w:rsidP="0062023A">
      <w:pPr>
        <w:pStyle w:val="ListParagraph"/>
        <w:numPr>
          <w:ilvl w:val="0"/>
          <w:numId w:val="24"/>
        </w:numPr>
      </w:pPr>
      <w:r>
        <w:t xml:space="preserve">Determines complexity bounds for each </w:t>
      </w:r>
      <w:r w:rsidR="00962E3A">
        <w:t>AHR based on the distribution of complexity points for all modelling episodes</w:t>
      </w:r>
      <w:r w:rsidR="000F73B7">
        <w:t xml:space="preserve">. This </w:t>
      </w:r>
      <w:r>
        <w:t>enable</w:t>
      </w:r>
      <w:r w:rsidR="000F73B7">
        <w:t>s</w:t>
      </w:r>
      <w:r>
        <w:t xml:space="preserve"> assignment of a low, moderate or high complexity group for each </w:t>
      </w:r>
      <w:r w:rsidR="00876EC2">
        <w:t>AHR</w:t>
      </w:r>
      <w:r>
        <w:t xml:space="preserve"> in the episode.</w:t>
      </w:r>
    </w:p>
    <w:p w14:paraId="3665D1A8" w14:textId="226157B0" w:rsidR="006874AC" w:rsidRPr="00845113" w:rsidRDefault="006874AC" w:rsidP="00240EBD">
      <w:pPr>
        <w:pStyle w:val="Heading2"/>
      </w:pPr>
      <w:bookmarkStart w:id="4532" w:name="_Toc179468747"/>
      <w:bookmarkStart w:id="4533" w:name="_Toc179900967"/>
      <w:bookmarkStart w:id="4534" w:name="_Toc181381760"/>
      <w:bookmarkStart w:id="4535" w:name="_Toc181382671"/>
      <w:bookmarkStart w:id="4536" w:name="_Toc181795891"/>
      <w:bookmarkStart w:id="4537" w:name="_Toc183618174"/>
      <w:bookmarkStart w:id="4538" w:name="_Toc183618968"/>
      <w:bookmarkStart w:id="4539" w:name="_Toc183619761"/>
      <w:bookmarkStart w:id="4540" w:name="_Toc193207966"/>
      <w:bookmarkEnd w:id="4532"/>
      <w:bookmarkEnd w:id="4533"/>
      <w:bookmarkEnd w:id="4534"/>
      <w:bookmarkEnd w:id="4535"/>
      <w:bookmarkEnd w:id="4536"/>
      <w:bookmarkEnd w:id="4537"/>
      <w:bookmarkEnd w:id="4538"/>
      <w:bookmarkEnd w:id="4539"/>
      <w:r w:rsidRPr="00845113">
        <w:t xml:space="preserve">Complexity </w:t>
      </w:r>
      <w:r w:rsidR="002B2F51">
        <w:t>scores</w:t>
      </w:r>
      <w:bookmarkEnd w:id="4540"/>
    </w:p>
    <w:p w14:paraId="1E875A05" w14:textId="78F273AB" w:rsidR="00AF5E6F" w:rsidRDefault="00AF5E6F" w:rsidP="00AF5E6F">
      <w:r>
        <w:t>For comparability to the HAC model, IHACPA convert</w:t>
      </w:r>
      <w:r w:rsidR="00F835AE">
        <w:t>ed</w:t>
      </w:r>
      <w:r>
        <w:t xml:space="preserve"> the </w:t>
      </w:r>
      <w:r w:rsidR="008403C8">
        <w:t>outputs of the AHR models</w:t>
      </w:r>
      <w:r w:rsidR="00F92DC6">
        <w:t xml:space="preserve"> (denoted complexity points)</w:t>
      </w:r>
      <w:r>
        <w:t xml:space="preserve"> into complexity </w:t>
      </w:r>
      <w:r w:rsidR="00F92DC6">
        <w:t>scores</w:t>
      </w:r>
      <w:r>
        <w:t xml:space="preserve">, which </w:t>
      </w:r>
      <w:r w:rsidR="00F835AE">
        <w:t>were</w:t>
      </w:r>
      <w:r w:rsidR="008403C8">
        <w:t xml:space="preserve"> </w:t>
      </w:r>
      <w:r>
        <w:t>then used to assign an episode into a ‘Low’, ‘Moderate’ or ‘High’ complexity</w:t>
      </w:r>
      <w:r w:rsidR="00F92DC6">
        <w:t xml:space="preserve"> through comparison to complexity bounds</w:t>
      </w:r>
      <w:r>
        <w:t>.</w:t>
      </w:r>
    </w:p>
    <w:p w14:paraId="49952465" w14:textId="37C82EED" w:rsidR="00AF5E6F" w:rsidRDefault="00AF5E6F" w:rsidP="00AF5E6F">
      <w:r>
        <w:t xml:space="preserve">To calculate the </w:t>
      </w:r>
      <w:r w:rsidR="00EC4E4B">
        <w:t>complexity scores</w:t>
      </w:r>
      <w:r>
        <w:t>, IHACPA</w:t>
      </w:r>
      <w:r w:rsidR="00EC4E4B">
        <w:t xml:space="preserve"> </w:t>
      </w:r>
      <w:r w:rsidR="00F835AE">
        <w:t>took</w:t>
      </w:r>
      <w:r w:rsidR="00EC4E4B">
        <w:t xml:space="preserve"> the</w:t>
      </w:r>
      <w:r w:rsidR="00F835AE">
        <w:t xml:space="preserve"> logarithm of the complexity points</w:t>
      </w:r>
      <w:r w:rsidR="00EC4E4B">
        <w:t xml:space="preserve"> </w:t>
      </w:r>
      <w:r w:rsidR="00F835AE">
        <w:t xml:space="preserve">and </w:t>
      </w:r>
      <w:r>
        <w:t>calculated</w:t>
      </w:r>
      <w:r w:rsidR="004256B9">
        <w:t xml:space="preserve"> relative minimum and maximum scaling parameters</w:t>
      </w:r>
      <w:r w:rsidR="00E501BB">
        <w:t xml:space="preserve"> </w:t>
      </w:r>
      <w:r w:rsidR="00D94F8E">
        <w:t>from</w:t>
      </w:r>
      <w:r w:rsidR="00E501BB">
        <w:t xml:space="preserve"> the 1</w:t>
      </w:r>
      <w:r w:rsidR="00E501BB" w:rsidRPr="00240EBD">
        <w:t>st</w:t>
      </w:r>
      <w:r w:rsidR="00E501BB">
        <w:t xml:space="preserve"> </w:t>
      </w:r>
      <w:r w:rsidR="00EC4E4B">
        <w:t>and</w:t>
      </w:r>
      <w:r w:rsidR="00E501BB">
        <w:t xml:space="preserve"> 99</w:t>
      </w:r>
      <w:r w:rsidR="00E501BB" w:rsidRPr="00240EBD">
        <w:t>th</w:t>
      </w:r>
      <w:r w:rsidR="00E501BB">
        <w:t xml:space="preserve"> percentiles</w:t>
      </w:r>
      <w:r w:rsidR="004256B9">
        <w:t xml:space="preserve"> </w:t>
      </w:r>
      <w:r w:rsidR="00D94F8E">
        <w:t xml:space="preserve">of log(points). This was done for each set of </w:t>
      </w:r>
      <w:r w:rsidR="007B29D4">
        <w:t>AHR complexity points in the modelled dataset,</w:t>
      </w:r>
      <w:r w:rsidR="00D94F8E">
        <w:t xml:space="preserve"> to produce minimum and maximum parameters for each AHR</w:t>
      </w:r>
      <w:r w:rsidR="007B29D4">
        <w:t xml:space="preserve"> group</w:t>
      </w:r>
      <w:r w:rsidR="00E501BB">
        <w:t xml:space="preserve">. </w:t>
      </w:r>
      <w:r>
        <w:t xml:space="preserve">These </w:t>
      </w:r>
      <w:r w:rsidR="00D94F8E">
        <w:t xml:space="preserve">minimum and maximums </w:t>
      </w:r>
      <w:r w:rsidR="00E501BB">
        <w:t>were</w:t>
      </w:r>
      <w:r>
        <w:t xml:space="preserve"> then used </w:t>
      </w:r>
      <w:r w:rsidR="00D94F8E">
        <w:t xml:space="preserve">during </w:t>
      </w:r>
      <w:r>
        <w:t>rescal</w:t>
      </w:r>
      <w:r w:rsidR="00B34FA0">
        <w:t>ing</w:t>
      </w:r>
      <w:r>
        <w:t xml:space="preserve"> the model outputs to between 1 and 100, constraining results below </w:t>
      </w:r>
      <w:r w:rsidR="00B34FA0">
        <w:t>the minimum</w:t>
      </w:r>
      <w:r>
        <w:t xml:space="preserve"> and above </w:t>
      </w:r>
      <w:r w:rsidR="00B34FA0">
        <w:t xml:space="preserve">the maximum </w:t>
      </w:r>
      <w:r>
        <w:t xml:space="preserve">(from </w:t>
      </w:r>
      <w:r w:rsidR="00B665B8">
        <w:t xml:space="preserve">below </w:t>
      </w:r>
      <w:r>
        <w:t>the 1st and</w:t>
      </w:r>
      <w:r w:rsidR="00B665B8">
        <w:t xml:space="preserve"> above the</w:t>
      </w:r>
      <w:r>
        <w:t xml:space="preserve"> 99th percentile) to 1 and 100, respectively.</w:t>
      </w:r>
      <w:r w:rsidR="001C58E6">
        <w:t xml:space="preserve"> T</w:t>
      </w:r>
      <w:r w:rsidR="00B34FA0">
        <w:t xml:space="preserve">his </w:t>
      </w:r>
      <w:r w:rsidR="00A20C20">
        <w:t>scaled output for each AHR was the episode level complexity score.</w:t>
      </w:r>
    </w:p>
    <w:p w14:paraId="3D7A1075" w14:textId="102041F8" w:rsidR="0028353F" w:rsidRDefault="00A20C20" w:rsidP="00AF5E6F">
      <w:r w:rsidRPr="00D96479">
        <w:fldChar w:fldCharType="begin"/>
      </w:r>
      <w:r w:rsidRPr="00D96479">
        <w:instrText xml:space="preserve"> REF _Ref181370416 \h </w:instrText>
      </w:r>
      <w:r w:rsidR="00D96479">
        <w:instrText xml:space="preserve"> \* MERGEFORMAT </w:instrText>
      </w:r>
      <w:r w:rsidRPr="00D96479">
        <w:fldChar w:fldCharType="separate"/>
      </w:r>
      <w:r w:rsidRPr="00D96479">
        <w:t xml:space="preserve">Figure </w:t>
      </w:r>
      <w:r w:rsidRPr="00D96479">
        <w:rPr>
          <w:noProof/>
        </w:rPr>
        <w:t>4</w:t>
      </w:r>
      <w:r w:rsidRPr="00D96479">
        <w:fldChar w:fldCharType="end"/>
      </w:r>
      <w:r w:rsidRPr="00D96479">
        <w:t xml:space="preserve"> </w:t>
      </w:r>
      <w:r w:rsidR="00AF5E6F" w:rsidRPr="00D96479">
        <w:t>shows</w:t>
      </w:r>
      <w:r w:rsidR="00AF5E6F">
        <w:t xml:space="preserve"> the distribution of complexity scores for</w:t>
      </w:r>
      <w:r w:rsidR="00282894">
        <w:t xml:space="preserve"> all</w:t>
      </w:r>
      <w:r w:rsidR="00AF5E6F">
        <w:t xml:space="preserve"> episodes with readmissions due to cardiac complications (</w:t>
      </w:r>
      <w:r w:rsidR="00BD50E2">
        <w:t>AHR</w:t>
      </w:r>
      <w:r w:rsidR="00AF5E6F">
        <w:t>10).</w:t>
      </w:r>
    </w:p>
    <w:p w14:paraId="6EC93C2C" w14:textId="7D40AF67" w:rsidR="00A20C20" w:rsidRDefault="00A20C20" w:rsidP="00240EBD">
      <w:pPr>
        <w:pStyle w:val="TableFigureheading"/>
      </w:pPr>
      <w:bookmarkStart w:id="4541" w:name="_Ref181370416"/>
      <w:r>
        <w:t xml:space="preserve">Figure </w:t>
      </w:r>
      <w:r>
        <w:fldChar w:fldCharType="begin"/>
      </w:r>
      <w:r>
        <w:instrText xml:space="preserve"> SEQ Figure \* ARABIC </w:instrText>
      </w:r>
      <w:r>
        <w:fldChar w:fldCharType="separate"/>
      </w:r>
      <w:r>
        <w:rPr>
          <w:noProof/>
        </w:rPr>
        <w:t>4</w:t>
      </w:r>
      <w:r>
        <w:fldChar w:fldCharType="end"/>
      </w:r>
      <w:bookmarkEnd w:id="4541"/>
      <w:r>
        <w:t>: Readmission complexity due to cardiac complications (</w:t>
      </w:r>
      <w:r w:rsidRPr="00CE6529">
        <w:t>AHR10</w:t>
      </w:r>
      <w:r>
        <w:t>)</w:t>
      </w:r>
    </w:p>
    <w:p w14:paraId="4E9F42C3" w14:textId="57E1F882" w:rsidR="00CD7B0D" w:rsidRDefault="00C86D01" w:rsidP="000232A9">
      <w:pPr>
        <w:jc w:val="center"/>
      </w:pPr>
      <w:r>
        <w:rPr>
          <w:noProof/>
        </w:rPr>
        <w:drawing>
          <wp:inline distT="0" distB="0" distL="0" distR="0" wp14:anchorId="0F413398" wp14:editId="5CC88F36">
            <wp:extent cx="5463616" cy="4095750"/>
            <wp:effectExtent l="0" t="0" r="3810" b="0"/>
            <wp:docPr id="61152256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22561" name="Picture 1" descr="A graph of a graph&#10;&#10;AI-generated content may be incorrect."/>
                    <pic:cNvPicPr/>
                  </pic:nvPicPr>
                  <pic:blipFill>
                    <a:blip r:embed="rId23"/>
                    <a:stretch>
                      <a:fillRect/>
                    </a:stretch>
                  </pic:blipFill>
                  <pic:spPr>
                    <a:xfrm>
                      <a:off x="0" y="0"/>
                      <a:ext cx="5472090" cy="4102103"/>
                    </a:xfrm>
                    <a:prstGeom prst="rect">
                      <a:avLst/>
                    </a:prstGeom>
                  </pic:spPr>
                </pic:pic>
              </a:graphicData>
            </a:graphic>
          </wp:inline>
        </w:drawing>
      </w:r>
    </w:p>
    <w:p w14:paraId="41BF896F" w14:textId="5B810086" w:rsidR="00721CEF" w:rsidRDefault="004706E6" w:rsidP="002C6CC9">
      <w:r w:rsidRPr="004706E6">
        <w:t xml:space="preserve">This shows the episodes resulting in readmission tend to have greater complexity than those which do not. Similar complexity distributions are provided for all readmissions in </w:t>
      </w:r>
      <w:hyperlink w:anchor="_Appendix_I:_Model" w:history="1">
        <w:r w:rsidR="004C79E5" w:rsidRPr="00CE6529">
          <w:rPr>
            <w:rStyle w:val="Hyperlink"/>
            <w:b/>
            <w:bCs/>
            <w:color w:val="auto"/>
            <w:u w:val="none"/>
          </w:rPr>
          <w:t>Appendix</w:t>
        </w:r>
        <w:r w:rsidR="004C79E5" w:rsidRPr="00CE6529">
          <w:rPr>
            <w:rStyle w:val="Hyperlink"/>
            <w:color w:val="auto"/>
            <w:u w:val="none"/>
          </w:rPr>
          <w:t xml:space="preserve"> </w:t>
        </w:r>
        <w:r w:rsidR="000D54F2" w:rsidRPr="00CE6529">
          <w:rPr>
            <w:rStyle w:val="Hyperlink"/>
            <w:b/>
            <w:bCs/>
            <w:color w:val="auto"/>
            <w:u w:val="none"/>
          </w:rPr>
          <w:t>I</w:t>
        </w:r>
      </w:hyperlink>
      <w:r w:rsidRPr="00CE6529">
        <w:rPr>
          <w:color w:val="auto"/>
        </w:rPr>
        <w:t>.</w:t>
      </w:r>
    </w:p>
    <w:p w14:paraId="5092D706" w14:textId="4E6922AA" w:rsidR="004706E6" w:rsidRPr="0028353F" w:rsidRDefault="00597A2B" w:rsidP="00240EBD">
      <w:pPr>
        <w:pStyle w:val="Heading2"/>
      </w:pPr>
      <w:bookmarkStart w:id="4542" w:name="_Toc193207967"/>
      <w:r>
        <w:t xml:space="preserve">Complexity </w:t>
      </w:r>
      <w:r w:rsidRPr="00A20C20">
        <w:t>bounds</w:t>
      </w:r>
      <w:bookmarkEnd w:id="4542"/>
    </w:p>
    <w:p w14:paraId="7D3BA4E6" w14:textId="3263BE4F" w:rsidR="00313B4B" w:rsidRDefault="00313B4B" w:rsidP="00975AD8">
      <w:r>
        <w:t xml:space="preserve">The </w:t>
      </w:r>
      <w:r w:rsidR="002B3187">
        <w:t xml:space="preserve">AHR </w:t>
      </w:r>
      <w:r>
        <w:t>funding adjustment</w:t>
      </w:r>
      <w:r w:rsidR="002B3187">
        <w:t xml:space="preserve"> (AHR dampening)</w:t>
      </w:r>
      <w:r>
        <w:t xml:space="preserve"> is applied at an episode level by reducing the efficient price of an episode based on an incremental cost associated with the potentially avoidable hospital readmission. This is </w:t>
      </w:r>
      <w:proofErr w:type="gramStart"/>
      <w:r>
        <w:t>similar to</w:t>
      </w:r>
      <w:proofErr w:type="gramEnd"/>
      <w:r>
        <w:t xml:space="preserve"> the incremental cost of a HAC used for the HACs funding adjustment.</w:t>
      </w:r>
    </w:p>
    <w:p w14:paraId="7431FA12" w14:textId="682BAEB4" w:rsidR="00313B4B" w:rsidRDefault="00313B4B" w:rsidP="00975AD8">
      <w:r>
        <w:t xml:space="preserve">To calculate the </w:t>
      </w:r>
      <w:r w:rsidR="002A331B">
        <w:t>AHR-</w:t>
      </w:r>
      <w:r w:rsidR="001C58E6">
        <w:t xml:space="preserve">level </w:t>
      </w:r>
      <w:r w:rsidR="002A331B">
        <w:t xml:space="preserve">complexity bounds </w:t>
      </w:r>
      <w:r w:rsidR="001C58E6">
        <w:t>for each AHR group,</w:t>
      </w:r>
      <w:r>
        <w:t xml:space="preserve"> the distribution of </w:t>
      </w:r>
      <w:r w:rsidR="001C58E6">
        <w:t xml:space="preserve">complexity </w:t>
      </w:r>
      <w:r>
        <w:t xml:space="preserve">points for index episodes is split into </w:t>
      </w:r>
      <w:r w:rsidR="00A21D6A">
        <w:t>terciles</w:t>
      </w:r>
      <w:r>
        <w:t xml:space="preserve">. The first tercile (rounded to the nearest integer value) is then the threshold between the low and </w:t>
      </w:r>
      <w:r w:rsidR="00A21D6A">
        <w:t xml:space="preserve">moderate </w:t>
      </w:r>
      <w:r>
        <w:t xml:space="preserve">risk categories, and the second tercile is the threshold between the </w:t>
      </w:r>
      <w:r w:rsidR="00A21D6A">
        <w:t xml:space="preserve">moderate </w:t>
      </w:r>
      <w:r>
        <w:t xml:space="preserve">and </w:t>
      </w:r>
      <w:proofErr w:type="gramStart"/>
      <w:r>
        <w:t>high risk</w:t>
      </w:r>
      <w:proofErr w:type="gramEnd"/>
      <w:r>
        <w:t xml:space="preserve"> categories.</w:t>
      </w:r>
    </w:p>
    <w:p w14:paraId="4487C555" w14:textId="28E44A22" w:rsidR="00D27580" w:rsidRDefault="00D27580" w:rsidP="00B43E4F">
      <w:pPr>
        <w:pStyle w:val="Heading2"/>
      </w:pPr>
      <w:bookmarkStart w:id="4543" w:name="_Toc193207968"/>
      <w:r w:rsidRPr="00B43E4F">
        <w:t>Dampening</w:t>
      </w:r>
      <w:r>
        <w:t xml:space="preserve"> factors</w:t>
      </w:r>
      <w:bookmarkEnd w:id="4543"/>
    </w:p>
    <w:p w14:paraId="32C7A97A" w14:textId="7FEBABA0" w:rsidR="001B7F06" w:rsidRPr="00B1494A" w:rsidRDefault="001B7F06" w:rsidP="00240EBD">
      <w:pPr>
        <w:pStyle w:val="Heading3"/>
      </w:pPr>
      <w:r>
        <w:t>Overview</w:t>
      </w:r>
    </w:p>
    <w:p w14:paraId="6F55427E" w14:textId="2A837084" w:rsidR="005525C4" w:rsidRDefault="00C75645" w:rsidP="00975AD8">
      <w:r>
        <w:t xml:space="preserve">Dampening factors adjust the </w:t>
      </w:r>
      <w:r w:rsidR="00026CE1">
        <w:t xml:space="preserve">funding reduction for the index episode prior to an episode containing a readmission based on the risk of </w:t>
      </w:r>
      <w:r w:rsidR="00890287">
        <w:t xml:space="preserve">a patient having an AHR. </w:t>
      </w:r>
      <w:r w:rsidR="005525C4">
        <w:t xml:space="preserve">Without dampening, episodes with higher complexity scores would be </w:t>
      </w:r>
      <w:proofErr w:type="spellStart"/>
      <w:r w:rsidR="005525C4">
        <w:t>penalised</w:t>
      </w:r>
      <w:proofErr w:type="spellEnd"/>
      <w:r w:rsidR="005525C4">
        <w:t xml:space="preserve"> the same amount for the same AHR as those with a lower complexity score. This goes against the </w:t>
      </w:r>
      <w:r w:rsidR="00F25F3F">
        <w:t xml:space="preserve">policy </w:t>
      </w:r>
      <w:r w:rsidR="005525C4">
        <w:t>intent of the pricing for safety and quality. Dampening factors have been developed to adjust for these differences in risk among patient profiles for different hospitals.</w:t>
      </w:r>
      <w:r w:rsidR="00890287">
        <w:t xml:space="preserve"> </w:t>
      </w:r>
    </w:p>
    <w:p w14:paraId="40139D57" w14:textId="19F9F7FD" w:rsidR="001B7F06" w:rsidRDefault="001B7F06" w:rsidP="001B7F06">
      <w:pPr>
        <w:pStyle w:val="Heading3"/>
      </w:pPr>
      <w:r>
        <w:t>How do dampening factors work?</w:t>
      </w:r>
    </w:p>
    <w:p w14:paraId="54912915" w14:textId="0A14B1A9" w:rsidR="001B7F06" w:rsidRDefault="00B1494A" w:rsidP="00B1494A">
      <w:r>
        <w:t xml:space="preserve">AHR adjustments reduce the </w:t>
      </w:r>
      <w:r w:rsidR="003C1003">
        <w:t>NW</w:t>
      </w:r>
      <w:r>
        <w:t>A</w:t>
      </w:r>
      <w:r w:rsidR="003C1003">
        <w:t>U assigned to an index episode based on the NWAU of a flagged readmission</w:t>
      </w:r>
      <w:r>
        <w:t>.</w:t>
      </w:r>
      <w:r w:rsidR="00C86EA5">
        <w:t xml:space="preserve"> Without dampening factors, this reduction would be static for each AHR, or 100% of the readmission NWAU</w:t>
      </w:r>
      <w:r w:rsidR="00B77E4B">
        <w:t xml:space="preserve"> (allowing for the caveat that the NWAU of the index admission cannot be negative, so the maximum allowable adjustment is the NWAU of the index episode).</w:t>
      </w:r>
      <w:r w:rsidR="0026420C">
        <w:t xml:space="preserve"> This fails to recognize the different complexity of patients that exists due to risk factors beyond the control of </w:t>
      </w:r>
      <w:proofErr w:type="gramStart"/>
      <w:r w:rsidR="0026420C">
        <w:t>hospitals</w:t>
      </w:r>
      <w:r w:rsidR="00835243">
        <w:t>, and</w:t>
      </w:r>
      <w:proofErr w:type="gramEnd"/>
      <w:r w:rsidR="00835243">
        <w:t xml:space="preserve"> so goes against the inten</w:t>
      </w:r>
      <w:r w:rsidR="00657E80">
        <w:t>t</w:t>
      </w:r>
      <w:r w:rsidR="00835243">
        <w:t xml:space="preserve"> of pricing for safety and quality. Dampening factors have been developed to adjust for these differences in risk among patient profiles for different hospitals.</w:t>
      </w:r>
    </w:p>
    <w:p w14:paraId="5978C5CD" w14:textId="42C62AF5" w:rsidR="00DC66DD" w:rsidRDefault="00DC66DD" w:rsidP="00B1494A">
      <w:r>
        <w:t>Dampe</w:t>
      </w:r>
      <w:r w:rsidR="00657E80">
        <w:t>n</w:t>
      </w:r>
      <w:r>
        <w:t>ing fact</w:t>
      </w:r>
      <w:r w:rsidR="00657E80">
        <w:t>o</w:t>
      </w:r>
      <w:r>
        <w:t xml:space="preserve">rs take the form of a percentage score for each complexity group, at the AHR level. </w:t>
      </w:r>
      <w:r w:rsidR="00657E80">
        <w:t>Low</w:t>
      </w:r>
      <w:r>
        <w:t xml:space="preserve"> complexity patients do not receive a dampening effect on NWAU removed from the index episode, so always have a dampening factor of 1.</w:t>
      </w:r>
      <w:r w:rsidR="00F2335F">
        <w:t xml:space="preserve"> For illustrative purposes</w:t>
      </w:r>
      <w:r w:rsidR="000F4D2B">
        <w:t xml:space="preserve"> </w:t>
      </w:r>
      <w:r w:rsidR="000F4D2B">
        <w:fldChar w:fldCharType="begin"/>
      </w:r>
      <w:r w:rsidR="000F4D2B">
        <w:instrText xml:space="preserve"> REF _Ref181371926 \h </w:instrText>
      </w:r>
      <w:r w:rsidR="000F4D2B">
        <w:fldChar w:fldCharType="separate"/>
      </w:r>
      <w:r w:rsidR="000F4D2B">
        <w:t xml:space="preserve">Table </w:t>
      </w:r>
      <w:r w:rsidR="000F4D2B">
        <w:rPr>
          <w:noProof/>
        </w:rPr>
        <w:t>8</w:t>
      </w:r>
      <w:r w:rsidR="000F4D2B">
        <w:fldChar w:fldCharType="end"/>
      </w:r>
      <w:r w:rsidR="000F4D2B">
        <w:t xml:space="preserve"> provides an example of how these dampening factors work in practice.</w:t>
      </w:r>
    </w:p>
    <w:p w14:paraId="66AFF2D7" w14:textId="65DF0CAD" w:rsidR="00F2335F" w:rsidRDefault="00F2335F" w:rsidP="00240EBD">
      <w:pPr>
        <w:pStyle w:val="TableFigureheading"/>
      </w:pPr>
      <w:bookmarkStart w:id="4544" w:name="_Ref181371926"/>
      <w:r>
        <w:t xml:space="preserve">Table </w:t>
      </w:r>
      <w:r>
        <w:fldChar w:fldCharType="begin"/>
      </w:r>
      <w:r>
        <w:instrText xml:space="preserve"> SEQ Table \* ARABIC </w:instrText>
      </w:r>
      <w:r>
        <w:fldChar w:fldCharType="separate"/>
      </w:r>
      <w:r w:rsidR="008F3870">
        <w:rPr>
          <w:noProof/>
        </w:rPr>
        <w:t>8</w:t>
      </w:r>
      <w:r>
        <w:fldChar w:fldCharType="end"/>
      </w:r>
      <w:bookmarkEnd w:id="4544"/>
      <w:r>
        <w:t xml:space="preserve">: </w:t>
      </w:r>
      <w:r w:rsidR="000F4D2B">
        <w:t>Example – Dampening factor application</w:t>
      </w:r>
    </w:p>
    <w:tbl>
      <w:tblPr>
        <w:tblStyle w:val="IHPATable"/>
        <w:tblW w:w="9854" w:type="dxa"/>
        <w:tblLayout w:type="fixed"/>
        <w:tblLook w:val="0020" w:firstRow="1" w:lastRow="0" w:firstColumn="0" w:lastColumn="0" w:noHBand="0" w:noVBand="0"/>
        <w:tblCaption w:val="Table 10"/>
        <w:tblDescription w:val="Ongoing seconded employees 2021"/>
      </w:tblPr>
      <w:tblGrid>
        <w:gridCol w:w="1276"/>
        <w:gridCol w:w="1701"/>
        <w:gridCol w:w="2410"/>
        <w:gridCol w:w="1559"/>
        <w:gridCol w:w="2908"/>
      </w:tblGrid>
      <w:tr w:rsidR="00FD490E" w:rsidRPr="00102301" w14:paraId="77174C19" w14:textId="77777777" w:rsidTr="00F9341E">
        <w:trPr>
          <w:cnfStyle w:val="100000000000" w:firstRow="1" w:lastRow="0" w:firstColumn="0" w:lastColumn="0" w:oddVBand="0" w:evenVBand="0" w:oddHBand="0" w:evenHBand="0" w:firstRowFirstColumn="0" w:firstRowLastColumn="0" w:lastRowFirstColumn="0" w:lastRowLastColumn="0"/>
          <w:trHeight w:val="20"/>
        </w:trPr>
        <w:tc>
          <w:tcPr>
            <w:tcW w:w="1276" w:type="dxa"/>
            <w:tcBorders>
              <w:bottom w:val="single" w:sz="4" w:space="0" w:color="D9D9D9" w:themeColor="background2" w:themeShade="D9"/>
              <w:right w:val="single" w:sz="4" w:space="0" w:color="FFFFFF" w:themeColor="background2"/>
            </w:tcBorders>
            <w:shd w:val="clear" w:color="auto" w:fill="104F99" w:themeFill="accent2"/>
            <w:vAlign w:val="center"/>
          </w:tcPr>
          <w:p w14:paraId="2188444E" w14:textId="77777777" w:rsidR="003F65DF" w:rsidRPr="00102301" w:rsidRDefault="003F65DF" w:rsidP="00D81327">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Complexity group</w:t>
            </w:r>
          </w:p>
        </w:tc>
        <w:tc>
          <w:tcPr>
            <w:tcW w:w="1701" w:type="dxa"/>
            <w:tcBorders>
              <w:left w:val="single" w:sz="4" w:space="0" w:color="FFFFFF" w:themeColor="background2"/>
              <w:right w:val="single" w:sz="4" w:space="0" w:color="FFFFFF" w:themeColor="background2"/>
            </w:tcBorders>
            <w:shd w:val="clear" w:color="auto" w:fill="104F99" w:themeFill="accent2"/>
            <w:vAlign w:val="center"/>
          </w:tcPr>
          <w:p w14:paraId="03B12E12" w14:textId="492A796C" w:rsidR="003F65DF" w:rsidRPr="00102301" w:rsidRDefault="003F65DF" w:rsidP="00D81327">
            <w:pPr>
              <w:spacing w:before="120" w:after="120"/>
              <w:jc w:val="center"/>
              <w:rPr>
                <w:rFonts w:cs="Arial"/>
                <w:b/>
                <w:bCs/>
                <w:color w:val="FFFFFF" w:themeColor="background2"/>
                <w:szCs w:val="18"/>
                <w:lang w:val="en-US"/>
              </w:rPr>
            </w:pPr>
            <w:r>
              <w:rPr>
                <w:rFonts w:cs="Arial"/>
                <w:b/>
                <w:bCs/>
                <w:color w:val="FFFFFF" w:themeColor="background2"/>
                <w:szCs w:val="18"/>
                <w:lang w:val="en-US"/>
              </w:rPr>
              <w:t>Index episode NWAU</w:t>
            </w:r>
            <w:r w:rsidRPr="00102301">
              <w:rPr>
                <w:rFonts w:cs="Arial"/>
                <w:b/>
                <w:bCs/>
                <w:color w:val="FFFFFF" w:themeColor="background2"/>
                <w:szCs w:val="18"/>
                <w:lang w:val="en-US"/>
              </w:rPr>
              <w:t xml:space="preserve"> (a)</w:t>
            </w:r>
          </w:p>
        </w:tc>
        <w:tc>
          <w:tcPr>
            <w:tcW w:w="2410" w:type="dxa"/>
            <w:tcBorders>
              <w:left w:val="single" w:sz="4" w:space="0" w:color="FFFFFF" w:themeColor="background2"/>
              <w:right w:val="single" w:sz="4" w:space="0" w:color="FFFFFF" w:themeColor="background2"/>
            </w:tcBorders>
            <w:shd w:val="clear" w:color="auto" w:fill="104F99" w:themeFill="accent2"/>
          </w:tcPr>
          <w:p w14:paraId="3C461D52" w14:textId="26D16B4C" w:rsidR="003F65DF" w:rsidRPr="00102301" w:rsidRDefault="003F65DF" w:rsidP="00D81327">
            <w:pPr>
              <w:spacing w:before="120" w:after="120"/>
              <w:jc w:val="center"/>
              <w:rPr>
                <w:rFonts w:cs="Arial"/>
                <w:b/>
                <w:bCs/>
                <w:color w:val="FFFFFF" w:themeColor="background2"/>
                <w:szCs w:val="18"/>
                <w:lang w:val="en-US"/>
              </w:rPr>
            </w:pPr>
            <w:r>
              <w:rPr>
                <w:rFonts w:cs="Arial"/>
                <w:b/>
                <w:bCs/>
                <w:color w:val="FFFFFF" w:themeColor="background2"/>
                <w:szCs w:val="18"/>
                <w:lang w:val="en-US"/>
              </w:rPr>
              <w:t>Readmission episode NWAU (b)</w:t>
            </w:r>
          </w:p>
        </w:tc>
        <w:tc>
          <w:tcPr>
            <w:tcW w:w="1559" w:type="dxa"/>
            <w:tcBorders>
              <w:left w:val="single" w:sz="4" w:space="0" w:color="FFFFFF" w:themeColor="background2"/>
              <w:right w:val="single" w:sz="4" w:space="0" w:color="FFFFFF" w:themeColor="background2"/>
            </w:tcBorders>
            <w:shd w:val="clear" w:color="auto" w:fill="104F99" w:themeFill="accent2"/>
            <w:vAlign w:val="center"/>
          </w:tcPr>
          <w:p w14:paraId="3F4111D3" w14:textId="6FFE380E" w:rsidR="003F65DF" w:rsidRPr="00102301" w:rsidRDefault="003F65DF" w:rsidP="00D81327">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Dampening Factor (</w:t>
            </w:r>
            <w:r>
              <w:rPr>
                <w:rFonts w:cs="Arial"/>
                <w:b/>
                <w:bCs/>
                <w:color w:val="FFFFFF" w:themeColor="background2"/>
                <w:szCs w:val="18"/>
                <w:lang w:val="en-US"/>
              </w:rPr>
              <w:t>c</w:t>
            </w:r>
            <w:r w:rsidRPr="00102301">
              <w:rPr>
                <w:rFonts w:cs="Arial"/>
                <w:b/>
                <w:bCs/>
                <w:color w:val="FFFFFF" w:themeColor="background2"/>
                <w:szCs w:val="18"/>
                <w:lang w:val="en-US"/>
              </w:rPr>
              <w:t>)</w:t>
            </w:r>
          </w:p>
        </w:tc>
        <w:tc>
          <w:tcPr>
            <w:tcW w:w="2908" w:type="dxa"/>
            <w:tcBorders>
              <w:left w:val="single" w:sz="4" w:space="0" w:color="FFFFFF" w:themeColor="background2"/>
              <w:right w:val="single" w:sz="4" w:space="0" w:color="FFFFFF" w:themeColor="background2"/>
            </w:tcBorders>
            <w:shd w:val="clear" w:color="auto" w:fill="104F99" w:themeFill="accent2"/>
            <w:vAlign w:val="center"/>
          </w:tcPr>
          <w:p w14:paraId="3E55A8B7" w14:textId="0B0492AD" w:rsidR="003F65DF" w:rsidRPr="00102301" w:rsidRDefault="00CB6324" w:rsidP="00D81327">
            <w:pPr>
              <w:spacing w:before="120" w:after="120"/>
              <w:jc w:val="center"/>
              <w:rPr>
                <w:rFonts w:cs="Arial"/>
                <w:b/>
                <w:bCs/>
                <w:color w:val="FFFFFF" w:themeColor="background2"/>
                <w:szCs w:val="18"/>
                <w:lang w:val="en-US"/>
              </w:rPr>
            </w:pPr>
            <w:r>
              <w:rPr>
                <w:rFonts w:cs="Arial"/>
                <w:b/>
                <w:bCs/>
                <w:color w:val="FFFFFF" w:themeColor="background2"/>
                <w:szCs w:val="18"/>
                <w:lang w:val="en-US"/>
              </w:rPr>
              <w:t xml:space="preserve">Index episode NWAU </w:t>
            </w:r>
            <w:r w:rsidR="00FD490E">
              <w:rPr>
                <w:rFonts w:cs="Arial"/>
                <w:b/>
                <w:bCs/>
                <w:color w:val="FFFFFF" w:themeColor="background2"/>
                <w:szCs w:val="18"/>
                <w:lang w:val="en-US"/>
              </w:rPr>
              <w:t>received</w:t>
            </w:r>
          </w:p>
          <w:p w14:paraId="77363EE2" w14:textId="1B106F03" w:rsidR="003F65DF" w:rsidRPr="00102301" w:rsidRDefault="003F65DF" w:rsidP="00D81327">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w:t>
            </w:r>
            <w:r>
              <w:rPr>
                <w:rFonts w:cs="Arial"/>
                <w:b/>
                <w:bCs/>
                <w:color w:val="FFFFFF" w:themeColor="background2"/>
                <w:szCs w:val="18"/>
                <w:lang w:val="en-US"/>
              </w:rPr>
              <w:t>d</w:t>
            </w:r>
            <w:r w:rsidRPr="00102301">
              <w:rPr>
                <w:rFonts w:cs="Arial"/>
                <w:b/>
                <w:bCs/>
                <w:color w:val="FFFFFF" w:themeColor="background2"/>
                <w:szCs w:val="18"/>
                <w:lang w:val="en-US"/>
              </w:rPr>
              <w:t xml:space="preserve">) = </w:t>
            </w:r>
            <w:r>
              <w:rPr>
                <w:rFonts w:cs="Arial"/>
                <w:b/>
                <w:bCs/>
                <w:color w:val="FFFFFF" w:themeColor="background2"/>
                <w:szCs w:val="18"/>
                <w:lang w:val="en-US"/>
              </w:rPr>
              <w:t xml:space="preserve">(a) </w:t>
            </w:r>
            <w:r w:rsidR="00CB6324">
              <w:rPr>
                <w:rFonts w:cs="Arial"/>
                <w:b/>
                <w:bCs/>
                <w:color w:val="FFFFFF" w:themeColor="background2"/>
                <w:szCs w:val="18"/>
                <w:lang w:val="en-US"/>
              </w:rPr>
              <w:t xml:space="preserve">- </w:t>
            </w:r>
            <w:r w:rsidRPr="00102301">
              <w:rPr>
                <w:rFonts w:cs="Arial"/>
                <w:b/>
                <w:bCs/>
                <w:color w:val="FFFFFF" w:themeColor="background2"/>
                <w:szCs w:val="18"/>
                <w:lang w:val="en-US"/>
              </w:rPr>
              <w:t>(</w:t>
            </w:r>
            <w:r w:rsidR="00CB6324">
              <w:rPr>
                <w:rFonts w:cs="Arial"/>
                <w:b/>
                <w:bCs/>
                <w:color w:val="FFFFFF" w:themeColor="background2"/>
                <w:szCs w:val="18"/>
                <w:lang w:val="en-US"/>
              </w:rPr>
              <w:t>b</w:t>
            </w:r>
            <w:r w:rsidRPr="00102301">
              <w:rPr>
                <w:rFonts w:cs="Arial"/>
                <w:b/>
                <w:bCs/>
                <w:color w:val="FFFFFF" w:themeColor="background2"/>
                <w:szCs w:val="18"/>
                <w:lang w:val="en-US"/>
              </w:rPr>
              <w:t>) x (</w:t>
            </w:r>
            <w:r w:rsidR="00CB6324">
              <w:rPr>
                <w:rFonts w:cs="Arial"/>
                <w:b/>
                <w:bCs/>
                <w:color w:val="FFFFFF" w:themeColor="background2"/>
                <w:szCs w:val="18"/>
                <w:lang w:val="en-US"/>
              </w:rPr>
              <w:t>c</w:t>
            </w:r>
            <w:r w:rsidRPr="00102301">
              <w:rPr>
                <w:rFonts w:cs="Arial"/>
                <w:b/>
                <w:bCs/>
                <w:color w:val="FFFFFF" w:themeColor="background2"/>
                <w:szCs w:val="18"/>
                <w:lang w:val="en-US"/>
              </w:rPr>
              <w:t>)</w:t>
            </w:r>
          </w:p>
        </w:tc>
      </w:tr>
      <w:tr w:rsidR="00FD490E" w:rsidRPr="00102301" w14:paraId="70F6FEA3" w14:textId="77777777" w:rsidTr="00F9341E">
        <w:trPr>
          <w:cnfStyle w:val="000000100000" w:firstRow="0" w:lastRow="0" w:firstColumn="0" w:lastColumn="0" w:oddVBand="0" w:evenVBand="0" w:oddHBand="1" w:evenHBand="0" w:firstRowFirstColumn="0" w:firstRowLastColumn="0" w:lastRowFirstColumn="0" w:lastRowLastColumn="0"/>
          <w:trHeight w:val="20"/>
        </w:trPr>
        <w:tc>
          <w:tcPr>
            <w:tcW w:w="1276" w:type="dxa"/>
            <w:tcBorders>
              <w:right w:val="single" w:sz="4" w:space="0" w:color="FFFFFF" w:themeColor="background2"/>
            </w:tcBorders>
          </w:tcPr>
          <w:p w14:paraId="53CF5FC7" w14:textId="77777777" w:rsidR="003F65DF" w:rsidRPr="00102301" w:rsidRDefault="003F65DF" w:rsidP="00D81327">
            <w:pPr>
              <w:spacing w:before="120" w:after="120"/>
              <w:rPr>
                <w:rFonts w:cs="Arial"/>
                <w:color w:val="000000"/>
                <w:sz w:val="16"/>
                <w:szCs w:val="16"/>
                <w:lang w:val="en-US"/>
              </w:rPr>
            </w:pPr>
            <w:r w:rsidRPr="00102301">
              <w:rPr>
                <w:rFonts w:cs="Arial"/>
                <w:color w:val="1C1C1C"/>
                <w:sz w:val="16"/>
                <w:szCs w:val="16"/>
              </w:rPr>
              <w:t>Low</w:t>
            </w:r>
          </w:p>
        </w:tc>
        <w:tc>
          <w:tcPr>
            <w:tcW w:w="1701" w:type="dxa"/>
            <w:tcBorders>
              <w:left w:val="single" w:sz="4" w:space="0" w:color="FFFFFF" w:themeColor="background2"/>
            </w:tcBorders>
            <w:shd w:val="clear" w:color="auto" w:fill="F2F2F2" w:themeFill="accent6" w:themeFillShade="F2"/>
          </w:tcPr>
          <w:p w14:paraId="559A4981" w14:textId="5C29CF81" w:rsidR="003F65DF" w:rsidRPr="003974A7" w:rsidRDefault="003F65DF" w:rsidP="00D81327">
            <w:pPr>
              <w:spacing w:before="120" w:after="120"/>
              <w:jc w:val="right"/>
              <w:rPr>
                <w:rFonts w:cs="Arial"/>
                <w:color w:val="1C1C1C"/>
                <w:sz w:val="16"/>
                <w:szCs w:val="16"/>
              </w:rPr>
            </w:pPr>
            <w:r>
              <w:rPr>
                <w:sz w:val="16"/>
                <w:szCs w:val="16"/>
              </w:rPr>
              <w:t>1.0000</w:t>
            </w:r>
          </w:p>
        </w:tc>
        <w:tc>
          <w:tcPr>
            <w:tcW w:w="2410" w:type="dxa"/>
            <w:shd w:val="clear" w:color="auto" w:fill="F2F2F2" w:themeFill="accent6" w:themeFillShade="F2"/>
          </w:tcPr>
          <w:p w14:paraId="016CFBD6" w14:textId="1B6D40DF" w:rsidR="003F65DF" w:rsidRPr="003974A7" w:rsidRDefault="003F65DF" w:rsidP="00D81327">
            <w:pPr>
              <w:spacing w:before="120" w:after="120"/>
              <w:jc w:val="right"/>
              <w:rPr>
                <w:sz w:val="16"/>
                <w:szCs w:val="16"/>
              </w:rPr>
            </w:pPr>
            <w:r>
              <w:rPr>
                <w:sz w:val="16"/>
                <w:szCs w:val="16"/>
              </w:rPr>
              <w:t>0.5000</w:t>
            </w:r>
          </w:p>
        </w:tc>
        <w:tc>
          <w:tcPr>
            <w:tcW w:w="1559" w:type="dxa"/>
            <w:shd w:val="clear" w:color="auto" w:fill="F2F2F2" w:themeFill="accent6" w:themeFillShade="F2"/>
          </w:tcPr>
          <w:p w14:paraId="1B02CF81" w14:textId="13F036A4" w:rsidR="003F65DF" w:rsidRPr="003974A7" w:rsidRDefault="003F65DF" w:rsidP="00D81327">
            <w:pPr>
              <w:spacing w:before="120" w:after="120"/>
              <w:jc w:val="right"/>
              <w:rPr>
                <w:rFonts w:cs="Arial"/>
                <w:color w:val="1C1C1C"/>
                <w:sz w:val="16"/>
                <w:szCs w:val="16"/>
              </w:rPr>
            </w:pPr>
            <w:r w:rsidRPr="003974A7">
              <w:rPr>
                <w:sz w:val="16"/>
                <w:szCs w:val="16"/>
              </w:rPr>
              <w:t>100%</w:t>
            </w:r>
          </w:p>
        </w:tc>
        <w:tc>
          <w:tcPr>
            <w:tcW w:w="2908" w:type="dxa"/>
            <w:tcBorders>
              <w:right w:val="single" w:sz="4" w:space="0" w:color="FFFFFF" w:themeColor="background2"/>
            </w:tcBorders>
            <w:shd w:val="clear" w:color="auto" w:fill="F2F2F2" w:themeFill="accent6" w:themeFillShade="F2"/>
          </w:tcPr>
          <w:p w14:paraId="55DF4215" w14:textId="1AC2321B" w:rsidR="003F65DF" w:rsidRPr="003974A7" w:rsidRDefault="00B01205" w:rsidP="00D81327">
            <w:pPr>
              <w:spacing w:before="120" w:after="120"/>
              <w:jc w:val="right"/>
              <w:rPr>
                <w:rFonts w:cs="Arial"/>
                <w:color w:val="000000"/>
                <w:sz w:val="16"/>
                <w:szCs w:val="16"/>
                <w:lang w:val="en-US"/>
              </w:rPr>
            </w:pPr>
            <w:r>
              <w:rPr>
                <w:sz w:val="16"/>
                <w:szCs w:val="16"/>
              </w:rPr>
              <w:t>0.5000</w:t>
            </w:r>
          </w:p>
        </w:tc>
      </w:tr>
      <w:tr w:rsidR="00FD490E" w:rsidRPr="00102301" w14:paraId="5FA161D8" w14:textId="77777777" w:rsidTr="00F9341E">
        <w:trPr>
          <w:cnfStyle w:val="000000010000" w:firstRow="0" w:lastRow="0" w:firstColumn="0" w:lastColumn="0" w:oddVBand="0" w:evenVBand="0" w:oddHBand="0" w:evenHBand="1" w:firstRowFirstColumn="0" w:firstRowLastColumn="0" w:lastRowFirstColumn="0" w:lastRowLastColumn="0"/>
          <w:trHeight w:val="20"/>
        </w:trPr>
        <w:tc>
          <w:tcPr>
            <w:tcW w:w="1276" w:type="dxa"/>
            <w:tcBorders>
              <w:right w:val="single" w:sz="4" w:space="0" w:color="FFFFFF" w:themeColor="background2"/>
            </w:tcBorders>
          </w:tcPr>
          <w:p w14:paraId="4E939957" w14:textId="77777777" w:rsidR="003F65DF" w:rsidRPr="00102301" w:rsidRDefault="003F65DF" w:rsidP="00D81327">
            <w:pPr>
              <w:spacing w:before="120" w:after="120"/>
              <w:rPr>
                <w:rFonts w:cs="Arial"/>
                <w:color w:val="000000"/>
                <w:sz w:val="16"/>
                <w:szCs w:val="16"/>
                <w:lang w:val="en-US"/>
              </w:rPr>
            </w:pPr>
            <w:r w:rsidRPr="00102301">
              <w:rPr>
                <w:rFonts w:cs="Arial"/>
                <w:color w:val="1C1C1C"/>
                <w:sz w:val="16"/>
                <w:szCs w:val="16"/>
              </w:rPr>
              <w:t>Moderate</w:t>
            </w:r>
          </w:p>
        </w:tc>
        <w:tc>
          <w:tcPr>
            <w:tcW w:w="1701" w:type="dxa"/>
            <w:tcBorders>
              <w:left w:val="single" w:sz="4" w:space="0" w:color="FFFFFF" w:themeColor="background2"/>
            </w:tcBorders>
            <w:shd w:val="clear" w:color="auto" w:fill="F2F2F2" w:themeFill="accent6" w:themeFillShade="F2"/>
          </w:tcPr>
          <w:p w14:paraId="0F6E8EA0" w14:textId="4A352650" w:rsidR="003F65DF" w:rsidRPr="003974A7" w:rsidRDefault="003F65DF" w:rsidP="00D81327">
            <w:pPr>
              <w:spacing w:before="120" w:after="120"/>
              <w:jc w:val="right"/>
              <w:rPr>
                <w:rFonts w:cs="Arial"/>
                <w:color w:val="1C1C1C"/>
                <w:sz w:val="16"/>
                <w:szCs w:val="16"/>
              </w:rPr>
            </w:pPr>
            <w:r>
              <w:rPr>
                <w:sz w:val="16"/>
                <w:szCs w:val="16"/>
              </w:rPr>
              <w:t>1.0000</w:t>
            </w:r>
          </w:p>
        </w:tc>
        <w:tc>
          <w:tcPr>
            <w:tcW w:w="2410" w:type="dxa"/>
            <w:shd w:val="clear" w:color="auto" w:fill="F2F2F2" w:themeFill="accent6" w:themeFillShade="F2"/>
          </w:tcPr>
          <w:p w14:paraId="73DB7D96" w14:textId="150563D8" w:rsidR="003F65DF" w:rsidRPr="003974A7" w:rsidRDefault="003F65DF" w:rsidP="00D81327">
            <w:pPr>
              <w:spacing w:before="120" w:after="120"/>
              <w:jc w:val="right"/>
              <w:rPr>
                <w:sz w:val="16"/>
                <w:szCs w:val="16"/>
              </w:rPr>
            </w:pPr>
            <w:r>
              <w:rPr>
                <w:sz w:val="16"/>
                <w:szCs w:val="16"/>
              </w:rPr>
              <w:t>0.5000</w:t>
            </w:r>
          </w:p>
        </w:tc>
        <w:tc>
          <w:tcPr>
            <w:tcW w:w="1559" w:type="dxa"/>
            <w:shd w:val="clear" w:color="auto" w:fill="F2F2F2" w:themeFill="accent6" w:themeFillShade="F2"/>
          </w:tcPr>
          <w:p w14:paraId="1F6258CF" w14:textId="4D69EDFA" w:rsidR="003F65DF" w:rsidRPr="003974A7" w:rsidRDefault="003F65DF" w:rsidP="00D81327">
            <w:pPr>
              <w:spacing w:before="120" w:after="120"/>
              <w:jc w:val="right"/>
              <w:rPr>
                <w:rFonts w:cs="Arial"/>
                <w:color w:val="1C1C1C"/>
                <w:sz w:val="16"/>
                <w:szCs w:val="16"/>
              </w:rPr>
            </w:pPr>
            <w:r w:rsidRPr="003974A7">
              <w:rPr>
                <w:sz w:val="16"/>
                <w:szCs w:val="16"/>
              </w:rPr>
              <w:t>50%</w:t>
            </w:r>
          </w:p>
        </w:tc>
        <w:tc>
          <w:tcPr>
            <w:tcW w:w="2908" w:type="dxa"/>
            <w:tcBorders>
              <w:right w:val="single" w:sz="4" w:space="0" w:color="FFFFFF" w:themeColor="background2"/>
            </w:tcBorders>
            <w:shd w:val="clear" w:color="auto" w:fill="F2F2F2" w:themeFill="accent6" w:themeFillShade="F2"/>
          </w:tcPr>
          <w:p w14:paraId="1AF5B805" w14:textId="424F70FF" w:rsidR="003F65DF" w:rsidRPr="003974A7" w:rsidRDefault="00B01205" w:rsidP="00D81327">
            <w:pPr>
              <w:spacing w:before="120" w:after="120"/>
              <w:jc w:val="right"/>
              <w:rPr>
                <w:rFonts w:cs="Arial"/>
                <w:color w:val="000000"/>
                <w:sz w:val="16"/>
                <w:szCs w:val="16"/>
                <w:lang w:val="en-US"/>
              </w:rPr>
            </w:pPr>
            <w:r>
              <w:rPr>
                <w:sz w:val="16"/>
                <w:szCs w:val="16"/>
              </w:rPr>
              <w:t>0.7500</w:t>
            </w:r>
          </w:p>
        </w:tc>
      </w:tr>
      <w:tr w:rsidR="00FD490E" w:rsidRPr="00102301" w14:paraId="31306847" w14:textId="77777777" w:rsidTr="00F9341E">
        <w:trPr>
          <w:cnfStyle w:val="000000100000" w:firstRow="0" w:lastRow="0" w:firstColumn="0" w:lastColumn="0" w:oddVBand="0" w:evenVBand="0" w:oddHBand="1" w:evenHBand="0" w:firstRowFirstColumn="0" w:firstRowLastColumn="0" w:lastRowFirstColumn="0" w:lastRowLastColumn="0"/>
          <w:trHeight w:val="20"/>
        </w:trPr>
        <w:tc>
          <w:tcPr>
            <w:tcW w:w="1276" w:type="dxa"/>
            <w:tcBorders>
              <w:right w:val="single" w:sz="4" w:space="0" w:color="FFFFFF" w:themeColor="background2"/>
            </w:tcBorders>
          </w:tcPr>
          <w:p w14:paraId="4D3386FE" w14:textId="77777777" w:rsidR="003F65DF" w:rsidRPr="00102301" w:rsidRDefault="003F65DF" w:rsidP="00D81327">
            <w:pPr>
              <w:spacing w:before="120" w:after="120"/>
              <w:rPr>
                <w:rFonts w:cs="Arial"/>
                <w:color w:val="000000"/>
                <w:sz w:val="16"/>
                <w:szCs w:val="16"/>
                <w:lang w:val="en-US"/>
              </w:rPr>
            </w:pPr>
            <w:r w:rsidRPr="00102301">
              <w:rPr>
                <w:rFonts w:cs="Arial"/>
                <w:color w:val="1C1C1C"/>
                <w:sz w:val="16"/>
                <w:szCs w:val="16"/>
              </w:rPr>
              <w:t>High</w:t>
            </w:r>
          </w:p>
        </w:tc>
        <w:tc>
          <w:tcPr>
            <w:tcW w:w="1701" w:type="dxa"/>
            <w:tcBorders>
              <w:left w:val="single" w:sz="4" w:space="0" w:color="FFFFFF" w:themeColor="background2"/>
            </w:tcBorders>
            <w:shd w:val="clear" w:color="auto" w:fill="F2F2F2" w:themeFill="accent6" w:themeFillShade="F2"/>
          </w:tcPr>
          <w:p w14:paraId="4CCE8ADA" w14:textId="7C86C023" w:rsidR="003F65DF" w:rsidRPr="003974A7" w:rsidRDefault="003F65DF" w:rsidP="00D81327">
            <w:pPr>
              <w:spacing w:before="120" w:after="120"/>
              <w:jc w:val="right"/>
              <w:rPr>
                <w:rFonts w:cs="Arial"/>
                <w:color w:val="1C1C1C"/>
                <w:sz w:val="16"/>
                <w:szCs w:val="16"/>
              </w:rPr>
            </w:pPr>
            <w:r>
              <w:rPr>
                <w:sz w:val="16"/>
                <w:szCs w:val="16"/>
              </w:rPr>
              <w:t>1.0000</w:t>
            </w:r>
          </w:p>
        </w:tc>
        <w:tc>
          <w:tcPr>
            <w:tcW w:w="2410" w:type="dxa"/>
            <w:shd w:val="clear" w:color="auto" w:fill="F2F2F2" w:themeFill="accent6" w:themeFillShade="F2"/>
          </w:tcPr>
          <w:p w14:paraId="42B858D3" w14:textId="007FF10E" w:rsidR="003F65DF" w:rsidRPr="003974A7" w:rsidRDefault="003F65DF" w:rsidP="00D81327">
            <w:pPr>
              <w:spacing w:before="120" w:after="120"/>
              <w:jc w:val="right"/>
              <w:rPr>
                <w:sz w:val="16"/>
                <w:szCs w:val="16"/>
              </w:rPr>
            </w:pPr>
            <w:r>
              <w:rPr>
                <w:sz w:val="16"/>
                <w:szCs w:val="16"/>
              </w:rPr>
              <w:t>0.5000</w:t>
            </w:r>
          </w:p>
        </w:tc>
        <w:tc>
          <w:tcPr>
            <w:tcW w:w="1559" w:type="dxa"/>
            <w:shd w:val="clear" w:color="auto" w:fill="F2F2F2" w:themeFill="accent6" w:themeFillShade="F2"/>
          </w:tcPr>
          <w:p w14:paraId="2AB19919" w14:textId="7398A9D5" w:rsidR="003F65DF" w:rsidRPr="003974A7" w:rsidRDefault="003F65DF" w:rsidP="00D81327">
            <w:pPr>
              <w:spacing w:before="120" w:after="120"/>
              <w:jc w:val="right"/>
              <w:rPr>
                <w:rFonts w:cs="Arial"/>
                <w:color w:val="1C1C1C"/>
                <w:sz w:val="16"/>
                <w:szCs w:val="16"/>
              </w:rPr>
            </w:pPr>
            <w:r w:rsidRPr="003974A7">
              <w:rPr>
                <w:sz w:val="16"/>
                <w:szCs w:val="16"/>
              </w:rPr>
              <w:t>20%</w:t>
            </w:r>
          </w:p>
        </w:tc>
        <w:tc>
          <w:tcPr>
            <w:tcW w:w="2908" w:type="dxa"/>
            <w:tcBorders>
              <w:right w:val="single" w:sz="4" w:space="0" w:color="FFFFFF" w:themeColor="background2"/>
            </w:tcBorders>
            <w:shd w:val="clear" w:color="auto" w:fill="F2F2F2" w:themeFill="accent6" w:themeFillShade="F2"/>
          </w:tcPr>
          <w:p w14:paraId="7A4B2DFE" w14:textId="316A37D0" w:rsidR="003F65DF" w:rsidRPr="003974A7" w:rsidRDefault="00B01205" w:rsidP="00D81327">
            <w:pPr>
              <w:spacing w:before="120" w:after="120"/>
              <w:jc w:val="right"/>
              <w:rPr>
                <w:rFonts w:cs="Arial"/>
                <w:color w:val="000000"/>
                <w:sz w:val="16"/>
                <w:szCs w:val="16"/>
                <w:lang w:val="en-US"/>
              </w:rPr>
            </w:pPr>
            <w:r>
              <w:rPr>
                <w:sz w:val="16"/>
                <w:szCs w:val="16"/>
              </w:rPr>
              <w:t>0.9000</w:t>
            </w:r>
          </w:p>
        </w:tc>
      </w:tr>
    </w:tbl>
    <w:p w14:paraId="50252988" w14:textId="77777777" w:rsidR="00DC66DD" w:rsidRPr="00B1494A" w:rsidRDefault="00DC66DD" w:rsidP="00B1494A"/>
    <w:p w14:paraId="057B6E94" w14:textId="712FB33C" w:rsidR="000F4D2B" w:rsidRDefault="000F4D2B" w:rsidP="00975AD8">
      <w:r>
        <w:fldChar w:fldCharType="begin"/>
      </w:r>
      <w:r>
        <w:instrText xml:space="preserve"> REF _Ref181371926 \h </w:instrText>
      </w:r>
      <w:r>
        <w:fldChar w:fldCharType="separate"/>
      </w:r>
      <w:r>
        <w:t xml:space="preserve">Table </w:t>
      </w:r>
      <w:r>
        <w:rPr>
          <w:noProof/>
        </w:rPr>
        <w:t>8</w:t>
      </w:r>
      <w:r>
        <w:fldChar w:fldCharType="end"/>
      </w:r>
      <w:r>
        <w:t xml:space="preserve"> shows that, in the explanatory case </w:t>
      </w:r>
      <w:r w:rsidR="00AA6AE9">
        <w:t xml:space="preserve">where the index episode would be assigned an NWAU of 1.0000 and the readmission episode and NWAU of 0.5000 prior to adjustment </w:t>
      </w:r>
      <w:r w:rsidR="00AB334A">
        <w:t>for</w:t>
      </w:r>
      <w:r w:rsidR="00AA6AE9">
        <w:t xml:space="preserve"> AHRs</w:t>
      </w:r>
      <w:r w:rsidR="00AB334A">
        <w:t>:</w:t>
      </w:r>
    </w:p>
    <w:p w14:paraId="58A35F62" w14:textId="5D22BA0D" w:rsidR="00AB334A" w:rsidRDefault="00DD39CA" w:rsidP="00DD39CA">
      <w:pPr>
        <w:pStyle w:val="ListParagraph"/>
        <w:numPr>
          <w:ilvl w:val="0"/>
          <w:numId w:val="30"/>
        </w:numPr>
      </w:pPr>
      <w:r>
        <w:t xml:space="preserve">Low complexity readmissions have a dampening factor of 100% and </w:t>
      </w:r>
      <w:r w:rsidR="00593FFB">
        <w:t>remove the total readmission NWAU (0.5000) from the index admission. The readmission episode is still funded in full.</w:t>
      </w:r>
    </w:p>
    <w:p w14:paraId="069E4235" w14:textId="4BFF03D6" w:rsidR="0039338A" w:rsidRDefault="0039338A" w:rsidP="00240EBD">
      <w:pPr>
        <w:pStyle w:val="ListParagraph"/>
        <w:numPr>
          <w:ilvl w:val="0"/>
          <w:numId w:val="30"/>
        </w:numPr>
      </w:pPr>
      <w:r>
        <w:t>Moderate complexity readmissions have a dampening factor of 50% and remove 50% of total readmission NWAU (0.2500) from the index admission. The readmission episode is still funded in full.</w:t>
      </w:r>
    </w:p>
    <w:p w14:paraId="005E94C5" w14:textId="3A19B19D" w:rsidR="0039338A" w:rsidRDefault="0039338A" w:rsidP="0039338A">
      <w:pPr>
        <w:pStyle w:val="ListParagraph"/>
        <w:numPr>
          <w:ilvl w:val="0"/>
          <w:numId w:val="30"/>
        </w:numPr>
      </w:pPr>
      <w:r>
        <w:t>High complexity readmissions have a dampening factor of 20% and remove 20% of total readmission NWAU (0.1000) from the index admission. The readmission episode is still funded in full.</w:t>
      </w:r>
    </w:p>
    <w:p w14:paraId="4131C722" w14:textId="68A5015F" w:rsidR="009740BF" w:rsidRDefault="009740BF" w:rsidP="009740BF">
      <w:r>
        <w:t>From this, it can be seen how the dampening factor allows the funding approach for AHRs to be risk-adjusted depending on the complexity of the episode.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D23901" w14:paraId="287BDA7C" w14:textId="77777777" w:rsidTr="00D81327">
        <w:tc>
          <w:tcPr>
            <w:tcW w:w="851" w:type="dxa"/>
            <w:shd w:val="clear" w:color="auto" w:fill="DCF2EE" w:themeFill="accent5" w:themeFillTint="33"/>
            <w:vAlign w:val="center"/>
          </w:tcPr>
          <w:p w14:paraId="5BAAD9B9" w14:textId="77777777" w:rsidR="00D23901" w:rsidRDefault="00D23901" w:rsidP="00D81327">
            <w:pPr>
              <w:spacing w:before="120"/>
              <w:jc w:val="center"/>
            </w:pPr>
            <w:r>
              <w:rPr>
                <w:noProof/>
              </w:rPr>
              <w:drawing>
                <wp:inline distT="0" distB="0" distL="0" distR="0" wp14:anchorId="32798D55" wp14:editId="7C2FB7E3">
                  <wp:extent cx="266700" cy="266700"/>
                  <wp:effectExtent l="0" t="0" r="0" b="0"/>
                  <wp:docPr id="1683209109" name="Picture 1683209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5DE80104" w14:textId="022461DA" w:rsidR="00D23901" w:rsidRPr="00240EBD" w:rsidRDefault="00D23901" w:rsidP="00240EBD">
            <w:r>
              <w:t>One dampening factor applies per AHR</w:t>
            </w:r>
            <w:r w:rsidR="00256695">
              <w:t xml:space="preserve"> that an episode has</w:t>
            </w:r>
            <w:r w:rsidR="005C7B42">
              <w:t xml:space="preserve">. An episode can have multiple AHR flags that apply based on its individual </w:t>
            </w:r>
            <w:proofErr w:type="spellStart"/>
            <w:r w:rsidR="005C7B42">
              <w:t>casemix</w:t>
            </w:r>
            <w:proofErr w:type="spellEnd"/>
            <w:r w:rsidR="005C7B42">
              <w:t xml:space="preserve"> of </w:t>
            </w:r>
            <w:r w:rsidR="00BB14B9">
              <w:t>ICD-10-AM and procedure codes</w:t>
            </w:r>
            <w:r w:rsidR="000B497E">
              <w:t xml:space="preserve">. In </w:t>
            </w:r>
            <w:r w:rsidR="00256695">
              <w:t>that</w:t>
            </w:r>
            <w:r w:rsidR="000B497E">
              <w:t xml:space="preserve"> case</w:t>
            </w:r>
            <w:r w:rsidR="00F11F58">
              <w:t>, the highest dampening factor is applied (</w:t>
            </w:r>
            <w:r w:rsidR="00D92597">
              <w:t xml:space="preserve">leading to </w:t>
            </w:r>
            <w:r w:rsidR="00F11F58">
              <w:t xml:space="preserve">the </w:t>
            </w:r>
            <w:r w:rsidR="00D92597">
              <w:t>maximum</w:t>
            </w:r>
            <w:r w:rsidR="00F11F58">
              <w:t xml:space="preserve"> reduction of the </w:t>
            </w:r>
            <w:r w:rsidR="00D92597">
              <w:t>index admission</w:t>
            </w:r>
            <w:r w:rsidR="00F11F58">
              <w:t xml:space="preserve"> NWAU).</w:t>
            </w:r>
          </w:p>
        </w:tc>
      </w:tr>
    </w:tbl>
    <w:p w14:paraId="70B1368C" w14:textId="77777777" w:rsidR="00D23901" w:rsidRDefault="00D23901" w:rsidP="009740BF"/>
    <w:p w14:paraId="76535183" w14:textId="3C4A100F" w:rsidR="009740BF" w:rsidRDefault="009740BF" w:rsidP="00240EBD">
      <w:pPr>
        <w:pStyle w:val="Heading3"/>
      </w:pPr>
      <w:r>
        <w:t>Calculating the AHR dampening factors</w:t>
      </w:r>
    </w:p>
    <w:p w14:paraId="3C5381BF" w14:textId="356C268B" w:rsidR="00313B4B" w:rsidRDefault="00313B4B" w:rsidP="00975AD8">
      <w:r>
        <w:t>The ‘incremental cost</w:t>
      </w:r>
      <w:r w:rsidR="007538F6">
        <w:t xml:space="preserve"> of readmission</w:t>
      </w:r>
      <w:r>
        <w:t xml:space="preserve">’ (i.e. NWAU of the readmission episode) is </w:t>
      </w:r>
      <w:r w:rsidR="00127625">
        <w:t xml:space="preserve">used in conjunction with a dampening factor calculated based on </w:t>
      </w:r>
      <w:r w:rsidR="00032AB4">
        <w:t>average complexity points for each AHR category</w:t>
      </w:r>
      <w:r w:rsidR="00127625">
        <w:t xml:space="preserve"> </w:t>
      </w:r>
      <w:r w:rsidR="003C0431">
        <w:t xml:space="preserve">to determine the NWAU to be </w:t>
      </w:r>
      <w:r>
        <w:t xml:space="preserve">subtracted from the total NWAU of the index episode. The dampening factor for each risk category is calculated as the </w:t>
      </w:r>
      <w:r w:rsidR="009740BF">
        <w:t xml:space="preserve">average </w:t>
      </w:r>
      <w:r w:rsidR="005525C4">
        <w:t xml:space="preserve">complexity </w:t>
      </w:r>
      <w:r>
        <w:t xml:space="preserve">score for the </w:t>
      </w:r>
      <w:proofErr w:type="gramStart"/>
      <w:r>
        <w:t>low risk</w:t>
      </w:r>
      <w:proofErr w:type="gramEnd"/>
      <w:r>
        <w:t xml:space="preserve"> category</w:t>
      </w:r>
      <w:r w:rsidR="009740BF">
        <w:t>,</w:t>
      </w:r>
      <w:r>
        <w:t xml:space="preserve"> divided by the mean </w:t>
      </w:r>
      <w:r w:rsidR="005525C4">
        <w:t xml:space="preserve">complexity </w:t>
      </w:r>
      <w:r>
        <w:t>score for that risk category, so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8C63E8" w14:paraId="14FC9A31" w14:textId="77777777">
        <w:tc>
          <w:tcPr>
            <w:tcW w:w="851" w:type="dxa"/>
            <w:shd w:val="clear" w:color="auto" w:fill="DCF2EE" w:themeFill="accent5" w:themeFillTint="33"/>
            <w:vAlign w:val="center"/>
          </w:tcPr>
          <w:p w14:paraId="4D623BBB" w14:textId="77777777" w:rsidR="008C63E8" w:rsidRDefault="008C63E8">
            <w:pPr>
              <w:spacing w:before="120"/>
              <w:jc w:val="center"/>
            </w:pPr>
            <w:r>
              <w:rPr>
                <w:noProof/>
              </w:rPr>
              <w:drawing>
                <wp:inline distT="0" distB="0" distL="0" distR="0" wp14:anchorId="39B40811" wp14:editId="4AA64BD7">
                  <wp:extent cx="266700" cy="266700"/>
                  <wp:effectExtent l="0" t="0" r="0" b="0"/>
                  <wp:docPr id="2130179838" name="Picture 2130179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4C9A43E8" w14:textId="559A2044" w:rsidR="008C63E8" w:rsidRPr="00240EBD" w:rsidRDefault="009E319C" w:rsidP="00240EBD">
            <w:pPr>
              <w:rPr>
                <w:iCs/>
              </w:rPr>
            </w:pPr>
            <m:oMathPara>
              <m:oMath>
                <m:sSub>
                  <m:sSubPr>
                    <m:ctrlPr>
                      <w:rPr>
                        <w:rFonts w:ascii="Cambria Math" w:hAnsi="Cambria Math"/>
                        <w:iCs/>
                      </w:rPr>
                    </m:ctrlPr>
                  </m:sSubPr>
                  <m:e>
                    <m:r>
                      <m:rPr>
                        <m:nor/>
                      </m:rPr>
                      <w:rPr>
                        <w:iCs/>
                      </w:rPr>
                      <m:t>d</m:t>
                    </m:r>
                  </m:e>
                  <m:sub>
                    <m:r>
                      <m:rPr>
                        <m:nor/>
                      </m:rPr>
                      <w:rPr>
                        <w:iCs/>
                      </w:rPr>
                      <m:t>lo</m:t>
                    </m:r>
                    <m:r>
                      <m:rPr>
                        <m:nor/>
                      </m:rPr>
                      <w:rPr>
                        <w:rFonts w:hAnsi="Cambria Math"/>
                        <w:iCs/>
                      </w:rPr>
                      <m:t>w_risk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score(low)</m:t>
                        </m:r>
                      </m:sub>
                    </m:sSub>
                  </m:den>
                </m:f>
                <m:r>
                  <m:rPr>
                    <m:nor/>
                  </m:rPr>
                  <w:rPr>
                    <w:iCs/>
                  </w:rPr>
                  <m:t xml:space="preserve"> </m:t>
                </m:r>
              </m:oMath>
            </m:oMathPara>
          </w:p>
          <w:p w14:paraId="675C0412" w14:textId="652429B8" w:rsidR="001B6875" w:rsidRPr="00D81327" w:rsidRDefault="009E319C" w:rsidP="001B6875">
            <w:pPr>
              <w:spacing w:before="120"/>
              <w:jc w:val="center"/>
              <w:rPr>
                <w:i/>
                <w:iCs/>
                <w:sz w:val="20"/>
                <w:szCs w:val="20"/>
              </w:rPr>
            </w:pPr>
            <m:oMathPara>
              <m:oMath>
                <m:sSub>
                  <m:sSubPr>
                    <m:ctrlPr>
                      <w:rPr>
                        <w:rFonts w:ascii="Cambria Math" w:hAnsi="Cambria Math"/>
                        <w:iCs/>
                      </w:rPr>
                    </m:ctrlPr>
                  </m:sSubPr>
                  <m:e>
                    <m:r>
                      <m:rPr>
                        <m:nor/>
                      </m:rPr>
                      <w:rPr>
                        <w:iCs/>
                      </w:rPr>
                      <m:t>d</m:t>
                    </m:r>
                  </m:e>
                  <m:sub>
                    <m:r>
                      <m:rPr>
                        <m:nor/>
                      </m:rPr>
                      <w:rPr>
                        <w:iCs/>
                      </w:rPr>
                      <m:t>moderate</m:t>
                    </m:r>
                    <m:r>
                      <m:rPr>
                        <m:nor/>
                      </m:rPr>
                      <w:rPr>
                        <w:rFonts w:hAnsi="Cambria Math"/>
                        <w:iCs/>
                      </w:rPr>
                      <m:t>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score(moderate)</m:t>
                        </m:r>
                      </m:sub>
                    </m:sSub>
                  </m:den>
                </m:f>
              </m:oMath>
            </m:oMathPara>
          </w:p>
          <w:p w14:paraId="7CF6B256" w14:textId="2A52B26F" w:rsidR="001B6875" w:rsidRPr="00D81327" w:rsidRDefault="009E319C" w:rsidP="001B6875">
            <w:pPr>
              <w:spacing w:before="120"/>
              <w:jc w:val="center"/>
              <w:rPr>
                <w:i/>
                <w:iCs/>
                <w:sz w:val="20"/>
                <w:szCs w:val="20"/>
              </w:rPr>
            </w:pPr>
            <m:oMathPara>
              <m:oMath>
                <m:sSub>
                  <m:sSubPr>
                    <m:ctrlPr>
                      <w:rPr>
                        <w:rFonts w:ascii="Cambria Math" w:hAnsi="Cambria Math"/>
                        <w:iCs/>
                      </w:rPr>
                    </m:ctrlPr>
                  </m:sSubPr>
                  <m:e>
                    <m:r>
                      <m:rPr>
                        <m:nor/>
                      </m:rPr>
                      <w:rPr>
                        <w:iCs/>
                      </w:rPr>
                      <m:t>d</m:t>
                    </m:r>
                  </m:e>
                  <m:sub>
                    <m:r>
                      <m:rPr>
                        <m:nor/>
                      </m:rPr>
                      <w:rPr>
                        <w:iCs/>
                      </w:rPr>
                      <m:t>high</m:t>
                    </m:r>
                    <m:r>
                      <m:rPr>
                        <m:nor/>
                      </m:rPr>
                      <w:rPr>
                        <w:rFonts w:hAnsi="Cambria Math"/>
                        <w:iCs/>
                      </w:rPr>
                      <m:t>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score(high)</m:t>
                        </m:r>
                      </m:sub>
                    </m:sSub>
                  </m:den>
                </m:f>
              </m:oMath>
            </m:oMathPara>
          </w:p>
          <w:p w14:paraId="552C065A" w14:textId="1AC8796A" w:rsidR="008C63E8" w:rsidRPr="00240EBD" w:rsidRDefault="00034338" w:rsidP="00240EBD">
            <w:pPr>
              <w:spacing w:before="120"/>
              <w:rPr>
                <w:i/>
                <w:iCs/>
                <w:sz w:val="24"/>
                <w:szCs w:val="24"/>
              </w:rPr>
            </w:pPr>
            <w:r w:rsidRPr="00240EBD">
              <w:rPr>
                <w:sz w:val="20"/>
                <w:szCs w:val="20"/>
              </w:rPr>
              <w:t>Where d</w:t>
            </w:r>
            <w:r w:rsidRPr="00240EBD">
              <w:rPr>
                <w:sz w:val="20"/>
                <w:szCs w:val="20"/>
              </w:rPr>
              <w:softHyphen/>
            </w:r>
            <w:r w:rsidRPr="00240EBD">
              <w:rPr>
                <w:sz w:val="20"/>
                <w:szCs w:val="20"/>
              </w:rPr>
              <w:softHyphen/>
            </w:r>
            <w:r w:rsidRPr="00240EBD">
              <w:rPr>
                <w:sz w:val="20"/>
                <w:szCs w:val="20"/>
                <w:vertAlign w:val="subscript"/>
              </w:rPr>
              <w:t>{category}</w:t>
            </w:r>
            <w:r w:rsidRPr="00240EBD">
              <w:rPr>
                <w:sz w:val="20"/>
                <w:szCs w:val="20"/>
              </w:rPr>
              <w:t xml:space="preserve"> represents the dampening factor for a category of risk</w:t>
            </w:r>
            <w:r w:rsidR="00DA6C31" w:rsidRPr="00240EBD">
              <w:rPr>
                <w:sz w:val="20"/>
                <w:szCs w:val="20"/>
              </w:rPr>
              <w:t xml:space="preserve">, and </w:t>
            </w:r>
            <w:proofErr w:type="spellStart"/>
            <w:r w:rsidR="00DA6C31" w:rsidRPr="00240EBD">
              <w:rPr>
                <w:sz w:val="20"/>
                <w:szCs w:val="20"/>
              </w:rPr>
              <w:t>av</w:t>
            </w:r>
            <w:r w:rsidR="00A51863">
              <w:rPr>
                <w:sz w:val="20"/>
                <w:szCs w:val="20"/>
                <w:vertAlign w:val="subscript"/>
              </w:rPr>
              <w:t>score</w:t>
            </w:r>
            <w:proofErr w:type="spellEnd"/>
            <w:r w:rsidR="00A51863">
              <w:rPr>
                <w:sz w:val="20"/>
                <w:szCs w:val="20"/>
                <w:vertAlign w:val="subscript"/>
              </w:rPr>
              <w:t>(</w:t>
            </w:r>
            <w:r w:rsidR="00DA6C31" w:rsidRPr="00240EBD">
              <w:rPr>
                <w:sz w:val="20"/>
                <w:szCs w:val="20"/>
                <w:vertAlign w:val="subscript"/>
              </w:rPr>
              <w:t>category</w:t>
            </w:r>
            <w:r w:rsidR="00A51863">
              <w:rPr>
                <w:sz w:val="20"/>
                <w:szCs w:val="20"/>
                <w:vertAlign w:val="subscript"/>
              </w:rPr>
              <w:t>)</w:t>
            </w:r>
            <w:r w:rsidR="00DA6C31" w:rsidRPr="00240EBD">
              <w:rPr>
                <w:sz w:val="20"/>
                <w:szCs w:val="20"/>
              </w:rPr>
              <w:t xml:space="preserve"> represents the </w:t>
            </w:r>
            <w:r w:rsidR="00077F17" w:rsidRPr="00240EBD">
              <w:rPr>
                <w:sz w:val="20"/>
                <w:szCs w:val="20"/>
              </w:rPr>
              <w:t>mean</w:t>
            </w:r>
            <w:r w:rsidR="00DA6C31" w:rsidRPr="00240EBD">
              <w:rPr>
                <w:sz w:val="20"/>
                <w:szCs w:val="20"/>
              </w:rPr>
              <w:t xml:space="preserve"> complexity points of all </w:t>
            </w:r>
            <w:r w:rsidR="005C5BB9" w:rsidRPr="00240EBD">
              <w:rPr>
                <w:sz w:val="20"/>
                <w:szCs w:val="20"/>
              </w:rPr>
              <w:t xml:space="preserve">episodes </w:t>
            </w:r>
            <w:r w:rsidR="000F7409" w:rsidRPr="00240EBD">
              <w:rPr>
                <w:sz w:val="20"/>
                <w:szCs w:val="20"/>
              </w:rPr>
              <w:t>with an identified readmission</w:t>
            </w:r>
            <w:r w:rsidR="00477891" w:rsidRPr="00240EBD">
              <w:rPr>
                <w:sz w:val="20"/>
                <w:szCs w:val="20"/>
              </w:rPr>
              <w:t xml:space="preserve"> in that category of risk</w:t>
            </w:r>
            <w:r w:rsidR="000F7409" w:rsidRPr="00083482">
              <w:rPr>
                <w:sz w:val="20"/>
                <w:szCs w:val="20"/>
              </w:rPr>
              <w:t xml:space="preserve">. This calculation is carried out for every readmission category, so that </w:t>
            </w:r>
            <w:r w:rsidR="00F155D4" w:rsidRPr="00083482">
              <w:rPr>
                <w:sz w:val="20"/>
                <w:szCs w:val="20"/>
              </w:rPr>
              <w:t>12 of each type of dampening factor is created</w:t>
            </w:r>
            <w:r w:rsidR="00F155D4" w:rsidRPr="00240EBD">
              <w:rPr>
                <w:i/>
                <w:iCs/>
                <w:sz w:val="20"/>
                <w:szCs w:val="20"/>
              </w:rPr>
              <w:t>.</w:t>
            </w:r>
          </w:p>
        </w:tc>
      </w:tr>
    </w:tbl>
    <w:p w14:paraId="21522989" w14:textId="6D6B6136" w:rsidR="00821D2D" w:rsidRDefault="00A51863" w:rsidP="00240EBD">
      <w:pPr>
        <w:spacing w:before="120"/>
      </w:pPr>
      <w:r>
        <w:fldChar w:fldCharType="begin"/>
      </w:r>
      <w:r>
        <w:instrText xml:space="preserve"> REF _Ref181373329 \h </w:instrText>
      </w:r>
      <w:r>
        <w:fldChar w:fldCharType="separate"/>
      </w:r>
      <w:r>
        <w:t xml:space="preserve">Table </w:t>
      </w:r>
      <w:r>
        <w:rPr>
          <w:noProof/>
        </w:rPr>
        <w:t>9</w:t>
      </w:r>
      <w:r>
        <w:fldChar w:fldCharType="end"/>
      </w:r>
      <w:r w:rsidRPr="00240EBD">
        <w:t xml:space="preserve"> </w:t>
      </w:r>
      <w:r w:rsidR="00313B4B" w:rsidRPr="0094200C">
        <w:t>shows</w:t>
      </w:r>
      <w:r w:rsidR="00313B4B">
        <w:t xml:space="preserve"> the </w:t>
      </w:r>
      <w:r w:rsidR="002F3F53">
        <w:t xml:space="preserve">AHR-level complexity </w:t>
      </w:r>
      <w:r w:rsidR="006E6EE4">
        <w:t xml:space="preserve">bounds </w:t>
      </w:r>
      <w:r w:rsidR="002F3F53">
        <w:t xml:space="preserve">for each complexity group and the associated dampening factors </w:t>
      </w:r>
      <w:r w:rsidR="00313B4B">
        <w:t xml:space="preserve">applied to </w:t>
      </w:r>
      <w:r w:rsidR="00077F17">
        <w:t>AHR</w:t>
      </w:r>
      <w:r>
        <w:t>01 to AHR12</w:t>
      </w:r>
      <w:r w:rsidR="00275EC3">
        <w:t>,</w:t>
      </w:r>
      <w:r w:rsidR="00077F17">
        <w:t xml:space="preserve"> for NEP25. These adjustments are only applied to episodes</w:t>
      </w:r>
      <w:r w:rsidR="00313B4B">
        <w:t xml:space="preserve"> identified within the same jurisdiction. The </w:t>
      </w:r>
      <w:r w:rsidR="002F3F53">
        <w:t xml:space="preserve">dampening </w:t>
      </w:r>
      <w:r w:rsidR="00313B4B">
        <w:t xml:space="preserve">factors vary depending on the readmission category and the complexity group of the episode. </w:t>
      </w:r>
      <w:r w:rsidR="003D68AB" w:rsidRPr="003D68AB">
        <w:t xml:space="preserve">For low complexity episodes, the full NWAU of the readmission episode is deducted from the index admission, where that would not exceed the NWAU of the index admission. </w:t>
      </w:r>
      <w:proofErr w:type="gramStart"/>
      <w:r w:rsidR="003D68AB" w:rsidRPr="003D68AB">
        <w:t>Otherwise</w:t>
      </w:r>
      <w:proofErr w:type="gramEnd"/>
      <w:r w:rsidR="003D68AB" w:rsidRPr="003D68AB">
        <w:t xml:space="preserve"> the NWAU of the index admission is deducted. For high complexity episodes, only a portion of the readmission NWAU is removed (e.g. 33.7% of the NWAU of the readmission episode is deducted from the NWAU of the index episode in the case of a high complexity medication complications readmission).</w:t>
      </w:r>
      <w:r w:rsidR="003D68AB">
        <w:t xml:space="preserve"> </w:t>
      </w:r>
      <w:r w:rsidR="001931D9">
        <w:t>As noted above, this is so that consideration is given to patient complexity</w:t>
      </w:r>
      <w:r w:rsidR="0094200C">
        <w:t>.</w:t>
      </w:r>
    </w:p>
    <w:p w14:paraId="7EBAF321" w14:textId="6FE74D92" w:rsidR="00A51863" w:rsidRDefault="00A51863" w:rsidP="00240EBD">
      <w:pPr>
        <w:pStyle w:val="TableFigureheading"/>
      </w:pPr>
      <w:bookmarkStart w:id="4545" w:name="_Ref181373329"/>
      <w:r>
        <w:t xml:space="preserve">Table </w:t>
      </w:r>
      <w:r>
        <w:fldChar w:fldCharType="begin"/>
      </w:r>
      <w:r>
        <w:instrText xml:space="preserve"> SEQ Table \* ARABIC </w:instrText>
      </w:r>
      <w:r>
        <w:fldChar w:fldCharType="separate"/>
      </w:r>
      <w:r w:rsidR="008F3870">
        <w:rPr>
          <w:noProof/>
        </w:rPr>
        <w:t>9</w:t>
      </w:r>
      <w:r>
        <w:fldChar w:fldCharType="end"/>
      </w:r>
      <w:bookmarkEnd w:id="4545"/>
      <w:r>
        <w:t>: Adjustment factors for AHR01 to AHR12</w:t>
      </w:r>
    </w:p>
    <w:tbl>
      <w:tblPr>
        <w:tblStyle w:val="IHPATable"/>
        <w:tblW w:w="10201" w:type="dxa"/>
        <w:tblLayout w:type="fixed"/>
        <w:tblLook w:val="0020" w:firstRow="1" w:lastRow="0" w:firstColumn="0" w:lastColumn="0" w:noHBand="0" w:noVBand="0"/>
        <w:tblCaption w:val="Table 10"/>
        <w:tblDescription w:val="Ongoing seconded employees 2021"/>
      </w:tblPr>
      <w:tblGrid>
        <w:gridCol w:w="991"/>
        <w:gridCol w:w="765"/>
        <w:gridCol w:w="765"/>
        <w:gridCol w:w="765"/>
        <w:gridCol w:w="765"/>
        <w:gridCol w:w="765"/>
        <w:gridCol w:w="765"/>
        <w:gridCol w:w="765"/>
        <w:gridCol w:w="765"/>
        <w:gridCol w:w="765"/>
        <w:gridCol w:w="765"/>
        <w:gridCol w:w="765"/>
        <w:gridCol w:w="795"/>
      </w:tblGrid>
      <w:tr w:rsidR="000872D2" w:rsidRPr="00C219EA" w14:paraId="4FE83EE4" w14:textId="77777777" w:rsidTr="00C90009">
        <w:trPr>
          <w:cnfStyle w:val="100000000000" w:firstRow="1" w:lastRow="0" w:firstColumn="0" w:lastColumn="0" w:oddVBand="0" w:evenVBand="0" w:oddHBand="0" w:evenHBand="0" w:firstRowFirstColumn="0" w:firstRowLastColumn="0" w:lastRowFirstColumn="0" w:lastRowLastColumn="0"/>
          <w:cantSplit/>
          <w:trHeight w:val="3122"/>
        </w:trPr>
        <w:tc>
          <w:tcPr>
            <w:tcW w:w="991" w:type="dxa"/>
            <w:tcBorders>
              <w:right w:val="single" w:sz="4" w:space="0" w:color="FFFFFF" w:themeColor="background2"/>
            </w:tcBorders>
            <w:shd w:val="clear" w:color="auto" w:fill="104F99" w:themeFill="accent2"/>
            <w:vAlign w:val="bottom"/>
          </w:tcPr>
          <w:p w14:paraId="0F1D8436" w14:textId="3B888F76" w:rsidR="000872D2" w:rsidRPr="00240EBD" w:rsidRDefault="000872D2" w:rsidP="00240EBD">
            <w:pPr>
              <w:keepNext/>
              <w:keepLines/>
              <w:spacing w:before="120" w:after="120"/>
              <w:rPr>
                <w:rFonts w:ascii="Futura PT Book" w:hAnsi="Futura PT Book" w:cs="Futura PT Book"/>
                <w:b/>
                <w:color w:val="FFFFFF" w:themeColor="background2"/>
                <w:sz w:val="16"/>
                <w:szCs w:val="16"/>
                <w:lang w:val="en-US"/>
              </w:rPr>
            </w:pP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A65CE60"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01. Pressure injury</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2EAB3302"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02. Infections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8D0B08F" w14:textId="77777777" w:rsidR="000872D2" w:rsidRPr="00240EBD" w:rsidRDefault="000872D2" w:rsidP="00240EBD">
            <w:pPr>
              <w:keepNext/>
              <w:keepLines/>
              <w:spacing w:before="120" w:after="120"/>
              <w:ind w:left="113" w:right="113"/>
              <w:jc w:val="center"/>
              <w:rPr>
                <w:rFonts w:ascii="Futura PT Book" w:hAnsi="Futura PT Book" w:cs="Futura PT Book"/>
                <w:b/>
                <w:color w:val="FFFFFF" w:themeColor="background2"/>
                <w:sz w:val="16"/>
                <w:szCs w:val="16"/>
                <w:lang w:val="en-US"/>
              </w:rPr>
            </w:pPr>
            <w:r w:rsidRPr="00240EBD">
              <w:rPr>
                <w:b/>
                <w:color w:val="FFFFFF" w:themeColor="background2"/>
                <w:sz w:val="16"/>
                <w:szCs w:val="16"/>
              </w:rPr>
              <w:t>03. Surgical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912602C"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04. Respiratory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51006C7F"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05. Venous thromboembolism</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184F2F5D"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06. Renal failure</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30D8B37D"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07. Gastrointestinal bleeding</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046A9ECD" w14:textId="77777777" w:rsidR="000872D2" w:rsidRPr="00240EBD" w:rsidRDefault="000872D2" w:rsidP="00240EBD">
            <w:pPr>
              <w:keepNext/>
              <w:keepLines/>
              <w:spacing w:before="120" w:after="120"/>
              <w:ind w:left="113" w:right="113"/>
              <w:jc w:val="center"/>
              <w:rPr>
                <w:rFonts w:ascii="Futura PT Book" w:hAnsi="Futura PT Book" w:cs="Futura PT Book"/>
                <w:b/>
                <w:color w:val="FFFFFF" w:themeColor="background2"/>
                <w:sz w:val="16"/>
                <w:szCs w:val="16"/>
                <w:lang w:val="en-US"/>
              </w:rPr>
            </w:pPr>
            <w:r w:rsidRPr="00240EBD">
              <w:rPr>
                <w:b/>
                <w:color w:val="FFFFFF" w:themeColor="background2"/>
                <w:sz w:val="16"/>
                <w:szCs w:val="16"/>
              </w:rPr>
              <w:t>08. Medication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095AD087"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09. Delirium</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BFE8B67"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10. Cardiac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6F36EFBE"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11. Constipation</w:t>
            </w:r>
          </w:p>
        </w:tc>
        <w:tc>
          <w:tcPr>
            <w:tcW w:w="79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299839A5" w14:textId="77777777" w:rsidR="000872D2" w:rsidRPr="00240EBD" w:rsidRDefault="000872D2" w:rsidP="00240EBD">
            <w:pPr>
              <w:keepNext/>
              <w:keepLines/>
              <w:spacing w:before="120" w:after="120"/>
              <w:ind w:left="113" w:right="113"/>
              <w:jc w:val="center"/>
              <w:rPr>
                <w:b/>
                <w:color w:val="FFFFFF" w:themeColor="background2"/>
                <w:sz w:val="16"/>
                <w:szCs w:val="16"/>
              </w:rPr>
            </w:pPr>
            <w:r w:rsidRPr="00240EBD">
              <w:rPr>
                <w:b/>
                <w:color w:val="FFFFFF" w:themeColor="background2"/>
                <w:sz w:val="16"/>
                <w:szCs w:val="16"/>
              </w:rPr>
              <w:t>12. Nausea and vomiting</w:t>
            </w:r>
          </w:p>
        </w:tc>
      </w:tr>
      <w:tr w:rsidR="0048445C" w:rsidRPr="00C219EA" w14:paraId="773C9B95" w14:textId="77777777" w:rsidTr="00C90009">
        <w:trPr>
          <w:cnfStyle w:val="000000100000" w:firstRow="0" w:lastRow="0" w:firstColumn="0" w:lastColumn="0" w:oddVBand="0" w:evenVBand="0" w:oddHBand="1" w:evenHBand="0" w:firstRowFirstColumn="0" w:firstRowLastColumn="0" w:lastRowFirstColumn="0" w:lastRowLastColumn="0"/>
          <w:cantSplit/>
          <w:trHeight w:val="301"/>
        </w:trPr>
        <w:tc>
          <w:tcPr>
            <w:tcW w:w="10201" w:type="dxa"/>
            <w:gridSpan w:val="13"/>
            <w:tcBorders>
              <w:right w:val="single" w:sz="4" w:space="0" w:color="FFFFFF" w:themeColor="background2"/>
            </w:tcBorders>
            <w:shd w:val="clear" w:color="auto" w:fill="C1DAF8" w:themeFill="accent2" w:themeFillTint="33"/>
            <w:vAlign w:val="center"/>
          </w:tcPr>
          <w:p w14:paraId="60CB6DB5" w14:textId="014DA596" w:rsidR="0048445C" w:rsidRPr="00240EBD" w:rsidRDefault="0048445C" w:rsidP="00240EBD">
            <w:pPr>
              <w:keepNext/>
              <w:keepLines/>
              <w:spacing w:line="240" w:lineRule="auto"/>
              <w:ind w:left="113" w:right="113"/>
              <w:rPr>
                <w:b/>
                <w:sz w:val="16"/>
                <w:szCs w:val="16"/>
              </w:rPr>
            </w:pPr>
            <w:r w:rsidRPr="00240EBD">
              <w:rPr>
                <w:b/>
                <w:color w:val="1C1C1C"/>
                <w:sz w:val="16"/>
                <w:szCs w:val="16"/>
              </w:rPr>
              <w:t>Complexity group point thresholds</w:t>
            </w:r>
          </w:p>
        </w:tc>
      </w:tr>
      <w:tr w:rsidR="006D3A37" w:rsidRPr="00C219EA" w14:paraId="05F6C9B3" w14:textId="77777777" w:rsidTr="004655E0">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1BC18367" w14:textId="4D450385" w:rsidR="006D3A37" w:rsidRPr="00077158" w:rsidRDefault="006D3A37" w:rsidP="006D3A37">
            <w:pPr>
              <w:keepNext/>
              <w:keepLines/>
              <w:spacing w:line="240" w:lineRule="auto"/>
              <w:rPr>
                <w:rFonts w:cs="Arial"/>
                <w:b/>
                <w:bCs/>
                <w:color w:val="000000"/>
                <w:sz w:val="16"/>
                <w:szCs w:val="16"/>
                <w:lang w:val="en-US"/>
              </w:rPr>
            </w:pPr>
            <w:r w:rsidRPr="00077158">
              <w:rPr>
                <w:b/>
                <w:bCs/>
                <w:sz w:val="16"/>
                <w:szCs w:val="16"/>
              </w:rPr>
              <w:t>Low</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9DAC056" w14:textId="58B06434" w:rsidR="006D3A37" w:rsidRPr="00BC128C" w:rsidRDefault="006D3A37" w:rsidP="004655E0">
            <w:pPr>
              <w:keepNext/>
              <w:keepLines/>
              <w:spacing w:line="240" w:lineRule="auto"/>
              <w:jc w:val="center"/>
              <w:rPr>
                <w:rFonts w:cs="Arial"/>
                <w:color w:val="1C1C1C"/>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8118CBF" w14:textId="79BD7654" w:rsidR="006D3A37" w:rsidRPr="00BC128C" w:rsidRDefault="006D3A37" w:rsidP="004655E0">
            <w:pPr>
              <w:keepNext/>
              <w:keepLines/>
              <w:spacing w:line="240" w:lineRule="auto"/>
              <w:jc w:val="center"/>
              <w:rPr>
                <w:rFonts w:cs="Arial"/>
                <w:color w:val="1C1C1C"/>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4512546" w14:textId="3D24FBB6"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80FB682" w14:textId="02B3D34D"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DD98F63" w14:textId="5845C03B"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E5EB3F6" w14:textId="38A571E3"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22ACCE5" w14:textId="5A88E1FC"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F032F94" w14:textId="0492E06C"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845180F" w14:textId="65206F12"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DB8C261" w14:textId="6C294D69" w:rsidR="006D3A37" w:rsidRPr="00BC128C" w:rsidRDefault="006D3A37" w:rsidP="004655E0">
            <w:pPr>
              <w:keepNext/>
              <w:keepLines/>
              <w:spacing w:line="240" w:lineRule="auto"/>
              <w:jc w:val="center"/>
              <w:rPr>
                <w:sz w:val="16"/>
                <w:szCs w:val="16"/>
              </w:rPr>
            </w:pPr>
            <w:r w:rsidRPr="00BC128C">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405CF4B" w14:textId="1406DC89" w:rsidR="006D3A37" w:rsidRPr="00BC128C" w:rsidRDefault="006D3A37" w:rsidP="004655E0">
            <w:pPr>
              <w:keepNext/>
              <w:keepLines/>
              <w:spacing w:line="240" w:lineRule="auto"/>
              <w:jc w:val="center"/>
              <w:rPr>
                <w:sz w:val="16"/>
                <w:szCs w:val="16"/>
              </w:rPr>
            </w:pPr>
            <w:r w:rsidRPr="00BC128C">
              <w:rPr>
                <w:sz w:val="16"/>
                <w:szCs w:val="16"/>
              </w:rPr>
              <w:t>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0DEE31BD" w14:textId="53ECFFB8" w:rsidR="006D3A37" w:rsidRPr="00BC128C" w:rsidRDefault="006D3A37" w:rsidP="004655E0">
            <w:pPr>
              <w:keepNext/>
              <w:keepLines/>
              <w:spacing w:line="240" w:lineRule="auto"/>
              <w:jc w:val="center"/>
              <w:rPr>
                <w:sz w:val="16"/>
                <w:szCs w:val="16"/>
              </w:rPr>
            </w:pPr>
            <w:r w:rsidRPr="00BC128C">
              <w:rPr>
                <w:sz w:val="16"/>
                <w:szCs w:val="16"/>
              </w:rPr>
              <w:t>0</w:t>
            </w:r>
          </w:p>
        </w:tc>
      </w:tr>
      <w:tr w:rsidR="006D3A37" w:rsidRPr="00C219EA" w14:paraId="17E6BBD2" w14:textId="77777777" w:rsidTr="004655E0">
        <w:trPr>
          <w:cnfStyle w:val="000000100000" w:firstRow="0" w:lastRow="0" w:firstColumn="0" w:lastColumn="0" w:oddVBand="0" w:evenVBand="0" w:oddHBand="1" w:evenHBand="0" w:firstRowFirstColumn="0" w:firstRowLastColumn="0" w:lastRowFirstColumn="0" w:lastRowLastColumn="0"/>
          <w:trHeight w:val="317"/>
        </w:trPr>
        <w:tc>
          <w:tcPr>
            <w:tcW w:w="991" w:type="dxa"/>
            <w:tcBorders>
              <w:right w:val="single" w:sz="4" w:space="0" w:color="FFFFFF" w:themeColor="background2"/>
            </w:tcBorders>
            <w:vAlign w:val="center"/>
          </w:tcPr>
          <w:p w14:paraId="67A487AE" w14:textId="612C52B4" w:rsidR="006D3A37" w:rsidRPr="00077158" w:rsidRDefault="006D3A37" w:rsidP="006D3A37">
            <w:pPr>
              <w:keepNext/>
              <w:keepLines/>
              <w:spacing w:line="240" w:lineRule="auto"/>
              <w:rPr>
                <w:rFonts w:cs="Arial"/>
                <w:b/>
                <w:bCs/>
                <w:color w:val="000000"/>
                <w:sz w:val="16"/>
                <w:szCs w:val="16"/>
                <w:lang w:val="en-US"/>
              </w:rPr>
            </w:pPr>
            <w:r w:rsidRPr="00077158">
              <w:rPr>
                <w:b/>
                <w:bCs/>
                <w:sz w:val="16"/>
                <w:szCs w:val="16"/>
              </w:rPr>
              <w:t>Moderate</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DF60C22" w14:textId="1A0CBD87" w:rsidR="006D3A37" w:rsidRPr="00BC128C" w:rsidRDefault="006D3A37" w:rsidP="004655E0">
            <w:pPr>
              <w:keepNext/>
              <w:keepLines/>
              <w:spacing w:line="240" w:lineRule="auto"/>
              <w:jc w:val="center"/>
              <w:rPr>
                <w:rFonts w:cs="Arial"/>
                <w:color w:val="1C1C1C"/>
                <w:sz w:val="16"/>
                <w:szCs w:val="16"/>
              </w:rPr>
            </w:pPr>
            <w:r w:rsidRPr="00BC128C">
              <w:rPr>
                <w:sz w:val="16"/>
                <w:szCs w:val="16"/>
              </w:rPr>
              <w:t>64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33C39BC" w14:textId="3C9D8552" w:rsidR="006D3A37" w:rsidRPr="00BC128C" w:rsidRDefault="006D3A37" w:rsidP="004655E0">
            <w:pPr>
              <w:keepNext/>
              <w:keepLines/>
              <w:spacing w:line="240" w:lineRule="auto"/>
              <w:jc w:val="center"/>
              <w:rPr>
                <w:rFonts w:cs="Arial"/>
                <w:color w:val="1C1C1C"/>
                <w:sz w:val="16"/>
                <w:szCs w:val="16"/>
              </w:rPr>
            </w:pPr>
            <w:r w:rsidRPr="00BC128C">
              <w:rPr>
                <w:sz w:val="16"/>
                <w:szCs w:val="16"/>
              </w:rPr>
              <w:t>63</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87FC2C7" w14:textId="48F2FD37"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87</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8603231" w14:textId="0449C484" w:rsidR="006D3A37" w:rsidRPr="00BC128C" w:rsidRDefault="006D3A37" w:rsidP="004655E0">
            <w:pPr>
              <w:keepNext/>
              <w:keepLines/>
              <w:spacing w:line="240" w:lineRule="auto"/>
              <w:jc w:val="center"/>
              <w:rPr>
                <w:sz w:val="16"/>
                <w:szCs w:val="16"/>
              </w:rPr>
            </w:pPr>
            <w:r w:rsidRPr="00BC128C">
              <w:rPr>
                <w:sz w:val="16"/>
                <w:szCs w:val="16"/>
              </w:rPr>
              <w:t>58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D728334" w14:textId="587A38BE" w:rsidR="006D3A37" w:rsidRPr="00BC128C" w:rsidRDefault="006D3A37" w:rsidP="004655E0">
            <w:pPr>
              <w:keepNext/>
              <w:keepLines/>
              <w:spacing w:line="240" w:lineRule="auto"/>
              <w:jc w:val="center"/>
              <w:rPr>
                <w:sz w:val="16"/>
                <w:szCs w:val="16"/>
              </w:rPr>
            </w:pPr>
            <w:r w:rsidRPr="00BC128C">
              <w:rPr>
                <w:sz w:val="16"/>
                <w:szCs w:val="16"/>
              </w:rPr>
              <w:t>67</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3D202FF7" w14:textId="192BB51F" w:rsidR="006D3A37" w:rsidRPr="00BC128C" w:rsidRDefault="006D3A37" w:rsidP="004655E0">
            <w:pPr>
              <w:keepNext/>
              <w:keepLines/>
              <w:spacing w:line="240" w:lineRule="auto"/>
              <w:jc w:val="center"/>
              <w:rPr>
                <w:sz w:val="16"/>
                <w:szCs w:val="16"/>
              </w:rPr>
            </w:pPr>
            <w:r w:rsidRPr="00BC128C">
              <w:rPr>
                <w:sz w:val="16"/>
                <w:szCs w:val="16"/>
              </w:rPr>
              <w:t>56</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6DCFAEA" w14:textId="16A91723" w:rsidR="006D3A37" w:rsidRPr="00BC128C" w:rsidRDefault="006D3A37" w:rsidP="004655E0">
            <w:pPr>
              <w:keepNext/>
              <w:keepLines/>
              <w:spacing w:line="240" w:lineRule="auto"/>
              <w:jc w:val="center"/>
              <w:rPr>
                <w:sz w:val="16"/>
                <w:szCs w:val="16"/>
              </w:rPr>
            </w:pPr>
            <w:r w:rsidRPr="00BC128C">
              <w:rPr>
                <w:sz w:val="16"/>
                <w:szCs w:val="16"/>
              </w:rPr>
              <w:t>47</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369290DD" w14:textId="6531B7BD"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71</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FCC4E6B" w14:textId="472DE642" w:rsidR="006D3A37" w:rsidRPr="00BC128C" w:rsidRDefault="006D3A37" w:rsidP="004655E0">
            <w:pPr>
              <w:keepNext/>
              <w:keepLines/>
              <w:spacing w:line="240" w:lineRule="auto"/>
              <w:jc w:val="center"/>
              <w:rPr>
                <w:sz w:val="16"/>
                <w:szCs w:val="16"/>
              </w:rPr>
            </w:pPr>
            <w:r w:rsidRPr="00BC128C">
              <w:rPr>
                <w:sz w:val="16"/>
                <w:szCs w:val="16"/>
              </w:rPr>
              <w:t>78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BE93A6F" w14:textId="31CA68CE" w:rsidR="006D3A37" w:rsidRPr="00BC128C" w:rsidRDefault="006D3A37" w:rsidP="004655E0">
            <w:pPr>
              <w:keepNext/>
              <w:keepLines/>
              <w:spacing w:line="240" w:lineRule="auto"/>
              <w:jc w:val="center"/>
              <w:rPr>
                <w:sz w:val="16"/>
                <w:szCs w:val="16"/>
              </w:rPr>
            </w:pPr>
            <w:r w:rsidRPr="00BC128C">
              <w:rPr>
                <w:sz w:val="16"/>
                <w:szCs w:val="16"/>
              </w:rPr>
              <w:t>76</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D738CD0" w14:textId="16E0F4F4" w:rsidR="006D3A37" w:rsidRPr="00BC128C" w:rsidRDefault="006D3A37" w:rsidP="004655E0">
            <w:pPr>
              <w:keepNext/>
              <w:keepLines/>
              <w:spacing w:line="240" w:lineRule="auto"/>
              <w:jc w:val="center"/>
              <w:rPr>
                <w:sz w:val="16"/>
                <w:szCs w:val="16"/>
              </w:rPr>
            </w:pPr>
            <w:r w:rsidRPr="00BC128C">
              <w:rPr>
                <w:sz w:val="16"/>
                <w:szCs w:val="16"/>
              </w:rPr>
              <w:t>56</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64EDF541" w14:textId="630C15FB" w:rsidR="006D3A37" w:rsidRPr="00BC128C" w:rsidRDefault="006D3A37" w:rsidP="004655E0">
            <w:pPr>
              <w:keepNext/>
              <w:keepLines/>
              <w:spacing w:line="240" w:lineRule="auto"/>
              <w:jc w:val="center"/>
              <w:rPr>
                <w:sz w:val="16"/>
                <w:szCs w:val="16"/>
              </w:rPr>
            </w:pPr>
            <w:r w:rsidRPr="00BC128C">
              <w:rPr>
                <w:sz w:val="16"/>
                <w:szCs w:val="16"/>
              </w:rPr>
              <w:t>59</w:t>
            </w:r>
          </w:p>
        </w:tc>
      </w:tr>
      <w:tr w:rsidR="006D3A37" w:rsidRPr="00C219EA" w14:paraId="1F1A98D2" w14:textId="77777777" w:rsidTr="004655E0">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09C02EC6" w14:textId="03D73766" w:rsidR="006D3A37" w:rsidRPr="00077158" w:rsidRDefault="006D3A37" w:rsidP="006D3A37">
            <w:pPr>
              <w:keepNext/>
              <w:keepLines/>
              <w:spacing w:line="240" w:lineRule="auto"/>
              <w:rPr>
                <w:rFonts w:cs="Arial"/>
                <w:b/>
                <w:bCs/>
                <w:color w:val="000000"/>
                <w:sz w:val="16"/>
                <w:szCs w:val="16"/>
                <w:lang w:val="en-US"/>
              </w:rPr>
            </w:pPr>
            <w:r w:rsidRPr="00077158">
              <w:rPr>
                <w:b/>
                <w:bCs/>
                <w:sz w:val="16"/>
                <w:szCs w:val="16"/>
              </w:rPr>
              <w:t>High</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CCF2059" w14:textId="59DE783D" w:rsidR="006D3A37" w:rsidRPr="00BC128C" w:rsidRDefault="006D3A37" w:rsidP="004655E0">
            <w:pPr>
              <w:keepNext/>
              <w:keepLines/>
              <w:spacing w:line="240" w:lineRule="auto"/>
              <w:jc w:val="center"/>
              <w:rPr>
                <w:rFonts w:cs="Arial"/>
                <w:color w:val="1C1C1C"/>
                <w:sz w:val="16"/>
                <w:szCs w:val="16"/>
              </w:rPr>
            </w:pPr>
            <w:r w:rsidRPr="00BC128C">
              <w:rPr>
                <w:sz w:val="16"/>
                <w:szCs w:val="16"/>
              </w:rPr>
              <w:t>80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118B593" w14:textId="10971AE9" w:rsidR="006D3A37" w:rsidRPr="00BC128C" w:rsidRDefault="006D3A37" w:rsidP="004655E0">
            <w:pPr>
              <w:keepNext/>
              <w:keepLines/>
              <w:spacing w:line="240" w:lineRule="auto"/>
              <w:jc w:val="center"/>
              <w:rPr>
                <w:rFonts w:cs="Arial"/>
                <w:color w:val="1C1C1C"/>
                <w:sz w:val="16"/>
                <w:szCs w:val="16"/>
              </w:rPr>
            </w:pPr>
            <w:r w:rsidRPr="00BC128C">
              <w:rPr>
                <w:sz w:val="16"/>
                <w:szCs w:val="16"/>
              </w:rPr>
              <w:t>79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BFA8791" w14:textId="0892FC55"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94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52FA43C" w14:textId="7E7474D4" w:rsidR="006D3A37" w:rsidRPr="00BC128C" w:rsidRDefault="006D3A37" w:rsidP="004655E0">
            <w:pPr>
              <w:keepNext/>
              <w:keepLines/>
              <w:spacing w:line="240" w:lineRule="auto"/>
              <w:jc w:val="center"/>
              <w:rPr>
                <w:sz w:val="16"/>
                <w:szCs w:val="16"/>
              </w:rPr>
            </w:pPr>
            <w:r w:rsidRPr="00BC128C">
              <w:rPr>
                <w:sz w:val="16"/>
                <w:szCs w:val="16"/>
              </w:rPr>
              <w:t>76</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FBC747A" w14:textId="6F45141B" w:rsidR="006D3A37" w:rsidRPr="00BC128C" w:rsidRDefault="006D3A37" w:rsidP="004655E0">
            <w:pPr>
              <w:keepNext/>
              <w:keepLines/>
              <w:spacing w:line="240" w:lineRule="auto"/>
              <w:jc w:val="center"/>
              <w:rPr>
                <w:sz w:val="16"/>
                <w:szCs w:val="16"/>
              </w:rPr>
            </w:pPr>
            <w:r w:rsidRPr="00BC128C">
              <w:rPr>
                <w:sz w:val="16"/>
                <w:szCs w:val="16"/>
              </w:rPr>
              <w:t>78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BCD4EA1" w14:textId="3D66DE89" w:rsidR="006D3A37" w:rsidRPr="00BC128C" w:rsidRDefault="006D3A37" w:rsidP="004655E0">
            <w:pPr>
              <w:keepNext/>
              <w:keepLines/>
              <w:spacing w:line="240" w:lineRule="auto"/>
              <w:jc w:val="center"/>
              <w:rPr>
                <w:sz w:val="16"/>
                <w:szCs w:val="16"/>
              </w:rPr>
            </w:pPr>
            <w:r w:rsidRPr="00BC128C">
              <w:rPr>
                <w:sz w:val="16"/>
                <w:szCs w:val="16"/>
              </w:rPr>
              <w:t>81</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E4E35F3" w14:textId="3285F22B" w:rsidR="006D3A37" w:rsidRPr="00BC128C" w:rsidRDefault="006D3A37" w:rsidP="004655E0">
            <w:pPr>
              <w:keepNext/>
              <w:keepLines/>
              <w:spacing w:line="240" w:lineRule="auto"/>
              <w:jc w:val="center"/>
              <w:rPr>
                <w:sz w:val="16"/>
                <w:szCs w:val="16"/>
              </w:rPr>
            </w:pPr>
            <w:r w:rsidRPr="00BC128C">
              <w:rPr>
                <w:sz w:val="16"/>
                <w:szCs w:val="16"/>
              </w:rPr>
              <w:t>73</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978A5B6" w14:textId="66F8D100" w:rsidR="006D3A37" w:rsidRPr="00BC128C" w:rsidRDefault="006D3A37" w:rsidP="004655E0">
            <w:pPr>
              <w:keepNext/>
              <w:keepLines/>
              <w:spacing w:line="240" w:lineRule="auto"/>
              <w:jc w:val="center"/>
              <w:rPr>
                <w:rFonts w:cs="Arial"/>
                <w:color w:val="000000"/>
                <w:sz w:val="16"/>
                <w:szCs w:val="16"/>
                <w:lang w:val="en-US"/>
              </w:rPr>
            </w:pPr>
            <w:r w:rsidRPr="00BC128C">
              <w:rPr>
                <w:sz w:val="16"/>
                <w:szCs w:val="16"/>
              </w:rPr>
              <w:t>89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47A0977" w14:textId="54157C7D" w:rsidR="006D3A37" w:rsidRPr="00BC128C" w:rsidRDefault="006D3A37" w:rsidP="004655E0">
            <w:pPr>
              <w:keepNext/>
              <w:keepLines/>
              <w:spacing w:line="240" w:lineRule="auto"/>
              <w:jc w:val="center"/>
              <w:rPr>
                <w:sz w:val="16"/>
                <w:szCs w:val="16"/>
              </w:rPr>
            </w:pPr>
            <w:r w:rsidRPr="00BC128C">
              <w:rPr>
                <w:sz w:val="16"/>
                <w:szCs w:val="16"/>
              </w:rPr>
              <w:t>90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8C9E59C" w14:textId="0CF51075" w:rsidR="006D3A37" w:rsidRPr="00BC128C" w:rsidRDefault="006D3A37" w:rsidP="004655E0">
            <w:pPr>
              <w:keepNext/>
              <w:keepLines/>
              <w:spacing w:line="240" w:lineRule="auto"/>
              <w:jc w:val="center"/>
              <w:rPr>
                <w:sz w:val="16"/>
                <w:szCs w:val="16"/>
              </w:rPr>
            </w:pPr>
            <w:r w:rsidRPr="00BC128C">
              <w:rPr>
                <w:sz w:val="16"/>
                <w:szCs w:val="16"/>
              </w:rPr>
              <w:t>88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47A612C" w14:textId="7C0F6382" w:rsidR="006D3A37" w:rsidRPr="00BC128C" w:rsidRDefault="006D3A37" w:rsidP="004655E0">
            <w:pPr>
              <w:keepNext/>
              <w:keepLines/>
              <w:spacing w:line="240" w:lineRule="auto"/>
              <w:jc w:val="center"/>
              <w:rPr>
                <w:sz w:val="16"/>
                <w:szCs w:val="16"/>
              </w:rPr>
            </w:pPr>
            <w:r w:rsidRPr="00BC128C">
              <w:rPr>
                <w:sz w:val="16"/>
                <w:szCs w:val="16"/>
              </w:rPr>
              <w:t>75</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35EEA41C" w14:textId="65DC9FCC" w:rsidR="006D3A37" w:rsidRPr="00BC128C" w:rsidRDefault="006D3A37" w:rsidP="004655E0">
            <w:pPr>
              <w:keepNext/>
              <w:keepLines/>
              <w:spacing w:line="240" w:lineRule="auto"/>
              <w:jc w:val="center"/>
              <w:rPr>
                <w:sz w:val="16"/>
                <w:szCs w:val="16"/>
              </w:rPr>
            </w:pPr>
            <w:r w:rsidRPr="00BC128C">
              <w:rPr>
                <w:sz w:val="16"/>
                <w:szCs w:val="16"/>
              </w:rPr>
              <w:t>81</w:t>
            </w:r>
          </w:p>
        </w:tc>
      </w:tr>
      <w:tr w:rsidR="00757AE2" w:rsidRPr="00C219EA" w14:paraId="708E3324" w14:textId="77777777" w:rsidTr="00077158">
        <w:trPr>
          <w:cnfStyle w:val="000000100000" w:firstRow="0" w:lastRow="0" w:firstColumn="0" w:lastColumn="0" w:oddVBand="0" w:evenVBand="0" w:oddHBand="1" w:evenHBand="0" w:firstRowFirstColumn="0" w:firstRowLastColumn="0" w:lastRowFirstColumn="0" w:lastRowLastColumn="0"/>
          <w:trHeight w:val="317"/>
        </w:trPr>
        <w:tc>
          <w:tcPr>
            <w:tcW w:w="10201" w:type="dxa"/>
            <w:gridSpan w:val="13"/>
            <w:tcBorders>
              <w:right w:val="single" w:sz="4" w:space="0" w:color="FFFFFF" w:themeColor="background2"/>
            </w:tcBorders>
            <w:shd w:val="clear" w:color="auto" w:fill="C1DAF8" w:themeFill="accent2" w:themeFillTint="33"/>
            <w:vAlign w:val="center"/>
          </w:tcPr>
          <w:p w14:paraId="048B56D1" w14:textId="6295C147" w:rsidR="00757AE2" w:rsidRPr="00BC128C" w:rsidRDefault="00757AE2" w:rsidP="00240EBD">
            <w:pPr>
              <w:keepNext/>
              <w:keepLines/>
              <w:spacing w:line="240" w:lineRule="auto"/>
              <w:rPr>
                <w:sz w:val="16"/>
                <w:szCs w:val="16"/>
              </w:rPr>
            </w:pPr>
            <w:r w:rsidRPr="00BC128C">
              <w:rPr>
                <w:b/>
                <w:color w:val="1C1C1C"/>
                <w:sz w:val="16"/>
                <w:szCs w:val="16"/>
              </w:rPr>
              <w:t>Complexity group dampening factors</w:t>
            </w:r>
          </w:p>
        </w:tc>
      </w:tr>
      <w:tr w:rsidR="000234C0" w:rsidRPr="00C219EA" w14:paraId="1B59B7F0" w14:textId="77777777" w:rsidTr="004655E0">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1A4CD428" w14:textId="3B7C9E18" w:rsidR="000234C0" w:rsidRPr="00077158" w:rsidRDefault="000234C0" w:rsidP="000234C0">
            <w:pPr>
              <w:keepNext/>
              <w:keepLines/>
              <w:spacing w:line="240" w:lineRule="auto"/>
              <w:rPr>
                <w:rFonts w:cs="Arial"/>
                <w:b/>
                <w:bCs/>
                <w:color w:val="1C1C1C"/>
                <w:sz w:val="16"/>
                <w:szCs w:val="16"/>
              </w:rPr>
            </w:pPr>
            <w:r w:rsidRPr="00077158">
              <w:rPr>
                <w:b/>
                <w:bCs/>
                <w:sz w:val="16"/>
                <w:szCs w:val="16"/>
              </w:rPr>
              <w:t>Low</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073C18D" w14:textId="5AB10B3D" w:rsidR="000234C0" w:rsidRPr="00BC128C" w:rsidRDefault="000234C0" w:rsidP="004655E0">
            <w:pPr>
              <w:keepNext/>
              <w:keepLines/>
              <w:spacing w:line="240" w:lineRule="auto"/>
              <w:jc w:val="center"/>
              <w:rPr>
                <w:rFonts w:cs="Arial"/>
                <w:color w:val="1C1C1C"/>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3D4E87B" w14:textId="58F7EB77" w:rsidR="000234C0" w:rsidRPr="00BC128C" w:rsidRDefault="000234C0" w:rsidP="004655E0">
            <w:pPr>
              <w:keepNext/>
              <w:keepLines/>
              <w:spacing w:line="240" w:lineRule="auto"/>
              <w:jc w:val="center"/>
              <w:rPr>
                <w:rFonts w:cs="Arial"/>
                <w:color w:val="1C1C1C"/>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9E7A19B" w14:textId="3FD0869C" w:rsidR="000234C0" w:rsidRPr="00BC128C" w:rsidRDefault="000234C0" w:rsidP="004655E0">
            <w:pPr>
              <w:keepNext/>
              <w:keepLines/>
              <w:spacing w:line="240" w:lineRule="auto"/>
              <w:jc w:val="center"/>
              <w:rPr>
                <w:rFonts w:cs="Arial"/>
                <w:color w:val="1C1C1C"/>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62F98DE" w14:textId="604792DB"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B084329" w14:textId="1F197B57"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7052C72" w14:textId="491C6733"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870639" w14:textId="36A69528"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306BFBA" w14:textId="48F58F8B" w:rsidR="000234C0" w:rsidRPr="00BC128C" w:rsidRDefault="000234C0" w:rsidP="004655E0">
            <w:pPr>
              <w:keepNext/>
              <w:keepLines/>
              <w:spacing w:line="240" w:lineRule="auto"/>
              <w:jc w:val="center"/>
              <w:rPr>
                <w:rFonts w:cs="Arial"/>
                <w:color w:val="1C1C1C"/>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4F628B3" w14:textId="3995DCE8"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284249B" w14:textId="0B96F10C" w:rsidR="000234C0" w:rsidRPr="00BC128C" w:rsidRDefault="000234C0" w:rsidP="004655E0">
            <w:pPr>
              <w:keepNext/>
              <w:keepLines/>
              <w:spacing w:line="240" w:lineRule="auto"/>
              <w:jc w:val="center"/>
              <w:rPr>
                <w:sz w:val="16"/>
                <w:szCs w:val="16"/>
              </w:rPr>
            </w:pPr>
            <w:r w:rsidRPr="00BC128C">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27D3662" w14:textId="713C4292" w:rsidR="000234C0" w:rsidRPr="00BC128C" w:rsidRDefault="000234C0" w:rsidP="004655E0">
            <w:pPr>
              <w:keepNext/>
              <w:keepLines/>
              <w:spacing w:line="240" w:lineRule="auto"/>
              <w:jc w:val="center"/>
              <w:rPr>
                <w:sz w:val="16"/>
                <w:szCs w:val="16"/>
              </w:rPr>
            </w:pPr>
            <w:r w:rsidRPr="00BC128C">
              <w:rPr>
                <w:sz w:val="16"/>
                <w:szCs w:val="16"/>
              </w:rPr>
              <w:t>1.0000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789C32E7" w14:textId="476288FF" w:rsidR="000234C0" w:rsidRPr="00BC128C" w:rsidRDefault="000234C0" w:rsidP="004655E0">
            <w:pPr>
              <w:keepNext/>
              <w:keepLines/>
              <w:spacing w:line="240" w:lineRule="auto"/>
              <w:jc w:val="center"/>
              <w:rPr>
                <w:sz w:val="16"/>
                <w:szCs w:val="16"/>
              </w:rPr>
            </w:pPr>
            <w:r w:rsidRPr="00BC128C">
              <w:rPr>
                <w:sz w:val="16"/>
                <w:szCs w:val="16"/>
              </w:rPr>
              <w:t>1.0000</w:t>
            </w:r>
          </w:p>
        </w:tc>
      </w:tr>
      <w:tr w:rsidR="000234C0" w:rsidRPr="00C219EA" w14:paraId="7829A789" w14:textId="77777777" w:rsidTr="004655E0">
        <w:trPr>
          <w:cnfStyle w:val="000000100000" w:firstRow="0" w:lastRow="0" w:firstColumn="0" w:lastColumn="0" w:oddVBand="0" w:evenVBand="0" w:oddHBand="1" w:evenHBand="0" w:firstRowFirstColumn="0" w:firstRowLastColumn="0" w:lastRowFirstColumn="0" w:lastRowLastColumn="0"/>
          <w:trHeight w:val="317"/>
        </w:trPr>
        <w:tc>
          <w:tcPr>
            <w:tcW w:w="991" w:type="dxa"/>
            <w:tcBorders>
              <w:right w:val="single" w:sz="4" w:space="0" w:color="FFFFFF" w:themeColor="background2"/>
            </w:tcBorders>
            <w:shd w:val="clear" w:color="auto" w:fill="auto"/>
            <w:vAlign w:val="center"/>
          </w:tcPr>
          <w:p w14:paraId="5BF23AF1" w14:textId="2C2B5C9F" w:rsidR="000234C0" w:rsidRPr="00077158" w:rsidRDefault="000234C0" w:rsidP="000234C0">
            <w:pPr>
              <w:keepNext/>
              <w:keepLines/>
              <w:spacing w:line="240" w:lineRule="auto"/>
              <w:rPr>
                <w:rFonts w:cs="Arial"/>
                <w:b/>
                <w:bCs/>
                <w:color w:val="1C1C1C"/>
                <w:sz w:val="16"/>
                <w:szCs w:val="16"/>
              </w:rPr>
            </w:pPr>
            <w:r w:rsidRPr="00077158">
              <w:rPr>
                <w:b/>
                <w:bCs/>
                <w:sz w:val="16"/>
                <w:szCs w:val="16"/>
              </w:rPr>
              <w:t>Moderate</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6CC17B3" w14:textId="54BF4742" w:rsidR="000234C0" w:rsidRPr="00BC128C" w:rsidRDefault="000234C0" w:rsidP="004655E0">
            <w:pPr>
              <w:keepNext/>
              <w:keepLines/>
              <w:spacing w:line="240" w:lineRule="auto"/>
              <w:jc w:val="center"/>
              <w:rPr>
                <w:rFonts w:cs="Arial"/>
                <w:b/>
                <w:bCs/>
                <w:color w:val="1C1C1C"/>
                <w:sz w:val="16"/>
                <w:szCs w:val="16"/>
              </w:rPr>
            </w:pPr>
            <w:r w:rsidRPr="00BC128C">
              <w:rPr>
                <w:sz w:val="16"/>
                <w:szCs w:val="16"/>
              </w:rPr>
              <w:t>0.3940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EB61A4D" w14:textId="0D80E6D1" w:rsidR="000234C0" w:rsidRPr="00BC128C" w:rsidRDefault="000234C0" w:rsidP="004655E0">
            <w:pPr>
              <w:keepNext/>
              <w:keepLines/>
              <w:spacing w:line="240" w:lineRule="auto"/>
              <w:jc w:val="center"/>
              <w:rPr>
                <w:rFonts w:cs="Arial"/>
                <w:b/>
                <w:bCs/>
                <w:color w:val="1C1C1C"/>
                <w:sz w:val="16"/>
                <w:szCs w:val="16"/>
              </w:rPr>
            </w:pPr>
            <w:r w:rsidRPr="00BC128C">
              <w:rPr>
                <w:sz w:val="16"/>
                <w:szCs w:val="16"/>
              </w:rPr>
              <w:t>0.5070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B1BC194" w14:textId="60EEC72F" w:rsidR="000234C0" w:rsidRPr="00BC128C" w:rsidRDefault="000234C0" w:rsidP="004655E0">
            <w:pPr>
              <w:keepNext/>
              <w:keepLines/>
              <w:spacing w:line="240" w:lineRule="auto"/>
              <w:jc w:val="center"/>
              <w:rPr>
                <w:rFonts w:cs="Arial"/>
                <w:b/>
                <w:bCs/>
                <w:color w:val="1C1C1C"/>
                <w:sz w:val="16"/>
                <w:szCs w:val="16"/>
              </w:rPr>
            </w:pPr>
            <w:r w:rsidRPr="00BC128C">
              <w:rPr>
                <w:sz w:val="16"/>
                <w:szCs w:val="16"/>
              </w:rPr>
              <w:t>0.2090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2DE4126" w14:textId="4402C608" w:rsidR="000234C0" w:rsidRPr="00BC128C" w:rsidRDefault="000234C0" w:rsidP="004655E0">
            <w:pPr>
              <w:keepNext/>
              <w:keepLines/>
              <w:spacing w:line="240" w:lineRule="auto"/>
              <w:jc w:val="center"/>
              <w:rPr>
                <w:sz w:val="16"/>
                <w:szCs w:val="16"/>
              </w:rPr>
            </w:pPr>
            <w:r w:rsidRPr="00BC128C">
              <w:rPr>
                <w:sz w:val="16"/>
                <w:szCs w:val="16"/>
              </w:rPr>
              <w:t>0.3480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3764EB5" w14:textId="3158E3B5" w:rsidR="000234C0" w:rsidRPr="00BC128C" w:rsidRDefault="000234C0" w:rsidP="004655E0">
            <w:pPr>
              <w:keepNext/>
              <w:keepLines/>
              <w:spacing w:line="240" w:lineRule="auto"/>
              <w:jc w:val="center"/>
              <w:rPr>
                <w:sz w:val="16"/>
                <w:szCs w:val="16"/>
              </w:rPr>
            </w:pPr>
            <w:r w:rsidRPr="00BC128C">
              <w:rPr>
                <w:sz w:val="16"/>
                <w:szCs w:val="16"/>
              </w:rPr>
              <w:t>0.5140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B651FD" w14:textId="2045C852" w:rsidR="000234C0" w:rsidRPr="00BC128C" w:rsidRDefault="000234C0" w:rsidP="004655E0">
            <w:pPr>
              <w:keepNext/>
              <w:keepLines/>
              <w:spacing w:line="240" w:lineRule="auto"/>
              <w:jc w:val="center"/>
              <w:rPr>
                <w:sz w:val="16"/>
                <w:szCs w:val="16"/>
              </w:rPr>
            </w:pPr>
            <w:r w:rsidRPr="00BC128C">
              <w:rPr>
                <w:sz w:val="16"/>
                <w:szCs w:val="16"/>
              </w:rPr>
              <w:t>0.2840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97447C0" w14:textId="3CB20D4C" w:rsidR="000234C0" w:rsidRPr="00BC128C" w:rsidRDefault="000234C0" w:rsidP="004655E0">
            <w:pPr>
              <w:keepNext/>
              <w:keepLines/>
              <w:spacing w:line="240" w:lineRule="auto"/>
              <w:jc w:val="center"/>
              <w:rPr>
                <w:sz w:val="16"/>
                <w:szCs w:val="16"/>
              </w:rPr>
            </w:pPr>
            <w:r w:rsidRPr="00BC128C">
              <w:rPr>
                <w:sz w:val="16"/>
                <w:szCs w:val="16"/>
              </w:rPr>
              <w:t>0.3160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F17FDE" w14:textId="5A064F75" w:rsidR="000234C0" w:rsidRPr="00BC128C" w:rsidRDefault="000234C0" w:rsidP="004655E0">
            <w:pPr>
              <w:keepNext/>
              <w:keepLines/>
              <w:spacing w:line="240" w:lineRule="auto"/>
              <w:jc w:val="center"/>
              <w:rPr>
                <w:rFonts w:cs="Arial"/>
                <w:b/>
                <w:bCs/>
                <w:color w:val="1C1C1C"/>
                <w:sz w:val="16"/>
                <w:szCs w:val="16"/>
              </w:rPr>
            </w:pPr>
            <w:r w:rsidRPr="00BC128C">
              <w:rPr>
                <w:sz w:val="16"/>
                <w:szCs w:val="16"/>
              </w:rPr>
              <w:t>0.4000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7C34FDF" w14:textId="41CB2D90" w:rsidR="000234C0" w:rsidRPr="00BC128C" w:rsidRDefault="000234C0" w:rsidP="004655E0">
            <w:pPr>
              <w:keepNext/>
              <w:keepLines/>
              <w:spacing w:line="240" w:lineRule="auto"/>
              <w:jc w:val="center"/>
              <w:rPr>
                <w:sz w:val="16"/>
                <w:szCs w:val="16"/>
              </w:rPr>
            </w:pPr>
            <w:r w:rsidRPr="00BC128C">
              <w:rPr>
                <w:sz w:val="16"/>
                <w:szCs w:val="16"/>
              </w:rPr>
              <w:t>0.3860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ADC1153" w14:textId="4BA8775F" w:rsidR="000234C0" w:rsidRPr="00BC128C" w:rsidRDefault="000234C0" w:rsidP="004655E0">
            <w:pPr>
              <w:keepNext/>
              <w:keepLines/>
              <w:spacing w:line="240" w:lineRule="auto"/>
              <w:jc w:val="center"/>
              <w:rPr>
                <w:sz w:val="16"/>
                <w:szCs w:val="16"/>
              </w:rPr>
            </w:pPr>
            <w:r w:rsidRPr="00BC128C">
              <w:rPr>
                <w:sz w:val="16"/>
                <w:szCs w:val="16"/>
              </w:rPr>
              <w:t>0.4570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7918BE5" w14:textId="076FF13A" w:rsidR="000234C0" w:rsidRPr="00BC128C" w:rsidRDefault="000234C0" w:rsidP="004655E0">
            <w:pPr>
              <w:keepNext/>
              <w:keepLines/>
              <w:spacing w:line="240" w:lineRule="auto"/>
              <w:jc w:val="center"/>
              <w:rPr>
                <w:sz w:val="16"/>
                <w:szCs w:val="16"/>
              </w:rPr>
            </w:pPr>
            <w:r w:rsidRPr="00BC128C">
              <w:rPr>
                <w:sz w:val="16"/>
                <w:szCs w:val="16"/>
              </w:rPr>
              <w:t>0.4060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55B0BC03" w14:textId="6A623017" w:rsidR="000234C0" w:rsidRPr="00BC128C" w:rsidRDefault="000234C0" w:rsidP="004655E0">
            <w:pPr>
              <w:keepNext/>
              <w:keepLines/>
              <w:spacing w:line="240" w:lineRule="auto"/>
              <w:jc w:val="center"/>
              <w:rPr>
                <w:sz w:val="16"/>
                <w:szCs w:val="16"/>
              </w:rPr>
            </w:pPr>
            <w:r w:rsidRPr="00BC128C">
              <w:rPr>
                <w:sz w:val="16"/>
                <w:szCs w:val="16"/>
              </w:rPr>
              <w:t>0.5440</w:t>
            </w:r>
          </w:p>
        </w:tc>
      </w:tr>
      <w:tr w:rsidR="000234C0" w:rsidRPr="00C219EA" w14:paraId="05111797" w14:textId="77777777" w:rsidTr="004655E0">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shd w:val="clear" w:color="auto" w:fill="auto"/>
            <w:vAlign w:val="center"/>
          </w:tcPr>
          <w:p w14:paraId="710D3AE9" w14:textId="18D622BF" w:rsidR="000234C0" w:rsidRPr="00077158" w:rsidRDefault="000234C0" w:rsidP="000234C0">
            <w:pPr>
              <w:keepNext/>
              <w:keepLines/>
              <w:spacing w:line="240" w:lineRule="auto"/>
              <w:rPr>
                <w:rFonts w:cs="Arial"/>
                <w:b/>
                <w:bCs/>
                <w:color w:val="1C1C1C"/>
                <w:sz w:val="16"/>
                <w:szCs w:val="16"/>
              </w:rPr>
            </w:pPr>
            <w:r w:rsidRPr="00077158">
              <w:rPr>
                <w:b/>
                <w:bCs/>
                <w:sz w:val="16"/>
                <w:szCs w:val="16"/>
              </w:rPr>
              <w:t>High</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399FE7F" w14:textId="30AA1202" w:rsidR="000234C0" w:rsidRPr="00BC128C" w:rsidRDefault="000234C0" w:rsidP="004655E0">
            <w:pPr>
              <w:keepNext/>
              <w:keepLines/>
              <w:spacing w:line="240" w:lineRule="auto"/>
              <w:jc w:val="center"/>
              <w:rPr>
                <w:rFonts w:cs="Arial"/>
                <w:color w:val="1C1C1C"/>
                <w:sz w:val="16"/>
                <w:szCs w:val="16"/>
              </w:rPr>
            </w:pPr>
            <w:r w:rsidRPr="00BC128C">
              <w:rPr>
                <w:sz w:val="16"/>
                <w:szCs w:val="16"/>
              </w:rPr>
              <w:t>0.3080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5C51FBB" w14:textId="145CC7FD" w:rsidR="000234C0" w:rsidRPr="00BC128C" w:rsidRDefault="000234C0" w:rsidP="004655E0">
            <w:pPr>
              <w:keepNext/>
              <w:keepLines/>
              <w:spacing w:line="240" w:lineRule="auto"/>
              <w:jc w:val="center"/>
              <w:rPr>
                <w:rFonts w:cs="Arial"/>
                <w:color w:val="1C1C1C"/>
                <w:sz w:val="16"/>
                <w:szCs w:val="16"/>
              </w:rPr>
            </w:pPr>
            <w:r w:rsidRPr="00BC128C">
              <w:rPr>
                <w:sz w:val="16"/>
                <w:szCs w:val="16"/>
              </w:rPr>
              <w:t>0.4090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65F41B8" w14:textId="7855C42E" w:rsidR="000234C0" w:rsidRPr="00BC128C" w:rsidRDefault="000234C0" w:rsidP="004655E0">
            <w:pPr>
              <w:keepNext/>
              <w:keepLines/>
              <w:spacing w:line="240" w:lineRule="auto"/>
              <w:jc w:val="center"/>
              <w:rPr>
                <w:rFonts w:cs="Arial"/>
                <w:color w:val="1C1C1C"/>
                <w:sz w:val="16"/>
                <w:szCs w:val="16"/>
              </w:rPr>
            </w:pPr>
            <w:r w:rsidRPr="00BC128C">
              <w:rPr>
                <w:sz w:val="16"/>
                <w:szCs w:val="16"/>
              </w:rPr>
              <w:t>0.1960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F690231" w14:textId="6DB161BC" w:rsidR="000234C0" w:rsidRPr="00BC128C" w:rsidRDefault="000234C0" w:rsidP="004655E0">
            <w:pPr>
              <w:keepNext/>
              <w:keepLines/>
              <w:spacing w:line="240" w:lineRule="auto"/>
              <w:jc w:val="center"/>
              <w:rPr>
                <w:sz w:val="16"/>
                <w:szCs w:val="16"/>
              </w:rPr>
            </w:pPr>
            <w:r w:rsidRPr="00BC128C">
              <w:rPr>
                <w:sz w:val="16"/>
                <w:szCs w:val="16"/>
              </w:rPr>
              <w:t>0.2580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A85DD2E" w14:textId="0954071E" w:rsidR="000234C0" w:rsidRPr="00BC128C" w:rsidRDefault="000234C0" w:rsidP="004655E0">
            <w:pPr>
              <w:keepNext/>
              <w:keepLines/>
              <w:spacing w:line="240" w:lineRule="auto"/>
              <w:jc w:val="center"/>
              <w:rPr>
                <w:sz w:val="16"/>
                <w:szCs w:val="16"/>
              </w:rPr>
            </w:pPr>
            <w:r w:rsidRPr="00BC128C">
              <w:rPr>
                <w:sz w:val="16"/>
                <w:szCs w:val="16"/>
              </w:rPr>
              <w:t>0.4200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C82FD36" w14:textId="109D9810" w:rsidR="000234C0" w:rsidRPr="00BC128C" w:rsidRDefault="000234C0" w:rsidP="004655E0">
            <w:pPr>
              <w:keepNext/>
              <w:keepLines/>
              <w:spacing w:line="240" w:lineRule="auto"/>
              <w:jc w:val="center"/>
              <w:rPr>
                <w:sz w:val="16"/>
                <w:szCs w:val="16"/>
              </w:rPr>
            </w:pPr>
            <w:r w:rsidRPr="00BC128C">
              <w:rPr>
                <w:sz w:val="16"/>
                <w:szCs w:val="16"/>
              </w:rPr>
              <w:t>0.2090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838CFBD" w14:textId="7A4F94C7" w:rsidR="000234C0" w:rsidRPr="00BC128C" w:rsidRDefault="000234C0" w:rsidP="004655E0">
            <w:pPr>
              <w:keepNext/>
              <w:keepLines/>
              <w:spacing w:line="240" w:lineRule="auto"/>
              <w:jc w:val="center"/>
              <w:rPr>
                <w:sz w:val="16"/>
                <w:szCs w:val="16"/>
              </w:rPr>
            </w:pPr>
            <w:r w:rsidRPr="00BC128C">
              <w:rPr>
                <w:sz w:val="16"/>
                <w:szCs w:val="16"/>
              </w:rPr>
              <w:t>0.2050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6867EAB" w14:textId="05D38357" w:rsidR="000234C0" w:rsidRPr="00BC128C" w:rsidRDefault="000234C0" w:rsidP="004655E0">
            <w:pPr>
              <w:keepNext/>
              <w:keepLines/>
              <w:spacing w:line="240" w:lineRule="auto"/>
              <w:jc w:val="center"/>
              <w:rPr>
                <w:rFonts w:cs="Arial"/>
                <w:color w:val="1C1C1C"/>
                <w:sz w:val="16"/>
                <w:szCs w:val="16"/>
              </w:rPr>
            </w:pPr>
            <w:r w:rsidRPr="00BC128C">
              <w:rPr>
                <w:sz w:val="16"/>
                <w:szCs w:val="16"/>
              </w:rPr>
              <w:t>0.3370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0B64D5F" w14:textId="3EC489D8" w:rsidR="000234C0" w:rsidRPr="00BC128C" w:rsidRDefault="000234C0" w:rsidP="004655E0">
            <w:pPr>
              <w:keepNext/>
              <w:keepLines/>
              <w:spacing w:line="240" w:lineRule="auto"/>
              <w:jc w:val="center"/>
              <w:rPr>
                <w:sz w:val="16"/>
                <w:szCs w:val="16"/>
              </w:rPr>
            </w:pPr>
            <w:r w:rsidRPr="00BC128C">
              <w:rPr>
                <w:sz w:val="16"/>
                <w:szCs w:val="16"/>
              </w:rPr>
              <w:t>0.3330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CC31AE3" w14:textId="46569362" w:rsidR="000234C0" w:rsidRPr="00BC128C" w:rsidRDefault="000234C0" w:rsidP="004655E0">
            <w:pPr>
              <w:keepNext/>
              <w:keepLines/>
              <w:spacing w:line="240" w:lineRule="auto"/>
              <w:jc w:val="center"/>
              <w:rPr>
                <w:sz w:val="16"/>
                <w:szCs w:val="16"/>
              </w:rPr>
            </w:pPr>
            <w:r w:rsidRPr="00BC128C">
              <w:rPr>
                <w:sz w:val="16"/>
                <w:szCs w:val="16"/>
              </w:rPr>
              <w:t>0.3890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3EB6D73" w14:textId="5D5680D0" w:rsidR="000234C0" w:rsidRPr="00BC128C" w:rsidRDefault="000234C0" w:rsidP="004655E0">
            <w:pPr>
              <w:keepNext/>
              <w:keepLines/>
              <w:spacing w:line="240" w:lineRule="auto"/>
              <w:jc w:val="center"/>
              <w:rPr>
                <w:sz w:val="16"/>
                <w:szCs w:val="16"/>
              </w:rPr>
            </w:pPr>
            <w:r w:rsidRPr="00BC128C">
              <w:rPr>
                <w:sz w:val="16"/>
                <w:szCs w:val="16"/>
              </w:rPr>
              <w:t>0.2990</w:t>
            </w:r>
          </w:p>
        </w:tc>
        <w:tc>
          <w:tcPr>
            <w:tcW w:w="79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9D2BFB3" w14:textId="2CB7D5C0" w:rsidR="000234C0" w:rsidRPr="00BC128C" w:rsidRDefault="000234C0" w:rsidP="004655E0">
            <w:pPr>
              <w:keepNext/>
              <w:keepLines/>
              <w:spacing w:line="240" w:lineRule="auto"/>
              <w:jc w:val="center"/>
              <w:rPr>
                <w:sz w:val="16"/>
                <w:szCs w:val="16"/>
              </w:rPr>
            </w:pPr>
            <w:r w:rsidRPr="00BC128C">
              <w:rPr>
                <w:sz w:val="16"/>
                <w:szCs w:val="16"/>
              </w:rPr>
              <w:t>0.4020</w:t>
            </w:r>
          </w:p>
        </w:tc>
      </w:tr>
    </w:tbl>
    <w:p w14:paraId="2AD81F25" w14:textId="77777777" w:rsidR="000872D2" w:rsidRDefault="000872D2" w:rsidP="000872D2"/>
    <w:p w14:paraId="4F024D7B" w14:textId="266359F3" w:rsidR="00E468D6" w:rsidRDefault="00E468D6">
      <w:pPr>
        <w:spacing w:line="259" w:lineRule="auto"/>
      </w:pPr>
      <w:r>
        <w:br w:type="page"/>
      </w:r>
    </w:p>
    <w:p w14:paraId="2D7C83E4" w14:textId="5C3DE54F" w:rsidR="00E468D6" w:rsidRDefault="00891F3B" w:rsidP="00240EBD">
      <w:pPr>
        <w:pStyle w:val="Heading1"/>
      </w:pPr>
      <w:bookmarkStart w:id="4546" w:name="_Toc193207969"/>
      <w:r w:rsidRPr="0094200C">
        <w:t>The</w:t>
      </w:r>
      <w:r>
        <w:t xml:space="preserve"> scope of AHR adjustment</w:t>
      </w:r>
      <w:bookmarkEnd w:id="4546"/>
    </w:p>
    <w:p w14:paraId="32176396" w14:textId="53DA9190" w:rsidR="00B15C2A" w:rsidRDefault="00B15C2A" w:rsidP="00240EBD">
      <w:pPr>
        <w:pStyle w:val="Heading2"/>
      </w:pPr>
      <w:bookmarkStart w:id="4547" w:name="_Toc193207970"/>
      <w:r w:rsidRPr="0094200C">
        <w:t>Overview</w:t>
      </w:r>
      <w:bookmarkEnd w:id="4547"/>
    </w:p>
    <w:p w14:paraId="1029D54A" w14:textId="4420CA0A" w:rsidR="00891F3B" w:rsidRDefault="00891F3B" w:rsidP="00240EBD">
      <w:pPr>
        <w:spacing w:before="120"/>
      </w:pPr>
      <w:r>
        <w:t xml:space="preserve">During the shadow period, </w:t>
      </w:r>
      <w:r w:rsidR="00B15C2A">
        <w:t xml:space="preserve">IHACPA analysed </w:t>
      </w:r>
      <w:r>
        <w:t xml:space="preserve">a range of </w:t>
      </w:r>
      <w:r w:rsidR="00B15C2A">
        <w:t>scope options</w:t>
      </w:r>
      <w:r>
        <w:t xml:space="preserve"> for stakeholder consideration</w:t>
      </w:r>
      <w:r w:rsidR="005448E7">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0B3287" w14:paraId="346F758A" w14:textId="77777777">
        <w:tc>
          <w:tcPr>
            <w:tcW w:w="851" w:type="dxa"/>
            <w:shd w:val="clear" w:color="auto" w:fill="DCF2EE" w:themeFill="accent5" w:themeFillTint="33"/>
            <w:vAlign w:val="center"/>
          </w:tcPr>
          <w:p w14:paraId="6BEB8AEA" w14:textId="77777777" w:rsidR="000B3287" w:rsidRDefault="000B3287" w:rsidP="00240EBD">
            <w:pPr>
              <w:spacing w:before="120"/>
              <w:contextualSpacing/>
              <w:jc w:val="center"/>
            </w:pPr>
            <w:r>
              <w:rPr>
                <w:noProof/>
              </w:rPr>
              <w:drawing>
                <wp:inline distT="0" distB="0" distL="0" distR="0" wp14:anchorId="32FCF484" wp14:editId="2D3D4D70">
                  <wp:extent cx="266700" cy="266700"/>
                  <wp:effectExtent l="0" t="0" r="0" b="0"/>
                  <wp:docPr id="1021733501" name="Picture 1021733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2FAC9EB3" w14:textId="356E870B" w:rsidR="000B3287" w:rsidRDefault="000B3287" w:rsidP="00240EBD">
            <w:pPr>
              <w:spacing w:before="120"/>
              <w:contextualSpacing/>
            </w:pPr>
            <w:r>
              <w:t xml:space="preserve">AHR adjustment scope options considered </w:t>
            </w:r>
            <w:r w:rsidR="00D760F2">
              <w:t>during the shadow period were</w:t>
            </w:r>
            <w:r w:rsidR="002C05F7">
              <w:t xml:space="preserve"> adjustments being limited to </w:t>
            </w:r>
            <w:r w:rsidR="00007B5B">
              <w:t>episodes where the index and readmission occurred</w:t>
            </w:r>
            <w:r w:rsidR="00D760F2">
              <w:t>:</w:t>
            </w:r>
          </w:p>
          <w:p w14:paraId="1492E714" w14:textId="280DE540" w:rsidR="00D760F2" w:rsidRDefault="00007B5B" w:rsidP="00240EBD">
            <w:pPr>
              <w:pStyle w:val="ListParagraph"/>
              <w:numPr>
                <w:ilvl w:val="0"/>
                <w:numId w:val="26"/>
              </w:numPr>
              <w:spacing w:before="120"/>
            </w:pPr>
            <w:r>
              <w:t>In the same establishment</w:t>
            </w:r>
            <w:r w:rsidR="00A5631F">
              <w:t>,</w:t>
            </w:r>
          </w:p>
          <w:p w14:paraId="368F60E7" w14:textId="7C07D014" w:rsidR="00007B5B" w:rsidRDefault="00007B5B" w:rsidP="00240EBD">
            <w:pPr>
              <w:pStyle w:val="ListParagraph"/>
              <w:numPr>
                <w:ilvl w:val="0"/>
                <w:numId w:val="26"/>
              </w:numPr>
              <w:spacing w:before="120"/>
            </w:pPr>
            <w:r>
              <w:t>In the same LHN</w:t>
            </w:r>
            <w:r w:rsidR="00A5631F">
              <w:t xml:space="preserve"> or</w:t>
            </w:r>
          </w:p>
          <w:p w14:paraId="0DDF88F6" w14:textId="77777777" w:rsidR="00007B5B" w:rsidRDefault="00007B5B" w:rsidP="00240EBD">
            <w:pPr>
              <w:pStyle w:val="ListParagraph"/>
              <w:numPr>
                <w:ilvl w:val="0"/>
                <w:numId w:val="26"/>
              </w:numPr>
              <w:spacing w:before="120"/>
            </w:pPr>
            <w:r>
              <w:t>In the same jurisdiction</w:t>
            </w:r>
          </w:p>
          <w:p w14:paraId="463D3037" w14:textId="34A9799E" w:rsidR="002C05F7" w:rsidRPr="00240EBD" w:rsidRDefault="00A5631F" w:rsidP="00240EBD">
            <w:pPr>
              <w:spacing w:before="120"/>
              <w:ind w:left="360"/>
              <w:contextualSpacing/>
            </w:pPr>
            <w:r>
              <w:t>The option to apply adjustment at the jurisdictional level was supported both by IHACPA and stakeholders, so was ultimately selected.</w:t>
            </w:r>
            <w:r w:rsidR="002C05F7">
              <w:t xml:space="preserve"> </w:t>
            </w:r>
          </w:p>
        </w:tc>
      </w:tr>
    </w:tbl>
    <w:p w14:paraId="294B3F87" w14:textId="2AF2FEF9" w:rsidR="00B15C2A" w:rsidRDefault="0040453B" w:rsidP="000F48DB">
      <w:pPr>
        <w:pStyle w:val="Heading3"/>
      </w:pPr>
      <w:r>
        <w:t xml:space="preserve">AHR distribution by </w:t>
      </w:r>
      <w:r w:rsidR="00B15C2A">
        <w:t xml:space="preserve">hospital, LHN </w:t>
      </w:r>
      <w:r>
        <w:t>and</w:t>
      </w:r>
      <w:r w:rsidR="00B15C2A">
        <w:t xml:space="preserve"> jurisdiction</w:t>
      </w:r>
    </w:p>
    <w:p w14:paraId="46D0F4CF" w14:textId="4FB6B38B" w:rsidR="00B15C2A" w:rsidRPr="00BC128C" w:rsidRDefault="0040453B" w:rsidP="00B15C2A">
      <w:r>
        <w:t xml:space="preserve">In NEP25, </w:t>
      </w:r>
      <w:r w:rsidR="00B15C2A">
        <w:t>IHACPA has</w:t>
      </w:r>
      <w:r>
        <w:t xml:space="preserve"> </w:t>
      </w:r>
      <w:r w:rsidR="00B15C2A">
        <w:t>undertake</w:t>
      </w:r>
      <w:r>
        <w:t>n</w:t>
      </w:r>
      <w:r w:rsidR="00B15C2A">
        <w:t xml:space="preserve"> analysis of 201</w:t>
      </w:r>
      <w:r w:rsidR="00596C98">
        <w:t>9</w:t>
      </w:r>
      <w:r w:rsidR="00B15C2A">
        <w:t>-</w:t>
      </w:r>
      <w:r w:rsidR="00596C98">
        <w:t>20</w:t>
      </w:r>
      <w:r w:rsidR="00B15C2A">
        <w:t>, 20</w:t>
      </w:r>
      <w:r w:rsidR="00596C98">
        <w:t>20</w:t>
      </w:r>
      <w:r w:rsidR="00B15C2A">
        <w:t>-2</w:t>
      </w:r>
      <w:r w:rsidR="00596C98">
        <w:t>1</w:t>
      </w:r>
      <w:r w:rsidR="00B15C2A">
        <w:t>, 202</w:t>
      </w:r>
      <w:r w:rsidR="00596C98">
        <w:t>1</w:t>
      </w:r>
      <w:r w:rsidR="00B15C2A">
        <w:t>-2</w:t>
      </w:r>
      <w:r w:rsidR="00596C98">
        <w:t>2</w:t>
      </w:r>
      <w:r w:rsidR="00B15C2A">
        <w:t xml:space="preserve"> and 202</w:t>
      </w:r>
      <w:r w:rsidR="00596C98">
        <w:t>2</w:t>
      </w:r>
      <w:r w:rsidR="00B15C2A">
        <w:t>-2</w:t>
      </w:r>
      <w:r w:rsidR="00596C98">
        <w:t>3</w:t>
      </w:r>
      <w:r w:rsidR="00B15C2A">
        <w:t xml:space="preserve"> data of all avoidable hospital readmissions </w:t>
      </w:r>
      <w:r w:rsidR="00FF265F">
        <w:t xml:space="preserve">identified on the </w:t>
      </w:r>
      <w:r w:rsidR="00FA2AAA">
        <w:t xml:space="preserve">trimmed readmission dataset </w:t>
      </w:r>
      <w:r w:rsidR="00B15C2A">
        <w:t xml:space="preserve">by the location of the </w:t>
      </w:r>
      <w:r w:rsidR="00B15C2A" w:rsidRPr="00BC128C">
        <w:t>readmission. The analysis indicates that:</w:t>
      </w:r>
    </w:p>
    <w:p w14:paraId="594C9013" w14:textId="1D9275A3" w:rsidR="00B15C2A" w:rsidRPr="00BC128C" w:rsidRDefault="00B15C2A" w:rsidP="00B15C2A">
      <w:pPr>
        <w:pStyle w:val="ListLevel1"/>
      </w:pPr>
      <w:r w:rsidRPr="00BC128C">
        <w:t>47.</w:t>
      </w:r>
      <w:r w:rsidR="008B1FB1" w:rsidRPr="00BC128C">
        <w:t>5</w:t>
      </w:r>
      <w:r w:rsidRPr="00BC128C">
        <w:t xml:space="preserve"> per cent of readmissions occurred when patients presented to the same hospital.</w:t>
      </w:r>
    </w:p>
    <w:p w14:paraId="694011CD" w14:textId="11F7DAD8" w:rsidR="00B15C2A" w:rsidRPr="00BC128C" w:rsidRDefault="00B15C2A" w:rsidP="00B15C2A">
      <w:pPr>
        <w:pStyle w:val="ListLevel1"/>
      </w:pPr>
      <w:r w:rsidRPr="00BC128C">
        <w:t>16.9 per cent of readmissions occurred in a different hospital in the same LHN.</w:t>
      </w:r>
    </w:p>
    <w:p w14:paraId="59F7CAB3" w14:textId="1EA30AE3" w:rsidR="00B15C2A" w:rsidRPr="00BC128C" w:rsidRDefault="00B15C2A" w:rsidP="00B15C2A">
      <w:pPr>
        <w:pStyle w:val="ListLevel1"/>
      </w:pPr>
      <w:r w:rsidRPr="00BC128C">
        <w:t>3</w:t>
      </w:r>
      <w:r w:rsidR="008B1FB1" w:rsidRPr="00BC128C">
        <w:t>5</w:t>
      </w:r>
      <w:r w:rsidRPr="00BC128C">
        <w:t>.</w:t>
      </w:r>
      <w:r w:rsidR="008B1FB1" w:rsidRPr="00BC128C">
        <w:t>6</w:t>
      </w:r>
      <w:r w:rsidRPr="00BC128C">
        <w:t xml:space="preserve"> per cent of readmissions occurred in a different LHN in the same state or territory.</w:t>
      </w:r>
    </w:p>
    <w:p w14:paraId="33DFE669" w14:textId="0E67A217" w:rsidR="00A51E18" w:rsidRPr="00BC128C" w:rsidRDefault="00A51E18" w:rsidP="00884EB6">
      <w:pPr>
        <w:pStyle w:val="ListLevel1"/>
        <w:numPr>
          <w:ilvl w:val="0"/>
          <w:numId w:val="0"/>
        </w:numPr>
      </w:pPr>
      <w:r w:rsidRPr="00BC128C">
        <w:t xml:space="preserve">This analysis supports continued application of the </w:t>
      </w:r>
      <w:r w:rsidR="00015703" w:rsidRPr="00BC128C">
        <w:t>adjustment at the jurisdiction level to attain the widest coverage.</w:t>
      </w:r>
    </w:p>
    <w:p w14:paraId="12281E14" w14:textId="6FE57151" w:rsidR="00B15C2A" w:rsidRPr="00BC128C" w:rsidRDefault="0040453B" w:rsidP="00884EB6">
      <w:pPr>
        <w:pStyle w:val="Heading3"/>
      </w:pPr>
      <w:r w:rsidRPr="00BC128C">
        <w:t>AHR distribution</w:t>
      </w:r>
      <w:r w:rsidR="00B15C2A" w:rsidRPr="00BC128C">
        <w:t xml:space="preserve"> across financial years</w:t>
      </w:r>
    </w:p>
    <w:p w14:paraId="2816B212" w14:textId="6E13CA2D" w:rsidR="00B15C2A" w:rsidRPr="00BC128C" w:rsidRDefault="009739E1" w:rsidP="00B15C2A">
      <w:r w:rsidRPr="00BC128C">
        <w:t xml:space="preserve">In NEP25, </w:t>
      </w:r>
      <w:r w:rsidR="00B15C2A" w:rsidRPr="00BC128C">
        <w:t>IHACPA has undertaken analysis of 201</w:t>
      </w:r>
      <w:r w:rsidR="00596C98" w:rsidRPr="00BC128C">
        <w:t>9</w:t>
      </w:r>
      <w:r w:rsidR="00B15C2A" w:rsidRPr="00BC128C">
        <w:t>-</w:t>
      </w:r>
      <w:r w:rsidR="00596C98" w:rsidRPr="00BC128C">
        <w:t>20</w:t>
      </w:r>
      <w:r w:rsidR="00B15C2A" w:rsidRPr="00BC128C">
        <w:t>, 20</w:t>
      </w:r>
      <w:r w:rsidR="00596C98" w:rsidRPr="00BC128C">
        <w:t>20</w:t>
      </w:r>
      <w:r w:rsidR="00B15C2A" w:rsidRPr="00BC128C">
        <w:t>-2</w:t>
      </w:r>
      <w:r w:rsidR="00596C98" w:rsidRPr="00BC128C">
        <w:t>1</w:t>
      </w:r>
      <w:r w:rsidR="00B15C2A" w:rsidRPr="00BC128C">
        <w:t>, 202</w:t>
      </w:r>
      <w:r w:rsidR="00596C98" w:rsidRPr="00BC128C">
        <w:t>1</w:t>
      </w:r>
      <w:r w:rsidR="00B15C2A" w:rsidRPr="00BC128C">
        <w:t>-2</w:t>
      </w:r>
      <w:r w:rsidR="00596C98" w:rsidRPr="00BC128C">
        <w:t>2</w:t>
      </w:r>
      <w:r w:rsidR="00B15C2A" w:rsidRPr="00BC128C">
        <w:t xml:space="preserve"> and 202</w:t>
      </w:r>
      <w:r w:rsidR="00596C98" w:rsidRPr="00BC128C">
        <w:t>2</w:t>
      </w:r>
      <w:r w:rsidR="00B15C2A" w:rsidRPr="00BC128C">
        <w:t>-2</w:t>
      </w:r>
      <w:r w:rsidR="00596C98" w:rsidRPr="00BC128C">
        <w:t>3</w:t>
      </w:r>
      <w:r w:rsidR="00B15C2A" w:rsidRPr="00BC128C">
        <w:t xml:space="preserve"> data of all avoidable hospital readmissions within or across financial years. The analysis indicates that:</w:t>
      </w:r>
    </w:p>
    <w:p w14:paraId="09BA16FD" w14:textId="1BF1A4E6" w:rsidR="00B15C2A" w:rsidRPr="00BC128C" w:rsidRDefault="00B15C2A" w:rsidP="00B15C2A">
      <w:pPr>
        <w:pStyle w:val="ListLevel1"/>
      </w:pPr>
      <w:r w:rsidRPr="00BC128C">
        <w:t>97.3 per cent of readmissions occurred within the same financial year.</w:t>
      </w:r>
    </w:p>
    <w:p w14:paraId="43108F19" w14:textId="2EDC0205" w:rsidR="00B15C2A" w:rsidRPr="0006023A" w:rsidRDefault="00B15C2A" w:rsidP="00B15C2A">
      <w:pPr>
        <w:pStyle w:val="ListLevel1"/>
      </w:pPr>
      <w:r w:rsidRPr="00BC128C">
        <w:t>2.7 per cent of readmissions occurred</w:t>
      </w:r>
      <w:r w:rsidRPr="0006023A">
        <w:t xml:space="preserve"> across financial years.</w:t>
      </w:r>
    </w:p>
    <w:p w14:paraId="6D4E8BD8" w14:textId="2A4FAA11" w:rsidR="00B15C2A" w:rsidRDefault="00B15C2A" w:rsidP="00240EBD">
      <w:pPr>
        <w:pStyle w:val="Heading2"/>
      </w:pPr>
      <w:bookmarkStart w:id="4548" w:name="_Toc193207971"/>
      <w:r>
        <w:t xml:space="preserve">Scope option </w:t>
      </w:r>
      <w:r w:rsidRPr="00CF2A61">
        <w:t>for</w:t>
      </w:r>
      <w:r>
        <w:t xml:space="preserve"> implementation</w:t>
      </w:r>
      <w:bookmarkEnd w:id="4548"/>
    </w:p>
    <w:p w14:paraId="7957CE88" w14:textId="77777777" w:rsidR="00B15C2A" w:rsidRDefault="00B15C2A" w:rsidP="00B15C2A">
      <w:r>
        <w:t xml:space="preserve">Throughout the shadow period, stakeholders were supportive of IHACPA’s preference for using the widest scope possible to </w:t>
      </w:r>
      <w:proofErr w:type="spellStart"/>
      <w:r>
        <w:t>maximise</w:t>
      </w:r>
      <w:proofErr w:type="spellEnd"/>
      <w:r>
        <w:t xml:space="preserve"> coverage of readmission episodes. Modelling the readmissions adjustment at a jurisdictional level was found to unequivocally be the best option as it provided the most robust data validation.</w:t>
      </w:r>
    </w:p>
    <w:p w14:paraId="389B3B5B" w14:textId="77777777" w:rsidR="00B15C2A" w:rsidRDefault="00B15C2A" w:rsidP="00B15C2A">
      <w:r>
        <w:t>Applying funding adjustments at a jurisdictional level was also found to have a less disproportionate impact on smaller states and territories with fewer LHNs, as a large percentage of readmissions occur within the same jurisdiction. The wider scope meant a fuller coverage of readmissions.</w:t>
      </w:r>
    </w:p>
    <w:p w14:paraId="6FFD79DE" w14:textId="6C4FF055" w:rsidR="00B15C2A" w:rsidRPr="00B15C2A" w:rsidRDefault="009739E1" w:rsidP="00B15C2A">
      <w:r>
        <w:t xml:space="preserve">During the shadow period, </w:t>
      </w:r>
      <w:r w:rsidR="00B15C2A">
        <w:t xml:space="preserve">IHACPA </w:t>
      </w:r>
      <w:r>
        <w:t>planned to</w:t>
      </w:r>
      <w:r w:rsidR="00B15C2A">
        <w:t xml:space="preserve"> implement the </w:t>
      </w:r>
      <w:r>
        <w:t xml:space="preserve">AHR </w:t>
      </w:r>
      <w:r w:rsidR="00B15C2A">
        <w:t xml:space="preserve">funding adjustment using </w:t>
      </w:r>
      <w:r w:rsidR="005E6CC5">
        <w:t xml:space="preserve">patient </w:t>
      </w:r>
      <w:r w:rsidR="00B15C2A">
        <w:t xml:space="preserve">Medicare PIN </w:t>
      </w:r>
      <w:r w:rsidR="005E6CC5">
        <w:t xml:space="preserve">data to identify unique patients </w:t>
      </w:r>
      <w:r w:rsidR="00B15C2A">
        <w:t xml:space="preserve">in the short term, with a view to shift to using an IHI available to the jurisdictions in the medium term. </w:t>
      </w:r>
      <w:r w:rsidR="002A7EE5">
        <w:t>Medicare PIN is still to be used as a unique patient identifier</w:t>
      </w:r>
      <w:r w:rsidR="001F7745">
        <w:t xml:space="preserve"> for the </w:t>
      </w:r>
      <w:r w:rsidR="002A7EE5">
        <w:t xml:space="preserve">AHR adjustment during NEP25. </w:t>
      </w:r>
    </w:p>
    <w:p w14:paraId="40622E21" w14:textId="2E371734" w:rsidR="006B0CAC" w:rsidRDefault="006B0CAC">
      <w:pPr>
        <w:spacing w:line="259" w:lineRule="auto"/>
      </w:pPr>
      <w:r>
        <w:br w:type="page"/>
      </w:r>
    </w:p>
    <w:p w14:paraId="69399440" w14:textId="18ED937D" w:rsidR="000242E7" w:rsidRDefault="00AA735D" w:rsidP="00240EBD">
      <w:pPr>
        <w:pStyle w:val="Heading1"/>
      </w:pPr>
      <w:r>
        <w:t xml:space="preserve"> </w:t>
      </w:r>
      <w:bookmarkStart w:id="4549" w:name="_Toc193207972"/>
      <w:r w:rsidR="00C67DB5">
        <w:t>Funding adjustment in practice</w:t>
      </w:r>
      <w:bookmarkEnd w:id="4549"/>
    </w:p>
    <w:p w14:paraId="5CF980DE" w14:textId="6B8B8ED1" w:rsidR="002D3CD4" w:rsidRDefault="002D3CD4" w:rsidP="00240EBD">
      <w:pPr>
        <w:pStyle w:val="Heading2"/>
      </w:pPr>
      <w:bookmarkStart w:id="4550" w:name="_Toc181381769"/>
      <w:bookmarkStart w:id="4551" w:name="_Toc181382680"/>
      <w:bookmarkStart w:id="4552" w:name="_Toc183618182"/>
      <w:bookmarkStart w:id="4553" w:name="_Toc183618976"/>
      <w:bookmarkStart w:id="4554" w:name="_Toc183619769"/>
      <w:bookmarkStart w:id="4555" w:name="_Toc181381770"/>
      <w:bookmarkStart w:id="4556" w:name="_Toc181382681"/>
      <w:bookmarkStart w:id="4557" w:name="_Toc183618183"/>
      <w:bookmarkStart w:id="4558" w:name="_Toc183618977"/>
      <w:bookmarkStart w:id="4559" w:name="_Toc183619770"/>
      <w:bookmarkStart w:id="4560" w:name="_Toc181381771"/>
      <w:bookmarkStart w:id="4561" w:name="_Toc181382682"/>
      <w:bookmarkStart w:id="4562" w:name="_Toc183618184"/>
      <w:bookmarkStart w:id="4563" w:name="_Toc183618978"/>
      <w:bookmarkStart w:id="4564" w:name="_Toc183619771"/>
      <w:bookmarkStart w:id="4565" w:name="_Toc181381772"/>
      <w:bookmarkStart w:id="4566" w:name="_Toc181382683"/>
      <w:bookmarkStart w:id="4567" w:name="_Toc183618185"/>
      <w:bookmarkStart w:id="4568" w:name="_Toc183618979"/>
      <w:bookmarkStart w:id="4569" w:name="_Toc183619772"/>
      <w:bookmarkStart w:id="4570" w:name="_Toc181381773"/>
      <w:bookmarkStart w:id="4571" w:name="_Toc181382684"/>
      <w:bookmarkStart w:id="4572" w:name="_Toc183618186"/>
      <w:bookmarkStart w:id="4573" w:name="_Toc183618980"/>
      <w:bookmarkStart w:id="4574" w:name="_Toc183619773"/>
      <w:bookmarkStart w:id="4575" w:name="_Toc181381774"/>
      <w:bookmarkStart w:id="4576" w:name="_Toc181382685"/>
      <w:bookmarkStart w:id="4577" w:name="_Toc183618187"/>
      <w:bookmarkStart w:id="4578" w:name="_Toc183618981"/>
      <w:bookmarkStart w:id="4579" w:name="_Toc183619774"/>
      <w:bookmarkStart w:id="4580" w:name="_Toc181381775"/>
      <w:bookmarkStart w:id="4581" w:name="_Toc181382686"/>
      <w:bookmarkStart w:id="4582" w:name="_Toc183618188"/>
      <w:bookmarkStart w:id="4583" w:name="_Toc183618982"/>
      <w:bookmarkStart w:id="4584" w:name="_Toc183619775"/>
      <w:bookmarkStart w:id="4585" w:name="_Toc181381776"/>
      <w:bookmarkStart w:id="4586" w:name="_Toc181382687"/>
      <w:bookmarkStart w:id="4587" w:name="_Toc183618189"/>
      <w:bookmarkStart w:id="4588" w:name="_Toc183618983"/>
      <w:bookmarkStart w:id="4589" w:name="_Toc183619776"/>
      <w:bookmarkStart w:id="4590" w:name="_Toc181381777"/>
      <w:bookmarkStart w:id="4591" w:name="_Toc181382688"/>
      <w:bookmarkStart w:id="4592" w:name="_Toc183618190"/>
      <w:bookmarkStart w:id="4593" w:name="_Toc183618984"/>
      <w:bookmarkStart w:id="4594" w:name="_Toc183619777"/>
      <w:bookmarkStart w:id="4595" w:name="_Toc181381778"/>
      <w:bookmarkStart w:id="4596" w:name="_Toc181382689"/>
      <w:bookmarkStart w:id="4597" w:name="_Toc183618191"/>
      <w:bookmarkStart w:id="4598" w:name="_Toc183618985"/>
      <w:bookmarkStart w:id="4599" w:name="_Toc183619778"/>
      <w:bookmarkStart w:id="4600" w:name="_Toc181381779"/>
      <w:bookmarkStart w:id="4601" w:name="_Toc181382690"/>
      <w:bookmarkStart w:id="4602" w:name="_Toc183618192"/>
      <w:bookmarkStart w:id="4603" w:name="_Toc183618986"/>
      <w:bookmarkStart w:id="4604" w:name="_Toc183619779"/>
      <w:bookmarkStart w:id="4605" w:name="_Toc181381780"/>
      <w:bookmarkStart w:id="4606" w:name="_Toc181382691"/>
      <w:bookmarkStart w:id="4607" w:name="_Toc183618193"/>
      <w:bookmarkStart w:id="4608" w:name="_Toc183618987"/>
      <w:bookmarkStart w:id="4609" w:name="_Toc183619780"/>
      <w:bookmarkStart w:id="4610" w:name="_Toc181381781"/>
      <w:bookmarkStart w:id="4611" w:name="_Toc181382692"/>
      <w:bookmarkStart w:id="4612" w:name="_Toc183618194"/>
      <w:bookmarkStart w:id="4613" w:name="_Toc183618988"/>
      <w:bookmarkStart w:id="4614" w:name="_Toc183619781"/>
      <w:bookmarkStart w:id="4615" w:name="_Toc181381782"/>
      <w:bookmarkStart w:id="4616" w:name="_Toc181382693"/>
      <w:bookmarkStart w:id="4617" w:name="_Toc183618195"/>
      <w:bookmarkStart w:id="4618" w:name="_Toc183618989"/>
      <w:bookmarkStart w:id="4619" w:name="_Toc183619782"/>
      <w:bookmarkStart w:id="4620" w:name="_Toc181381783"/>
      <w:bookmarkStart w:id="4621" w:name="_Toc181382694"/>
      <w:bookmarkStart w:id="4622" w:name="_Toc183618196"/>
      <w:bookmarkStart w:id="4623" w:name="_Toc183618990"/>
      <w:bookmarkStart w:id="4624" w:name="_Toc183619783"/>
      <w:bookmarkStart w:id="4625" w:name="_Toc181381784"/>
      <w:bookmarkStart w:id="4626" w:name="_Toc181382695"/>
      <w:bookmarkStart w:id="4627" w:name="_Toc183618197"/>
      <w:bookmarkStart w:id="4628" w:name="_Toc183618991"/>
      <w:bookmarkStart w:id="4629" w:name="_Toc183619784"/>
      <w:bookmarkStart w:id="4630" w:name="_Toc193207973"/>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r>
        <w:t>Example: General Example</w:t>
      </w:r>
      <w:bookmarkEnd w:id="4630"/>
    </w:p>
    <w:p w14:paraId="61A7DB90" w14:textId="37379692" w:rsidR="000242E7" w:rsidRDefault="000242E7" w:rsidP="000242E7">
      <w:r>
        <w:t>IHACPA developed the following</w:t>
      </w:r>
      <w:r w:rsidR="00AE49F7">
        <w:t xml:space="preserve"> general</w:t>
      </w:r>
      <w:r>
        <w:t xml:space="preserve"> example to assist stakeholders in applying and calculating the funding adjustment</w:t>
      </w:r>
      <w:r w:rsidR="00547DE1">
        <w:t xml:space="preserve">. This example has multiple AHR flags for the readmission episode to illustrate how </w:t>
      </w:r>
      <w:r w:rsidR="00FF6F8B">
        <w:t>readmission dampening works in such a case</w:t>
      </w:r>
      <w:r>
        <w:t xml:space="preserve">: </w:t>
      </w:r>
    </w:p>
    <w:tbl>
      <w:tblPr>
        <w:tblStyle w:val="IHPATable"/>
        <w:tblW w:w="9781" w:type="dxa"/>
        <w:tblLayout w:type="fixed"/>
        <w:tblLook w:val="0020" w:firstRow="1" w:lastRow="0" w:firstColumn="0" w:lastColumn="0" w:noHBand="0" w:noVBand="0"/>
        <w:tblCaption w:val="Table 10"/>
        <w:tblDescription w:val="Ongoing seconded employees 2021"/>
      </w:tblPr>
      <w:tblGrid>
        <w:gridCol w:w="9781"/>
      </w:tblGrid>
      <w:tr w:rsidR="00547DE1" w:rsidRPr="00102301" w14:paraId="12E3884A" w14:textId="77777777" w:rsidTr="00240EBD">
        <w:trPr>
          <w:cnfStyle w:val="100000000000" w:firstRow="1" w:lastRow="0" w:firstColumn="0" w:lastColumn="0" w:oddVBand="0" w:evenVBand="0" w:oddHBand="0" w:evenHBand="0" w:firstRowFirstColumn="0" w:firstRowLastColumn="0" w:lastRowFirstColumn="0" w:lastRowLastColumn="0"/>
          <w:trHeight w:val="20"/>
        </w:trPr>
        <w:tc>
          <w:tcPr>
            <w:tcW w:w="9781" w:type="dxa"/>
            <w:tcBorders>
              <w:bottom w:val="single" w:sz="4" w:space="0" w:color="D9D9D9" w:themeColor="background2" w:themeShade="D9"/>
              <w:right w:val="single" w:sz="4" w:space="0" w:color="FFFFFF" w:themeColor="background2"/>
            </w:tcBorders>
            <w:shd w:val="clear" w:color="auto" w:fill="104F99" w:themeFill="accent2"/>
            <w:vAlign w:val="center"/>
          </w:tcPr>
          <w:p w14:paraId="2ABE5C24" w14:textId="7C56322E" w:rsidR="00547DE1" w:rsidRPr="00102301" w:rsidRDefault="00547DE1" w:rsidP="00240EBD">
            <w:pPr>
              <w:spacing w:before="120" w:after="120"/>
              <w:rPr>
                <w:rFonts w:cs="Arial"/>
                <w:b/>
                <w:bCs/>
                <w:color w:val="FFFFFF" w:themeColor="background2"/>
                <w:szCs w:val="18"/>
                <w:lang w:val="en-US"/>
              </w:rPr>
            </w:pPr>
            <w:r>
              <w:rPr>
                <w:rFonts w:cs="Arial"/>
                <w:b/>
                <w:bCs/>
                <w:color w:val="FFFFFF" w:themeColor="background2"/>
                <w:szCs w:val="18"/>
                <w:lang w:val="en-US"/>
              </w:rPr>
              <w:t>Index admission</w:t>
            </w:r>
            <w:r w:rsidR="007837CB">
              <w:rPr>
                <w:rFonts w:cs="Arial"/>
                <w:b/>
                <w:bCs/>
                <w:color w:val="FFFFFF" w:themeColor="background2"/>
                <w:szCs w:val="18"/>
                <w:lang w:val="en-US"/>
              </w:rPr>
              <w:t xml:space="preserve"> characteristics</w:t>
            </w:r>
          </w:p>
        </w:tc>
      </w:tr>
      <w:tr w:rsidR="00547DE1" w:rsidRPr="00102301" w14:paraId="2FCA03EA"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9781" w:type="dxa"/>
            <w:tcBorders>
              <w:right w:val="single" w:sz="4" w:space="0" w:color="FFFFFF" w:themeColor="background2"/>
            </w:tcBorders>
          </w:tcPr>
          <w:p w14:paraId="3EB4CDF5" w14:textId="77777777" w:rsidR="00547DE1" w:rsidRDefault="00FF6F8B" w:rsidP="00D81327">
            <w:pPr>
              <w:spacing w:before="120" w:after="120"/>
              <w:rPr>
                <w:rFonts w:cs="Arial"/>
                <w:color w:val="1C1C1C"/>
                <w:sz w:val="16"/>
                <w:szCs w:val="16"/>
              </w:rPr>
            </w:pPr>
            <w:r>
              <w:rPr>
                <w:rFonts w:cs="Arial"/>
                <w:color w:val="1C1C1C"/>
                <w:sz w:val="16"/>
                <w:szCs w:val="16"/>
              </w:rPr>
              <w:t>The index admission occurred at Hospital A:</w:t>
            </w:r>
          </w:p>
          <w:p w14:paraId="41B8FEE6" w14:textId="5BEE8DC1" w:rsidR="00FF6F8B" w:rsidRDefault="00592883" w:rsidP="00FF6F8B">
            <w:pPr>
              <w:pStyle w:val="ListParagraph"/>
              <w:numPr>
                <w:ilvl w:val="0"/>
                <w:numId w:val="13"/>
              </w:numPr>
              <w:spacing w:before="120" w:after="120"/>
              <w:rPr>
                <w:rFonts w:cs="Arial"/>
                <w:color w:val="000000"/>
                <w:sz w:val="16"/>
                <w:szCs w:val="16"/>
                <w:lang w:val="en-US"/>
              </w:rPr>
            </w:pPr>
            <w:r w:rsidRPr="00592883">
              <w:rPr>
                <w:rFonts w:cs="Arial"/>
                <w:color w:val="000000"/>
                <w:sz w:val="16"/>
                <w:szCs w:val="16"/>
                <w:lang w:val="en-US"/>
              </w:rPr>
              <w:t>The index admission had AR-DRG D12B (Other Ear, Nose, Mouth and Throat Interventions, Minor Complexity)</w:t>
            </w:r>
          </w:p>
          <w:p w14:paraId="3DF039C7" w14:textId="4B7D4575" w:rsidR="000D7273" w:rsidRPr="00240EBD" w:rsidRDefault="00592883" w:rsidP="00240EBD">
            <w:pPr>
              <w:pStyle w:val="ListParagraph"/>
              <w:numPr>
                <w:ilvl w:val="0"/>
                <w:numId w:val="13"/>
              </w:numPr>
              <w:spacing w:before="120" w:after="120"/>
              <w:rPr>
                <w:rFonts w:cs="Arial"/>
                <w:color w:val="000000"/>
                <w:sz w:val="16"/>
                <w:szCs w:val="16"/>
                <w:lang w:val="en-US"/>
              </w:rPr>
            </w:pPr>
            <w:r w:rsidRPr="00592883">
              <w:rPr>
                <w:rFonts w:cs="Arial"/>
                <w:color w:val="000000"/>
                <w:sz w:val="16"/>
                <w:szCs w:val="16"/>
                <w:lang w:val="en-US"/>
              </w:rPr>
              <w:t>The index admission was assigned 0.</w:t>
            </w:r>
            <w:r w:rsidR="00395352" w:rsidRPr="00592883">
              <w:rPr>
                <w:rFonts w:cs="Arial"/>
                <w:color w:val="000000"/>
                <w:sz w:val="16"/>
                <w:szCs w:val="16"/>
                <w:lang w:val="en-US"/>
              </w:rPr>
              <w:t>83</w:t>
            </w:r>
            <w:r w:rsidR="00395352">
              <w:rPr>
                <w:rFonts w:cs="Arial"/>
                <w:color w:val="000000"/>
                <w:sz w:val="16"/>
                <w:szCs w:val="16"/>
                <w:lang w:val="en-US"/>
              </w:rPr>
              <w:t>95</w:t>
            </w:r>
            <w:r w:rsidR="00395352" w:rsidRPr="00592883">
              <w:rPr>
                <w:rFonts w:cs="Arial"/>
                <w:color w:val="000000"/>
                <w:sz w:val="16"/>
                <w:szCs w:val="16"/>
                <w:lang w:val="en-US"/>
              </w:rPr>
              <w:t xml:space="preserve"> </w:t>
            </w:r>
            <w:r w:rsidRPr="00592883">
              <w:rPr>
                <w:rFonts w:cs="Arial"/>
                <w:color w:val="000000"/>
                <w:sz w:val="16"/>
                <w:szCs w:val="16"/>
                <w:lang w:val="en-US"/>
              </w:rPr>
              <w:t>NWAU prior to AHR adjustment</w:t>
            </w:r>
          </w:p>
        </w:tc>
      </w:tr>
      <w:tr w:rsidR="00547DE1" w:rsidRPr="00102301" w14:paraId="101D0DDC"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9781" w:type="dxa"/>
            <w:tcBorders>
              <w:right w:val="single" w:sz="4" w:space="0" w:color="FFFFFF" w:themeColor="background2"/>
            </w:tcBorders>
            <w:shd w:val="clear" w:color="auto" w:fill="104F99" w:themeFill="accent2"/>
          </w:tcPr>
          <w:p w14:paraId="74050298" w14:textId="66D57440" w:rsidR="00547DE1" w:rsidRPr="00240EBD" w:rsidRDefault="00982A41" w:rsidP="00D81327">
            <w:pPr>
              <w:spacing w:before="120" w:after="120"/>
              <w:rPr>
                <w:rFonts w:cs="Arial"/>
                <w:b/>
                <w:bCs/>
                <w:color w:val="000000"/>
                <w:sz w:val="18"/>
                <w:szCs w:val="18"/>
                <w:lang w:val="en-US"/>
              </w:rPr>
            </w:pPr>
            <w:r>
              <w:rPr>
                <w:rFonts w:cs="Arial"/>
                <w:b/>
                <w:bCs/>
                <w:color w:val="FFFFFF" w:themeColor="background2"/>
                <w:sz w:val="18"/>
                <w:szCs w:val="18"/>
                <w:lang w:val="en-US"/>
              </w:rPr>
              <w:t>Readmission episode characteristics</w:t>
            </w:r>
          </w:p>
        </w:tc>
      </w:tr>
      <w:tr w:rsidR="00547DE1" w:rsidRPr="00102301" w14:paraId="4B2035AF"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9781" w:type="dxa"/>
            <w:tcBorders>
              <w:right w:val="single" w:sz="4" w:space="0" w:color="FFFFFF" w:themeColor="background2"/>
            </w:tcBorders>
          </w:tcPr>
          <w:p w14:paraId="488B1909" w14:textId="77777777" w:rsidR="00547DE1" w:rsidRDefault="003D62FD" w:rsidP="00D81327">
            <w:pPr>
              <w:spacing w:before="120" w:after="120"/>
              <w:rPr>
                <w:rFonts w:cs="Arial"/>
                <w:color w:val="1C1C1C"/>
                <w:sz w:val="16"/>
                <w:szCs w:val="16"/>
              </w:rPr>
            </w:pPr>
            <w:r>
              <w:rPr>
                <w:rFonts w:cs="Arial"/>
                <w:color w:val="1C1C1C"/>
                <w:sz w:val="16"/>
                <w:szCs w:val="16"/>
              </w:rPr>
              <w:t>The readmission episode occurred at Hospital B:</w:t>
            </w:r>
          </w:p>
          <w:p w14:paraId="5725E9AE" w14:textId="50E8643D" w:rsidR="00A87CB8" w:rsidRDefault="00A87CB8" w:rsidP="003D62FD">
            <w:pPr>
              <w:pStyle w:val="ListParagraph"/>
              <w:numPr>
                <w:ilvl w:val="0"/>
                <w:numId w:val="31"/>
              </w:numPr>
              <w:spacing w:before="120" w:after="120"/>
              <w:rPr>
                <w:rFonts w:cs="Arial"/>
                <w:color w:val="000000"/>
                <w:sz w:val="16"/>
                <w:szCs w:val="16"/>
                <w:lang w:val="en-US"/>
              </w:rPr>
            </w:pPr>
            <w:r w:rsidRPr="00A87CB8">
              <w:rPr>
                <w:rFonts w:cs="Arial"/>
                <w:color w:val="000000"/>
                <w:sz w:val="16"/>
                <w:szCs w:val="16"/>
                <w:lang w:val="en-US"/>
              </w:rPr>
              <w:t xml:space="preserve">The readmission episode fit criteria for both AHR03 (Surgical complications) and AHR09 (Delirium) </w:t>
            </w:r>
          </w:p>
          <w:p w14:paraId="731CEB02" w14:textId="7ECE9B3A" w:rsidR="00402714" w:rsidRDefault="00402714" w:rsidP="003D62FD">
            <w:pPr>
              <w:pStyle w:val="ListParagraph"/>
              <w:numPr>
                <w:ilvl w:val="0"/>
                <w:numId w:val="31"/>
              </w:numPr>
              <w:spacing w:before="120" w:after="120"/>
              <w:rPr>
                <w:rFonts w:cs="Arial"/>
                <w:color w:val="000000"/>
                <w:sz w:val="16"/>
                <w:szCs w:val="16"/>
                <w:lang w:val="en-US"/>
              </w:rPr>
            </w:pPr>
            <w:r>
              <w:rPr>
                <w:rFonts w:cs="Arial"/>
                <w:color w:val="000000"/>
                <w:sz w:val="16"/>
                <w:szCs w:val="16"/>
                <w:lang w:val="en-US"/>
              </w:rPr>
              <w:t xml:space="preserve">The readmission episode </w:t>
            </w:r>
            <w:r w:rsidR="00C300DD">
              <w:rPr>
                <w:rFonts w:cs="Arial"/>
                <w:color w:val="000000"/>
                <w:sz w:val="16"/>
                <w:szCs w:val="16"/>
                <w:lang w:val="en-US"/>
              </w:rPr>
              <w:t>had AR-DRG G66A (Abdominal Pain and Mesenteric Adenitis, Major Complexity)</w:t>
            </w:r>
          </w:p>
          <w:p w14:paraId="6837F4FE" w14:textId="1FDE88A0" w:rsidR="005744EA" w:rsidRDefault="005744EA" w:rsidP="00D32DC7">
            <w:pPr>
              <w:pStyle w:val="ListParagraph"/>
              <w:numPr>
                <w:ilvl w:val="0"/>
                <w:numId w:val="31"/>
              </w:numPr>
              <w:spacing w:before="120" w:after="120"/>
              <w:rPr>
                <w:rFonts w:cs="Arial"/>
                <w:color w:val="000000"/>
                <w:sz w:val="16"/>
                <w:szCs w:val="16"/>
                <w:lang w:val="en-US"/>
              </w:rPr>
            </w:pPr>
            <w:r w:rsidRPr="005744EA">
              <w:rPr>
                <w:rFonts w:cs="Arial"/>
                <w:color w:val="000000"/>
                <w:sz w:val="16"/>
                <w:szCs w:val="16"/>
                <w:lang w:val="en-US"/>
              </w:rPr>
              <w:t>The readmission episode was assigned 0.</w:t>
            </w:r>
            <w:r w:rsidR="00C62E7A" w:rsidRPr="005744EA">
              <w:rPr>
                <w:rFonts w:cs="Arial"/>
                <w:color w:val="000000"/>
                <w:sz w:val="16"/>
                <w:szCs w:val="16"/>
                <w:lang w:val="en-US"/>
              </w:rPr>
              <w:t>66</w:t>
            </w:r>
            <w:r w:rsidR="00C62E7A">
              <w:rPr>
                <w:rFonts w:cs="Arial"/>
                <w:color w:val="000000"/>
                <w:sz w:val="16"/>
                <w:szCs w:val="16"/>
                <w:lang w:val="en-US"/>
              </w:rPr>
              <w:t>78</w:t>
            </w:r>
            <w:r w:rsidR="00C62E7A" w:rsidRPr="005744EA">
              <w:rPr>
                <w:rFonts w:cs="Arial"/>
                <w:color w:val="000000"/>
                <w:sz w:val="16"/>
                <w:szCs w:val="16"/>
                <w:lang w:val="en-US"/>
              </w:rPr>
              <w:t xml:space="preserve"> </w:t>
            </w:r>
            <w:r w:rsidRPr="005744EA">
              <w:rPr>
                <w:rFonts w:cs="Arial"/>
                <w:color w:val="000000"/>
                <w:sz w:val="16"/>
                <w:szCs w:val="16"/>
                <w:lang w:val="en-US"/>
              </w:rPr>
              <w:t xml:space="preserve">NWAU prior to AHR adjustment. This will not change since the readmission episode is not adjusted </w:t>
            </w:r>
          </w:p>
          <w:p w14:paraId="45A9582F" w14:textId="320B9732" w:rsidR="00047A42" w:rsidRPr="00D32DC7" w:rsidRDefault="005744EA" w:rsidP="00D32DC7">
            <w:pPr>
              <w:pStyle w:val="ListParagraph"/>
              <w:numPr>
                <w:ilvl w:val="0"/>
                <w:numId w:val="31"/>
              </w:numPr>
              <w:spacing w:before="120" w:after="120"/>
              <w:rPr>
                <w:rFonts w:cs="Arial"/>
                <w:color w:val="000000"/>
                <w:sz w:val="16"/>
                <w:szCs w:val="16"/>
                <w:lang w:val="en-US"/>
              </w:rPr>
            </w:pPr>
            <w:r w:rsidRPr="005744EA">
              <w:rPr>
                <w:rFonts w:cs="Arial"/>
                <w:color w:val="000000"/>
                <w:sz w:val="16"/>
                <w:szCs w:val="16"/>
                <w:lang w:val="en-US"/>
              </w:rPr>
              <w:t>The complexity score for AHR03 is 93 (moderate complexity) and the complexity score for AHR09 is 98 (high complexity)</w:t>
            </w:r>
          </w:p>
        </w:tc>
      </w:tr>
      <w:tr w:rsidR="00047A42" w:rsidRPr="00102301" w14:paraId="76C9E2FE"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shd w:val="clear" w:color="auto" w:fill="104F99" w:themeFill="accent2"/>
          </w:tcPr>
          <w:p w14:paraId="2B18F05D" w14:textId="1051CDF9" w:rsidR="00047A42" w:rsidRDefault="003B0830" w:rsidP="00D81327">
            <w:pPr>
              <w:spacing w:before="120" w:after="120"/>
              <w:rPr>
                <w:rFonts w:cs="Arial"/>
                <w:color w:val="1C1C1C"/>
                <w:sz w:val="16"/>
                <w:szCs w:val="16"/>
              </w:rPr>
            </w:pPr>
            <w:r>
              <w:rPr>
                <w:rFonts w:cs="Arial"/>
                <w:b/>
                <w:bCs/>
                <w:color w:val="FFFFFF" w:themeColor="background2"/>
                <w:sz w:val="18"/>
                <w:szCs w:val="18"/>
                <w:lang w:val="en-US"/>
              </w:rPr>
              <w:t>Identifying calculation parameters</w:t>
            </w:r>
          </w:p>
        </w:tc>
      </w:tr>
      <w:tr w:rsidR="00B64828" w:rsidRPr="00102301" w14:paraId="74437537"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shd w:val="clear" w:color="auto" w:fill="auto"/>
          </w:tcPr>
          <w:p w14:paraId="250BDAFA" w14:textId="372C23EA" w:rsidR="003B34A5" w:rsidRDefault="003B34A5" w:rsidP="00D32DC7">
            <w:pPr>
              <w:pStyle w:val="ListParagraph"/>
              <w:numPr>
                <w:ilvl w:val="0"/>
                <w:numId w:val="33"/>
              </w:numPr>
              <w:spacing w:before="120" w:after="120"/>
              <w:rPr>
                <w:rFonts w:cs="Arial"/>
                <w:color w:val="1C1C1C"/>
                <w:sz w:val="16"/>
                <w:szCs w:val="16"/>
              </w:rPr>
            </w:pPr>
            <w:r w:rsidRPr="003B34A5">
              <w:rPr>
                <w:rFonts w:cs="Arial"/>
                <w:color w:val="1C1C1C"/>
                <w:sz w:val="16"/>
                <w:szCs w:val="16"/>
              </w:rPr>
              <w:t>The incremental cost of the readmission is the NWAU of the readmission episode (0.</w:t>
            </w:r>
            <w:r w:rsidR="00C62E7A" w:rsidRPr="003B34A5">
              <w:rPr>
                <w:rFonts w:cs="Arial"/>
                <w:color w:val="1C1C1C"/>
                <w:sz w:val="16"/>
                <w:szCs w:val="16"/>
              </w:rPr>
              <w:t>66</w:t>
            </w:r>
            <w:r w:rsidR="00C62E7A">
              <w:rPr>
                <w:rFonts w:cs="Arial"/>
                <w:color w:val="1C1C1C"/>
                <w:sz w:val="16"/>
                <w:szCs w:val="16"/>
              </w:rPr>
              <w:t>78</w:t>
            </w:r>
            <w:r w:rsidRPr="003B34A5">
              <w:rPr>
                <w:rFonts w:cs="Arial"/>
                <w:color w:val="1C1C1C"/>
                <w:sz w:val="16"/>
                <w:szCs w:val="16"/>
              </w:rPr>
              <w:t xml:space="preserve">) </w:t>
            </w:r>
          </w:p>
          <w:p w14:paraId="3D5BC0C5" w14:textId="3533F35C" w:rsidR="00716645" w:rsidRDefault="00716645" w:rsidP="00D32DC7">
            <w:pPr>
              <w:pStyle w:val="ListParagraph"/>
              <w:numPr>
                <w:ilvl w:val="0"/>
                <w:numId w:val="33"/>
              </w:numPr>
              <w:spacing w:before="120" w:after="120"/>
              <w:rPr>
                <w:rFonts w:cs="Arial"/>
                <w:color w:val="1C1C1C"/>
                <w:sz w:val="16"/>
                <w:szCs w:val="16"/>
              </w:rPr>
            </w:pPr>
            <w:r>
              <w:rPr>
                <w:rFonts w:cs="Arial"/>
                <w:color w:val="1C1C1C"/>
                <w:sz w:val="16"/>
                <w:szCs w:val="16"/>
              </w:rPr>
              <w:t>The hospitals A and B are in the same jurisdiction</w:t>
            </w:r>
          </w:p>
          <w:p w14:paraId="78E9C1BF" w14:textId="336A8DEB" w:rsidR="003B34A5" w:rsidRDefault="003B34A5" w:rsidP="00D634C1">
            <w:pPr>
              <w:pStyle w:val="ListParagraph"/>
              <w:numPr>
                <w:ilvl w:val="0"/>
                <w:numId w:val="33"/>
              </w:numPr>
              <w:spacing w:before="120" w:after="120"/>
              <w:rPr>
                <w:rFonts w:cs="Arial"/>
                <w:color w:val="1C1C1C"/>
                <w:sz w:val="16"/>
                <w:szCs w:val="16"/>
              </w:rPr>
            </w:pPr>
            <w:r w:rsidRPr="003B34A5">
              <w:rPr>
                <w:rFonts w:cs="Arial"/>
                <w:color w:val="1C1C1C"/>
                <w:sz w:val="16"/>
                <w:szCs w:val="16"/>
              </w:rPr>
              <w:t>The dampening factor for AHR03 with moderate complexity is 0.</w:t>
            </w:r>
            <w:r w:rsidR="00F201C1" w:rsidRPr="003B34A5">
              <w:rPr>
                <w:rFonts w:cs="Arial"/>
                <w:color w:val="1C1C1C"/>
                <w:sz w:val="16"/>
                <w:szCs w:val="16"/>
              </w:rPr>
              <w:t>2</w:t>
            </w:r>
            <w:r w:rsidR="00F201C1">
              <w:rPr>
                <w:rFonts w:cs="Arial"/>
                <w:color w:val="1C1C1C"/>
                <w:sz w:val="16"/>
                <w:szCs w:val="16"/>
              </w:rPr>
              <w:t>09</w:t>
            </w:r>
            <w:r w:rsidR="00F201C1" w:rsidRPr="003B34A5">
              <w:rPr>
                <w:rFonts w:cs="Arial"/>
                <w:color w:val="1C1C1C"/>
                <w:sz w:val="16"/>
                <w:szCs w:val="16"/>
              </w:rPr>
              <w:t xml:space="preserve">0 </w:t>
            </w:r>
          </w:p>
          <w:p w14:paraId="72CFE29F" w14:textId="19D335E8" w:rsidR="003B34A5" w:rsidRDefault="003B34A5" w:rsidP="00D634C1">
            <w:pPr>
              <w:pStyle w:val="ListParagraph"/>
              <w:numPr>
                <w:ilvl w:val="0"/>
                <w:numId w:val="33"/>
              </w:numPr>
              <w:spacing w:before="120" w:after="120"/>
              <w:rPr>
                <w:rFonts w:cs="Arial"/>
                <w:color w:val="1C1C1C"/>
                <w:sz w:val="16"/>
                <w:szCs w:val="16"/>
              </w:rPr>
            </w:pPr>
            <w:r w:rsidRPr="003B34A5">
              <w:rPr>
                <w:rFonts w:cs="Arial"/>
                <w:color w:val="1C1C1C"/>
                <w:sz w:val="16"/>
                <w:szCs w:val="16"/>
              </w:rPr>
              <w:t>The dampening factor for AHR09 with high complexity is 0.</w:t>
            </w:r>
            <w:r w:rsidR="004933ED" w:rsidRPr="003B34A5">
              <w:rPr>
                <w:rFonts w:cs="Arial"/>
                <w:color w:val="1C1C1C"/>
                <w:sz w:val="16"/>
                <w:szCs w:val="16"/>
              </w:rPr>
              <w:t>3</w:t>
            </w:r>
            <w:r w:rsidR="004933ED">
              <w:rPr>
                <w:rFonts w:cs="Arial"/>
                <w:color w:val="1C1C1C"/>
                <w:sz w:val="16"/>
                <w:szCs w:val="16"/>
              </w:rPr>
              <w:t>330</w:t>
            </w:r>
            <w:r w:rsidR="004933ED" w:rsidRPr="003B34A5">
              <w:rPr>
                <w:rFonts w:cs="Arial"/>
                <w:color w:val="1C1C1C"/>
                <w:sz w:val="16"/>
                <w:szCs w:val="16"/>
              </w:rPr>
              <w:t xml:space="preserve"> </w:t>
            </w:r>
          </w:p>
          <w:p w14:paraId="2A902104" w14:textId="65DD3890" w:rsidR="00876B54" w:rsidRDefault="00E82ACC" w:rsidP="00D634C1">
            <w:pPr>
              <w:pStyle w:val="ListParagraph"/>
              <w:numPr>
                <w:ilvl w:val="0"/>
                <w:numId w:val="33"/>
              </w:numPr>
              <w:spacing w:before="120" w:after="120"/>
              <w:rPr>
                <w:rFonts w:cs="Arial"/>
                <w:color w:val="1C1C1C"/>
                <w:sz w:val="16"/>
                <w:szCs w:val="16"/>
              </w:rPr>
            </w:pPr>
            <w:r>
              <w:rPr>
                <w:rFonts w:cs="Arial"/>
                <w:color w:val="1C1C1C"/>
                <w:sz w:val="16"/>
                <w:szCs w:val="16"/>
              </w:rPr>
              <w:t>Despite</w:t>
            </w:r>
            <w:r w:rsidR="00876B54">
              <w:rPr>
                <w:rFonts w:cs="Arial"/>
                <w:color w:val="1C1C1C"/>
                <w:sz w:val="16"/>
                <w:szCs w:val="16"/>
              </w:rPr>
              <w:t xml:space="preserve"> having </w:t>
            </w:r>
            <w:r w:rsidR="00E148AC">
              <w:rPr>
                <w:rFonts w:cs="Arial"/>
                <w:color w:val="1C1C1C"/>
                <w:sz w:val="16"/>
                <w:szCs w:val="16"/>
              </w:rPr>
              <w:t>lower</w:t>
            </w:r>
            <w:r w:rsidR="00876B54">
              <w:rPr>
                <w:rFonts w:cs="Arial"/>
                <w:color w:val="1C1C1C"/>
                <w:sz w:val="16"/>
                <w:szCs w:val="16"/>
              </w:rPr>
              <w:t xml:space="preserve"> patient complexity </w:t>
            </w:r>
            <w:r w:rsidR="00E148AC">
              <w:rPr>
                <w:rFonts w:cs="Arial"/>
                <w:color w:val="1C1C1C"/>
                <w:sz w:val="16"/>
                <w:szCs w:val="16"/>
              </w:rPr>
              <w:t>for</w:t>
            </w:r>
            <w:r w:rsidR="00876B54">
              <w:rPr>
                <w:rFonts w:cs="Arial"/>
                <w:color w:val="1C1C1C"/>
                <w:sz w:val="16"/>
                <w:szCs w:val="16"/>
              </w:rPr>
              <w:t xml:space="preserve"> AHR0</w:t>
            </w:r>
            <w:r w:rsidR="005C2623">
              <w:rPr>
                <w:rFonts w:cs="Arial"/>
                <w:color w:val="1C1C1C"/>
                <w:sz w:val="16"/>
                <w:szCs w:val="16"/>
              </w:rPr>
              <w:t>3</w:t>
            </w:r>
            <w:r w:rsidR="00876B54">
              <w:rPr>
                <w:rFonts w:cs="Arial"/>
                <w:color w:val="1C1C1C"/>
                <w:sz w:val="16"/>
                <w:szCs w:val="16"/>
              </w:rPr>
              <w:t xml:space="preserve">, the dampening factor </w:t>
            </w:r>
            <w:r w:rsidR="00081799">
              <w:rPr>
                <w:rFonts w:cs="Arial"/>
                <w:color w:val="1C1C1C"/>
                <w:sz w:val="16"/>
                <w:szCs w:val="16"/>
              </w:rPr>
              <w:t>for AHR09 is larger than that for AHR03</w:t>
            </w:r>
          </w:p>
          <w:p w14:paraId="206C4298" w14:textId="56C7CE56" w:rsidR="00B64828" w:rsidRPr="00D32DC7" w:rsidRDefault="008E2789" w:rsidP="00D32DC7">
            <w:pPr>
              <w:pStyle w:val="ListParagraph"/>
              <w:numPr>
                <w:ilvl w:val="0"/>
                <w:numId w:val="33"/>
              </w:numPr>
              <w:spacing w:before="120" w:after="120"/>
              <w:rPr>
                <w:rFonts w:cs="Arial"/>
                <w:color w:val="1C1C1C"/>
                <w:sz w:val="16"/>
                <w:szCs w:val="16"/>
              </w:rPr>
            </w:pPr>
            <w:r w:rsidRPr="008E2789">
              <w:rPr>
                <w:rFonts w:cs="Arial"/>
                <w:color w:val="1C1C1C"/>
                <w:sz w:val="16"/>
                <w:szCs w:val="16"/>
              </w:rPr>
              <w:t>The higher dampening factor (AHR09; 0.</w:t>
            </w:r>
            <w:r w:rsidR="004933ED" w:rsidRPr="008E2789">
              <w:rPr>
                <w:rFonts w:cs="Arial"/>
                <w:color w:val="1C1C1C"/>
                <w:sz w:val="16"/>
                <w:szCs w:val="16"/>
              </w:rPr>
              <w:t>3</w:t>
            </w:r>
            <w:r w:rsidR="004933ED">
              <w:rPr>
                <w:rFonts w:cs="Arial"/>
                <w:color w:val="1C1C1C"/>
                <w:sz w:val="16"/>
                <w:szCs w:val="16"/>
              </w:rPr>
              <w:t>330</w:t>
            </w:r>
            <w:r w:rsidRPr="008E2789">
              <w:rPr>
                <w:rFonts w:cs="Arial"/>
                <w:color w:val="1C1C1C"/>
                <w:sz w:val="16"/>
                <w:szCs w:val="16"/>
              </w:rPr>
              <w:t>) is therefore used</w:t>
            </w:r>
          </w:p>
        </w:tc>
      </w:tr>
      <w:tr w:rsidR="00716645" w:rsidRPr="00102301" w14:paraId="41588BCA"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shd w:val="clear" w:color="auto" w:fill="104F99" w:themeFill="accent2"/>
          </w:tcPr>
          <w:p w14:paraId="66F43315" w14:textId="03B5BECD" w:rsidR="00716645" w:rsidRPr="00D32DC7" w:rsidRDefault="00716645" w:rsidP="00D32DC7">
            <w:pPr>
              <w:spacing w:before="120" w:after="120"/>
              <w:rPr>
                <w:rFonts w:cs="Arial"/>
                <w:color w:val="1C1C1C"/>
                <w:sz w:val="16"/>
                <w:szCs w:val="16"/>
              </w:rPr>
            </w:pPr>
            <w:r>
              <w:rPr>
                <w:rFonts w:cs="Arial"/>
                <w:b/>
                <w:bCs/>
                <w:color w:val="FFFFFF" w:themeColor="background2"/>
                <w:sz w:val="18"/>
                <w:szCs w:val="18"/>
                <w:lang w:val="en-US"/>
              </w:rPr>
              <w:t>The AHR adjustment calculation</w:t>
            </w:r>
          </w:p>
        </w:tc>
      </w:tr>
      <w:tr w:rsidR="00716645" w:rsidRPr="00102301" w14:paraId="50D01A89"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shd w:val="clear" w:color="auto" w:fill="auto"/>
          </w:tcPr>
          <w:p w14:paraId="78723BE9" w14:textId="262BA1CA" w:rsidR="00716645" w:rsidRPr="00D32DC7" w:rsidRDefault="008F497F" w:rsidP="00D32DC7">
            <w:pPr>
              <w:spacing w:before="120" w:after="160"/>
              <w:rPr>
                <w:rFonts w:ascii="Cambria Math" w:eastAsiaTheme="minorEastAsia" w:hAnsi="Cambria Math" w:cs="Arial"/>
                <w:sz w:val="16"/>
                <w:szCs w:val="16"/>
                <w:lang w:val="en-US"/>
                <w:oMath/>
              </w:rPr>
            </w:pPr>
            <m:oMath>
              <m:r>
                <m:rPr>
                  <m:nor/>
                </m:rPr>
                <w:rPr>
                  <w:sz w:val="16"/>
                  <w:szCs w:val="16"/>
                  <w:lang w:val="en-US"/>
                </w:rPr>
                <m:t>NWAU reduction = incremental cost × dampening factor</m:t>
              </m:r>
            </m:oMath>
            <w:r w:rsidR="00822D3D">
              <w:rPr>
                <w:rFonts w:eastAsiaTheme="minorEastAsia"/>
                <w:sz w:val="16"/>
                <w:szCs w:val="16"/>
                <w:lang w:val="en-US"/>
              </w:rPr>
              <w:t xml:space="preserve"> = </w:t>
            </w:r>
            <m:oMath>
              <m:r>
                <m:rPr>
                  <m:nor/>
                </m:rPr>
                <w:rPr>
                  <w:rFonts w:eastAsiaTheme="minorEastAsia" w:cs="Arial"/>
                  <w:sz w:val="16"/>
                  <w:szCs w:val="16"/>
                  <w:lang w:val="en-US"/>
                </w:rPr>
                <m:t>0.6678 × 0.3370</m:t>
              </m:r>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0.2224 NWAU</m:t>
              </m:r>
            </m:oMath>
          </w:p>
          <w:p w14:paraId="778537BA" w14:textId="0D7EF5C5" w:rsidR="004A04CD" w:rsidRPr="00D32DC7" w:rsidRDefault="004A04CD" w:rsidP="00D32DC7">
            <w:pPr>
              <w:spacing w:after="160"/>
              <w:rPr>
                <w:rFonts w:eastAsiaTheme="minorEastAsia"/>
                <w:sz w:val="16"/>
                <w:szCs w:val="16"/>
                <w:lang w:val="en-US"/>
              </w:rPr>
            </w:pPr>
            <w:r w:rsidRPr="00D32DC7">
              <w:rPr>
                <w:rFonts w:eastAsiaTheme="minorEastAsia"/>
                <w:sz w:val="16"/>
                <w:szCs w:val="16"/>
                <w:lang w:val="en-US"/>
              </w:rPr>
              <w:t>Noting that no dampening is applied to the readmission episode itself:</w:t>
            </w:r>
          </w:p>
          <w:p w14:paraId="67B8F87E" w14:textId="72EA7D59" w:rsidR="007A26FA" w:rsidRPr="00D32DC7" w:rsidRDefault="00B1341E" w:rsidP="00D32DC7">
            <w:pPr>
              <w:spacing w:after="160"/>
              <w:rPr>
                <w:sz w:val="16"/>
                <w:szCs w:val="16"/>
                <w:lang w:val="en-US"/>
              </w:rPr>
            </w:pPr>
            <m:oMathPara>
              <m:oMathParaPr>
                <m:jc m:val="left"/>
              </m:oMathParaPr>
              <m:oMath>
                <m:r>
                  <m:rPr>
                    <m:nor/>
                  </m:rPr>
                  <w:rPr>
                    <w:b/>
                    <w:bCs/>
                    <w:sz w:val="16"/>
                    <w:szCs w:val="16"/>
                    <w:lang w:val="en-US"/>
                  </w:rPr>
                  <m:t>Readmission Funding</m:t>
                </m:r>
                <m:r>
                  <m:rPr>
                    <m:nor/>
                  </m:rPr>
                  <w:rPr>
                    <w:rFonts w:ascii="Cambria Math"/>
                    <w:b/>
                    <w:bCs/>
                    <w:sz w:val="16"/>
                    <w:szCs w:val="16"/>
                    <w:lang w:val="en-US"/>
                  </w:rPr>
                  <m:t xml:space="preserve"> </m:t>
                </m:r>
                <m:r>
                  <m:rPr>
                    <m:nor/>
                  </m:rPr>
                  <w:rPr>
                    <w:b/>
                    <w:bCs/>
                    <w:sz w:val="16"/>
                    <w:szCs w:val="16"/>
                    <w:lang w:val="en-US"/>
                  </w:rPr>
                  <m:t>= 0.66</m:t>
                </m:r>
                <m:r>
                  <m:rPr>
                    <m:nor/>
                  </m:rPr>
                  <w:rPr>
                    <w:rFonts w:cs="Arial"/>
                    <w:b/>
                    <w:bCs/>
                    <w:sz w:val="16"/>
                    <w:szCs w:val="16"/>
                    <w:lang w:val="en-US"/>
                  </w:rPr>
                  <m:t xml:space="preserve">78 </m:t>
                </m:r>
                <m:r>
                  <m:rPr>
                    <m:nor/>
                  </m:rPr>
                  <w:rPr>
                    <w:b/>
                    <w:bCs/>
                    <w:sz w:val="16"/>
                    <w:szCs w:val="16"/>
                    <w:lang w:val="en-US"/>
                  </w:rPr>
                  <m:t>NWAU</m:t>
                </m:r>
              </m:oMath>
            </m:oMathPara>
          </w:p>
          <w:p w14:paraId="7D66B550" w14:textId="4BAD9FBD" w:rsidR="00905743" w:rsidRDefault="00905743" w:rsidP="00D32DC7">
            <w:pPr>
              <w:spacing w:after="160"/>
              <w:contextualSpacing/>
              <w:rPr>
                <w:rFonts w:eastAsiaTheme="minorEastAsia"/>
                <w:sz w:val="16"/>
                <w:szCs w:val="16"/>
                <w:lang w:val="en-US"/>
              </w:rPr>
            </w:pPr>
            <w:proofErr w:type="gramStart"/>
            <w:r w:rsidRPr="00905743">
              <w:rPr>
                <w:rFonts w:eastAsiaTheme="minorEastAsia"/>
                <w:sz w:val="16"/>
                <w:szCs w:val="16"/>
                <w:lang w:val="en-US"/>
              </w:rPr>
              <w:t>However</w:t>
            </w:r>
            <w:proofErr w:type="gramEnd"/>
            <w:r w:rsidRPr="00905743">
              <w:rPr>
                <w:rFonts w:eastAsiaTheme="minorEastAsia"/>
                <w:sz w:val="16"/>
                <w:szCs w:val="16"/>
                <w:lang w:val="en-US"/>
              </w:rPr>
              <w:t xml:space="preserve"> the index episode has the lower of either (a) the NWAU reduction amount or, if that exceeds the index admission NWAU then (b) the NWAU of the index admission; removed from it: </w:t>
            </w:r>
          </w:p>
          <w:p w14:paraId="1781CCDD" w14:textId="77777777" w:rsidR="00905743" w:rsidRDefault="00905743" w:rsidP="00D32DC7">
            <w:pPr>
              <w:spacing w:after="160"/>
              <w:contextualSpacing/>
              <w:rPr>
                <w:rFonts w:eastAsiaTheme="minorEastAsia"/>
                <w:sz w:val="16"/>
                <w:szCs w:val="16"/>
                <w:lang w:val="en-US"/>
              </w:rPr>
            </w:pPr>
          </w:p>
          <w:p w14:paraId="0C8D8753" w14:textId="7EFE7CE9" w:rsidR="003033D0" w:rsidRPr="00D32DC7" w:rsidRDefault="005C72B9" w:rsidP="00D32DC7">
            <w:pPr>
              <w:spacing w:after="160"/>
              <w:contextualSpacing/>
              <w:rPr>
                <w:rFonts w:eastAsiaTheme="minorEastAsia"/>
                <w:sz w:val="16"/>
                <w:szCs w:val="16"/>
                <w:lang w:val="en-US"/>
              </w:rPr>
            </w:pPr>
            <m:oMathPara>
              <m:oMathParaPr>
                <m:jc m:val="left"/>
              </m:oMathParaPr>
              <m:oMath>
                <m:r>
                  <m:rPr>
                    <m:nor/>
                  </m:rPr>
                  <w:rPr>
                    <w:rFonts w:eastAsiaTheme="minorEastAsia" w:cs="Arial"/>
                    <w:sz w:val="16"/>
                    <w:szCs w:val="16"/>
                    <w:lang w:val="en-US"/>
                  </w:rPr>
                  <m:t>index episode funding</m:t>
                </m:r>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w:proofErr w:type="spellStart"/>
                <m:r>
                  <m:rPr>
                    <m:nor/>
                  </m:rPr>
                  <w:rPr>
                    <w:rFonts w:eastAsiaTheme="minorEastAsia" w:cs="Arial"/>
                    <w:sz w:val="16"/>
                    <w:szCs w:val="16"/>
                    <w:lang w:val="en-US"/>
                  </w:rPr>
                  <m:t>preAHR</m:t>
                </m:r>
                <w:proofErr w:type="spellEnd"/>
                <m:r>
                  <m:rPr>
                    <m:nor/>
                  </m:rPr>
                  <w:rPr>
                    <w:rFonts w:eastAsiaTheme="minorEastAsia" w:cs="Arial"/>
                    <w:sz w:val="16"/>
                    <w:szCs w:val="16"/>
                    <w:lang w:val="en-US"/>
                  </w:rPr>
                  <m:t xml:space="preserve"> index episode NWAU</m:t>
                </m:r>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readmission funding</m:t>
                </m:r>
                <m:r>
                  <m:rPr>
                    <m:sty m:val="p"/>
                  </m:rPr>
                  <w:rPr>
                    <w:rFonts w:ascii="Cambria Math" w:eastAsiaTheme="minorEastAsia" w:hAnsi="Cambria Math"/>
                    <w:sz w:val="16"/>
                    <w:szCs w:val="16"/>
                    <w:lang w:val="en-US"/>
                  </w:rPr>
                  <w:br/>
                </m:r>
              </m:oMath>
              <m:oMath>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0.8395 - 0.2224</m:t>
                </m:r>
                <m:r>
                  <m:rPr>
                    <m:nor/>
                  </m:rPr>
                  <w:rPr>
                    <w:rFonts w:eastAsiaTheme="minorEastAsia" w:cs="Arial"/>
                    <w:sz w:val="16"/>
                    <w:szCs w:val="16"/>
                    <w:lang w:val="en-US"/>
                  </w:rPr>
                  <w:br/>
                </m:r>
              </m:oMath>
              <m:oMath>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0.6171</m:t>
                </m:r>
              </m:oMath>
            </m:oMathPara>
          </w:p>
          <w:p w14:paraId="4F03C087" w14:textId="6DB3BC90" w:rsidR="00165089" w:rsidRPr="000232A9" w:rsidRDefault="003033D0" w:rsidP="00D32DC7">
            <w:pPr>
              <w:spacing w:after="160"/>
              <w:contextualSpacing/>
              <w:rPr>
                <w:rFonts w:eastAsiaTheme="minorEastAsia"/>
                <w:b/>
                <w:bCs/>
                <w:sz w:val="16"/>
                <w:szCs w:val="16"/>
                <w:lang w:val="en-US"/>
              </w:rPr>
            </w:pPr>
            <w:r w:rsidRPr="000232A9">
              <w:rPr>
                <w:rFonts w:eastAsiaTheme="minorEastAsia"/>
                <w:b/>
                <w:bCs/>
                <w:sz w:val="16"/>
                <w:szCs w:val="16"/>
                <w:lang w:val="en-US"/>
              </w:rPr>
              <w:t xml:space="preserve">So, after dampening and funding deduction for AHRs, the </w:t>
            </w:r>
            <w:r w:rsidR="008F497F" w:rsidRPr="000232A9">
              <w:rPr>
                <w:rFonts w:eastAsiaTheme="minorEastAsia"/>
                <w:b/>
                <w:bCs/>
                <w:sz w:val="16"/>
                <w:szCs w:val="16"/>
                <w:lang w:val="en-US"/>
              </w:rPr>
              <w:t>index episode is assigned 0.</w:t>
            </w:r>
            <w:r w:rsidR="00E8683E">
              <w:rPr>
                <w:rFonts w:eastAsiaTheme="minorEastAsia"/>
                <w:b/>
                <w:bCs/>
                <w:sz w:val="16"/>
                <w:szCs w:val="16"/>
                <w:lang w:val="en-US"/>
              </w:rPr>
              <w:t>6171</w:t>
            </w:r>
            <w:r w:rsidR="00E8683E" w:rsidRPr="000232A9">
              <w:rPr>
                <w:rFonts w:eastAsiaTheme="minorEastAsia"/>
                <w:b/>
                <w:bCs/>
                <w:sz w:val="16"/>
                <w:szCs w:val="16"/>
                <w:lang w:val="en-US"/>
              </w:rPr>
              <w:t xml:space="preserve"> </w:t>
            </w:r>
            <w:r w:rsidR="008F497F" w:rsidRPr="000232A9">
              <w:rPr>
                <w:rFonts w:eastAsiaTheme="minorEastAsia"/>
                <w:b/>
                <w:bCs/>
                <w:sz w:val="16"/>
                <w:szCs w:val="16"/>
                <w:lang w:val="en-US"/>
              </w:rPr>
              <w:t>NWAU</w:t>
            </w:r>
          </w:p>
          <w:p w14:paraId="45F7DC6D" w14:textId="0328C192" w:rsidR="00607A00" w:rsidRPr="00D32DC7" w:rsidRDefault="00165089" w:rsidP="00D32DC7">
            <w:pPr>
              <w:rPr>
                <w:rFonts w:eastAsiaTheme="minorEastAsia"/>
                <w:lang w:val="en-US"/>
              </w:rPr>
            </w:pPr>
            <m:oMathPara>
              <m:oMath>
                <m:r>
                  <w:rPr>
                    <w:rFonts w:ascii="Cambria Math" w:eastAsiaTheme="minorEastAsia" w:hAnsi="Cambria Math"/>
                    <w:lang w:val="en-US"/>
                  </w:rPr>
                  <m:t xml:space="preserve"> </m:t>
                </m:r>
              </m:oMath>
            </m:oMathPara>
          </w:p>
        </w:tc>
      </w:tr>
    </w:tbl>
    <w:p w14:paraId="045A5CB1" w14:textId="77777777" w:rsidR="00E576EA" w:rsidRDefault="00E576EA" w:rsidP="00E576EA">
      <w:pPr>
        <w:pStyle w:val="Heading2"/>
      </w:pPr>
      <w:bookmarkStart w:id="4631" w:name="_Toc193207974"/>
      <w:r>
        <w:t>Example: Comprehensive case study</w:t>
      </w:r>
      <w:bookmarkEnd w:id="4631"/>
    </w:p>
    <w:p w14:paraId="502C04F6" w14:textId="575B458B" w:rsidR="009732DB" w:rsidRDefault="009732DB" w:rsidP="009732DB">
      <w:r>
        <w:t>The following clinical example demonstrates the application of the avoidable hospital readmissions risk adjustment model</w:t>
      </w:r>
      <w:r>
        <w:rPr>
          <w:spacing w:val="-7"/>
        </w:rPr>
        <w:t xml:space="preserve"> </w:t>
      </w:r>
      <w:r>
        <w:t>and</w:t>
      </w:r>
      <w:r>
        <w:rPr>
          <w:spacing w:val="-7"/>
        </w:rPr>
        <w:t xml:space="preserve"> </w:t>
      </w:r>
      <w:r>
        <w:t>funding</w:t>
      </w:r>
      <w:r>
        <w:rPr>
          <w:spacing w:val="-7"/>
        </w:rPr>
        <w:t xml:space="preserve"> </w:t>
      </w:r>
      <w:r>
        <w:t>adjustment</w:t>
      </w:r>
      <w:r>
        <w:rPr>
          <w:spacing w:val="-7"/>
        </w:rPr>
        <w:t xml:space="preserve"> </w:t>
      </w:r>
      <w:r w:rsidR="00687986">
        <w:rPr>
          <w:spacing w:val="-7"/>
        </w:rPr>
        <w:t>in a more comprehensive form</w:t>
      </w:r>
      <w:r>
        <w:t>.</w:t>
      </w:r>
    </w:p>
    <w:tbl>
      <w:tblPr>
        <w:tblStyle w:val="TableGrid"/>
        <w:tblW w:w="0" w:type="auto"/>
        <w:tblLook w:val="04A0" w:firstRow="1" w:lastRow="0" w:firstColumn="1" w:lastColumn="0" w:noHBand="0" w:noVBand="1"/>
      </w:tblPr>
      <w:tblGrid>
        <w:gridCol w:w="9736"/>
      </w:tblGrid>
      <w:tr w:rsidR="00FF4B32" w14:paraId="01CC600B" w14:textId="77777777" w:rsidTr="00D32DC7">
        <w:tc>
          <w:tcPr>
            <w:tcW w:w="9736" w:type="dxa"/>
            <w:shd w:val="clear" w:color="auto" w:fill="104F99" w:themeFill="accent2"/>
          </w:tcPr>
          <w:p w14:paraId="6727ED6D" w14:textId="0F9B36A7" w:rsidR="00FF4B32" w:rsidRPr="00D32DC7" w:rsidRDefault="004C66DC" w:rsidP="00D32DC7">
            <w:pPr>
              <w:pStyle w:val="ListParagraph"/>
              <w:numPr>
                <w:ilvl w:val="0"/>
                <w:numId w:val="28"/>
              </w:numPr>
              <w:ind w:left="357" w:hanging="357"/>
              <w:rPr>
                <w:b/>
                <w:bCs/>
              </w:rPr>
            </w:pPr>
            <w:r w:rsidRPr="00D32DC7">
              <w:rPr>
                <w:b/>
                <w:bCs/>
                <w:color w:val="FFFFFF" w:themeColor="background2"/>
              </w:rPr>
              <w:t>Index admission and avoidable hospital readmission</w:t>
            </w:r>
          </w:p>
        </w:tc>
      </w:tr>
      <w:tr w:rsidR="00FF4B32" w14:paraId="7CE8685F" w14:textId="77777777" w:rsidTr="00D32DC7">
        <w:tc>
          <w:tcPr>
            <w:tcW w:w="9736" w:type="dxa"/>
            <w:tcBorders>
              <w:bottom w:val="nil"/>
            </w:tcBorders>
          </w:tcPr>
          <w:p w14:paraId="188D39A0" w14:textId="2F6DC6E4" w:rsidR="00FF4B32" w:rsidRDefault="00224292" w:rsidP="00BD1C5A">
            <w:r w:rsidRPr="00D32DC7">
              <w:rPr>
                <w:sz w:val="20"/>
                <w:szCs w:val="20"/>
              </w:rPr>
              <w:t xml:space="preserve">A patient underwent an emergency appendicectomy following a diagnosis of appendicitis. At the index admission, </w:t>
            </w:r>
            <w:r w:rsidR="00F914A3">
              <w:rPr>
                <w:sz w:val="20"/>
                <w:szCs w:val="20"/>
              </w:rPr>
              <w:t>they</w:t>
            </w:r>
            <w:r w:rsidR="0045681C" w:rsidRPr="0045681C">
              <w:rPr>
                <w:sz w:val="20"/>
                <w:szCs w:val="20"/>
              </w:rPr>
              <w:t xml:space="preserve"> w</w:t>
            </w:r>
            <w:r w:rsidR="00F914A3">
              <w:rPr>
                <w:sz w:val="20"/>
                <w:szCs w:val="20"/>
              </w:rPr>
              <w:t>ere</w:t>
            </w:r>
            <w:r w:rsidR="0045681C" w:rsidRPr="0045681C">
              <w:rPr>
                <w:sz w:val="20"/>
                <w:szCs w:val="20"/>
              </w:rPr>
              <w:t xml:space="preserve"> assigned AR-DRG G07B (Appendicectomy, Minor Complexity) and the hospital received 1.</w:t>
            </w:r>
            <w:r w:rsidR="0071642E" w:rsidRPr="0045681C">
              <w:rPr>
                <w:sz w:val="20"/>
                <w:szCs w:val="20"/>
              </w:rPr>
              <w:t>2</w:t>
            </w:r>
            <w:r w:rsidR="0071642E">
              <w:rPr>
                <w:sz w:val="20"/>
                <w:szCs w:val="20"/>
              </w:rPr>
              <w:t>807</w:t>
            </w:r>
            <w:r w:rsidR="0071642E" w:rsidRPr="0045681C">
              <w:rPr>
                <w:sz w:val="20"/>
                <w:szCs w:val="20"/>
              </w:rPr>
              <w:t xml:space="preserve"> </w:t>
            </w:r>
            <w:r w:rsidR="0045681C" w:rsidRPr="0045681C">
              <w:rPr>
                <w:sz w:val="20"/>
                <w:szCs w:val="20"/>
              </w:rPr>
              <w:t>NWAU</w:t>
            </w:r>
            <w:r w:rsidRPr="00D32DC7">
              <w:rPr>
                <w:sz w:val="20"/>
                <w:szCs w:val="20"/>
              </w:rPr>
              <w:t>.</w:t>
            </w:r>
            <w:r w:rsidR="00BD1C5A">
              <w:rPr>
                <w:sz w:val="20"/>
                <w:szCs w:val="20"/>
              </w:rPr>
              <w:t xml:space="preserve"> </w:t>
            </w:r>
            <w:r w:rsidRPr="00D32DC7">
              <w:rPr>
                <w:sz w:val="20"/>
                <w:szCs w:val="20"/>
              </w:rPr>
              <w:t xml:space="preserve">Seven days after this patient was discharged, </w:t>
            </w:r>
            <w:r w:rsidR="00F914A3">
              <w:rPr>
                <w:sz w:val="20"/>
                <w:szCs w:val="20"/>
              </w:rPr>
              <w:t>they</w:t>
            </w:r>
            <w:r w:rsidRPr="00D32DC7">
              <w:rPr>
                <w:sz w:val="20"/>
                <w:szCs w:val="20"/>
              </w:rPr>
              <w:t xml:space="preserve"> </w:t>
            </w:r>
            <w:r w:rsidR="00F914A3">
              <w:rPr>
                <w:sz w:val="20"/>
                <w:szCs w:val="20"/>
              </w:rPr>
              <w:t>were</w:t>
            </w:r>
            <w:r w:rsidRPr="00D32DC7">
              <w:rPr>
                <w:sz w:val="20"/>
                <w:szCs w:val="20"/>
              </w:rPr>
              <w:t xml:space="preserve"> readmitted to the same hospital as </w:t>
            </w:r>
            <w:r w:rsidR="00F914A3">
              <w:rPr>
                <w:sz w:val="20"/>
                <w:szCs w:val="20"/>
              </w:rPr>
              <w:t>they</w:t>
            </w:r>
            <w:r w:rsidRPr="00D32DC7">
              <w:rPr>
                <w:sz w:val="20"/>
                <w:szCs w:val="20"/>
              </w:rPr>
              <w:t xml:space="preserve"> w</w:t>
            </w:r>
            <w:r w:rsidR="00F914A3">
              <w:rPr>
                <w:sz w:val="20"/>
                <w:szCs w:val="20"/>
              </w:rPr>
              <w:t>ere</w:t>
            </w:r>
            <w:r w:rsidRPr="00D32DC7">
              <w:rPr>
                <w:sz w:val="20"/>
                <w:szCs w:val="20"/>
              </w:rPr>
              <w:t xml:space="preserve"> experiencing </w:t>
            </w:r>
            <w:r w:rsidR="0045681C" w:rsidRPr="0045681C">
              <w:rPr>
                <w:sz w:val="20"/>
                <w:szCs w:val="20"/>
              </w:rPr>
              <w:t xml:space="preserve">acute pain in </w:t>
            </w:r>
            <w:r w:rsidR="00FE7343">
              <w:rPr>
                <w:sz w:val="20"/>
                <w:szCs w:val="20"/>
              </w:rPr>
              <w:t>their</w:t>
            </w:r>
            <w:r w:rsidR="0045681C" w:rsidRPr="0045681C">
              <w:rPr>
                <w:sz w:val="20"/>
                <w:szCs w:val="20"/>
              </w:rPr>
              <w:t xml:space="preserve"> lower right abdomen (AR-DRG G66B; Abdominal Pain and Mesenteric Adenitis, Minor Complexity). The price weight for the readmission was 0.</w:t>
            </w:r>
            <w:r w:rsidR="0071642E" w:rsidRPr="0045681C">
              <w:rPr>
                <w:sz w:val="20"/>
                <w:szCs w:val="20"/>
              </w:rPr>
              <w:t>20</w:t>
            </w:r>
            <w:r w:rsidR="0071642E">
              <w:rPr>
                <w:sz w:val="20"/>
                <w:szCs w:val="20"/>
              </w:rPr>
              <w:t>33</w:t>
            </w:r>
            <w:r w:rsidR="0071642E" w:rsidRPr="0045681C">
              <w:rPr>
                <w:sz w:val="20"/>
                <w:szCs w:val="20"/>
              </w:rPr>
              <w:t xml:space="preserve"> </w:t>
            </w:r>
            <w:r w:rsidR="0045681C" w:rsidRPr="0045681C">
              <w:rPr>
                <w:sz w:val="20"/>
                <w:szCs w:val="20"/>
              </w:rPr>
              <w:t>NWAU.</w:t>
            </w:r>
          </w:p>
        </w:tc>
      </w:tr>
      <w:tr w:rsidR="00FF4B32" w14:paraId="3A9BFBD1" w14:textId="77777777" w:rsidTr="00D32DC7">
        <w:tc>
          <w:tcPr>
            <w:tcW w:w="9736" w:type="dxa"/>
            <w:tcBorders>
              <w:top w:val="nil"/>
            </w:tcBorders>
          </w:tcPr>
          <w:p w14:paraId="7AF8ECA9" w14:textId="1A15CA20" w:rsidR="00FF4B32" w:rsidRDefault="00FF4B32" w:rsidP="00DF274A"/>
        </w:tc>
      </w:tr>
      <w:tr w:rsidR="00FF4B32" w14:paraId="796D6DBC" w14:textId="77777777" w:rsidTr="00D32DC7">
        <w:tc>
          <w:tcPr>
            <w:tcW w:w="9736" w:type="dxa"/>
            <w:tcBorders>
              <w:bottom w:val="single" w:sz="4" w:space="0" w:color="auto"/>
            </w:tcBorders>
            <w:shd w:val="clear" w:color="auto" w:fill="104F99" w:themeFill="accent2"/>
          </w:tcPr>
          <w:p w14:paraId="0D185479" w14:textId="5146B3B7" w:rsidR="00FF4B32" w:rsidRPr="00D32DC7" w:rsidRDefault="00DF274A" w:rsidP="00D32DC7">
            <w:pPr>
              <w:pStyle w:val="ListParagraph"/>
              <w:numPr>
                <w:ilvl w:val="0"/>
                <w:numId w:val="28"/>
              </w:numPr>
              <w:ind w:left="357" w:hanging="357"/>
              <w:rPr>
                <w:b/>
                <w:bCs/>
              </w:rPr>
            </w:pPr>
            <w:r w:rsidRPr="00D32DC7">
              <w:rPr>
                <w:b/>
                <w:bCs/>
                <w:color w:val="FFFFFF" w:themeColor="background2"/>
              </w:rPr>
              <w:t>Application of the risk adjustment model</w:t>
            </w:r>
          </w:p>
        </w:tc>
      </w:tr>
      <w:tr w:rsidR="00FF4B32" w14:paraId="0911D079" w14:textId="77777777" w:rsidTr="00D32DC7">
        <w:tc>
          <w:tcPr>
            <w:tcW w:w="9736" w:type="dxa"/>
            <w:tcBorders>
              <w:bottom w:val="nil"/>
            </w:tcBorders>
          </w:tcPr>
          <w:p w14:paraId="7617C5F2" w14:textId="54C969DE" w:rsidR="00FF4B32" w:rsidRPr="000232A9" w:rsidRDefault="009E13F3" w:rsidP="000232A9">
            <w:pPr>
              <w:rPr>
                <w:sz w:val="20"/>
                <w:szCs w:val="20"/>
              </w:rPr>
            </w:pPr>
            <w:r w:rsidRPr="00D32DC7">
              <w:rPr>
                <w:sz w:val="20"/>
                <w:szCs w:val="20"/>
              </w:rPr>
              <w:t>Pain following surgery within a readmission interval of 14 days is a readmission condition (</w:t>
            </w:r>
            <w:r w:rsidR="00E374C7">
              <w:rPr>
                <w:sz w:val="20"/>
                <w:szCs w:val="20"/>
              </w:rPr>
              <w:t xml:space="preserve">AHR03; </w:t>
            </w:r>
            <w:r w:rsidRPr="00D32DC7">
              <w:rPr>
                <w:sz w:val="20"/>
                <w:szCs w:val="20"/>
              </w:rPr>
              <w:t>Surgical</w:t>
            </w:r>
            <w:r w:rsidR="00BD1C5A">
              <w:rPr>
                <w:sz w:val="20"/>
                <w:szCs w:val="20"/>
              </w:rPr>
              <w:t> </w:t>
            </w:r>
            <w:r w:rsidRPr="00D32DC7">
              <w:rPr>
                <w:sz w:val="20"/>
                <w:szCs w:val="20"/>
              </w:rPr>
              <w:t>complications). As such, there is a funding impact to the hospital for the index admission episode, based on the risk adjusted total NWAU of the readmission episode.</w:t>
            </w:r>
            <w:r w:rsidR="00953BC7">
              <w:rPr>
                <w:sz w:val="20"/>
                <w:szCs w:val="20"/>
              </w:rPr>
              <w:t xml:space="preserve"> The funding impact from this readmission depends on the </w:t>
            </w:r>
            <w:r w:rsidRPr="00D32DC7">
              <w:rPr>
                <w:sz w:val="20"/>
                <w:szCs w:val="20"/>
              </w:rPr>
              <w:t xml:space="preserve">complexity group. </w:t>
            </w:r>
            <w:r w:rsidR="00E17F03">
              <w:rPr>
                <w:sz w:val="20"/>
                <w:szCs w:val="20"/>
              </w:rPr>
              <w:t xml:space="preserve">The below complexity groups are intended as scenarios that may lead to </w:t>
            </w:r>
            <w:r w:rsidR="00346D8F">
              <w:rPr>
                <w:sz w:val="20"/>
                <w:szCs w:val="20"/>
              </w:rPr>
              <w:t xml:space="preserve">readmission of a certain complexity, and do not necessarily reflect a blend of risk factors that lead to </w:t>
            </w:r>
            <w:r w:rsidR="00FC6777">
              <w:rPr>
                <w:sz w:val="20"/>
                <w:szCs w:val="20"/>
              </w:rPr>
              <w:t>an episode being assigned a certain complexity group in practice.</w:t>
            </w:r>
          </w:p>
        </w:tc>
      </w:tr>
      <w:tr w:rsidR="00FF4B32" w14:paraId="01834215" w14:textId="77777777" w:rsidTr="00D32DC7">
        <w:tc>
          <w:tcPr>
            <w:tcW w:w="9736" w:type="dxa"/>
            <w:tcBorders>
              <w:top w:val="nil"/>
              <w:bottom w:val="nil"/>
            </w:tcBorders>
          </w:tcPr>
          <w:tbl>
            <w:tblPr>
              <w:tblW w:w="0" w:type="auto"/>
              <w:tblInd w:w="117" w:type="dxa"/>
              <w:tblCellMar>
                <w:left w:w="0" w:type="dxa"/>
                <w:right w:w="0" w:type="dxa"/>
              </w:tblCellMar>
              <w:tblLook w:val="01E0" w:firstRow="1" w:lastRow="1" w:firstColumn="1" w:lastColumn="1" w:noHBand="0" w:noVBand="0"/>
            </w:tblPr>
            <w:tblGrid>
              <w:gridCol w:w="3153"/>
              <w:gridCol w:w="3273"/>
              <w:gridCol w:w="2977"/>
            </w:tblGrid>
            <w:tr w:rsidR="00A776C0" w14:paraId="70BCCEFA" w14:textId="77777777" w:rsidTr="000232A9">
              <w:trPr>
                <w:trHeight w:val="403"/>
              </w:trPr>
              <w:tc>
                <w:tcPr>
                  <w:tcW w:w="3153" w:type="dxa"/>
                  <w:tcBorders>
                    <w:right w:val="single" w:sz="4" w:space="0" w:color="FFFFFF" w:themeColor="background2"/>
                  </w:tcBorders>
                  <w:shd w:val="clear" w:color="auto" w:fill="DCF2EE" w:themeFill="accent5" w:themeFillTint="33"/>
                </w:tcPr>
                <w:p w14:paraId="1034DEF3" w14:textId="77777777" w:rsidR="006150AB" w:rsidRPr="000232A9" w:rsidRDefault="006150AB" w:rsidP="007F1468">
                  <w:pPr>
                    <w:pStyle w:val="TableParagraph"/>
                    <w:spacing w:before="146"/>
                    <w:rPr>
                      <w:rFonts w:ascii="Arial" w:hAnsi="Arial" w:cs="Arial"/>
                      <w:b/>
                      <w:bCs/>
                      <w:sz w:val="20"/>
                      <w:szCs w:val="20"/>
                    </w:rPr>
                  </w:pPr>
                  <w:r w:rsidRPr="000232A9">
                    <w:rPr>
                      <w:rFonts w:ascii="Arial" w:hAnsi="Arial" w:cs="Arial"/>
                      <w:b/>
                      <w:bCs/>
                      <w:w w:val="105"/>
                      <w:sz w:val="20"/>
                      <w:szCs w:val="20"/>
                    </w:rPr>
                    <w:t>Low complexity</w:t>
                  </w:r>
                  <w:r w:rsidRPr="000232A9">
                    <w:rPr>
                      <w:rFonts w:ascii="Arial" w:hAnsi="Arial" w:cs="Arial"/>
                      <w:b/>
                      <w:bCs/>
                      <w:spacing w:val="1"/>
                      <w:w w:val="105"/>
                      <w:sz w:val="20"/>
                      <w:szCs w:val="20"/>
                    </w:rPr>
                    <w:t xml:space="preserve"> </w:t>
                  </w:r>
                  <w:r w:rsidRPr="000232A9">
                    <w:rPr>
                      <w:rFonts w:ascii="Arial" w:hAnsi="Arial" w:cs="Arial"/>
                      <w:b/>
                      <w:bCs/>
                      <w:spacing w:val="-4"/>
                      <w:w w:val="105"/>
                      <w:sz w:val="20"/>
                      <w:szCs w:val="20"/>
                    </w:rPr>
                    <w:t>group</w:t>
                  </w:r>
                </w:p>
              </w:tc>
              <w:tc>
                <w:tcPr>
                  <w:tcW w:w="3273" w:type="dxa"/>
                  <w:tcBorders>
                    <w:left w:val="single" w:sz="4" w:space="0" w:color="FFFFFF" w:themeColor="background2"/>
                    <w:right w:val="single" w:sz="4" w:space="0" w:color="FFFFFF" w:themeColor="background2"/>
                  </w:tcBorders>
                  <w:shd w:val="clear" w:color="auto" w:fill="DCF2EE" w:themeFill="accent5" w:themeFillTint="33"/>
                </w:tcPr>
                <w:p w14:paraId="5759D270" w14:textId="77777777" w:rsidR="006150AB" w:rsidRPr="000232A9" w:rsidRDefault="006150AB" w:rsidP="007F1468">
                  <w:pPr>
                    <w:pStyle w:val="TableParagraph"/>
                    <w:spacing w:before="146"/>
                    <w:rPr>
                      <w:rFonts w:ascii="Arial" w:hAnsi="Arial" w:cs="Arial"/>
                      <w:b/>
                      <w:bCs/>
                      <w:sz w:val="20"/>
                      <w:szCs w:val="20"/>
                    </w:rPr>
                  </w:pPr>
                  <w:r w:rsidRPr="000232A9">
                    <w:rPr>
                      <w:rFonts w:ascii="Arial" w:hAnsi="Arial" w:cs="Arial"/>
                      <w:b/>
                      <w:bCs/>
                      <w:w w:val="105"/>
                      <w:sz w:val="20"/>
                      <w:szCs w:val="20"/>
                    </w:rPr>
                    <w:t>Moderate</w:t>
                  </w:r>
                  <w:r w:rsidRPr="000232A9">
                    <w:rPr>
                      <w:rFonts w:ascii="Arial" w:hAnsi="Arial" w:cs="Arial"/>
                      <w:b/>
                      <w:bCs/>
                      <w:spacing w:val="-8"/>
                      <w:w w:val="105"/>
                      <w:sz w:val="20"/>
                      <w:szCs w:val="20"/>
                    </w:rPr>
                    <w:t xml:space="preserve"> </w:t>
                  </w:r>
                  <w:r w:rsidRPr="000232A9">
                    <w:rPr>
                      <w:rFonts w:ascii="Arial" w:hAnsi="Arial" w:cs="Arial"/>
                      <w:b/>
                      <w:bCs/>
                      <w:w w:val="105"/>
                      <w:sz w:val="20"/>
                      <w:szCs w:val="20"/>
                    </w:rPr>
                    <w:t>complexity</w:t>
                  </w:r>
                  <w:r w:rsidRPr="000232A9">
                    <w:rPr>
                      <w:rFonts w:ascii="Arial" w:hAnsi="Arial" w:cs="Arial"/>
                      <w:b/>
                      <w:bCs/>
                      <w:spacing w:val="-8"/>
                      <w:w w:val="105"/>
                      <w:sz w:val="20"/>
                      <w:szCs w:val="20"/>
                    </w:rPr>
                    <w:t xml:space="preserve"> </w:t>
                  </w:r>
                  <w:r w:rsidRPr="000232A9">
                    <w:rPr>
                      <w:rFonts w:ascii="Arial" w:hAnsi="Arial" w:cs="Arial"/>
                      <w:b/>
                      <w:bCs/>
                      <w:spacing w:val="-4"/>
                      <w:w w:val="105"/>
                      <w:sz w:val="20"/>
                      <w:szCs w:val="20"/>
                    </w:rPr>
                    <w:t>group</w:t>
                  </w:r>
                </w:p>
              </w:tc>
              <w:tc>
                <w:tcPr>
                  <w:tcW w:w="2977" w:type="dxa"/>
                  <w:tcBorders>
                    <w:left w:val="single" w:sz="4" w:space="0" w:color="FFFFFF" w:themeColor="background2"/>
                  </w:tcBorders>
                  <w:shd w:val="clear" w:color="auto" w:fill="DCF2EE" w:themeFill="accent5" w:themeFillTint="33"/>
                </w:tcPr>
                <w:p w14:paraId="2BEAFB70" w14:textId="77777777" w:rsidR="006150AB" w:rsidRPr="000232A9" w:rsidRDefault="006150AB" w:rsidP="007F1468">
                  <w:pPr>
                    <w:pStyle w:val="TableParagraph"/>
                    <w:spacing w:before="146"/>
                    <w:rPr>
                      <w:rFonts w:ascii="Arial" w:hAnsi="Arial" w:cs="Arial"/>
                      <w:b/>
                      <w:bCs/>
                      <w:sz w:val="20"/>
                      <w:szCs w:val="20"/>
                    </w:rPr>
                  </w:pPr>
                  <w:r w:rsidRPr="000232A9">
                    <w:rPr>
                      <w:rFonts w:ascii="Arial" w:hAnsi="Arial" w:cs="Arial"/>
                      <w:b/>
                      <w:bCs/>
                      <w:sz w:val="20"/>
                      <w:szCs w:val="20"/>
                    </w:rPr>
                    <w:t>High</w:t>
                  </w:r>
                  <w:r w:rsidRPr="000232A9">
                    <w:rPr>
                      <w:rFonts w:ascii="Arial" w:hAnsi="Arial" w:cs="Arial"/>
                      <w:b/>
                      <w:bCs/>
                      <w:spacing w:val="52"/>
                      <w:sz w:val="20"/>
                      <w:szCs w:val="20"/>
                    </w:rPr>
                    <w:t xml:space="preserve"> </w:t>
                  </w:r>
                  <w:r w:rsidRPr="000232A9">
                    <w:rPr>
                      <w:rFonts w:ascii="Arial" w:hAnsi="Arial" w:cs="Arial"/>
                      <w:b/>
                      <w:bCs/>
                      <w:sz w:val="20"/>
                      <w:szCs w:val="20"/>
                    </w:rPr>
                    <w:t>complexity</w:t>
                  </w:r>
                  <w:r w:rsidRPr="000232A9">
                    <w:rPr>
                      <w:rFonts w:ascii="Arial" w:hAnsi="Arial" w:cs="Arial"/>
                      <w:b/>
                      <w:bCs/>
                      <w:spacing w:val="52"/>
                      <w:sz w:val="20"/>
                      <w:szCs w:val="20"/>
                    </w:rPr>
                    <w:t xml:space="preserve"> </w:t>
                  </w:r>
                  <w:r w:rsidRPr="000232A9">
                    <w:rPr>
                      <w:rFonts w:ascii="Arial" w:hAnsi="Arial" w:cs="Arial"/>
                      <w:b/>
                      <w:bCs/>
                      <w:spacing w:val="-4"/>
                      <w:sz w:val="20"/>
                      <w:szCs w:val="20"/>
                    </w:rPr>
                    <w:t>group</w:t>
                  </w:r>
                </w:p>
              </w:tc>
            </w:tr>
            <w:tr w:rsidR="006150AB" w14:paraId="7936302A" w14:textId="77777777" w:rsidTr="00D32DC7">
              <w:trPr>
                <w:trHeight w:val="1442"/>
              </w:trPr>
              <w:tc>
                <w:tcPr>
                  <w:tcW w:w="3153" w:type="dxa"/>
                  <w:tcBorders>
                    <w:bottom w:val="single" w:sz="8" w:space="0" w:color="C7C8CA"/>
                    <w:right w:val="single" w:sz="4" w:space="0" w:color="E6E7E8"/>
                  </w:tcBorders>
                  <w:shd w:val="clear" w:color="auto" w:fill="FBFBFB"/>
                </w:tcPr>
                <w:p w14:paraId="165D3E1D" w14:textId="77777777" w:rsidR="006150AB" w:rsidRPr="00D32DC7" w:rsidRDefault="006150AB" w:rsidP="006150AB">
                  <w:pPr>
                    <w:pStyle w:val="TableParagraph"/>
                    <w:spacing w:line="247" w:lineRule="auto"/>
                    <w:ind w:right="349"/>
                    <w:rPr>
                      <w:rFonts w:ascii="Arial" w:hAnsi="Arial" w:cs="Arial"/>
                      <w:sz w:val="20"/>
                    </w:rPr>
                  </w:pPr>
                  <w:r w:rsidRPr="00D32DC7">
                    <w:rPr>
                      <w:rFonts w:ascii="Arial" w:hAnsi="Arial" w:cs="Arial"/>
                      <w:spacing w:val="-2"/>
                      <w:sz w:val="20"/>
                    </w:rPr>
                    <w:t>At</w:t>
                  </w:r>
                  <w:r w:rsidRPr="00D32DC7">
                    <w:rPr>
                      <w:rFonts w:ascii="Arial" w:hAnsi="Arial" w:cs="Arial"/>
                      <w:spacing w:val="-10"/>
                      <w:sz w:val="20"/>
                    </w:rPr>
                    <w:t xml:space="preserve"> </w:t>
                  </w:r>
                  <w:r w:rsidRPr="00D32DC7">
                    <w:rPr>
                      <w:rFonts w:ascii="Arial" w:hAnsi="Arial" w:cs="Arial"/>
                      <w:spacing w:val="-2"/>
                      <w:sz w:val="20"/>
                    </w:rPr>
                    <w:t>the</w:t>
                  </w:r>
                  <w:r w:rsidRPr="00D32DC7">
                    <w:rPr>
                      <w:rFonts w:ascii="Arial" w:hAnsi="Arial" w:cs="Arial"/>
                      <w:spacing w:val="-10"/>
                      <w:sz w:val="20"/>
                    </w:rPr>
                    <w:t xml:space="preserve"> </w:t>
                  </w:r>
                  <w:r w:rsidRPr="00D32DC7">
                    <w:rPr>
                      <w:rFonts w:ascii="Arial" w:hAnsi="Arial" w:cs="Arial"/>
                      <w:spacing w:val="-2"/>
                      <w:sz w:val="20"/>
                    </w:rPr>
                    <w:t>time</w:t>
                  </w:r>
                  <w:r w:rsidRPr="00D32DC7">
                    <w:rPr>
                      <w:rFonts w:ascii="Arial" w:hAnsi="Arial" w:cs="Arial"/>
                      <w:spacing w:val="-10"/>
                      <w:sz w:val="20"/>
                    </w:rPr>
                    <w:t xml:space="preserve"> </w:t>
                  </w:r>
                  <w:r w:rsidRPr="00D32DC7">
                    <w:rPr>
                      <w:rFonts w:ascii="Arial" w:hAnsi="Arial" w:cs="Arial"/>
                      <w:spacing w:val="-2"/>
                      <w:sz w:val="20"/>
                    </w:rPr>
                    <w:t>of</w:t>
                  </w:r>
                  <w:r w:rsidRPr="00D32DC7">
                    <w:rPr>
                      <w:rFonts w:ascii="Arial" w:hAnsi="Arial" w:cs="Arial"/>
                      <w:spacing w:val="-10"/>
                      <w:sz w:val="20"/>
                    </w:rPr>
                    <w:t xml:space="preserve"> </w:t>
                  </w:r>
                  <w:r w:rsidRPr="00D32DC7">
                    <w:rPr>
                      <w:rFonts w:ascii="Arial" w:hAnsi="Arial" w:cs="Arial"/>
                      <w:spacing w:val="-2"/>
                      <w:sz w:val="20"/>
                    </w:rPr>
                    <w:t>admission,</w:t>
                  </w:r>
                  <w:r w:rsidRPr="00D32DC7">
                    <w:rPr>
                      <w:rFonts w:ascii="Arial" w:hAnsi="Arial" w:cs="Arial"/>
                      <w:spacing w:val="-10"/>
                      <w:sz w:val="20"/>
                    </w:rPr>
                    <w:t xml:space="preserve"> </w:t>
                  </w:r>
                  <w:r w:rsidRPr="00D32DC7">
                    <w:rPr>
                      <w:rFonts w:ascii="Arial" w:hAnsi="Arial" w:cs="Arial"/>
                      <w:spacing w:val="-2"/>
                      <w:sz w:val="20"/>
                    </w:rPr>
                    <w:t>the</w:t>
                  </w:r>
                  <w:r w:rsidRPr="00D32DC7">
                    <w:rPr>
                      <w:rFonts w:ascii="Arial" w:hAnsi="Arial" w:cs="Arial"/>
                      <w:spacing w:val="-10"/>
                      <w:sz w:val="20"/>
                    </w:rPr>
                    <w:t xml:space="preserve"> </w:t>
                  </w:r>
                  <w:r w:rsidRPr="00D32DC7">
                    <w:rPr>
                      <w:rFonts w:ascii="Arial" w:hAnsi="Arial" w:cs="Arial"/>
                      <w:spacing w:val="-2"/>
                      <w:sz w:val="20"/>
                    </w:rPr>
                    <w:t xml:space="preserve">patient </w:t>
                  </w:r>
                  <w:r w:rsidRPr="00D32DC7">
                    <w:rPr>
                      <w:rFonts w:ascii="Arial" w:hAnsi="Arial" w:cs="Arial"/>
                      <w:spacing w:val="-6"/>
                      <w:sz w:val="20"/>
                    </w:rPr>
                    <w:t>was</w:t>
                  </w:r>
                  <w:r w:rsidRPr="00D32DC7">
                    <w:rPr>
                      <w:rFonts w:ascii="Arial" w:hAnsi="Arial" w:cs="Arial"/>
                      <w:spacing w:val="-7"/>
                      <w:sz w:val="20"/>
                    </w:rPr>
                    <w:t xml:space="preserve"> </w:t>
                  </w:r>
                  <w:r w:rsidRPr="00D32DC7">
                    <w:rPr>
                      <w:rFonts w:ascii="Arial" w:hAnsi="Arial" w:cs="Arial"/>
                      <w:spacing w:val="-6"/>
                      <w:sz w:val="20"/>
                    </w:rPr>
                    <w:t>otherwise</w:t>
                  </w:r>
                  <w:r w:rsidRPr="00D32DC7">
                    <w:rPr>
                      <w:rFonts w:ascii="Arial" w:hAnsi="Arial" w:cs="Arial"/>
                      <w:spacing w:val="-7"/>
                      <w:sz w:val="20"/>
                    </w:rPr>
                    <w:t xml:space="preserve"> </w:t>
                  </w:r>
                  <w:r w:rsidRPr="00D32DC7">
                    <w:rPr>
                      <w:rFonts w:ascii="Arial" w:hAnsi="Arial" w:cs="Arial"/>
                      <w:spacing w:val="-6"/>
                      <w:sz w:val="20"/>
                    </w:rPr>
                    <w:t>fit</w:t>
                  </w:r>
                  <w:r w:rsidRPr="00D32DC7">
                    <w:rPr>
                      <w:rFonts w:ascii="Arial" w:hAnsi="Arial" w:cs="Arial"/>
                      <w:spacing w:val="-7"/>
                      <w:sz w:val="20"/>
                    </w:rPr>
                    <w:t xml:space="preserve"> </w:t>
                  </w:r>
                  <w:r w:rsidRPr="00D32DC7">
                    <w:rPr>
                      <w:rFonts w:ascii="Arial" w:hAnsi="Arial" w:cs="Arial"/>
                      <w:spacing w:val="-6"/>
                      <w:sz w:val="20"/>
                    </w:rPr>
                    <w:t>and</w:t>
                  </w:r>
                  <w:r w:rsidRPr="00D32DC7">
                    <w:rPr>
                      <w:rFonts w:ascii="Arial" w:hAnsi="Arial" w:cs="Arial"/>
                      <w:spacing w:val="-7"/>
                      <w:sz w:val="20"/>
                    </w:rPr>
                    <w:t xml:space="preserve"> </w:t>
                  </w:r>
                  <w:r w:rsidRPr="00D32DC7">
                    <w:rPr>
                      <w:rFonts w:ascii="Arial" w:hAnsi="Arial" w:cs="Arial"/>
                      <w:spacing w:val="-6"/>
                      <w:sz w:val="20"/>
                    </w:rPr>
                    <w:t>healthy,</w:t>
                  </w:r>
                  <w:r w:rsidRPr="00D32DC7">
                    <w:rPr>
                      <w:rFonts w:ascii="Arial" w:hAnsi="Arial" w:cs="Arial"/>
                      <w:spacing w:val="-7"/>
                      <w:sz w:val="20"/>
                    </w:rPr>
                    <w:t xml:space="preserve"> </w:t>
                  </w:r>
                  <w:r w:rsidRPr="00D32DC7">
                    <w:rPr>
                      <w:rFonts w:ascii="Arial" w:hAnsi="Arial" w:cs="Arial"/>
                      <w:spacing w:val="-6"/>
                      <w:sz w:val="20"/>
                    </w:rPr>
                    <w:t>with</w:t>
                  </w:r>
                  <w:r w:rsidRPr="00D32DC7">
                    <w:rPr>
                      <w:rFonts w:ascii="Arial" w:hAnsi="Arial" w:cs="Arial"/>
                      <w:spacing w:val="-7"/>
                      <w:sz w:val="20"/>
                    </w:rPr>
                    <w:t xml:space="preserve"> </w:t>
                  </w:r>
                  <w:r w:rsidRPr="00D32DC7">
                    <w:rPr>
                      <w:rFonts w:ascii="Arial" w:hAnsi="Arial" w:cs="Arial"/>
                      <w:spacing w:val="-6"/>
                      <w:sz w:val="20"/>
                    </w:rPr>
                    <w:t xml:space="preserve">no </w:t>
                  </w:r>
                  <w:r w:rsidRPr="00D32DC7">
                    <w:rPr>
                      <w:rFonts w:ascii="Arial" w:hAnsi="Arial" w:cs="Arial"/>
                      <w:spacing w:val="-2"/>
                      <w:sz w:val="20"/>
                    </w:rPr>
                    <w:t>comorbidities.</w:t>
                  </w:r>
                </w:p>
              </w:tc>
              <w:tc>
                <w:tcPr>
                  <w:tcW w:w="3273" w:type="dxa"/>
                  <w:tcBorders>
                    <w:left w:val="single" w:sz="4" w:space="0" w:color="E6E7E8"/>
                    <w:bottom w:val="single" w:sz="8" w:space="0" w:color="C7C8CA"/>
                    <w:right w:val="single" w:sz="4" w:space="0" w:color="E6E7E8"/>
                  </w:tcBorders>
                  <w:shd w:val="clear" w:color="auto" w:fill="FBFBFB"/>
                </w:tcPr>
                <w:p w14:paraId="1224AA97" w14:textId="77777777" w:rsidR="006150AB" w:rsidRPr="00D32DC7" w:rsidRDefault="006150AB" w:rsidP="006150AB">
                  <w:pPr>
                    <w:pStyle w:val="TableParagraph"/>
                    <w:spacing w:line="247" w:lineRule="auto"/>
                    <w:ind w:left="108" w:right="466"/>
                    <w:rPr>
                      <w:rFonts w:ascii="Arial" w:hAnsi="Arial" w:cs="Arial"/>
                      <w:sz w:val="20"/>
                    </w:rPr>
                  </w:pPr>
                  <w:r w:rsidRPr="00D32DC7">
                    <w:rPr>
                      <w:rFonts w:ascii="Arial" w:hAnsi="Arial" w:cs="Arial"/>
                      <w:spacing w:val="-4"/>
                      <w:sz w:val="20"/>
                    </w:rPr>
                    <w:t>At</w:t>
                  </w:r>
                  <w:r w:rsidRPr="00D32DC7">
                    <w:rPr>
                      <w:rFonts w:ascii="Arial" w:hAnsi="Arial" w:cs="Arial"/>
                      <w:spacing w:val="-10"/>
                      <w:sz w:val="20"/>
                    </w:rPr>
                    <w:t xml:space="preserve"> </w:t>
                  </w:r>
                  <w:r w:rsidRPr="00D32DC7">
                    <w:rPr>
                      <w:rFonts w:ascii="Arial" w:hAnsi="Arial" w:cs="Arial"/>
                      <w:spacing w:val="-4"/>
                      <w:sz w:val="20"/>
                    </w:rPr>
                    <w:t>the</w:t>
                  </w:r>
                  <w:r w:rsidRPr="00D32DC7">
                    <w:rPr>
                      <w:rFonts w:ascii="Arial" w:hAnsi="Arial" w:cs="Arial"/>
                      <w:spacing w:val="-10"/>
                      <w:sz w:val="20"/>
                    </w:rPr>
                    <w:t xml:space="preserve"> </w:t>
                  </w:r>
                  <w:r w:rsidRPr="00D32DC7">
                    <w:rPr>
                      <w:rFonts w:ascii="Arial" w:hAnsi="Arial" w:cs="Arial"/>
                      <w:spacing w:val="-4"/>
                      <w:sz w:val="20"/>
                    </w:rPr>
                    <w:t>time</w:t>
                  </w:r>
                  <w:r w:rsidRPr="00D32DC7">
                    <w:rPr>
                      <w:rFonts w:ascii="Arial" w:hAnsi="Arial" w:cs="Arial"/>
                      <w:spacing w:val="-10"/>
                      <w:sz w:val="20"/>
                    </w:rPr>
                    <w:t xml:space="preserve"> </w:t>
                  </w:r>
                  <w:r w:rsidRPr="00D32DC7">
                    <w:rPr>
                      <w:rFonts w:ascii="Arial" w:hAnsi="Arial" w:cs="Arial"/>
                      <w:spacing w:val="-4"/>
                      <w:sz w:val="20"/>
                    </w:rPr>
                    <w:t>of</w:t>
                  </w:r>
                  <w:r w:rsidRPr="00D32DC7">
                    <w:rPr>
                      <w:rFonts w:ascii="Arial" w:hAnsi="Arial" w:cs="Arial"/>
                      <w:spacing w:val="-10"/>
                      <w:sz w:val="20"/>
                    </w:rPr>
                    <w:t xml:space="preserve"> </w:t>
                  </w:r>
                  <w:r w:rsidRPr="00D32DC7">
                    <w:rPr>
                      <w:rFonts w:ascii="Arial" w:hAnsi="Arial" w:cs="Arial"/>
                      <w:spacing w:val="-4"/>
                      <w:sz w:val="20"/>
                    </w:rPr>
                    <w:t>admission,</w:t>
                  </w:r>
                  <w:r w:rsidRPr="00D32DC7">
                    <w:rPr>
                      <w:rFonts w:ascii="Arial" w:hAnsi="Arial" w:cs="Arial"/>
                      <w:spacing w:val="-10"/>
                      <w:sz w:val="20"/>
                    </w:rPr>
                    <w:t xml:space="preserve"> </w:t>
                  </w:r>
                  <w:r w:rsidRPr="00D32DC7">
                    <w:rPr>
                      <w:rFonts w:ascii="Arial" w:hAnsi="Arial" w:cs="Arial"/>
                      <w:spacing w:val="-4"/>
                      <w:sz w:val="20"/>
                    </w:rPr>
                    <w:t>the</w:t>
                  </w:r>
                  <w:r w:rsidRPr="00D32DC7">
                    <w:rPr>
                      <w:rFonts w:ascii="Arial" w:hAnsi="Arial" w:cs="Arial"/>
                      <w:spacing w:val="-10"/>
                      <w:sz w:val="20"/>
                    </w:rPr>
                    <w:t xml:space="preserve"> </w:t>
                  </w:r>
                  <w:r w:rsidRPr="00D32DC7">
                    <w:rPr>
                      <w:rFonts w:ascii="Arial" w:hAnsi="Arial" w:cs="Arial"/>
                      <w:spacing w:val="-4"/>
                      <w:sz w:val="20"/>
                    </w:rPr>
                    <w:t>patient’s medical</w:t>
                  </w:r>
                  <w:r w:rsidRPr="00D32DC7">
                    <w:rPr>
                      <w:rFonts w:ascii="Arial" w:hAnsi="Arial" w:cs="Arial"/>
                      <w:spacing w:val="-10"/>
                      <w:sz w:val="20"/>
                    </w:rPr>
                    <w:t xml:space="preserve"> </w:t>
                  </w:r>
                  <w:r w:rsidRPr="00D32DC7">
                    <w:rPr>
                      <w:rFonts w:ascii="Arial" w:hAnsi="Arial" w:cs="Arial"/>
                      <w:spacing w:val="-4"/>
                      <w:sz w:val="20"/>
                    </w:rPr>
                    <w:t>history</w:t>
                  </w:r>
                  <w:r w:rsidRPr="00D32DC7">
                    <w:rPr>
                      <w:rFonts w:ascii="Arial" w:hAnsi="Arial" w:cs="Arial"/>
                      <w:spacing w:val="-10"/>
                      <w:sz w:val="20"/>
                    </w:rPr>
                    <w:t xml:space="preserve"> </w:t>
                  </w:r>
                  <w:r w:rsidRPr="00D32DC7">
                    <w:rPr>
                      <w:rFonts w:ascii="Arial" w:hAnsi="Arial" w:cs="Arial"/>
                      <w:spacing w:val="-4"/>
                      <w:sz w:val="20"/>
                    </w:rPr>
                    <w:t>included</w:t>
                  </w:r>
                  <w:r w:rsidRPr="00D32DC7">
                    <w:rPr>
                      <w:rFonts w:ascii="Arial" w:hAnsi="Arial" w:cs="Arial"/>
                      <w:spacing w:val="-10"/>
                      <w:sz w:val="20"/>
                    </w:rPr>
                    <w:t xml:space="preserve"> </w:t>
                  </w:r>
                  <w:r w:rsidRPr="00D32DC7">
                    <w:rPr>
                      <w:rFonts w:ascii="Arial" w:hAnsi="Arial" w:cs="Arial"/>
                      <w:spacing w:val="-4"/>
                      <w:sz w:val="20"/>
                    </w:rPr>
                    <w:t xml:space="preserve">hypertension </w:t>
                  </w:r>
                  <w:r w:rsidRPr="00D32DC7">
                    <w:rPr>
                      <w:rFonts w:ascii="Arial" w:hAnsi="Arial" w:cs="Arial"/>
                      <w:sz w:val="20"/>
                    </w:rPr>
                    <w:t>and type 2 diabetes managed with oral</w:t>
                  </w:r>
                  <w:r w:rsidRPr="00D32DC7">
                    <w:rPr>
                      <w:rFonts w:ascii="Arial" w:hAnsi="Arial" w:cs="Arial"/>
                      <w:spacing w:val="-3"/>
                      <w:sz w:val="20"/>
                    </w:rPr>
                    <w:t xml:space="preserve"> </w:t>
                  </w:r>
                  <w:r w:rsidRPr="00D32DC7">
                    <w:rPr>
                      <w:rFonts w:ascii="Arial" w:hAnsi="Arial" w:cs="Arial"/>
                      <w:sz w:val="20"/>
                    </w:rPr>
                    <w:t>medication.</w:t>
                  </w:r>
                </w:p>
              </w:tc>
              <w:tc>
                <w:tcPr>
                  <w:tcW w:w="2977" w:type="dxa"/>
                  <w:tcBorders>
                    <w:left w:val="single" w:sz="4" w:space="0" w:color="E6E7E8"/>
                    <w:bottom w:val="single" w:sz="8" w:space="0" w:color="C7C8CA"/>
                  </w:tcBorders>
                  <w:shd w:val="clear" w:color="auto" w:fill="FBFBFB"/>
                </w:tcPr>
                <w:p w14:paraId="5DCC145E" w14:textId="36292A21" w:rsidR="006150AB" w:rsidRPr="00D32DC7" w:rsidRDefault="006150AB" w:rsidP="00D32DC7">
                  <w:pPr>
                    <w:pStyle w:val="TableParagraph"/>
                    <w:spacing w:after="160" w:line="247" w:lineRule="auto"/>
                    <w:ind w:left="108" w:right="349"/>
                    <w:rPr>
                      <w:rFonts w:ascii="Arial" w:hAnsi="Arial" w:cs="Arial"/>
                      <w:sz w:val="20"/>
                    </w:rPr>
                  </w:pPr>
                  <w:r w:rsidRPr="00D32DC7">
                    <w:rPr>
                      <w:rFonts w:ascii="Arial" w:hAnsi="Arial" w:cs="Arial"/>
                      <w:spacing w:val="-6"/>
                      <w:sz w:val="20"/>
                    </w:rPr>
                    <w:t>At</w:t>
                  </w:r>
                  <w:r w:rsidRPr="00D32DC7">
                    <w:rPr>
                      <w:rFonts w:ascii="Arial" w:hAnsi="Arial" w:cs="Arial"/>
                      <w:spacing w:val="-11"/>
                      <w:sz w:val="20"/>
                    </w:rPr>
                    <w:t xml:space="preserve"> </w:t>
                  </w:r>
                  <w:r w:rsidRPr="00D32DC7">
                    <w:rPr>
                      <w:rFonts w:ascii="Arial" w:hAnsi="Arial" w:cs="Arial"/>
                      <w:spacing w:val="-6"/>
                      <w:sz w:val="20"/>
                    </w:rPr>
                    <w:t>the</w:t>
                  </w:r>
                  <w:r w:rsidRPr="00D32DC7">
                    <w:rPr>
                      <w:rFonts w:ascii="Arial" w:hAnsi="Arial" w:cs="Arial"/>
                      <w:spacing w:val="-9"/>
                      <w:sz w:val="20"/>
                    </w:rPr>
                    <w:t xml:space="preserve"> </w:t>
                  </w:r>
                  <w:r w:rsidRPr="00D32DC7">
                    <w:rPr>
                      <w:rFonts w:ascii="Arial" w:hAnsi="Arial" w:cs="Arial"/>
                      <w:spacing w:val="-6"/>
                      <w:sz w:val="20"/>
                    </w:rPr>
                    <w:t>time</w:t>
                  </w:r>
                  <w:r w:rsidRPr="00D32DC7">
                    <w:rPr>
                      <w:rFonts w:ascii="Arial" w:hAnsi="Arial" w:cs="Arial"/>
                      <w:spacing w:val="-9"/>
                      <w:sz w:val="20"/>
                    </w:rPr>
                    <w:t xml:space="preserve"> </w:t>
                  </w:r>
                  <w:r w:rsidRPr="00D32DC7">
                    <w:rPr>
                      <w:rFonts w:ascii="Arial" w:hAnsi="Arial" w:cs="Arial"/>
                      <w:spacing w:val="-6"/>
                      <w:sz w:val="20"/>
                    </w:rPr>
                    <w:t>of</w:t>
                  </w:r>
                  <w:r w:rsidRPr="00D32DC7">
                    <w:rPr>
                      <w:rFonts w:ascii="Arial" w:hAnsi="Arial" w:cs="Arial"/>
                      <w:spacing w:val="-9"/>
                      <w:sz w:val="20"/>
                    </w:rPr>
                    <w:t xml:space="preserve"> </w:t>
                  </w:r>
                  <w:r w:rsidRPr="00D32DC7">
                    <w:rPr>
                      <w:rFonts w:ascii="Arial" w:hAnsi="Arial" w:cs="Arial"/>
                      <w:spacing w:val="-6"/>
                      <w:sz w:val="20"/>
                    </w:rPr>
                    <w:t>admission,</w:t>
                  </w:r>
                  <w:r w:rsidRPr="00D32DC7">
                    <w:rPr>
                      <w:rFonts w:ascii="Arial" w:hAnsi="Arial" w:cs="Arial"/>
                      <w:spacing w:val="-9"/>
                      <w:sz w:val="20"/>
                    </w:rPr>
                    <w:t xml:space="preserve"> </w:t>
                  </w:r>
                  <w:r w:rsidRPr="00D32DC7">
                    <w:rPr>
                      <w:rFonts w:ascii="Arial" w:hAnsi="Arial" w:cs="Arial"/>
                      <w:spacing w:val="-6"/>
                      <w:sz w:val="20"/>
                    </w:rPr>
                    <w:t>the</w:t>
                  </w:r>
                  <w:r w:rsidRPr="00D32DC7">
                    <w:rPr>
                      <w:rFonts w:ascii="Arial" w:hAnsi="Arial" w:cs="Arial"/>
                      <w:spacing w:val="-9"/>
                      <w:sz w:val="20"/>
                    </w:rPr>
                    <w:t xml:space="preserve"> </w:t>
                  </w:r>
                  <w:r w:rsidRPr="00D32DC7">
                    <w:rPr>
                      <w:rFonts w:ascii="Arial" w:hAnsi="Arial" w:cs="Arial"/>
                      <w:spacing w:val="-6"/>
                      <w:sz w:val="20"/>
                    </w:rPr>
                    <w:t xml:space="preserve">patient’s </w:t>
                  </w:r>
                  <w:r w:rsidRPr="00D32DC7">
                    <w:rPr>
                      <w:rFonts w:ascii="Arial" w:hAnsi="Arial" w:cs="Arial"/>
                      <w:spacing w:val="-2"/>
                      <w:sz w:val="20"/>
                    </w:rPr>
                    <w:t>medical</w:t>
                  </w:r>
                  <w:r w:rsidRPr="00D32DC7">
                    <w:rPr>
                      <w:rFonts w:ascii="Arial" w:hAnsi="Arial" w:cs="Arial"/>
                      <w:spacing w:val="-7"/>
                      <w:sz w:val="20"/>
                    </w:rPr>
                    <w:t xml:space="preserve"> </w:t>
                  </w:r>
                  <w:r w:rsidRPr="00D32DC7">
                    <w:rPr>
                      <w:rFonts w:ascii="Arial" w:hAnsi="Arial" w:cs="Arial"/>
                      <w:spacing w:val="-2"/>
                      <w:sz w:val="20"/>
                    </w:rPr>
                    <w:t>history</w:t>
                  </w:r>
                  <w:r w:rsidRPr="00D32DC7">
                    <w:rPr>
                      <w:rFonts w:ascii="Arial" w:hAnsi="Arial" w:cs="Arial"/>
                      <w:spacing w:val="-7"/>
                      <w:sz w:val="20"/>
                    </w:rPr>
                    <w:t xml:space="preserve"> </w:t>
                  </w:r>
                  <w:r w:rsidRPr="00D32DC7">
                    <w:rPr>
                      <w:rFonts w:ascii="Arial" w:hAnsi="Arial" w:cs="Arial"/>
                      <w:spacing w:val="-2"/>
                      <w:sz w:val="20"/>
                    </w:rPr>
                    <w:t>included</w:t>
                  </w:r>
                  <w:r w:rsidRPr="00D32DC7">
                    <w:rPr>
                      <w:rFonts w:ascii="Arial" w:hAnsi="Arial" w:cs="Arial"/>
                      <w:spacing w:val="-7"/>
                      <w:sz w:val="20"/>
                    </w:rPr>
                    <w:t xml:space="preserve"> </w:t>
                  </w:r>
                  <w:r w:rsidRPr="00D32DC7">
                    <w:rPr>
                      <w:rFonts w:ascii="Arial" w:hAnsi="Arial" w:cs="Arial"/>
                      <w:spacing w:val="-2"/>
                      <w:sz w:val="20"/>
                    </w:rPr>
                    <w:t>cirrhosis</w:t>
                  </w:r>
                  <w:r w:rsidRPr="00D32DC7">
                    <w:rPr>
                      <w:rFonts w:ascii="Arial" w:hAnsi="Arial" w:cs="Arial"/>
                      <w:spacing w:val="-7"/>
                      <w:sz w:val="20"/>
                    </w:rPr>
                    <w:t xml:space="preserve"> </w:t>
                  </w:r>
                  <w:r w:rsidRPr="00D32DC7">
                    <w:rPr>
                      <w:rFonts w:ascii="Arial" w:hAnsi="Arial" w:cs="Arial"/>
                      <w:spacing w:val="-2"/>
                      <w:sz w:val="20"/>
                    </w:rPr>
                    <w:t xml:space="preserve">of </w:t>
                  </w:r>
                  <w:r w:rsidRPr="00D32DC7">
                    <w:rPr>
                      <w:rFonts w:ascii="Arial" w:hAnsi="Arial" w:cs="Arial"/>
                      <w:spacing w:val="-6"/>
                      <w:sz w:val="20"/>
                    </w:rPr>
                    <w:t>the</w:t>
                  </w:r>
                  <w:r w:rsidRPr="00D32DC7">
                    <w:rPr>
                      <w:rFonts w:ascii="Arial" w:hAnsi="Arial" w:cs="Arial"/>
                      <w:spacing w:val="-9"/>
                      <w:sz w:val="20"/>
                    </w:rPr>
                    <w:t xml:space="preserve"> </w:t>
                  </w:r>
                  <w:r w:rsidRPr="00D32DC7">
                    <w:rPr>
                      <w:rFonts w:ascii="Arial" w:hAnsi="Arial" w:cs="Arial"/>
                      <w:spacing w:val="-6"/>
                      <w:sz w:val="20"/>
                    </w:rPr>
                    <w:t>liver,</w:t>
                  </w:r>
                  <w:r w:rsidRPr="00D32DC7">
                    <w:rPr>
                      <w:rFonts w:ascii="Arial" w:hAnsi="Arial" w:cs="Arial"/>
                      <w:spacing w:val="-9"/>
                      <w:sz w:val="20"/>
                    </w:rPr>
                    <w:t xml:space="preserve"> </w:t>
                  </w:r>
                  <w:r w:rsidRPr="00D32DC7">
                    <w:rPr>
                      <w:rFonts w:ascii="Arial" w:hAnsi="Arial" w:cs="Arial"/>
                      <w:spacing w:val="-6"/>
                      <w:sz w:val="20"/>
                    </w:rPr>
                    <w:t>chronic</w:t>
                  </w:r>
                  <w:r w:rsidRPr="00D32DC7">
                    <w:rPr>
                      <w:rFonts w:ascii="Arial" w:hAnsi="Arial" w:cs="Arial"/>
                      <w:spacing w:val="-9"/>
                      <w:sz w:val="20"/>
                    </w:rPr>
                    <w:t xml:space="preserve"> </w:t>
                  </w:r>
                  <w:r w:rsidRPr="00D32DC7">
                    <w:rPr>
                      <w:rFonts w:ascii="Arial" w:hAnsi="Arial" w:cs="Arial"/>
                      <w:spacing w:val="-6"/>
                      <w:sz w:val="20"/>
                    </w:rPr>
                    <w:t>renal</w:t>
                  </w:r>
                  <w:r w:rsidRPr="00D32DC7">
                    <w:rPr>
                      <w:rFonts w:ascii="Arial" w:hAnsi="Arial" w:cs="Arial"/>
                      <w:spacing w:val="-9"/>
                      <w:sz w:val="20"/>
                    </w:rPr>
                    <w:t xml:space="preserve"> </w:t>
                  </w:r>
                  <w:r w:rsidRPr="00D32DC7">
                    <w:rPr>
                      <w:rFonts w:ascii="Arial" w:hAnsi="Arial" w:cs="Arial"/>
                      <w:spacing w:val="-6"/>
                      <w:sz w:val="20"/>
                    </w:rPr>
                    <w:t>failure,</w:t>
                  </w:r>
                  <w:r w:rsidRPr="00D32DC7">
                    <w:rPr>
                      <w:rFonts w:ascii="Arial" w:hAnsi="Arial" w:cs="Arial"/>
                      <w:spacing w:val="-9"/>
                      <w:sz w:val="20"/>
                    </w:rPr>
                    <w:t xml:space="preserve"> </w:t>
                  </w:r>
                  <w:r w:rsidRPr="00D32DC7">
                    <w:rPr>
                      <w:rFonts w:ascii="Arial" w:hAnsi="Arial" w:cs="Arial"/>
                      <w:spacing w:val="-6"/>
                      <w:sz w:val="20"/>
                    </w:rPr>
                    <w:t>chronic</w:t>
                  </w:r>
                  <w:r w:rsidR="00F16218">
                    <w:rPr>
                      <w:rFonts w:ascii="Arial" w:hAnsi="Arial" w:cs="Arial"/>
                      <w:spacing w:val="-6"/>
                      <w:sz w:val="20"/>
                    </w:rPr>
                    <w:t xml:space="preserve"> </w:t>
                  </w:r>
                  <w:r w:rsidRPr="00D32DC7">
                    <w:rPr>
                      <w:rFonts w:ascii="Arial" w:hAnsi="Arial" w:cs="Arial"/>
                      <w:spacing w:val="-4"/>
                      <w:sz w:val="20"/>
                    </w:rPr>
                    <w:t>obstructive</w:t>
                  </w:r>
                  <w:r w:rsidRPr="00D32DC7">
                    <w:rPr>
                      <w:rFonts w:ascii="Arial" w:hAnsi="Arial" w:cs="Arial"/>
                      <w:spacing w:val="-5"/>
                      <w:sz w:val="20"/>
                    </w:rPr>
                    <w:t xml:space="preserve"> </w:t>
                  </w:r>
                  <w:r w:rsidRPr="00D32DC7">
                    <w:rPr>
                      <w:rFonts w:ascii="Arial" w:hAnsi="Arial" w:cs="Arial"/>
                      <w:spacing w:val="-4"/>
                      <w:sz w:val="20"/>
                    </w:rPr>
                    <w:t>pulmonary</w:t>
                  </w:r>
                  <w:r w:rsidRPr="00D32DC7">
                    <w:rPr>
                      <w:rFonts w:ascii="Arial" w:hAnsi="Arial" w:cs="Arial"/>
                      <w:spacing w:val="-5"/>
                      <w:sz w:val="20"/>
                    </w:rPr>
                    <w:t xml:space="preserve"> </w:t>
                  </w:r>
                  <w:r w:rsidRPr="00D32DC7">
                    <w:rPr>
                      <w:rFonts w:ascii="Arial" w:hAnsi="Arial" w:cs="Arial"/>
                      <w:spacing w:val="-4"/>
                      <w:sz w:val="20"/>
                    </w:rPr>
                    <w:t>disease</w:t>
                  </w:r>
                  <w:r w:rsidRPr="00D32DC7">
                    <w:rPr>
                      <w:rFonts w:ascii="Arial" w:hAnsi="Arial" w:cs="Arial"/>
                      <w:spacing w:val="-5"/>
                      <w:sz w:val="20"/>
                    </w:rPr>
                    <w:t xml:space="preserve"> </w:t>
                  </w:r>
                  <w:r w:rsidRPr="00D32DC7">
                    <w:rPr>
                      <w:rFonts w:ascii="Arial" w:hAnsi="Arial" w:cs="Arial"/>
                      <w:spacing w:val="-4"/>
                      <w:sz w:val="20"/>
                    </w:rPr>
                    <w:t>and</w:t>
                  </w:r>
                  <w:r w:rsidRPr="00D32DC7">
                    <w:rPr>
                      <w:rFonts w:ascii="Arial" w:hAnsi="Arial" w:cs="Arial"/>
                      <w:spacing w:val="-5"/>
                      <w:sz w:val="20"/>
                    </w:rPr>
                    <w:t xml:space="preserve"> </w:t>
                  </w:r>
                  <w:r w:rsidRPr="00D32DC7">
                    <w:rPr>
                      <w:rFonts w:ascii="Arial" w:hAnsi="Arial" w:cs="Arial"/>
                      <w:spacing w:val="-4"/>
                      <w:sz w:val="20"/>
                    </w:rPr>
                    <w:t>type</w:t>
                  </w:r>
                  <w:r w:rsidRPr="00D32DC7">
                    <w:rPr>
                      <w:rFonts w:ascii="Arial" w:hAnsi="Arial" w:cs="Arial"/>
                      <w:spacing w:val="-5"/>
                      <w:sz w:val="20"/>
                    </w:rPr>
                    <w:t xml:space="preserve"> </w:t>
                  </w:r>
                  <w:r w:rsidRPr="00D32DC7">
                    <w:rPr>
                      <w:rFonts w:ascii="Arial" w:hAnsi="Arial" w:cs="Arial"/>
                      <w:spacing w:val="-4"/>
                      <w:sz w:val="20"/>
                    </w:rPr>
                    <w:t xml:space="preserve">2 </w:t>
                  </w:r>
                  <w:r w:rsidRPr="00D32DC7">
                    <w:rPr>
                      <w:rFonts w:ascii="Arial" w:hAnsi="Arial" w:cs="Arial"/>
                      <w:sz w:val="20"/>
                    </w:rPr>
                    <w:t>diabetes managed with insulin.</w:t>
                  </w:r>
                </w:p>
              </w:tc>
            </w:tr>
          </w:tbl>
          <w:p w14:paraId="0B7779AB" w14:textId="77777777" w:rsidR="00FF4B32" w:rsidRDefault="00FF4B32" w:rsidP="009732DB"/>
        </w:tc>
      </w:tr>
      <w:tr w:rsidR="006150AB" w14:paraId="7E13A3C5" w14:textId="77777777" w:rsidTr="00D32DC7">
        <w:tc>
          <w:tcPr>
            <w:tcW w:w="9736" w:type="dxa"/>
            <w:tcBorders>
              <w:top w:val="nil"/>
            </w:tcBorders>
          </w:tcPr>
          <w:p w14:paraId="31D61C97" w14:textId="77777777" w:rsidR="006150AB" w:rsidRDefault="006150AB" w:rsidP="009732DB"/>
        </w:tc>
      </w:tr>
      <w:tr w:rsidR="006150AB" w14:paraId="735C297A" w14:textId="77777777" w:rsidTr="00D32DC7">
        <w:tc>
          <w:tcPr>
            <w:tcW w:w="9736" w:type="dxa"/>
            <w:tcBorders>
              <w:bottom w:val="single" w:sz="4" w:space="0" w:color="auto"/>
            </w:tcBorders>
            <w:shd w:val="clear" w:color="auto" w:fill="104F99" w:themeFill="accent2"/>
          </w:tcPr>
          <w:p w14:paraId="4A2472FD" w14:textId="0A867598" w:rsidR="006150AB" w:rsidRPr="00D32DC7" w:rsidRDefault="00BE2EE6" w:rsidP="00D32DC7">
            <w:pPr>
              <w:pStyle w:val="ListParagraph"/>
              <w:numPr>
                <w:ilvl w:val="0"/>
                <w:numId w:val="28"/>
              </w:numPr>
              <w:ind w:left="357" w:hanging="357"/>
              <w:rPr>
                <w:b/>
                <w:bCs/>
              </w:rPr>
            </w:pPr>
            <w:r w:rsidRPr="00D32DC7">
              <w:rPr>
                <w:b/>
                <w:bCs/>
                <w:color w:val="FFFFFF" w:themeColor="background2"/>
              </w:rPr>
              <w:t>Calculation of the funding adjustment</w:t>
            </w:r>
          </w:p>
        </w:tc>
      </w:tr>
      <w:tr w:rsidR="006150AB" w14:paraId="1BB54754" w14:textId="77777777" w:rsidTr="00D32DC7">
        <w:tc>
          <w:tcPr>
            <w:tcW w:w="9736" w:type="dxa"/>
            <w:tcBorders>
              <w:bottom w:val="nil"/>
            </w:tcBorders>
          </w:tcPr>
          <w:p w14:paraId="7F5C8708" w14:textId="254FAE89" w:rsidR="006150AB" w:rsidRPr="00D32DC7" w:rsidRDefault="005812B9" w:rsidP="00D32DC7">
            <w:pPr>
              <w:spacing w:after="160"/>
              <w:rPr>
                <w:sz w:val="20"/>
                <w:szCs w:val="20"/>
              </w:rPr>
            </w:pPr>
            <w:r w:rsidRPr="00D32DC7">
              <w:rPr>
                <w:sz w:val="20"/>
                <w:szCs w:val="20"/>
              </w:rPr>
              <w:t xml:space="preserve">Once the complexity group has been assigned, the final adjusted NWAU for the index admission can be calculated. This is determined by multiplying the NWAU of the readmission </w:t>
            </w:r>
            <w:r w:rsidR="003F404F">
              <w:rPr>
                <w:sz w:val="20"/>
                <w:szCs w:val="20"/>
              </w:rPr>
              <w:t>by the AHR and complexity dependent</w:t>
            </w:r>
            <w:r w:rsidRPr="00D32DC7">
              <w:rPr>
                <w:sz w:val="20"/>
                <w:szCs w:val="20"/>
              </w:rPr>
              <w:t xml:space="preserve"> funding reduction, then subtracting the total from NWAU of the index admission.</w:t>
            </w:r>
          </w:p>
        </w:tc>
      </w:tr>
      <w:tr w:rsidR="006150AB" w14:paraId="4B450E1E" w14:textId="77777777" w:rsidTr="00D32DC7">
        <w:tc>
          <w:tcPr>
            <w:tcW w:w="9736" w:type="dxa"/>
            <w:tcBorders>
              <w:top w:val="nil"/>
            </w:tcBorders>
          </w:tcPr>
          <w:tbl>
            <w:tblPr>
              <w:tblW w:w="0" w:type="auto"/>
              <w:tblInd w:w="117" w:type="dxa"/>
              <w:tblCellMar>
                <w:left w:w="0" w:type="dxa"/>
                <w:right w:w="0" w:type="dxa"/>
              </w:tblCellMar>
              <w:tblLook w:val="01E0" w:firstRow="1" w:lastRow="1" w:firstColumn="1" w:lastColumn="1" w:noHBand="0" w:noVBand="0"/>
            </w:tblPr>
            <w:tblGrid>
              <w:gridCol w:w="3147"/>
              <w:gridCol w:w="3279"/>
              <w:gridCol w:w="2977"/>
            </w:tblGrid>
            <w:tr w:rsidR="00A776C0" w14:paraId="5879C4FD" w14:textId="77777777" w:rsidTr="000232A9">
              <w:trPr>
                <w:trHeight w:val="375"/>
              </w:trPr>
              <w:tc>
                <w:tcPr>
                  <w:tcW w:w="3147" w:type="dxa"/>
                  <w:tcBorders>
                    <w:right w:val="single" w:sz="4" w:space="0" w:color="FFFFFF" w:themeColor="background2"/>
                  </w:tcBorders>
                  <w:shd w:val="clear" w:color="auto" w:fill="DCF2EE" w:themeFill="accent5" w:themeFillTint="33"/>
                </w:tcPr>
                <w:p w14:paraId="2268B591" w14:textId="77777777" w:rsidR="008F17B1" w:rsidRPr="000232A9" w:rsidRDefault="008F17B1" w:rsidP="008F17B1">
                  <w:pPr>
                    <w:pStyle w:val="TableParagraph"/>
                    <w:spacing w:before="146"/>
                    <w:rPr>
                      <w:rFonts w:ascii="Arial" w:hAnsi="Arial" w:cs="Arial"/>
                      <w:b/>
                      <w:bCs/>
                      <w:sz w:val="20"/>
                      <w:szCs w:val="20"/>
                    </w:rPr>
                  </w:pPr>
                  <w:r w:rsidRPr="000232A9">
                    <w:rPr>
                      <w:rFonts w:ascii="Arial" w:hAnsi="Arial" w:cs="Arial"/>
                      <w:b/>
                      <w:bCs/>
                      <w:w w:val="105"/>
                      <w:sz w:val="20"/>
                      <w:szCs w:val="20"/>
                    </w:rPr>
                    <w:t>Low complexity</w:t>
                  </w:r>
                  <w:r w:rsidRPr="000232A9">
                    <w:rPr>
                      <w:rFonts w:ascii="Arial" w:hAnsi="Arial" w:cs="Arial"/>
                      <w:b/>
                      <w:bCs/>
                      <w:spacing w:val="1"/>
                      <w:w w:val="105"/>
                      <w:sz w:val="20"/>
                      <w:szCs w:val="20"/>
                    </w:rPr>
                    <w:t xml:space="preserve"> </w:t>
                  </w:r>
                  <w:r w:rsidRPr="000232A9">
                    <w:rPr>
                      <w:rFonts w:ascii="Arial" w:hAnsi="Arial" w:cs="Arial"/>
                      <w:b/>
                      <w:bCs/>
                      <w:spacing w:val="-4"/>
                      <w:w w:val="105"/>
                      <w:sz w:val="20"/>
                      <w:szCs w:val="20"/>
                    </w:rPr>
                    <w:t>group</w:t>
                  </w:r>
                </w:p>
              </w:tc>
              <w:tc>
                <w:tcPr>
                  <w:tcW w:w="3279" w:type="dxa"/>
                  <w:tcBorders>
                    <w:left w:val="single" w:sz="4" w:space="0" w:color="FFFFFF" w:themeColor="background2"/>
                    <w:right w:val="single" w:sz="4" w:space="0" w:color="FFFFFF" w:themeColor="background2"/>
                  </w:tcBorders>
                  <w:shd w:val="clear" w:color="auto" w:fill="DCF2EE" w:themeFill="accent5" w:themeFillTint="33"/>
                </w:tcPr>
                <w:p w14:paraId="260A440F" w14:textId="77777777" w:rsidR="008F17B1" w:rsidRPr="000232A9" w:rsidRDefault="008F17B1" w:rsidP="008F17B1">
                  <w:pPr>
                    <w:pStyle w:val="TableParagraph"/>
                    <w:spacing w:before="146"/>
                    <w:rPr>
                      <w:rFonts w:ascii="Arial" w:hAnsi="Arial" w:cs="Arial"/>
                      <w:b/>
                      <w:bCs/>
                      <w:sz w:val="20"/>
                      <w:szCs w:val="20"/>
                    </w:rPr>
                  </w:pPr>
                  <w:r w:rsidRPr="000232A9">
                    <w:rPr>
                      <w:rFonts w:ascii="Arial" w:hAnsi="Arial" w:cs="Arial"/>
                      <w:b/>
                      <w:bCs/>
                      <w:w w:val="105"/>
                      <w:sz w:val="20"/>
                      <w:szCs w:val="20"/>
                    </w:rPr>
                    <w:t>Moderate</w:t>
                  </w:r>
                  <w:r w:rsidRPr="000232A9">
                    <w:rPr>
                      <w:rFonts w:ascii="Arial" w:hAnsi="Arial" w:cs="Arial"/>
                      <w:b/>
                      <w:bCs/>
                      <w:spacing w:val="-8"/>
                      <w:w w:val="105"/>
                      <w:sz w:val="20"/>
                      <w:szCs w:val="20"/>
                    </w:rPr>
                    <w:t xml:space="preserve"> </w:t>
                  </w:r>
                  <w:r w:rsidRPr="000232A9">
                    <w:rPr>
                      <w:rFonts w:ascii="Arial" w:hAnsi="Arial" w:cs="Arial"/>
                      <w:b/>
                      <w:bCs/>
                      <w:w w:val="105"/>
                      <w:sz w:val="20"/>
                      <w:szCs w:val="20"/>
                    </w:rPr>
                    <w:t>complexity</w:t>
                  </w:r>
                  <w:r w:rsidRPr="000232A9">
                    <w:rPr>
                      <w:rFonts w:ascii="Arial" w:hAnsi="Arial" w:cs="Arial"/>
                      <w:b/>
                      <w:bCs/>
                      <w:spacing w:val="-8"/>
                      <w:w w:val="105"/>
                      <w:sz w:val="20"/>
                      <w:szCs w:val="20"/>
                    </w:rPr>
                    <w:t xml:space="preserve"> </w:t>
                  </w:r>
                  <w:r w:rsidRPr="000232A9">
                    <w:rPr>
                      <w:rFonts w:ascii="Arial" w:hAnsi="Arial" w:cs="Arial"/>
                      <w:b/>
                      <w:bCs/>
                      <w:spacing w:val="-4"/>
                      <w:w w:val="105"/>
                      <w:sz w:val="20"/>
                      <w:szCs w:val="20"/>
                    </w:rPr>
                    <w:t>group</w:t>
                  </w:r>
                </w:p>
              </w:tc>
              <w:tc>
                <w:tcPr>
                  <w:tcW w:w="2977" w:type="dxa"/>
                  <w:tcBorders>
                    <w:left w:val="single" w:sz="4" w:space="0" w:color="FFFFFF" w:themeColor="background2"/>
                  </w:tcBorders>
                  <w:shd w:val="clear" w:color="auto" w:fill="DCF2EE" w:themeFill="accent5" w:themeFillTint="33"/>
                </w:tcPr>
                <w:p w14:paraId="72E1B8C1" w14:textId="77777777" w:rsidR="008F17B1" w:rsidRPr="000232A9" w:rsidRDefault="008F17B1" w:rsidP="008F17B1">
                  <w:pPr>
                    <w:pStyle w:val="TableParagraph"/>
                    <w:spacing w:before="146"/>
                    <w:rPr>
                      <w:rFonts w:ascii="Arial" w:hAnsi="Arial" w:cs="Arial"/>
                      <w:b/>
                      <w:bCs/>
                      <w:sz w:val="20"/>
                      <w:szCs w:val="20"/>
                    </w:rPr>
                  </w:pPr>
                  <w:r w:rsidRPr="000232A9">
                    <w:rPr>
                      <w:rFonts w:ascii="Arial" w:hAnsi="Arial" w:cs="Arial"/>
                      <w:b/>
                      <w:bCs/>
                      <w:sz w:val="20"/>
                      <w:szCs w:val="20"/>
                    </w:rPr>
                    <w:t>High</w:t>
                  </w:r>
                  <w:r w:rsidRPr="000232A9">
                    <w:rPr>
                      <w:rFonts w:ascii="Arial" w:hAnsi="Arial" w:cs="Arial"/>
                      <w:b/>
                      <w:bCs/>
                      <w:spacing w:val="52"/>
                      <w:sz w:val="20"/>
                      <w:szCs w:val="20"/>
                    </w:rPr>
                    <w:t xml:space="preserve"> </w:t>
                  </w:r>
                  <w:r w:rsidRPr="000232A9">
                    <w:rPr>
                      <w:rFonts w:ascii="Arial" w:hAnsi="Arial" w:cs="Arial"/>
                      <w:b/>
                      <w:bCs/>
                      <w:sz w:val="20"/>
                      <w:szCs w:val="20"/>
                    </w:rPr>
                    <w:t>complexity</w:t>
                  </w:r>
                  <w:r w:rsidRPr="000232A9">
                    <w:rPr>
                      <w:rFonts w:ascii="Arial" w:hAnsi="Arial" w:cs="Arial"/>
                      <w:b/>
                      <w:bCs/>
                      <w:spacing w:val="52"/>
                      <w:sz w:val="20"/>
                      <w:szCs w:val="20"/>
                    </w:rPr>
                    <w:t xml:space="preserve"> </w:t>
                  </w:r>
                  <w:r w:rsidRPr="000232A9">
                    <w:rPr>
                      <w:rFonts w:ascii="Arial" w:hAnsi="Arial" w:cs="Arial"/>
                      <w:b/>
                      <w:bCs/>
                      <w:spacing w:val="-4"/>
                      <w:sz w:val="20"/>
                      <w:szCs w:val="20"/>
                    </w:rPr>
                    <w:t>group</w:t>
                  </w:r>
                </w:p>
              </w:tc>
            </w:tr>
            <w:tr w:rsidR="008F17B1" w14:paraId="748F5B5B" w14:textId="77777777" w:rsidTr="00D32DC7">
              <w:trPr>
                <w:trHeight w:val="2655"/>
              </w:trPr>
              <w:tc>
                <w:tcPr>
                  <w:tcW w:w="3147" w:type="dxa"/>
                  <w:tcBorders>
                    <w:bottom w:val="single" w:sz="8" w:space="0" w:color="C7C8CA"/>
                    <w:right w:val="single" w:sz="4" w:space="0" w:color="E6E7E8"/>
                  </w:tcBorders>
                  <w:shd w:val="clear" w:color="auto" w:fill="FBFBFB"/>
                </w:tcPr>
                <w:p w14:paraId="528707EF" w14:textId="77777777" w:rsidR="008F17B1" w:rsidRPr="00D32DC7" w:rsidRDefault="008F17B1" w:rsidP="008F17B1">
                  <w:pPr>
                    <w:pStyle w:val="TableParagraph"/>
                    <w:spacing w:line="290" w:lineRule="auto"/>
                    <w:ind w:right="349"/>
                    <w:rPr>
                      <w:rFonts w:ascii="Arial" w:hAnsi="Arial" w:cs="Arial"/>
                      <w:sz w:val="20"/>
                    </w:rPr>
                  </w:pPr>
                  <w:r w:rsidRPr="00D32DC7">
                    <w:rPr>
                      <w:rFonts w:ascii="Arial" w:hAnsi="Arial" w:cs="Arial"/>
                      <w:sz w:val="20"/>
                    </w:rPr>
                    <w:t xml:space="preserve">As this patient was assigned to a low </w:t>
                  </w:r>
                  <w:r w:rsidRPr="00D32DC7">
                    <w:rPr>
                      <w:rFonts w:ascii="Arial" w:hAnsi="Arial" w:cs="Arial"/>
                      <w:spacing w:val="-4"/>
                      <w:sz w:val="20"/>
                    </w:rPr>
                    <w:t>complexity</w:t>
                  </w:r>
                  <w:r w:rsidRPr="00D32DC7">
                    <w:rPr>
                      <w:rFonts w:ascii="Arial" w:hAnsi="Arial" w:cs="Arial"/>
                      <w:spacing w:val="-10"/>
                      <w:sz w:val="20"/>
                    </w:rPr>
                    <w:t xml:space="preserve"> </w:t>
                  </w:r>
                  <w:r w:rsidRPr="00D32DC7">
                    <w:rPr>
                      <w:rFonts w:ascii="Arial" w:hAnsi="Arial" w:cs="Arial"/>
                      <w:spacing w:val="-4"/>
                      <w:sz w:val="20"/>
                    </w:rPr>
                    <w:t>group,</w:t>
                  </w:r>
                  <w:r w:rsidRPr="00D32DC7">
                    <w:rPr>
                      <w:rFonts w:ascii="Arial" w:hAnsi="Arial" w:cs="Arial"/>
                      <w:spacing w:val="-10"/>
                      <w:sz w:val="20"/>
                    </w:rPr>
                    <w:t xml:space="preserve"> </w:t>
                  </w:r>
                  <w:r w:rsidRPr="00D32DC7">
                    <w:rPr>
                      <w:rFonts w:ascii="Arial" w:hAnsi="Arial" w:cs="Arial"/>
                      <w:spacing w:val="-4"/>
                      <w:sz w:val="20"/>
                    </w:rPr>
                    <w:t>funding</w:t>
                  </w:r>
                  <w:r w:rsidRPr="00D32DC7">
                    <w:rPr>
                      <w:rFonts w:ascii="Arial" w:hAnsi="Arial" w:cs="Arial"/>
                      <w:spacing w:val="-10"/>
                      <w:sz w:val="20"/>
                    </w:rPr>
                    <w:t xml:space="preserve"> </w:t>
                  </w:r>
                  <w:r w:rsidRPr="00D32DC7">
                    <w:rPr>
                      <w:rFonts w:ascii="Arial" w:hAnsi="Arial" w:cs="Arial"/>
                      <w:spacing w:val="-4"/>
                      <w:sz w:val="20"/>
                    </w:rPr>
                    <w:t>for</w:t>
                  </w:r>
                  <w:r w:rsidRPr="00D32DC7">
                    <w:rPr>
                      <w:rFonts w:ascii="Arial" w:hAnsi="Arial" w:cs="Arial"/>
                      <w:spacing w:val="-10"/>
                      <w:sz w:val="20"/>
                    </w:rPr>
                    <w:t xml:space="preserve"> </w:t>
                  </w:r>
                  <w:r w:rsidRPr="00D32DC7">
                    <w:rPr>
                      <w:rFonts w:ascii="Arial" w:hAnsi="Arial" w:cs="Arial"/>
                      <w:spacing w:val="-4"/>
                      <w:sz w:val="20"/>
                    </w:rPr>
                    <w:t>the</w:t>
                  </w:r>
                  <w:r w:rsidRPr="00D32DC7">
                    <w:rPr>
                      <w:rFonts w:ascii="Arial" w:hAnsi="Arial" w:cs="Arial"/>
                      <w:spacing w:val="-10"/>
                      <w:sz w:val="20"/>
                    </w:rPr>
                    <w:t xml:space="preserve"> </w:t>
                  </w:r>
                  <w:r w:rsidRPr="00D32DC7">
                    <w:rPr>
                      <w:rFonts w:ascii="Arial" w:hAnsi="Arial" w:cs="Arial"/>
                      <w:spacing w:val="-4"/>
                      <w:sz w:val="20"/>
                    </w:rPr>
                    <w:t xml:space="preserve">index </w:t>
                  </w:r>
                  <w:r w:rsidRPr="00D32DC7">
                    <w:rPr>
                      <w:rFonts w:ascii="Arial" w:hAnsi="Arial" w:cs="Arial"/>
                      <w:sz w:val="20"/>
                    </w:rPr>
                    <w:t>admission is reduced by 100% of the readmission episode NWAU.</w:t>
                  </w:r>
                </w:p>
                <w:p w14:paraId="2148367D" w14:textId="187C3708" w:rsidR="008F17B1" w:rsidRPr="00D32DC7" w:rsidRDefault="003D0A08" w:rsidP="008F17B1">
                  <w:pPr>
                    <w:pStyle w:val="TableParagraph"/>
                    <w:spacing w:before="210" w:line="290" w:lineRule="auto"/>
                    <w:ind w:right="69"/>
                    <w:rPr>
                      <w:rFonts w:ascii="Arial" w:hAnsi="Arial" w:cs="Arial"/>
                      <w:sz w:val="20"/>
                    </w:rPr>
                  </w:pPr>
                  <w:r w:rsidRPr="003D0A08">
                    <w:rPr>
                      <w:rFonts w:ascii="Arial" w:hAnsi="Arial" w:cs="Arial"/>
                      <w:spacing w:val="-6"/>
                      <w:sz w:val="20"/>
                    </w:rPr>
                    <w:t>Funding for the index admission (1.</w:t>
                  </w:r>
                  <w:r w:rsidR="00E101E5" w:rsidRPr="003D0A08">
                    <w:rPr>
                      <w:rFonts w:ascii="Arial" w:hAnsi="Arial" w:cs="Arial"/>
                      <w:spacing w:val="-6"/>
                      <w:sz w:val="20"/>
                    </w:rPr>
                    <w:t>2</w:t>
                  </w:r>
                  <w:r w:rsidR="00E101E5">
                    <w:rPr>
                      <w:rFonts w:ascii="Arial" w:hAnsi="Arial" w:cs="Arial"/>
                      <w:spacing w:val="-6"/>
                      <w:sz w:val="20"/>
                    </w:rPr>
                    <w:t>807</w:t>
                  </w:r>
                  <w:r w:rsidR="00E101E5" w:rsidRPr="003D0A08">
                    <w:rPr>
                      <w:rFonts w:ascii="Arial" w:hAnsi="Arial" w:cs="Arial"/>
                      <w:spacing w:val="-6"/>
                      <w:sz w:val="20"/>
                    </w:rPr>
                    <w:t xml:space="preserve"> </w:t>
                  </w:r>
                  <w:r w:rsidRPr="003D0A08">
                    <w:rPr>
                      <w:rFonts w:ascii="Arial" w:hAnsi="Arial" w:cs="Arial"/>
                      <w:spacing w:val="-6"/>
                      <w:sz w:val="20"/>
                    </w:rPr>
                    <w:t>NWAU) was therefore reduced by 100.0% of 0.</w:t>
                  </w:r>
                  <w:r w:rsidR="00E101E5" w:rsidRPr="003D0A08">
                    <w:rPr>
                      <w:rFonts w:ascii="Arial" w:hAnsi="Arial" w:cs="Arial"/>
                      <w:spacing w:val="-6"/>
                      <w:sz w:val="20"/>
                    </w:rPr>
                    <w:t>20</w:t>
                  </w:r>
                  <w:r w:rsidR="00E101E5">
                    <w:rPr>
                      <w:rFonts w:ascii="Arial" w:hAnsi="Arial" w:cs="Arial"/>
                      <w:spacing w:val="-6"/>
                      <w:sz w:val="20"/>
                    </w:rPr>
                    <w:t>33</w:t>
                  </w:r>
                  <w:r w:rsidR="00E101E5" w:rsidRPr="003D0A08">
                    <w:rPr>
                      <w:rFonts w:ascii="Arial" w:hAnsi="Arial" w:cs="Arial"/>
                      <w:spacing w:val="-6"/>
                      <w:sz w:val="20"/>
                    </w:rPr>
                    <w:t xml:space="preserve"> </w:t>
                  </w:r>
                  <w:r w:rsidRPr="003D0A08">
                    <w:rPr>
                      <w:rFonts w:ascii="Arial" w:hAnsi="Arial" w:cs="Arial"/>
                      <w:spacing w:val="-6"/>
                      <w:sz w:val="20"/>
                    </w:rPr>
                    <w:t>to a total of 1.</w:t>
                  </w:r>
                  <w:r w:rsidR="005B681E">
                    <w:rPr>
                      <w:rFonts w:ascii="Arial" w:hAnsi="Arial" w:cs="Arial"/>
                      <w:spacing w:val="-6"/>
                      <w:sz w:val="20"/>
                    </w:rPr>
                    <w:t>0744</w:t>
                  </w:r>
                  <w:r w:rsidRPr="003D0A08">
                    <w:rPr>
                      <w:rFonts w:ascii="Arial" w:hAnsi="Arial" w:cs="Arial"/>
                      <w:spacing w:val="-6"/>
                      <w:sz w:val="20"/>
                    </w:rPr>
                    <w:t xml:space="preserve"> NWAU </w:t>
                  </w:r>
                  <w:r w:rsidR="008F17B1" w:rsidRPr="00D32DC7">
                    <w:rPr>
                      <w:rFonts w:ascii="Arial" w:hAnsi="Arial" w:cs="Arial"/>
                      <w:sz w:val="20"/>
                    </w:rPr>
                    <w:t>for the episode of care.</w:t>
                  </w:r>
                </w:p>
              </w:tc>
              <w:tc>
                <w:tcPr>
                  <w:tcW w:w="3279" w:type="dxa"/>
                  <w:tcBorders>
                    <w:left w:val="single" w:sz="4" w:space="0" w:color="E6E7E8"/>
                    <w:bottom w:val="single" w:sz="8" w:space="0" w:color="C7C8CA"/>
                    <w:right w:val="single" w:sz="4" w:space="0" w:color="E6E7E8"/>
                  </w:tcBorders>
                  <w:shd w:val="clear" w:color="auto" w:fill="FBFBFB"/>
                </w:tcPr>
                <w:p w14:paraId="6A5F2B01" w14:textId="7057EE44" w:rsidR="008F17B1" w:rsidRPr="00D32DC7" w:rsidRDefault="008F17B1" w:rsidP="008F17B1">
                  <w:pPr>
                    <w:pStyle w:val="TableParagraph"/>
                    <w:spacing w:line="290" w:lineRule="auto"/>
                    <w:ind w:left="108" w:right="25"/>
                    <w:rPr>
                      <w:rFonts w:ascii="Arial" w:hAnsi="Arial" w:cs="Arial"/>
                      <w:sz w:val="20"/>
                    </w:rPr>
                  </w:pPr>
                  <w:r w:rsidRPr="00D32DC7">
                    <w:rPr>
                      <w:rFonts w:ascii="Arial" w:hAnsi="Arial" w:cs="Arial"/>
                      <w:spacing w:val="-4"/>
                      <w:sz w:val="20"/>
                    </w:rPr>
                    <w:t>As</w:t>
                  </w:r>
                  <w:r w:rsidRPr="00D32DC7">
                    <w:rPr>
                      <w:rFonts w:ascii="Arial" w:hAnsi="Arial" w:cs="Arial"/>
                      <w:spacing w:val="-10"/>
                      <w:sz w:val="20"/>
                    </w:rPr>
                    <w:t xml:space="preserve"> </w:t>
                  </w:r>
                  <w:r w:rsidRPr="00D32DC7">
                    <w:rPr>
                      <w:rFonts w:ascii="Arial" w:hAnsi="Arial" w:cs="Arial"/>
                      <w:spacing w:val="-4"/>
                      <w:sz w:val="20"/>
                    </w:rPr>
                    <w:t>this</w:t>
                  </w:r>
                  <w:r w:rsidRPr="00D32DC7">
                    <w:rPr>
                      <w:rFonts w:ascii="Arial" w:hAnsi="Arial" w:cs="Arial"/>
                      <w:spacing w:val="-10"/>
                      <w:sz w:val="20"/>
                    </w:rPr>
                    <w:t xml:space="preserve"> </w:t>
                  </w:r>
                  <w:r w:rsidRPr="00D32DC7">
                    <w:rPr>
                      <w:rFonts w:ascii="Arial" w:hAnsi="Arial" w:cs="Arial"/>
                      <w:spacing w:val="-4"/>
                      <w:sz w:val="20"/>
                    </w:rPr>
                    <w:t>patient</w:t>
                  </w:r>
                  <w:r w:rsidRPr="00D32DC7">
                    <w:rPr>
                      <w:rFonts w:ascii="Arial" w:hAnsi="Arial" w:cs="Arial"/>
                      <w:spacing w:val="-10"/>
                      <w:sz w:val="20"/>
                    </w:rPr>
                    <w:t xml:space="preserve"> </w:t>
                  </w:r>
                  <w:r w:rsidRPr="00D32DC7">
                    <w:rPr>
                      <w:rFonts w:ascii="Arial" w:hAnsi="Arial" w:cs="Arial"/>
                      <w:spacing w:val="-4"/>
                      <w:sz w:val="20"/>
                    </w:rPr>
                    <w:t>was</w:t>
                  </w:r>
                  <w:r w:rsidRPr="00D32DC7">
                    <w:rPr>
                      <w:rFonts w:ascii="Arial" w:hAnsi="Arial" w:cs="Arial"/>
                      <w:spacing w:val="-10"/>
                      <w:sz w:val="20"/>
                    </w:rPr>
                    <w:t xml:space="preserve"> </w:t>
                  </w:r>
                  <w:r w:rsidRPr="00D32DC7">
                    <w:rPr>
                      <w:rFonts w:ascii="Arial" w:hAnsi="Arial" w:cs="Arial"/>
                      <w:spacing w:val="-4"/>
                      <w:sz w:val="20"/>
                    </w:rPr>
                    <w:t>assigned</w:t>
                  </w:r>
                  <w:r w:rsidRPr="00D32DC7">
                    <w:rPr>
                      <w:rFonts w:ascii="Arial" w:hAnsi="Arial" w:cs="Arial"/>
                      <w:spacing w:val="-10"/>
                      <w:sz w:val="20"/>
                    </w:rPr>
                    <w:t xml:space="preserve"> </w:t>
                  </w:r>
                  <w:r w:rsidRPr="00D32DC7">
                    <w:rPr>
                      <w:rFonts w:ascii="Arial" w:hAnsi="Arial" w:cs="Arial"/>
                      <w:spacing w:val="-4"/>
                      <w:sz w:val="20"/>
                    </w:rPr>
                    <w:t>to</w:t>
                  </w:r>
                  <w:r w:rsidRPr="00D32DC7">
                    <w:rPr>
                      <w:rFonts w:ascii="Arial" w:hAnsi="Arial" w:cs="Arial"/>
                      <w:spacing w:val="-10"/>
                      <w:sz w:val="20"/>
                    </w:rPr>
                    <w:t xml:space="preserve"> </w:t>
                  </w:r>
                  <w:r w:rsidRPr="00D32DC7">
                    <w:rPr>
                      <w:rFonts w:ascii="Arial" w:hAnsi="Arial" w:cs="Arial"/>
                      <w:spacing w:val="-4"/>
                      <w:sz w:val="20"/>
                    </w:rPr>
                    <w:t>a</w:t>
                  </w:r>
                  <w:r w:rsidRPr="00D32DC7">
                    <w:rPr>
                      <w:rFonts w:ascii="Arial" w:hAnsi="Arial" w:cs="Arial"/>
                      <w:spacing w:val="-10"/>
                      <w:sz w:val="20"/>
                    </w:rPr>
                    <w:t xml:space="preserve"> </w:t>
                  </w:r>
                  <w:r w:rsidRPr="00D32DC7">
                    <w:rPr>
                      <w:rFonts w:ascii="Arial" w:hAnsi="Arial" w:cs="Arial"/>
                      <w:spacing w:val="-4"/>
                      <w:sz w:val="20"/>
                    </w:rPr>
                    <w:t xml:space="preserve">moderate </w:t>
                  </w:r>
                  <w:r w:rsidRPr="00D32DC7">
                    <w:rPr>
                      <w:rFonts w:ascii="Arial" w:hAnsi="Arial" w:cs="Arial"/>
                      <w:sz w:val="20"/>
                    </w:rPr>
                    <w:t>complexity</w:t>
                  </w:r>
                  <w:r w:rsidRPr="00D32DC7">
                    <w:rPr>
                      <w:rFonts w:ascii="Arial" w:hAnsi="Arial" w:cs="Arial"/>
                      <w:spacing w:val="-4"/>
                      <w:sz w:val="20"/>
                    </w:rPr>
                    <w:t xml:space="preserve"> </w:t>
                  </w:r>
                  <w:r w:rsidRPr="00D32DC7">
                    <w:rPr>
                      <w:rFonts w:ascii="Arial" w:hAnsi="Arial" w:cs="Arial"/>
                      <w:sz w:val="20"/>
                    </w:rPr>
                    <w:t>group,</w:t>
                  </w:r>
                  <w:r w:rsidRPr="00D32DC7">
                    <w:rPr>
                      <w:rFonts w:ascii="Arial" w:hAnsi="Arial" w:cs="Arial"/>
                      <w:spacing w:val="-4"/>
                      <w:sz w:val="20"/>
                    </w:rPr>
                    <w:t xml:space="preserve"> </w:t>
                  </w:r>
                  <w:r w:rsidRPr="00D32DC7">
                    <w:rPr>
                      <w:rFonts w:ascii="Arial" w:hAnsi="Arial" w:cs="Arial"/>
                      <w:sz w:val="20"/>
                    </w:rPr>
                    <w:t>funding</w:t>
                  </w:r>
                  <w:r w:rsidRPr="00D32DC7">
                    <w:rPr>
                      <w:rFonts w:ascii="Arial" w:hAnsi="Arial" w:cs="Arial"/>
                      <w:spacing w:val="-4"/>
                      <w:sz w:val="20"/>
                    </w:rPr>
                    <w:t xml:space="preserve"> </w:t>
                  </w:r>
                  <w:r w:rsidRPr="00D32DC7">
                    <w:rPr>
                      <w:rFonts w:ascii="Arial" w:hAnsi="Arial" w:cs="Arial"/>
                      <w:sz w:val="20"/>
                    </w:rPr>
                    <w:t>for</w:t>
                  </w:r>
                  <w:r w:rsidRPr="00D32DC7">
                    <w:rPr>
                      <w:rFonts w:ascii="Arial" w:hAnsi="Arial" w:cs="Arial"/>
                      <w:spacing w:val="-4"/>
                      <w:sz w:val="20"/>
                    </w:rPr>
                    <w:t xml:space="preserve"> </w:t>
                  </w:r>
                  <w:r w:rsidRPr="00D32DC7">
                    <w:rPr>
                      <w:rFonts w:ascii="Arial" w:hAnsi="Arial" w:cs="Arial"/>
                      <w:sz w:val="20"/>
                    </w:rPr>
                    <w:t>the</w:t>
                  </w:r>
                  <w:r w:rsidRPr="00D32DC7">
                    <w:rPr>
                      <w:rFonts w:ascii="Arial" w:hAnsi="Arial" w:cs="Arial"/>
                      <w:spacing w:val="-4"/>
                      <w:sz w:val="20"/>
                    </w:rPr>
                    <w:t xml:space="preserve"> </w:t>
                  </w:r>
                  <w:r w:rsidRPr="00D32DC7">
                    <w:rPr>
                      <w:rFonts w:ascii="Arial" w:hAnsi="Arial" w:cs="Arial"/>
                      <w:sz w:val="20"/>
                    </w:rPr>
                    <w:t xml:space="preserve">index admission is reduced by </w:t>
                  </w:r>
                  <w:r w:rsidR="003F404F" w:rsidRPr="000232A9">
                    <w:rPr>
                      <w:rFonts w:ascii="Arial" w:hAnsi="Arial" w:cs="Arial"/>
                      <w:sz w:val="20"/>
                    </w:rPr>
                    <w:t>20</w:t>
                  </w:r>
                  <w:r w:rsidR="000A7F6F">
                    <w:rPr>
                      <w:rFonts w:ascii="Arial" w:hAnsi="Arial" w:cs="Arial"/>
                      <w:sz w:val="20"/>
                    </w:rPr>
                    <w:t>.9</w:t>
                  </w:r>
                  <w:r w:rsidRPr="000232A9">
                    <w:rPr>
                      <w:rFonts w:ascii="Arial" w:hAnsi="Arial" w:cs="Arial"/>
                      <w:sz w:val="20"/>
                    </w:rPr>
                    <w:t>%</w:t>
                  </w:r>
                  <w:r w:rsidRPr="00DE7037">
                    <w:rPr>
                      <w:rFonts w:ascii="Arial" w:hAnsi="Arial" w:cs="Arial"/>
                      <w:sz w:val="20"/>
                    </w:rPr>
                    <w:t xml:space="preserve"> of</w:t>
                  </w:r>
                  <w:r w:rsidRPr="00D32DC7">
                    <w:rPr>
                      <w:rFonts w:ascii="Arial" w:hAnsi="Arial" w:cs="Arial"/>
                      <w:sz w:val="20"/>
                    </w:rPr>
                    <w:t xml:space="preserve"> the readmission episode NWAU.</w:t>
                  </w:r>
                </w:p>
                <w:p w14:paraId="6001BE25" w14:textId="5CC55B7B" w:rsidR="008F17B1" w:rsidRPr="00D32DC7" w:rsidRDefault="003D0A08" w:rsidP="008F17B1">
                  <w:pPr>
                    <w:pStyle w:val="TableParagraph"/>
                    <w:spacing w:before="210" w:line="290" w:lineRule="auto"/>
                    <w:ind w:left="108" w:right="25"/>
                    <w:rPr>
                      <w:rFonts w:ascii="Arial" w:hAnsi="Arial" w:cs="Arial"/>
                      <w:sz w:val="20"/>
                    </w:rPr>
                  </w:pPr>
                  <w:r w:rsidRPr="003D0A08">
                    <w:rPr>
                      <w:rFonts w:ascii="Arial" w:hAnsi="Arial" w:cs="Arial"/>
                      <w:spacing w:val="-6"/>
                      <w:sz w:val="20"/>
                    </w:rPr>
                    <w:t>Funding for the index admission (1.</w:t>
                  </w:r>
                  <w:r w:rsidR="008C6E14" w:rsidRPr="003D0A08">
                    <w:rPr>
                      <w:rFonts w:ascii="Arial" w:hAnsi="Arial" w:cs="Arial"/>
                      <w:spacing w:val="-6"/>
                      <w:sz w:val="20"/>
                    </w:rPr>
                    <w:t>2</w:t>
                  </w:r>
                  <w:r w:rsidR="008C6E14">
                    <w:rPr>
                      <w:rFonts w:ascii="Arial" w:hAnsi="Arial" w:cs="Arial"/>
                      <w:spacing w:val="-6"/>
                      <w:sz w:val="20"/>
                    </w:rPr>
                    <w:t>807</w:t>
                  </w:r>
                  <w:r w:rsidRPr="003D0A08">
                    <w:rPr>
                      <w:rFonts w:ascii="Arial" w:hAnsi="Arial" w:cs="Arial"/>
                      <w:spacing w:val="-6"/>
                      <w:sz w:val="20"/>
                    </w:rPr>
                    <w:t xml:space="preserve"> NWAU) was therefore reduced by 20.</w:t>
                  </w:r>
                  <w:r w:rsidR="000A7F6F">
                    <w:rPr>
                      <w:rFonts w:ascii="Arial" w:hAnsi="Arial" w:cs="Arial"/>
                      <w:spacing w:val="-6"/>
                      <w:sz w:val="20"/>
                    </w:rPr>
                    <w:t>9</w:t>
                  </w:r>
                  <w:r w:rsidRPr="003D0A08">
                    <w:rPr>
                      <w:rFonts w:ascii="Arial" w:hAnsi="Arial" w:cs="Arial"/>
                      <w:spacing w:val="-6"/>
                      <w:sz w:val="20"/>
                    </w:rPr>
                    <w:t>% of 0.</w:t>
                  </w:r>
                  <w:r w:rsidR="002F1F30" w:rsidRPr="003D0A08">
                    <w:rPr>
                      <w:rFonts w:ascii="Arial" w:hAnsi="Arial" w:cs="Arial"/>
                      <w:spacing w:val="-6"/>
                      <w:sz w:val="20"/>
                    </w:rPr>
                    <w:t>20</w:t>
                  </w:r>
                  <w:r w:rsidR="002F1F30">
                    <w:rPr>
                      <w:rFonts w:ascii="Arial" w:hAnsi="Arial" w:cs="Arial"/>
                      <w:spacing w:val="-6"/>
                      <w:sz w:val="20"/>
                    </w:rPr>
                    <w:t>33</w:t>
                  </w:r>
                  <w:r w:rsidRPr="003D0A08">
                    <w:rPr>
                      <w:rFonts w:ascii="Arial" w:hAnsi="Arial" w:cs="Arial"/>
                      <w:spacing w:val="-6"/>
                      <w:sz w:val="20"/>
                    </w:rPr>
                    <w:t xml:space="preserve"> to a total of 1.</w:t>
                  </w:r>
                  <w:r w:rsidR="002F1F30">
                    <w:rPr>
                      <w:rFonts w:ascii="Arial" w:hAnsi="Arial" w:cs="Arial"/>
                      <w:spacing w:val="-6"/>
                      <w:sz w:val="20"/>
                    </w:rPr>
                    <w:t>2382</w:t>
                  </w:r>
                  <w:r w:rsidRPr="003D0A08">
                    <w:rPr>
                      <w:rFonts w:ascii="Arial" w:hAnsi="Arial" w:cs="Arial"/>
                      <w:spacing w:val="-6"/>
                      <w:sz w:val="20"/>
                    </w:rPr>
                    <w:t xml:space="preserve"> NWAU </w:t>
                  </w:r>
                  <w:r w:rsidR="008F17B1" w:rsidRPr="00D32DC7">
                    <w:rPr>
                      <w:rFonts w:ascii="Arial" w:hAnsi="Arial" w:cs="Arial"/>
                      <w:sz w:val="20"/>
                    </w:rPr>
                    <w:t>for the episode of care.</w:t>
                  </w:r>
                </w:p>
              </w:tc>
              <w:tc>
                <w:tcPr>
                  <w:tcW w:w="2977" w:type="dxa"/>
                  <w:tcBorders>
                    <w:left w:val="single" w:sz="4" w:space="0" w:color="E6E7E8"/>
                    <w:bottom w:val="single" w:sz="8" w:space="0" w:color="C7C8CA"/>
                  </w:tcBorders>
                  <w:shd w:val="clear" w:color="auto" w:fill="FBFBFB"/>
                </w:tcPr>
                <w:p w14:paraId="3DE88A27" w14:textId="146B92F0" w:rsidR="008F17B1" w:rsidRPr="00D32DC7" w:rsidRDefault="008F17B1" w:rsidP="008F17B1">
                  <w:pPr>
                    <w:pStyle w:val="TableParagraph"/>
                    <w:spacing w:line="290" w:lineRule="auto"/>
                    <w:ind w:left="108" w:right="354"/>
                    <w:rPr>
                      <w:rFonts w:ascii="Arial" w:hAnsi="Arial" w:cs="Arial"/>
                      <w:sz w:val="20"/>
                    </w:rPr>
                  </w:pPr>
                  <w:r w:rsidRPr="00D32DC7">
                    <w:rPr>
                      <w:rFonts w:ascii="Arial" w:hAnsi="Arial" w:cs="Arial"/>
                      <w:sz w:val="20"/>
                    </w:rPr>
                    <w:t>As</w:t>
                  </w:r>
                  <w:r w:rsidRPr="00D32DC7">
                    <w:rPr>
                      <w:rFonts w:ascii="Arial" w:hAnsi="Arial" w:cs="Arial"/>
                      <w:spacing w:val="-2"/>
                      <w:sz w:val="20"/>
                    </w:rPr>
                    <w:t xml:space="preserve"> </w:t>
                  </w:r>
                  <w:r w:rsidRPr="00D32DC7">
                    <w:rPr>
                      <w:rFonts w:ascii="Arial" w:hAnsi="Arial" w:cs="Arial"/>
                      <w:sz w:val="20"/>
                    </w:rPr>
                    <w:t>this</w:t>
                  </w:r>
                  <w:r w:rsidRPr="00D32DC7">
                    <w:rPr>
                      <w:rFonts w:ascii="Arial" w:hAnsi="Arial" w:cs="Arial"/>
                      <w:spacing w:val="-2"/>
                      <w:sz w:val="20"/>
                    </w:rPr>
                    <w:t xml:space="preserve"> </w:t>
                  </w:r>
                  <w:r w:rsidRPr="00D32DC7">
                    <w:rPr>
                      <w:rFonts w:ascii="Arial" w:hAnsi="Arial" w:cs="Arial"/>
                      <w:sz w:val="20"/>
                    </w:rPr>
                    <w:t>patient</w:t>
                  </w:r>
                  <w:r w:rsidRPr="00D32DC7">
                    <w:rPr>
                      <w:rFonts w:ascii="Arial" w:hAnsi="Arial" w:cs="Arial"/>
                      <w:spacing w:val="-2"/>
                      <w:sz w:val="20"/>
                    </w:rPr>
                    <w:t xml:space="preserve"> </w:t>
                  </w:r>
                  <w:r w:rsidRPr="00D32DC7">
                    <w:rPr>
                      <w:rFonts w:ascii="Arial" w:hAnsi="Arial" w:cs="Arial"/>
                      <w:sz w:val="20"/>
                    </w:rPr>
                    <w:t>was</w:t>
                  </w:r>
                  <w:r w:rsidRPr="00D32DC7">
                    <w:rPr>
                      <w:rFonts w:ascii="Arial" w:hAnsi="Arial" w:cs="Arial"/>
                      <w:spacing w:val="-2"/>
                      <w:sz w:val="20"/>
                    </w:rPr>
                    <w:t xml:space="preserve"> </w:t>
                  </w:r>
                  <w:r w:rsidRPr="00D32DC7">
                    <w:rPr>
                      <w:rFonts w:ascii="Arial" w:hAnsi="Arial" w:cs="Arial"/>
                      <w:sz w:val="20"/>
                    </w:rPr>
                    <w:t>assigned</w:t>
                  </w:r>
                  <w:r w:rsidRPr="00D32DC7">
                    <w:rPr>
                      <w:rFonts w:ascii="Arial" w:hAnsi="Arial" w:cs="Arial"/>
                      <w:spacing w:val="-2"/>
                      <w:sz w:val="20"/>
                    </w:rPr>
                    <w:t xml:space="preserve"> </w:t>
                  </w:r>
                  <w:r w:rsidRPr="00D32DC7">
                    <w:rPr>
                      <w:rFonts w:ascii="Arial" w:hAnsi="Arial" w:cs="Arial"/>
                      <w:sz w:val="20"/>
                    </w:rPr>
                    <w:t>to</w:t>
                  </w:r>
                  <w:r w:rsidRPr="00D32DC7">
                    <w:rPr>
                      <w:rFonts w:ascii="Arial" w:hAnsi="Arial" w:cs="Arial"/>
                      <w:spacing w:val="-2"/>
                      <w:sz w:val="20"/>
                    </w:rPr>
                    <w:t xml:space="preserve"> </w:t>
                  </w:r>
                  <w:r w:rsidRPr="00D32DC7">
                    <w:rPr>
                      <w:rFonts w:ascii="Arial" w:hAnsi="Arial" w:cs="Arial"/>
                      <w:sz w:val="20"/>
                    </w:rPr>
                    <w:t>a</w:t>
                  </w:r>
                  <w:r w:rsidRPr="00D32DC7">
                    <w:rPr>
                      <w:rFonts w:ascii="Arial" w:hAnsi="Arial" w:cs="Arial"/>
                      <w:spacing w:val="-2"/>
                      <w:sz w:val="20"/>
                    </w:rPr>
                    <w:t xml:space="preserve"> </w:t>
                  </w:r>
                  <w:r w:rsidRPr="00D32DC7">
                    <w:rPr>
                      <w:rFonts w:ascii="Arial" w:hAnsi="Arial" w:cs="Arial"/>
                      <w:sz w:val="20"/>
                    </w:rPr>
                    <w:t xml:space="preserve">high </w:t>
                  </w:r>
                  <w:r w:rsidRPr="00D32DC7">
                    <w:rPr>
                      <w:rFonts w:ascii="Arial" w:hAnsi="Arial" w:cs="Arial"/>
                      <w:spacing w:val="-4"/>
                      <w:sz w:val="20"/>
                    </w:rPr>
                    <w:t>complexity</w:t>
                  </w:r>
                  <w:r w:rsidRPr="00D32DC7">
                    <w:rPr>
                      <w:rFonts w:ascii="Arial" w:hAnsi="Arial" w:cs="Arial"/>
                      <w:spacing w:val="-10"/>
                      <w:sz w:val="20"/>
                    </w:rPr>
                    <w:t xml:space="preserve"> </w:t>
                  </w:r>
                  <w:r w:rsidRPr="00D32DC7">
                    <w:rPr>
                      <w:rFonts w:ascii="Arial" w:hAnsi="Arial" w:cs="Arial"/>
                      <w:spacing w:val="-4"/>
                      <w:sz w:val="20"/>
                    </w:rPr>
                    <w:t>group,</w:t>
                  </w:r>
                  <w:r w:rsidRPr="00D32DC7">
                    <w:rPr>
                      <w:rFonts w:ascii="Arial" w:hAnsi="Arial" w:cs="Arial"/>
                      <w:spacing w:val="-10"/>
                      <w:sz w:val="20"/>
                    </w:rPr>
                    <w:t xml:space="preserve"> </w:t>
                  </w:r>
                  <w:r w:rsidRPr="00D32DC7">
                    <w:rPr>
                      <w:rFonts w:ascii="Arial" w:hAnsi="Arial" w:cs="Arial"/>
                      <w:spacing w:val="-4"/>
                      <w:sz w:val="20"/>
                    </w:rPr>
                    <w:t>funding</w:t>
                  </w:r>
                  <w:r w:rsidRPr="00D32DC7">
                    <w:rPr>
                      <w:rFonts w:ascii="Arial" w:hAnsi="Arial" w:cs="Arial"/>
                      <w:spacing w:val="-10"/>
                      <w:sz w:val="20"/>
                    </w:rPr>
                    <w:t xml:space="preserve"> </w:t>
                  </w:r>
                  <w:r w:rsidRPr="00D32DC7">
                    <w:rPr>
                      <w:rFonts w:ascii="Arial" w:hAnsi="Arial" w:cs="Arial"/>
                      <w:spacing w:val="-4"/>
                      <w:sz w:val="20"/>
                    </w:rPr>
                    <w:t>for</w:t>
                  </w:r>
                  <w:r w:rsidRPr="00D32DC7">
                    <w:rPr>
                      <w:rFonts w:ascii="Arial" w:hAnsi="Arial" w:cs="Arial"/>
                      <w:spacing w:val="-10"/>
                      <w:sz w:val="20"/>
                    </w:rPr>
                    <w:t xml:space="preserve"> </w:t>
                  </w:r>
                  <w:r w:rsidRPr="00D32DC7">
                    <w:rPr>
                      <w:rFonts w:ascii="Arial" w:hAnsi="Arial" w:cs="Arial"/>
                      <w:spacing w:val="-4"/>
                      <w:sz w:val="20"/>
                    </w:rPr>
                    <w:t>the</w:t>
                  </w:r>
                  <w:r w:rsidRPr="00D32DC7">
                    <w:rPr>
                      <w:rFonts w:ascii="Arial" w:hAnsi="Arial" w:cs="Arial"/>
                      <w:spacing w:val="-10"/>
                      <w:sz w:val="20"/>
                    </w:rPr>
                    <w:t xml:space="preserve"> </w:t>
                  </w:r>
                  <w:r w:rsidRPr="00D32DC7">
                    <w:rPr>
                      <w:rFonts w:ascii="Arial" w:hAnsi="Arial" w:cs="Arial"/>
                      <w:spacing w:val="-4"/>
                      <w:sz w:val="20"/>
                    </w:rPr>
                    <w:t xml:space="preserve">index </w:t>
                  </w:r>
                  <w:r w:rsidRPr="00D32DC7">
                    <w:rPr>
                      <w:rFonts w:ascii="Arial" w:hAnsi="Arial" w:cs="Arial"/>
                      <w:sz w:val="20"/>
                    </w:rPr>
                    <w:t xml:space="preserve">admission is reduced </w:t>
                  </w:r>
                  <w:r w:rsidRPr="00DE7037">
                    <w:rPr>
                      <w:rFonts w:ascii="Arial" w:hAnsi="Arial" w:cs="Arial"/>
                      <w:sz w:val="20"/>
                    </w:rPr>
                    <w:t xml:space="preserve">by </w:t>
                  </w:r>
                  <w:r w:rsidR="003F404F" w:rsidRPr="000232A9">
                    <w:rPr>
                      <w:rFonts w:ascii="Arial" w:hAnsi="Arial" w:cs="Arial"/>
                      <w:sz w:val="20"/>
                    </w:rPr>
                    <w:t>19.</w:t>
                  </w:r>
                  <w:r w:rsidR="000A7F6F">
                    <w:rPr>
                      <w:rFonts w:ascii="Arial" w:hAnsi="Arial" w:cs="Arial"/>
                      <w:sz w:val="20"/>
                    </w:rPr>
                    <w:t>6</w:t>
                  </w:r>
                  <w:r w:rsidRPr="000232A9">
                    <w:rPr>
                      <w:rFonts w:ascii="Arial" w:hAnsi="Arial" w:cs="Arial"/>
                      <w:sz w:val="20"/>
                    </w:rPr>
                    <w:t>%</w:t>
                  </w:r>
                  <w:r w:rsidRPr="00DE7037">
                    <w:rPr>
                      <w:rFonts w:ascii="Arial" w:hAnsi="Arial" w:cs="Arial"/>
                      <w:sz w:val="20"/>
                    </w:rPr>
                    <w:t xml:space="preserve"> of</w:t>
                  </w:r>
                  <w:r w:rsidRPr="00D32DC7">
                    <w:rPr>
                      <w:rFonts w:ascii="Arial" w:hAnsi="Arial" w:cs="Arial"/>
                      <w:sz w:val="20"/>
                    </w:rPr>
                    <w:t xml:space="preserve"> the readmission episode NWAU.</w:t>
                  </w:r>
                </w:p>
                <w:p w14:paraId="1D08C58C" w14:textId="47BDF0A2" w:rsidR="008F17B1" w:rsidRPr="00D32DC7" w:rsidRDefault="000A3EB0" w:rsidP="008F17B1">
                  <w:pPr>
                    <w:pStyle w:val="TableParagraph"/>
                    <w:spacing w:before="210" w:line="290" w:lineRule="auto"/>
                    <w:ind w:left="108" w:right="69"/>
                    <w:rPr>
                      <w:rFonts w:ascii="Arial" w:hAnsi="Arial" w:cs="Arial"/>
                      <w:sz w:val="20"/>
                    </w:rPr>
                  </w:pPr>
                  <w:r w:rsidRPr="000A3EB0">
                    <w:rPr>
                      <w:rFonts w:ascii="Arial" w:hAnsi="Arial" w:cs="Arial"/>
                      <w:spacing w:val="-6"/>
                      <w:sz w:val="20"/>
                    </w:rPr>
                    <w:t>Funding for the index admission (1.</w:t>
                  </w:r>
                  <w:r w:rsidR="008C6E14" w:rsidRPr="003D0A08">
                    <w:rPr>
                      <w:rFonts w:ascii="Arial" w:hAnsi="Arial" w:cs="Arial"/>
                      <w:spacing w:val="-6"/>
                      <w:sz w:val="20"/>
                    </w:rPr>
                    <w:t>2</w:t>
                  </w:r>
                  <w:r w:rsidR="008C6E14">
                    <w:rPr>
                      <w:rFonts w:ascii="Arial" w:hAnsi="Arial" w:cs="Arial"/>
                      <w:spacing w:val="-6"/>
                      <w:sz w:val="20"/>
                    </w:rPr>
                    <w:t>807</w:t>
                  </w:r>
                  <w:r w:rsidRPr="000A3EB0">
                    <w:rPr>
                      <w:rFonts w:ascii="Arial" w:hAnsi="Arial" w:cs="Arial"/>
                      <w:spacing w:val="-6"/>
                      <w:sz w:val="20"/>
                    </w:rPr>
                    <w:t xml:space="preserve"> NWAU) was therefore reduced by 19.</w:t>
                  </w:r>
                  <w:r w:rsidR="000A7F6F">
                    <w:rPr>
                      <w:rFonts w:ascii="Arial" w:hAnsi="Arial" w:cs="Arial"/>
                      <w:spacing w:val="-6"/>
                      <w:sz w:val="20"/>
                    </w:rPr>
                    <w:t>6</w:t>
                  </w:r>
                  <w:r w:rsidRPr="000A3EB0">
                    <w:rPr>
                      <w:rFonts w:ascii="Arial" w:hAnsi="Arial" w:cs="Arial"/>
                      <w:spacing w:val="-6"/>
                      <w:sz w:val="20"/>
                    </w:rPr>
                    <w:t>% of 0.</w:t>
                  </w:r>
                  <w:r w:rsidR="002F1F30" w:rsidRPr="003D0A08">
                    <w:rPr>
                      <w:rFonts w:ascii="Arial" w:hAnsi="Arial" w:cs="Arial"/>
                      <w:spacing w:val="-6"/>
                      <w:sz w:val="20"/>
                    </w:rPr>
                    <w:t>20</w:t>
                  </w:r>
                  <w:r w:rsidR="002F1F30">
                    <w:rPr>
                      <w:rFonts w:ascii="Arial" w:hAnsi="Arial" w:cs="Arial"/>
                      <w:spacing w:val="-6"/>
                      <w:sz w:val="20"/>
                    </w:rPr>
                    <w:t>33</w:t>
                  </w:r>
                  <w:r w:rsidRPr="000A3EB0">
                    <w:rPr>
                      <w:rFonts w:ascii="Arial" w:hAnsi="Arial" w:cs="Arial"/>
                      <w:spacing w:val="-6"/>
                      <w:sz w:val="20"/>
                    </w:rPr>
                    <w:t xml:space="preserve"> to a total of 1.</w:t>
                  </w:r>
                  <w:r w:rsidR="00E5415D">
                    <w:rPr>
                      <w:rFonts w:ascii="Arial" w:hAnsi="Arial" w:cs="Arial"/>
                      <w:spacing w:val="-6"/>
                      <w:sz w:val="20"/>
                    </w:rPr>
                    <w:t>2409</w:t>
                  </w:r>
                  <w:r w:rsidR="00E5415D" w:rsidRPr="000A3EB0">
                    <w:rPr>
                      <w:rFonts w:ascii="Arial" w:hAnsi="Arial" w:cs="Arial"/>
                      <w:spacing w:val="-6"/>
                      <w:sz w:val="20"/>
                    </w:rPr>
                    <w:t xml:space="preserve"> </w:t>
                  </w:r>
                  <w:r w:rsidRPr="000A3EB0">
                    <w:rPr>
                      <w:rFonts w:ascii="Arial" w:hAnsi="Arial" w:cs="Arial"/>
                      <w:spacing w:val="-6"/>
                      <w:sz w:val="20"/>
                    </w:rPr>
                    <w:t xml:space="preserve">NWAU </w:t>
                  </w:r>
                  <w:r w:rsidR="008F17B1" w:rsidRPr="00D32DC7">
                    <w:rPr>
                      <w:rFonts w:ascii="Arial" w:hAnsi="Arial" w:cs="Arial"/>
                      <w:sz w:val="20"/>
                    </w:rPr>
                    <w:t>for the episode of care.</w:t>
                  </w:r>
                </w:p>
              </w:tc>
            </w:tr>
          </w:tbl>
          <w:p w14:paraId="62AE1413" w14:textId="77777777" w:rsidR="006150AB" w:rsidRDefault="006150AB" w:rsidP="009732DB"/>
        </w:tc>
      </w:tr>
    </w:tbl>
    <w:p w14:paraId="55DE4DE4" w14:textId="4A03C8D2" w:rsidR="007F1468" w:rsidRDefault="007F1468" w:rsidP="00D32DC7"/>
    <w:p w14:paraId="593DC0E0" w14:textId="40137743" w:rsidR="00015703" w:rsidRDefault="00707CDB" w:rsidP="00083482">
      <w:pPr>
        <w:pStyle w:val="Heading1"/>
        <w:numPr>
          <w:ilvl w:val="0"/>
          <w:numId w:val="0"/>
        </w:numPr>
      </w:pPr>
      <w:bookmarkStart w:id="4632" w:name="_Appendix_A:_AHR"/>
      <w:bookmarkEnd w:id="4632"/>
      <w:r w:rsidRPr="00687986">
        <w:rPr>
          <w:rFonts w:cs="Arial"/>
        </w:rPr>
        <w:br w:type="page"/>
      </w:r>
      <w:bookmarkStart w:id="4633" w:name="_Toc193207975"/>
      <w:r w:rsidR="009E2A9F">
        <w:rPr>
          <w:rFonts w:cs="Arial"/>
        </w:rPr>
        <w:t xml:space="preserve">Appendix A: </w:t>
      </w:r>
      <w:r w:rsidR="00015703">
        <w:t xml:space="preserve">AHR </w:t>
      </w:r>
      <w:r w:rsidR="009739E1">
        <w:t>trajectory over time</w:t>
      </w:r>
      <w:bookmarkEnd w:id="4633"/>
    </w:p>
    <w:p w14:paraId="59E735C5" w14:textId="3ECBCDC0" w:rsidR="006F4DE7" w:rsidRDefault="00826DD0" w:rsidP="00F9267D">
      <w:r>
        <w:t xml:space="preserve">The </w:t>
      </w:r>
      <w:r w:rsidR="00B6704D">
        <w:t xml:space="preserve">development of the AHR model is based on an agreement </w:t>
      </w:r>
      <w:r w:rsidR="00B6704D" w:rsidRPr="00637B8A">
        <w:t>to develop</w:t>
      </w:r>
      <w:r w:rsidR="007654C4">
        <w:t xml:space="preserve">, </w:t>
      </w:r>
      <w:r w:rsidR="003960E2">
        <w:t xml:space="preserve">with consultation and having regards to advice from the Commission and </w:t>
      </w:r>
      <w:r w:rsidR="005B7DD2">
        <w:t>signing parties, a pricing model for implementation from 1 July 2021.</w:t>
      </w:r>
      <w:r w:rsidR="009051AA">
        <w:t xml:space="preserve"> This </w:t>
      </w:r>
      <w:r w:rsidR="00ED58A7">
        <w:t xml:space="preserve">pricing model is intended to suit the ‘shared intention of the Commonwealth, State and Territory governments </w:t>
      </w:r>
      <w:r w:rsidR="0007324F">
        <w:t>(the States) to work in partnership to improve health outcomes for all Australians and ensure the sustainability of the Australian health system’.</w:t>
      </w:r>
      <w:r w:rsidR="0007324F">
        <w:rPr>
          <w:rStyle w:val="FootnoteReference"/>
        </w:rPr>
        <w:footnoteReference w:id="8"/>
      </w:r>
      <w:r w:rsidR="00B6704D" w:rsidRPr="00637B8A">
        <w:t xml:space="preserve"> </w:t>
      </w:r>
      <w:r w:rsidR="00B6704D">
        <w:t>To</w:t>
      </w:r>
      <w:r w:rsidR="00B44682">
        <w:t xml:space="preserve"> measure the </w:t>
      </w:r>
      <w:r w:rsidR="00076E52">
        <w:t>performance of the AHR</w:t>
      </w:r>
      <w:r w:rsidR="008B7D7D">
        <w:t xml:space="preserve"> model </w:t>
      </w:r>
      <w:r w:rsidR="0018674F">
        <w:t xml:space="preserve">in reducing avoidable demand for public hospital services, the </w:t>
      </w:r>
      <w:r w:rsidR="009B1F02">
        <w:t>percentage</w:t>
      </w:r>
      <w:r w:rsidR="001222A4">
        <w:t xml:space="preserve"> of total records resulting in an AHR have been </w:t>
      </w:r>
      <w:r w:rsidR="00CB020C">
        <w:t>tracked since it</w:t>
      </w:r>
      <w:r w:rsidR="007D3372">
        <w:t xml:space="preserve">s </w:t>
      </w:r>
      <w:r w:rsidR="00F061A9">
        <w:t>introduction</w:t>
      </w:r>
      <w:r w:rsidR="007D3372">
        <w:t xml:space="preserve"> in NEP</w:t>
      </w:r>
      <w:r w:rsidR="00A157FA">
        <w:t>2</w:t>
      </w:r>
      <w:r w:rsidR="00F061A9">
        <w:t>1 (</w:t>
      </w:r>
      <w:r w:rsidR="00703FCD">
        <w:fldChar w:fldCharType="begin"/>
      </w:r>
      <w:r w:rsidR="00703FCD">
        <w:instrText xml:space="preserve"> REF _Ref181870603 \h </w:instrText>
      </w:r>
      <w:r w:rsidR="00F9267D">
        <w:instrText xml:space="preserve"> \* MERGEFORMAT </w:instrText>
      </w:r>
      <w:r w:rsidR="00703FCD">
        <w:fldChar w:fldCharType="separate"/>
      </w:r>
      <w:r w:rsidR="00703FCD">
        <w:t>Figure A</w:t>
      </w:r>
      <w:r w:rsidR="00703FCD">
        <w:rPr>
          <w:noProof/>
        </w:rPr>
        <w:t>1</w:t>
      </w:r>
      <w:r w:rsidR="00703FCD">
        <w:fldChar w:fldCharType="end"/>
      </w:r>
      <w:r w:rsidR="000B22EE">
        <w:t>).</w:t>
      </w:r>
      <w:r w:rsidR="00EB2925">
        <w:t xml:space="preserve"> These percentages are taken as the </w:t>
      </w:r>
      <w:r w:rsidR="008F770E">
        <w:t>percentage of records with only one readmission flag, relative to the total number of modelling records for a year</w:t>
      </w:r>
      <w:r w:rsidR="00961787">
        <w:t>. This is done to a</w:t>
      </w:r>
      <w:r w:rsidR="00464430">
        <w:t>void effects from interactions between different AHR groups.</w:t>
      </w:r>
      <w:r w:rsidR="004C2653">
        <w:t xml:space="preserve"> Where a data year has been used across multiple NEP cycles, the most recent one is used.</w:t>
      </w:r>
    </w:p>
    <w:p w14:paraId="6068308A" w14:textId="61C2EC26" w:rsidR="001266D8" w:rsidRDefault="00813417" w:rsidP="00F9267D">
      <w:r>
        <w:t>It should be noted</w:t>
      </w:r>
      <w:r w:rsidR="000C740A">
        <w:t xml:space="preserve"> t</w:t>
      </w:r>
      <w:r w:rsidR="00157F91">
        <w:t>hat relative percentages for the</w:t>
      </w:r>
      <w:r w:rsidR="000C740A">
        <w:t xml:space="preserve"> most recent data year </w:t>
      </w:r>
      <w:proofErr w:type="gramStart"/>
      <w:r w:rsidR="000C740A">
        <w:t>is</w:t>
      </w:r>
      <w:proofErr w:type="gramEnd"/>
      <w:r w:rsidR="000C740A">
        <w:t xml:space="preserve"> not a reliable measure for trends due to containing only 9 months of data</w:t>
      </w:r>
      <w:r w:rsidR="00157F91">
        <w:t xml:space="preserve">. It should additionally be </w:t>
      </w:r>
      <w:r w:rsidR="00623370">
        <w:t xml:space="preserve">noted </w:t>
      </w:r>
      <w:r w:rsidR="00157F91">
        <w:t xml:space="preserve">that </w:t>
      </w:r>
      <w:r w:rsidR="00B6058F">
        <w:t xml:space="preserve">sudden peaks </w:t>
      </w:r>
      <w:r w:rsidR="009D689F">
        <w:t xml:space="preserve">and decays </w:t>
      </w:r>
      <w:r w:rsidR="00556428">
        <w:t xml:space="preserve">outside the apparent trend of AHR frequency </w:t>
      </w:r>
      <w:r w:rsidR="00D07605">
        <w:t>in</w:t>
      </w:r>
      <w:r w:rsidR="007C3AB0">
        <w:t xml:space="preserve"> the</w:t>
      </w:r>
      <w:r w:rsidR="00D07605">
        <w:t xml:space="preserve"> </w:t>
      </w:r>
      <w:r w:rsidR="009D689F">
        <w:t xml:space="preserve">AHR1, AHR2, </w:t>
      </w:r>
      <w:r w:rsidR="00D07605">
        <w:t>AHR3, AHR5, AHR</w:t>
      </w:r>
      <w:r w:rsidR="009D689F">
        <w:t>8</w:t>
      </w:r>
      <w:r w:rsidR="00D07605">
        <w:t xml:space="preserve">, AHR12 </w:t>
      </w:r>
      <w:r w:rsidR="00D12964">
        <w:t xml:space="preserve">2020-21 and/or 2021-22 data years may be due in part to </w:t>
      </w:r>
      <w:r w:rsidR="00D77765">
        <w:t xml:space="preserve">effects from the </w:t>
      </w:r>
      <w:r w:rsidR="0039700F">
        <w:t>COVID</w:t>
      </w:r>
      <w:r w:rsidR="00C65E18">
        <w:noBreakHyphen/>
        <w:t>19 pandemic</w:t>
      </w:r>
      <w:r w:rsidR="00D77765">
        <w:t>. Beyond these considerations,</w:t>
      </w:r>
      <w:r w:rsidR="0039700F">
        <w:t xml:space="preserve"> </w:t>
      </w:r>
      <w:r w:rsidR="004C2653">
        <w:fldChar w:fldCharType="begin"/>
      </w:r>
      <w:r w:rsidR="004C2653">
        <w:instrText xml:space="preserve"> REF _Ref181870603 \h </w:instrText>
      </w:r>
      <w:r w:rsidR="00F9267D">
        <w:instrText xml:space="preserve"> \* MERGEFORMAT </w:instrText>
      </w:r>
      <w:r w:rsidR="004C2653">
        <w:fldChar w:fldCharType="separate"/>
      </w:r>
      <w:r w:rsidR="004C2653">
        <w:t>Figure A</w:t>
      </w:r>
      <w:r w:rsidR="004C2653">
        <w:rPr>
          <w:noProof/>
        </w:rPr>
        <w:t>1</w:t>
      </w:r>
      <w:r w:rsidR="004C2653">
        <w:fldChar w:fldCharType="end"/>
      </w:r>
      <w:r w:rsidR="008E5983" w:rsidRPr="00396DBB">
        <w:fldChar w:fldCharType="begin"/>
      </w:r>
      <w:r w:rsidR="008E5983" w:rsidRPr="00396DBB">
        <w:instrText xml:space="preserve"> REF _Ref181379146 \h </w:instrText>
      </w:r>
      <w:r w:rsidR="008E5983">
        <w:instrText xml:space="preserve"> \* MERGEFORMAT </w:instrText>
      </w:r>
      <w:r w:rsidR="008E5983" w:rsidRPr="00396DBB">
        <w:fldChar w:fldCharType="separate"/>
      </w:r>
      <w:r w:rsidR="008E5983" w:rsidRPr="00396DBB">
        <w:fldChar w:fldCharType="end"/>
      </w:r>
      <w:r w:rsidR="006F4DE7" w:rsidRPr="00396DBB">
        <w:t xml:space="preserve"> </w:t>
      </w:r>
      <w:r w:rsidR="008E5983">
        <w:t xml:space="preserve">shows that, </w:t>
      </w:r>
      <w:r w:rsidR="00AD023A">
        <w:t xml:space="preserve">after initial </w:t>
      </w:r>
      <w:r w:rsidR="003F534A">
        <w:t>increases or decays</w:t>
      </w:r>
      <w:r w:rsidR="00A971BB">
        <w:t xml:space="preserve"> across the first three data years as the data quality </w:t>
      </w:r>
      <w:r w:rsidR="008D46C7">
        <w:t xml:space="preserve">and model </w:t>
      </w:r>
      <w:r w:rsidR="003512F7">
        <w:t xml:space="preserve">matured, </w:t>
      </w:r>
      <w:r w:rsidR="001103E8">
        <w:t>there is a weak trend</w:t>
      </w:r>
      <w:r w:rsidR="00D77765">
        <w:t xml:space="preserve"> of </w:t>
      </w:r>
      <w:r w:rsidR="0084745D">
        <w:t xml:space="preserve">decreasing AHR percentages across </w:t>
      </w:r>
      <w:r w:rsidR="00541D87">
        <w:t>AHR2, AHR3, AHR5, AHR7, AHR10 and AHR12</w:t>
      </w:r>
      <w:r w:rsidR="004F62B5">
        <w:t xml:space="preserve">, with </w:t>
      </w:r>
      <w:r w:rsidR="00B37604">
        <w:t xml:space="preserve">only </w:t>
      </w:r>
      <w:r w:rsidR="00541D87">
        <w:t xml:space="preserve">AHR1, </w:t>
      </w:r>
      <w:r w:rsidR="00B37604">
        <w:t>AHR4 and AHR9 showing an increasing trend</w:t>
      </w:r>
      <w:r w:rsidR="006F4DE7">
        <w:t>.</w:t>
      </w:r>
    </w:p>
    <w:p w14:paraId="075FD51E" w14:textId="71BF1B35" w:rsidR="00B37604" w:rsidRDefault="00B37604" w:rsidP="00F9267D">
      <w:r>
        <w:t>IHACPA will continue to monitor the prevalence of AHRs in the general hospital episode data</w:t>
      </w:r>
      <w:r w:rsidR="00CD6DFC">
        <w:t>.</w:t>
      </w:r>
      <w:r w:rsidR="007B6AA0">
        <w:t xml:space="preserve"> </w:t>
      </w:r>
      <w:r w:rsidR="005A068F">
        <w:t>For further insights based on ‘real world’ trends rather than modelling data, refer to the AHR section of</w:t>
      </w:r>
      <w:r w:rsidR="008B6BEE">
        <w:t xml:space="preserve"> the IHACPA National Benchmarking Portal</w:t>
      </w:r>
      <w:r w:rsidR="00556AAD">
        <w:t>.</w:t>
      </w:r>
      <w:r w:rsidR="00AB38DE">
        <w:rPr>
          <w:rStyle w:val="FootnoteReference"/>
        </w:rPr>
        <w:footnoteReference w:id="9"/>
      </w:r>
      <w:r w:rsidR="005A068F">
        <w:t xml:space="preserve"> </w:t>
      </w:r>
    </w:p>
    <w:p w14:paraId="03FC0AB0" w14:textId="438EDBED" w:rsidR="009E5C55" w:rsidRPr="009E5C55" w:rsidRDefault="009E5C55" w:rsidP="009E5C55">
      <w:pPr>
        <w:rPr>
          <w:lang w:val="en-AU"/>
        </w:rPr>
      </w:pPr>
      <w:r w:rsidRPr="009E5C55">
        <w:rPr>
          <w:rFonts w:ascii="Times New Roman" w:eastAsia="Times New Roman" w:hAnsi="Times New Roman" w:cs="Times New Roman"/>
          <w:color w:val="auto"/>
          <w:sz w:val="24"/>
          <w:szCs w:val="24"/>
          <w:lang w:val="en-AU" w:eastAsia="en-AU"/>
        </w:rPr>
        <w:t xml:space="preserve"> </w:t>
      </w:r>
    </w:p>
    <w:p w14:paraId="135769E7" w14:textId="158D2542" w:rsidR="000F41FA" w:rsidRPr="000F41FA" w:rsidRDefault="000F41FA" w:rsidP="000F41FA">
      <w:pPr>
        <w:rPr>
          <w:lang w:val="en-AU"/>
        </w:rPr>
      </w:pPr>
    </w:p>
    <w:p w14:paraId="0CA39CF4" w14:textId="7732B76F" w:rsidR="00D927C8" w:rsidRDefault="00D927C8" w:rsidP="00D927C8">
      <w:pPr>
        <w:rPr>
          <w:lang w:val="en-AU"/>
        </w:rPr>
      </w:pPr>
    </w:p>
    <w:p w14:paraId="511F7C88" w14:textId="77777777" w:rsidR="00920E7E" w:rsidRDefault="00920E7E" w:rsidP="00D927C8">
      <w:pPr>
        <w:rPr>
          <w:lang w:val="en-AU"/>
        </w:rPr>
      </w:pPr>
    </w:p>
    <w:p w14:paraId="560A878F" w14:textId="77777777" w:rsidR="00920E7E" w:rsidRPr="00D927C8" w:rsidRDefault="00920E7E" w:rsidP="00D927C8">
      <w:pPr>
        <w:rPr>
          <w:lang w:val="en-AU"/>
        </w:rPr>
      </w:pPr>
    </w:p>
    <w:p w14:paraId="3D2D0294" w14:textId="56D6C124" w:rsidR="00015703" w:rsidRDefault="00920E7E">
      <w:pPr>
        <w:spacing w:line="259" w:lineRule="auto"/>
      </w:pPr>
      <w:r>
        <w:rPr>
          <w:noProof/>
        </w:rPr>
        <mc:AlternateContent>
          <mc:Choice Requires="wpg">
            <w:drawing>
              <wp:anchor distT="0" distB="0" distL="114300" distR="114300" simplePos="0" relativeHeight="251683841" behindDoc="0" locked="0" layoutInCell="1" allowOverlap="1" wp14:anchorId="7E6F5C4B" wp14:editId="2E46703D">
                <wp:simplePos x="0" y="0"/>
                <wp:positionH relativeFrom="column">
                  <wp:posOffset>-258445</wp:posOffset>
                </wp:positionH>
                <wp:positionV relativeFrom="paragraph">
                  <wp:posOffset>651510</wp:posOffset>
                </wp:positionV>
                <wp:extent cx="6572250" cy="8349696"/>
                <wp:effectExtent l="0" t="0" r="0" b="0"/>
                <wp:wrapNone/>
                <wp:docPr id="1000058821" name="Group 1"/>
                <wp:cNvGraphicFramePr/>
                <a:graphic xmlns:a="http://schemas.openxmlformats.org/drawingml/2006/main">
                  <a:graphicData uri="http://schemas.microsoft.com/office/word/2010/wordprocessingGroup">
                    <wpg:wgp>
                      <wpg:cNvGrpSpPr/>
                      <wpg:grpSpPr>
                        <a:xfrm>
                          <a:off x="0" y="0"/>
                          <a:ext cx="6572250" cy="8349696"/>
                          <a:chOff x="0" y="0"/>
                          <a:chExt cx="6987540" cy="8877300"/>
                        </a:xfrm>
                      </wpg:grpSpPr>
                      <pic:pic xmlns:pic="http://schemas.openxmlformats.org/drawingml/2006/picture">
                        <pic:nvPicPr>
                          <pic:cNvPr id="431664465" name="Picture 1" descr="A graph with a line and a line&#10;&#10;AI-generated content may be incorrect."/>
                          <pic:cNvPicPr>
                            <a:picLocks noChangeAspect="1"/>
                          </pic:cNvPicPr>
                        </pic:nvPicPr>
                        <pic:blipFill rotWithShape="1">
                          <a:blip r:embed="rId24">
                            <a:extLst>
                              <a:ext uri="{28A0092B-C50C-407E-A947-70E740481C1C}">
                                <a14:useLocalDpi xmlns:a14="http://schemas.microsoft.com/office/drawing/2010/main" val="0"/>
                              </a:ext>
                            </a:extLst>
                          </a:blip>
                          <a:srcRect t="537"/>
                          <a:stretch/>
                        </pic:blipFill>
                        <pic:spPr bwMode="auto">
                          <a:xfrm>
                            <a:off x="0" y="0"/>
                            <a:ext cx="2355850" cy="8815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2547375" name="Picture 1" descr="A graph of a graph with a line and a line&#10;&#10;AI-generated content may be incorrect."/>
                          <pic:cNvPicPr>
                            <a:picLocks noChangeAspect="1"/>
                          </pic:cNvPicPr>
                        </pic:nvPicPr>
                        <pic:blipFill rotWithShape="1">
                          <a:blip r:embed="rId25">
                            <a:extLst>
                              <a:ext uri="{28A0092B-C50C-407E-A947-70E740481C1C}">
                                <a14:useLocalDpi xmlns:a14="http://schemas.microsoft.com/office/drawing/2010/main" val="0"/>
                              </a:ext>
                            </a:extLst>
                          </a:blip>
                          <a:srcRect b="1025"/>
                          <a:stretch/>
                        </pic:blipFill>
                        <pic:spPr bwMode="auto">
                          <a:xfrm>
                            <a:off x="2352675" y="57150"/>
                            <a:ext cx="2291715" cy="877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7759996" name="Picture 1" descr="A graph of a graph with a line and a line&#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667250" y="57150"/>
                            <a:ext cx="2320290" cy="882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3BED4" id="Group 1" o:spid="_x0000_s1026" style="position:absolute;margin-left:-20.35pt;margin-top:51.3pt;width:517.5pt;height:657.45pt;z-index:251683841;mso-width-relative:margin;mso-height-relative:margin" coordsize="69875,8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with a line and a line&#10;&#10;AI-generated content may be incorrect." style="position:absolute;width:23558;height:8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">
                  <v:imagedata r:id="rId27" o:title="A graph with a line and a line&#10;&#10;AI-generated content may be incorrect" croptop="352f"/>
                </v:shape>
                <v:shape id="Picture 1" o:spid="_x0000_s1028" type="#_x0000_t75" alt="A graph of a graph with a line and a line&#10;&#10;AI-generated content may be incorrect." style="position:absolute;left:23526;top:571;width:22917;height:8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">
                  <v:imagedata r:id="rId28" o:title="A graph of a graph with a line and a line&#10;&#10;AI-generated content may be incorrect" cropbottom="672f"/>
                </v:shape>
                <v:shape id="Picture 1" o:spid="_x0000_s1029" type="#_x0000_t75" alt="A graph of a graph with a line and a line&#10;&#10;AI-generated content may be incorrect." style="position:absolute;left:46672;top:571;width:23203;height:88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">
                  <v:imagedata r:id="rId29" o:title="A graph of a graph with a line and a line&#10;&#10;AI-generated content may be incorrect"/>
                </v:shape>
              </v:group>
            </w:pict>
          </mc:Fallback>
        </mc:AlternateContent>
      </w:r>
      <w:r w:rsidR="000F41FA" w:rsidDel="000F41FA">
        <w:rPr>
          <w:noProof/>
        </w:rPr>
        <w:t xml:space="preserve"> </w:t>
      </w:r>
      <w:r w:rsidR="009E2A9F">
        <w:rPr>
          <w:noProof/>
        </w:rPr>
        <mc:AlternateContent>
          <mc:Choice Requires="wps">
            <w:drawing>
              <wp:anchor distT="0" distB="0" distL="114300" distR="114300" simplePos="0" relativeHeight="251659265" behindDoc="1" locked="0" layoutInCell="1" allowOverlap="1" wp14:anchorId="392670DD" wp14:editId="0C3E055E">
                <wp:simplePos x="0" y="0"/>
                <wp:positionH relativeFrom="column">
                  <wp:posOffset>-82550</wp:posOffset>
                </wp:positionH>
                <wp:positionV relativeFrom="paragraph">
                  <wp:posOffset>0</wp:posOffset>
                </wp:positionV>
                <wp:extent cx="6514465" cy="603250"/>
                <wp:effectExtent l="0" t="0" r="635" b="6350"/>
                <wp:wrapTight wrapText="bothSides">
                  <wp:wrapPolygon edited="0">
                    <wp:start x="0" y="0"/>
                    <wp:lineTo x="0" y="21145"/>
                    <wp:lineTo x="21539" y="21145"/>
                    <wp:lineTo x="21539" y="0"/>
                    <wp:lineTo x="0" y="0"/>
                  </wp:wrapPolygon>
                </wp:wrapTight>
                <wp:docPr id="1209250146" name="Text Box 1"/>
                <wp:cNvGraphicFramePr/>
                <a:graphic xmlns:a="http://schemas.openxmlformats.org/drawingml/2006/main">
                  <a:graphicData uri="http://schemas.microsoft.com/office/word/2010/wordprocessingShape">
                    <wps:wsp>
                      <wps:cNvSpPr txBox="1"/>
                      <wps:spPr>
                        <a:xfrm>
                          <a:off x="0" y="0"/>
                          <a:ext cx="6514465" cy="603250"/>
                        </a:xfrm>
                        <a:prstGeom prst="rect">
                          <a:avLst/>
                        </a:prstGeom>
                        <a:solidFill>
                          <a:prstClr val="white"/>
                        </a:solidFill>
                        <a:ln>
                          <a:noFill/>
                        </a:ln>
                      </wps:spPr>
                      <wps:txbx>
                        <w:txbxContent>
                          <w:p w14:paraId="78703D9C" w14:textId="77777777" w:rsidR="00B80275" w:rsidRPr="0002236B" w:rsidRDefault="009E2A9F" w:rsidP="003D4E89">
                            <w:pPr>
                              <w:pStyle w:val="TableFigureheading"/>
                              <w:rPr>
                                <w:i/>
                                <w:noProof/>
                                <w:sz w:val="18"/>
                                <w:szCs w:val="18"/>
                              </w:rPr>
                            </w:pPr>
                            <w:bookmarkStart w:id="4634" w:name="_Ref181870603"/>
                            <w:r>
                              <w:t>Figure A</w:t>
                            </w:r>
                            <w:r>
                              <w:fldChar w:fldCharType="begin"/>
                            </w:r>
                            <w:r>
                              <w:instrText xml:space="preserve"> SEQ Figure_A \* ARABIC </w:instrText>
                            </w:r>
                            <w:r>
                              <w:fldChar w:fldCharType="separate"/>
                            </w:r>
                            <w:r>
                              <w:rPr>
                                <w:noProof/>
                              </w:rPr>
                              <w:t>1</w:t>
                            </w:r>
                            <w:r>
                              <w:fldChar w:fldCharType="end"/>
                            </w:r>
                            <w:bookmarkEnd w:id="4634"/>
                            <w:r w:rsidR="00B80275">
                              <w:t>. Yearly readmission percentage of total records as a fraction of total national records since the creation of the AHR model.</w:t>
                            </w:r>
                          </w:p>
                          <w:p w14:paraId="72FCDAF2" w14:textId="04F87666" w:rsidR="009E2A9F" w:rsidRPr="00B7451A" w:rsidRDefault="009E2A9F" w:rsidP="003D4E89">
                            <w:pPr>
                              <w:pStyle w:val="Caption"/>
                              <w:rPr>
                                <w:noProof/>
                                <w:color w:val="15272F"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670DD" id="_x0000_t202" coordsize="21600,21600" o:spt="202" path="m,l,21600r21600,l21600,xe">
                <v:stroke joinstyle="miter"/>
                <v:path gradientshapeok="t" o:connecttype="rect"/>
              </v:shapetype>
              <v:shape id="Text Box 1" o:spid="_x0000_s1026" type="#_x0000_t202" style="position:absolute;margin-left:-6.5pt;margin-top:0;width:512.95pt;height:47.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" stroked="f">
                <v:textbox inset="0,0,0,0">
                  <w:txbxContent>
                    <w:p w14:paraId="78703D9C" w14:textId="77777777" w:rsidR="00B80275" w:rsidRPr="0002236B" w:rsidRDefault="009E2A9F" w:rsidP="003D4E89">
                      <w:pPr>
                        <w:pStyle w:val="TableFigureheading"/>
                        <w:rPr>
                          <w:i/>
                          <w:noProof/>
                          <w:sz w:val="18"/>
                          <w:szCs w:val="18"/>
                        </w:rPr>
                      </w:pPr>
                      <w:bookmarkStart w:id="4635" w:name="_Ref181870603"/>
                      <w:r>
                        <w:t>Figure A</w:t>
                      </w:r>
                      <w:r>
                        <w:fldChar w:fldCharType="begin"/>
                      </w:r>
                      <w:r>
                        <w:instrText xml:space="preserve"> SEQ Figure_A \* ARABIC </w:instrText>
                      </w:r>
                      <w:r>
                        <w:fldChar w:fldCharType="separate"/>
                      </w:r>
                      <w:r>
                        <w:rPr>
                          <w:noProof/>
                        </w:rPr>
                        <w:t>1</w:t>
                      </w:r>
                      <w:r>
                        <w:fldChar w:fldCharType="end"/>
                      </w:r>
                      <w:bookmarkEnd w:id="4635"/>
                      <w:r w:rsidR="00B80275">
                        <w:t>. Yearly readmission percentage of total records as a fraction of total national records since the creation of the AHR model.</w:t>
                      </w:r>
                    </w:p>
                    <w:p w14:paraId="72FCDAF2" w14:textId="04F87666" w:rsidR="009E2A9F" w:rsidRPr="00B7451A" w:rsidRDefault="009E2A9F" w:rsidP="003D4E89">
                      <w:pPr>
                        <w:pStyle w:val="Caption"/>
                        <w:rPr>
                          <w:noProof/>
                          <w:color w:val="15272F" w:themeColor="text1"/>
                          <w:sz w:val="22"/>
                          <w:szCs w:val="22"/>
                        </w:rPr>
                      </w:pPr>
                    </w:p>
                  </w:txbxContent>
                </v:textbox>
                <w10:wrap type="tight"/>
              </v:shape>
            </w:pict>
          </mc:Fallback>
        </mc:AlternateContent>
      </w:r>
      <w:r w:rsidR="00015703">
        <w:br w:type="page"/>
      </w:r>
    </w:p>
    <w:p w14:paraId="55A1ECB9" w14:textId="7226D56E" w:rsidR="00DA4DC2" w:rsidRDefault="00DA4DC2" w:rsidP="003D4E89">
      <w:pPr>
        <w:pStyle w:val="Heading1"/>
        <w:numPr>
          <w:ilvl w:val="0"/>
          <w:numId w:val="0"/>
        </w:numPr>
      </w:pPr>
      <w:bookmarkStart w:id="4636" w:name="_Appendix_A:_A"/>
      <w:bookmarkStart w:id="4637" w:name="_Appendix_B:_A"/>
      <w:bookmarkStart w:id="4638" w:name="_Toc193207976"/>
      <w:bookmarkEnd w:id="4636"/>
      <w:bookmarkEnd w:id="4637"/>
      <w:r w:rsidRPr="002375F4">
        <w:t xml:space="preserve">Appendix </w:t>
      </w:r>
      <w:r w:rsidR="003B6075">
        <w:t>B</w:t>
      </w:r>
      <w:r w:rsidRPr="002375F4">
        <w:t xml:space="preserve">: </w:t>
      </w:r>
      <w:r>
        <w:t>A brief context of AHR adjustment model development</w:t>
      </w:r>
      <w:bookmarkEnd w:id="4638"/>
    </w:p>
    <w:p w14:paraId="40034D40" w14:textId="77777777" w:rsidR="00DA4DC2" w:rsidRDefault="00DA4DC2" w:rsidP="003D4E89">
      <w:pPr>
        <w:pStyle w:val="Appendixheading2"/>
      </w:pPr>
      <w:r>
        <w:t>Overview</w:t>
      </w:r>
    </w:p>
    <w:p w14:paraId="59B75422" w14:textId="77777777" w:rsidR="00DA4DC2" w:rsidRDefault="00DA4DC2" w:rsidP="00DA4DC2">
      <w:r>
        <w:t>From 1 July 2019, IHACPA commenced a 24-month shadow period encompassing three funding options for avoidable hospital readmissions:</w:t>
      </w:r>
    </w:p>
    <w:p w14:paraId="69238BEB" w14:textId="77777777" w:rsidR="00DA4DC2" w:rsidRDefault="00DA4DC2" w:rsidP="00DA4DC2">
      <w:pPr>
        <w:pStyle w:val="ListLevel1"/>
      </w:pPr>
      <w:r>
        <w:t xml:space="preserve">Option one: Deduct the cost of the readmission episode from the index </w:t>
      </w:r>
      <w:proofErr w:type="gramStart"/>
      <w:r>
        <w:t>episode;</w:t>
      </w:r>
      <w:proofErr w:type="gramEnd"/>
      <w:r>
        <w:t xml:space="preserve"> </w:t>
      </w:r>
    </w:p>
    <w:p w14:paraId="13BBA1F9" w14:textId="77777777" w:rsidR="00DA4DC2" w:rsidRDefault="00DA4DC2" w:rsidP="00DA4DC2">
      <w:pPr>
        <w:pStyle w:val="ListLevel1"/>
      </w:pPr>
      <w:r>
        <w:t xml:space="preserve">Option two: Combine the index and readmission episodes and recalculate the funding of the combined </w:t>
      </w:r>
      <w:proofErr w:type="gramStart"/>
      <w:r>
        <w:t>episode;</w:t>
      </w:r>
      <w:proofErr w:type="gramEnd"/>
      <w:r>
        <w:t xml:space="preserve"> </w:t>
      </w:r>
    </w:p>
    <w:p w14:paraId="20417AA4" w14:textId="77777777" w:rsidR="00DA4DC2" w:rsidRDefault="00DA4DC2" w:rsidP="00DA4DC2">
      <w:pPr>
        <w:pStyle w:val="ListLevel1"/>
      </w:pPr>
      <w:r>
        <w:t>Option three: Adjust funding at the hospital level where actual rates of avoidable readmissions exceed expected rates of avoidable readmissions.</w:t>
      </w:r>
    </w:p>
    <w:p w14:paraId="0B0AAD5D" w14:textId="77777777" w:rsidR="00DA4DC2" w:rsidRDefault="00DA4DC2" w:rsidP="00DA4DC2">
      <w:r>
        <w:t xml:space="preserve">Throughout the shadow period IHACPA worked closely with jurisdictional stakeholders in </w:t>
      </w:r>
      <w:proofErr w:type="spellStart"/>
      <w:r>
        <w:t>analysing</w:t>
      </w:r>
      <w:proofErr w:type="spellEnd"/>
      <w:r>
        <w:t xml:space="preserve"> and evaluating the three scope options for potential implementation. </w:t>
      </w:r>
    </w:p>
    <w:p w14:paraId="33A97CB6" w14:textId="10CB6BFA" w:rsidR="00DA4DC2" w:rsidRDefault="007F56E2" w:rsidP="00DA4DC2">
      <w:proofErr w:type="gramStart"/>
      <w:r>
        <w:t>The</w:t>
      </w:r>
      <w:r w:rsidR="00DA4DC2">
        <w:t xml:space="preserve"> majority of</w:t>
      </w:r>
      <w:proofErr w:type="gramEnd"/>
      <w:r w:rsidR="00DA4DC2">
        <w:t xml:space="preserve"> stakeholders expressed a preference for funding option one throughout the shadow period. Funding option one is the simplest to apply as it follows the same methodology as the HACs adjustment, where the funding adjustment is applied </w:t>
      </w:r>
      <w:r w:rsidR="007621B4">
        <w:t>to</w:t>
      </w:r>
      <w:r w:rsidR="00DA4DC2">
        <w:t xml:space="preserve"> the index admission. Of the funding options investigated, option one impacted the jurisdictions more proportionately when compared to funding options two and three, which showed adjustment bias against smaller regional and remote hospitals when the scope is expanded beyond the hospital level.</w:t>
      </w:r>
    </w:p>
    <w:p w14:paraId="0822273D" w14:textId="77777777" w:rsidR="00DA4DC2" w:rsidRDefault="00DA4DC2" w:rsidP="00DA4DC2">
      <w:r>
        <w:t>Stakeholders initially had reservations about the potentially punitive effect of funding option one for episodes involving a transfer within hospital networks. IHACPA has made the decision to trim transfer episodes from the readmissions data to consolidate this risk and provide a more accurate picture of the readmissions landscape.</w:t>
      </w:r>
    </w:p>
    <w:p w14:paraId="21480FD3" w14:textId="77777777" w:rsidR="00DA4DC2" w:rsidRDefault="00DA4DC2" w:rsidP="00DA4DC2">
      <w:r>
        <w:t xml:space="preserve">Stakeholders also expressed concerns about funding option one being a disincentive for hospitals to discharge patients to avoid </w:t>
      </w:r>
      <w:proofErr w:type="spellStart"/>
      <w:r>
        <w:t>penalisation</w:t>
      </w:r>
      <w:proofErr w:type="spellEnd"/>
      <w:r>
        <w:t xml:space="preserve"> for a potential readmission. However, this could be viewed as a positive change in clinical </w:t>
      </w:r>
      <w:proofErr w:type="spellStart"/>
      <w:r>
        <w:t>behaviour</w:t>
      </w:r>
      <w:proofErr w:type="spellEnd"/>
      <w:r>
        <w:t xml:space="preserve"> to reduce avoidable readmissions and improve patient safety if discharges were previously occurring too early.</w:t>
      </w:r>
    </w:p>
    <w:p w14:paraId="6493E220" w14:textId="77777777" w:rsidR="00DA4DC2" w:rsidRDefault="00DA4DC2" w:rsidP="003D4E89">
      <w:pPr>
        <w:pStyle w:val="Appendixheading2"/>
      </w:pPr>
      <w:r>
        <w:t>Funding option for implementation</w:t>
      </w:r>
    </w:p>
    <w:p w14:paraId="1856C29D" w14:textId="66FA0553" w:rsidR="00DA4DC2" w:rsidRDefault="00EA1917" w:rsidP="00DA4DC2">
      <w:r>
        <w:t xml:space="preserve">Following a development and consultation period, </w:t>
      </w:r>
      <w:r w:rsidR="00DA4DC2">
        <w:t>IHACPA implemented the funding adjustment for avoidable hospital readmissions using funding option one</w:t>
      </w:r>
      <w:r w:rsidR="002A7848">
        <w:t>, i.e.</w:t>
      </w:r>
      <w:r w:rsidR="00DA4DC2">
        <w:t xml:space="preserve"> deduct</w:t>
      </w:r>
      <w:r w:rsidR="002A7848">
        <w:t>ing</w:t>
      </w:r>
      <w:r w:rsidR="00DA4DC2">
        <w:t xml:space="preserve"> the cost of the readmission episode from the index episode.</w:t>
      </w:r>
    </w:p>
    <w:p w14:paraId="5374C478" w14:textId="6E002BBF" w:rsidR="00DA4DC2" w:rsidRDefault="00DA4DC2" w:rsidP="00DA4DC2">
      <w:r>
        <w:t>Under this episode-level approach, an avoidable hospital readmission nominally receive</w:t>
      </w:r>
      <w:r w:rsidR="004C43BA">
        <w:t>s</w:t>
      </w:r>
      <w:r>
        <w:t xml:space="preserve"> no funding</w:t>
      </w:r>
      <w:r w:rsidR="00EC5BAD">
        <w:t xml:space="preserve"> adjustment</w:t>
      </w:r>
      <w:r>
        <w:t>, with a funding adjustment applied to impact on where the index admission occurred (even when the readmission occurred in a different hospital/LHN to the index admission).</w:t>
      </w:r>
    </w:p>
    <w:p w14:paraId="41A21BB7" w14:textId="77777777" w:rsidR="00DA4DC2" w:rsidRDefault="00DA4DC2" w:rsidP="00DA4DC2">
      <w:r>
        <w:t xml:space="preserve">To accomplish this, an NWAU adjustment is applied to the index episode, based on the total NWAU of the associated readmission. For episodes considered low risk under the risk adjustment methodology, the full NWAU of the readmission episode is deducted from the index episode (up to the value of the index episode). This is </w:t>
      </w:r>
      <w:proofErr w:type="gramStart"/>
      <w:r>
        <w:t>similar to</w:t>
      </w:r>
      <w:proofErr w:type="gramEnd"/>
      <w:r>
        <w:t xml:space="preserve"> the full incremental cost deduction in the context of HACs.</w:t>
      </w:r>
    </w:p>
    <w:p w14:paraId="030E1972" w14:textId="270E8FA2" w:rsidR="00DA4DC2" w:rsidRDefault="00DA4DC2" w:rsidP="00DA4DC2">
      <w:r>
        <w:t xml:space="preserve">This option is risk adjusted by the adjustment factors </w:t>
      </w:r>
      <w:r w:rsidR="007F13E8">
        <w:t>discussed above</w:t>
      </w:r>
      <w:r>
        <w:t>, for example, if the risk of a readmission is high, only a small percentage of the readmitted episode NWAU is deducted from the index episode.</w:t>
      </w:r>
    </w:p>
    <w:p w14:paraId="4F0C857D" w14:textId="77777777" w:rsidR="00707CDB" w:rsidRDefault="00707CDB">
      <w:pPr>
        <w:spacing w:line="259" w:lineRule="auto"/>
      </w:pPr>
    </w:p>
    <w:p w14:paraId="5B6E13B8" w14:textId="77777777" w:rsidR="00DA4DC2" w:rsidRDefault="00DA4DC2">
      <w:pPr>
        <w:spacing w:line="259" w:lineRule="auto"/>
        <w:rPr>
          <w:rFonts w:eastAsiaTheme="majorEastAsia" w:cstheme="majorBidi"/>
          <w:b/>
          <w:sz w:val="72"/>
          <w:szCs w:val="32"/>
        </w:rPr>
      </w:pPr>
      <w:r>
        <w:br w:type="page"/>
      </w:r>
    </w:p>
    <w:p w14:paraId="336EC32E" w14:textId="20AB2123" w:rsidR="00DD63CF" w:rsidRDefault="005F27AC" w:rsidP="003D4E89">
      <w:pPr>
        <w:pStyle w:val="Heading1"/>
        <w:numPr>
          <w:ilvl w:val="0"/>
          <w:numId w:val="0"/>
        </w:numPr>
      </w:pPr>
      <w:bookmarkStart w:id="4639" w:name="_Appendix_B:_Preliminary"/>
      <w:bookmarkStart w:id="4640" w:name="_Appendix_C:_Preliminary"/>
      <w:bookmarkStart w:id="4641" w:name="_Toc193207977"/>
      <w:bookmarkEnd w:id="4639"/>
      <w:bookmarkEnd w:id="4640"/>
      <w:r w:rsidRPr="002375F4">
        <w:t xml:space="preserve">Appendix </w:t>
      </w:r>
      <w:r w:rsidR="003B6075">
        <w:t>C</w:t>
      </w:r>
      <w:r w:rsidRPr="002375F4">
        <w:t xml:space="preserve">: </w:t>
      </w:r>
      <w:r>
        <w:t xml:space="preserve">Preliminary </w:t>
      </w:r>
      <w:r w:rsidR="00DD63CF">
        <w:t>AHR risk adjustment modelling</w:t>
      </w:r>
      <w:bookmarkEnd w:id="4641"/>
    </w:p>
    <w:p w14:paraId="422E9E12" w14:textId="08558F53" w:rsidR="00931E5D" w:rsidRPr="00931E5D" w:rsidRDefault="00931E5D" w:rsidP="003D4E89">
      <w:pPr>
        <w:pStyle w:val="Appendixheading2"/>
      </w:pPr>
      <w:r>
        <w:t>Logistic regression – The original AHR model</w:t>
      </w:r>
    </w:p>
    <w:p w14:paraId="2CDB1C40" w14:textId="3D1297B7" w:rsidR="007D62A3" w:rsidRDefault="007D62A3" w:rsidP="007D62A3">
      <w:r>
        <w:t xml:space="preserve">The original modelling approach investigated for avoidable readmissions was based on the HACs logistic regression model. This modelling approach had limitations due to the large number of false positive outputs (where readmissions </w:t>
      </w:r>
      <w:r w:rsidR="00D03B0A">
        <w:t xml:space="preserve">were identified for episodes where it </w:t>
      </w:r>
      <w:r w:rsidR="00BA6AAD">
        <w:t>had not occurred</w:t>
      </w:r>
      <w:r>
        <w:t xml:space="preserve">) from a much larger data set of non-readmission episodes. The logistic regression approach showed poor performance on episodes that were not readmissions and provided a less than optimal fit to the given data. </w:t>
      </w:r>
    </w:p>
    <w:p w14:paraId="51CFCDBF" w14:textId="4A7CA997" w:rsidR="00B12102" w:rsidRDefault="001A4540" w:rsidP="007D62A3">
      <w:r>
        <w:t>R</w:t>
      </w:r>
      <w:r w:rsidR="007D62A3">
        <w:t>eceiver operating characteristic curves (ROC curves)</w:t>
      </w:r>
      <w:r>
        <w:t xml:space="preserve"> were originally used</w:t>
      </w:r>
      <w:r w:rsidR="007D62A3">
        <w:t xml:space="preserve"> to measure</w:t>
      </w:r>
      <w:r>
        <w:t xml:space="preserve"> AHR model</w:t>
      </w:r>
      <w:r w:rsidR="007D62A3">
        <w:t xml:space="preserve"> performance, however these presented an incomplete picture of model performance trained on imbalanced data. IHACPA has since updated the metrics used to describe the performance of the readmissions risk adjustment model</w:t>
      </w:r>
      <w:r w:rsidR="00093FF7">
        <w:t xml:space="preserve"> to include areas under precision recall curves (PRC) as well, which gives a more complete idea of the performance of the model on highly unbalanced data.</w:t>
      </w:r>
    </w:p>
    <w:p w14:paraId="1F577CAB" w14:textId="711B4013" w:rsidR="00B12102" w:rsidRDefault="00B12102" w:rsidP="00B12102">
      <w:r>
        <w:t xml:space="preserve">The </w:t>
      </w:r>
      <w:r w:rsidR="00093FF7">
        <w:t>original</w:t>
      </w:r>
      <w:r>
        <w:t xml:space="preserve"> logistic regression risk model estimated the effect of each risk factor independently. For example, for a given readmission category, being admitted to an intensive care unit (ICU) might indicate an increased risk of readmission of 3 per cent. Each risk factor </w:t>
      </w:r>
      <w:r w:rsidR="00093FF7">
        <w:t>had</w:t>
      </w:r>
      <w:r>
        <w:t xml:space="preserve"> an associated marginal risk like this which, when added together, </w:t>
      </w:r>
      <w:r w:rsidR="00093FF7">
        <w:t>gave</w:t>
      </w:r>
      <w:r>
        <w:t xml:space="preserve"> a total risk score.</w:t>
      </w:r>
      <w:r w:rsidR="00093FF7">
        <w:t xml:space="preserve"> Due to poor performance, this method was replaced with one based on decision trees.</w:t>
      </w:r>
    </w:p>
    <w:p w14:paraId="1A8E631F" w14:textId="3D761429" w:rsidR="00C837F7" w:rsidRDefault="00C837F7" w:rsidP="00C837F7">
      <w:r>
        <w:t xml:space="preserve">Figure </w:t>
      </w:r>
      <w:r w:rsidR="004E416F">
        <w:t>C</w:t>
      </w:r>
      <w:r w:rsidR="004B512F">
        <w:t>1</w:t>
      </w:r>
      <w:r>
        <w:t xml:space="preserve"> demonstrates </w:t>
      </w:r>
      <w:r w:rsidR="00660B59">
        <w:t>an example of the</w:t>
      </w:r>
      <w:r>
        <w:t xml:space="preserve"> </w:t>
      </w:r>
      <w:r w:rsidR="00D4178C">
        <w:t xml:space="preserve">historic </w:t>
      </w:r>
      <w:r>
        <w:t>PRC for readmission 10 when using the logistic regression model. Picking a threshold which identifies 20</w:t>
      </w:r>
      <w:r w:rsidR="00660B59">
        <w:t xml:space="preserve">% </w:t>
      </w:r>
      <w:r>
        <w:t xml:space="preserve">of unplanned readmissions (recall) in the data set, </w:t>
      </w:r>
      <w:r w:rsidR="007963F0">
        <w:t xml:space="preserve">the model has a </w:t>
      </w:r>
      <w:r>
        <w:t>precision of around 8%, meaning that it will return about 28,000 episodes correctly classified as leading to an avoidable hospital readmission, and around 130,000 false positives.</w:t>
      </w:r>
    </w:p>
    <w:p w14:paraId="637D4A0B" w14:textId="213B30C5" w:rsidR="00C837F7" w:rsidRDefault="00C837F7" w:rsidP="00655EAE">
      <w:pPr>
        <w:pStyle w:val="TableFigureheading"/>
      </w:pPr>
      <w:r w:rsidRPr="00C06D0C">
        <w:t xml:space="preserve">Figure </w:t>
      </w:r>
      <w:r w:rsidR="003B6075">
        <w:t>C</w:t>
      </w:r>
      <w:r>
        <w:t>1</w:t>
      </w:r>
      <w:r w:rsidRPr="00C06D0C">
        <w:t>: Precision Recall curve for readmission 10 with logistic regression model</w:t>
      </w:r>
    </w:p>
    <w:p w14:paraId="588E6129" w14:textId="77777777" w:rsidR="00C837F7" w:rsidRDefault="00C837F7" w:rsidP="00655EAE">
      <w:pPr>
        <w:pStyle w:val="TableFigureheading"/>
      </w:pPr>
      <w:r>
        <w:rPr>
          <w:noProof/>
          <w:lang w:val="en-US"/>
        </w:rPr>
        <w:drawing>
          <wp:inline distT="0" distB="0" distL="0" distR="0" wp14:anchorId="480AA2E2" wp14:editId="5B1782F4">
            <wp:extent cx="6030000" cy="4496400"/>
            <wp:effectExtent l="0" t="0" r="0" b="0"/>
            <wp:docPr id="614878136" name="Picture 61487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6030000" cy="4496400"/>
                    </a:xfrm>
                    <a:prstGeom prst="rect">
                      <a:avLst/>
                    </a:prstGeom>
                  </pic:spPr>
                </pic:pic>
              </a:graphicData>
            </a:graphic>
          </wp:inline>
        </w:drawing>
      </w:r>
    </w:p>
    <w:p w14:paraId="4CFC9428" w14:textId="1648A8D0" w:rsidR="00C837F7" w:rsidRDefault="00C837F7" w:rsidP="00B12102">
      <w:r>
        <w:br w:type="page"/>
      </w:r>
    </w:p>
    <w:p w14:paraId="56D7BAB7" w14:textId="1FAB043C" w:rsidR="007B411E" w:rsidRDefault="007B411E" w:rsidP="003D4E89">
      <w:pPr>
        <w:pStyle w:val="Appendixheading2"/>
      </w:pPr>
      <w:bookmarkStart w:id="4642" w:name="_Decision_trees_–"/>
      <w:bookmarkEnd w:id="4642"/>
      <w:r w:rsidRPr="00F364AA">
        <w:t>Decision trees</w:t>
      </w:r>
      <w:r w:rsidR="00931E5D">
        <w:t xml:space="preserve"> – The first AHR model improvement</w:t>
      </w:r>
    </w:p>
    <w:p w14:paraId="2D22EA9A" w14:textId="14CBCD48" w:rsidR="007B411E" w:rsidRDefault="007B411E" w:rsidP="007B411E">
      <w:r w:rsidRPr="00BB6AF5">
        <w:t>IHACPA investigated the performance of regression-based decision tree models as an alternative to the logistic regression model used for HACs. The model buil</w:t>
      </w:r>
      <w:r w:rsidR="004F5F8A">
        <w:t>t</w:t>
      </w:r>
      <w:r w:rsidRPr="00BB6AF5">
        <w:t xml:space="preserve"> a decision tree to classify the target variable</w:t>
      </w:r>
      <w:r w:rsidR="004F5F8A">
        <w:t xml:space="preserve"> </w:t>
      </w:r>
      <w:r w:rsidRPr="00BB6AF5">
        <w:t xml:space="preserve">by selecting features that give the highest information gain and splitting the data set on that feature. </w:t>
      </w:r>
      <w:r w:rsidR="00A870D6" w:rsidRPr="00BB6AF5">
        <w:t xml:space="preserve">Figure </w:t>
      </w:r>
      <w:r w:rsidR="004E416F">
        <w:t>C</w:t>
      </w:r>
      <w:r w:rsidR="006874D9">
        <w:t>2</w:t>
      </w:r>
      <w:r w:rsidR="00A870D6" w:rsidRPr="00BB6AF5">
        <w:t xml:space="preserve"> shows an example of a regression-based decision tree model for the Cardiac </w:t>
      </w:r>
      <w:proofErr w:type="gramStart"/>
      <w:r w:rsidR="00A870D6" w:rsidRPr="00BB6AF5">
        <w:t>complications</w:t>
      </w:r>
      <w:proofErr w:type="gramEnd"/>
      <w:r w:rsidR="00A870D6" w:rsidRPr="00BB6AF5">
        <w:t xml:space="preserve"> readmission category.</w:t>
      </w:r>
      <w:r w:rsidR="00A870D6">
        <w:t xml:space="preserve"> </w:t>
      </w:r>
      <w:r w:rsidR="00312143">
        <w:t xml:space="preserve">Decision trees are easily </w:t>
      </w:r>
      <w:proofErr w:type="spellStart"/>
      <w:r w:rsidR="00312143">
        <w:t>visuali</w:t>
      </w:r>
      <w:r w:rsidR="00C65C2A">
        <w:t>s</w:t>
      </w:r>
      <w:r w:rsidR="00312143">
        <w:t>ed</w:t>
      </w:r>
      <w:proofErr w:type="spellEnd"/>
      <w:r w:rsidR="00312143">
        <w:t xml:space="preserve"> and </w:t>
      </w:r>
      <w:proofErr w:type="gramStart"/>
      <w:r w:rsidR="00312143">
        <w:t>understood, but</w:t>
      </w:r>
      <w:proofErr w:type="gramEnd"/>
      <w:r w:rsidR="00312143">
        <w:t xml:space="preserve"> </w:t>
      </w:r>
      <w:r w:rsidR="00AD37CB">
        <w:t xml:space="preserve">have a large risk of overfitting or failing to generalize beyond training data with large, complex models. </w:t>
      </w:r>
    </w:p>
    <w:p w14:paraId="2F8EF3E8" w14:textId="698F11FB" w:rsidR="007B411E" w:rsidRDefault="007B411E" w:rsidP="00655EAE">
      <w:pPr>
        <w:pStyle w:val="TableFigureheading"/>
      </w:pPr>
      <w:r w:rsidRPr="002F1075">
        <w:t xml:space="preserve">Figure </w:t>
      </w:r>
      <w:r w:rsidR="004E416F">
        <w:t>C</w:t>
      </w:r>
      <w:r w:rsidR="006874D9">
        <w:t>2</w:t>
      </w:r>
      <w:r w:rsidRPr="002F1075">
        <w:t xml:space="preserve">: Example </w:t>
      </w:r>
      <w:proofErr w:type="gramStart"/>
      <w:r w:rsidRPr="002F1075">
        <w:t>regression based</w:t>
      </w:r>
      <w:proofErr w:type="gramEnd"/>
      <w:r w:rsidRPr="002F1075">
        <w:t xml:space="preserve"> decision tree classifier for Readmission 10 – Cardiac complications</w:t>
      </w:r>
    </w:p>
    <w:p w14:paraId="1A2FDC95" w14:textId="77777777" w:rsidR="007B411E" w:rsidRDefault="007B411E" w:rsidP="007B411E">
      <w:r>
        <w:rPr>
          <w:noProof/>
          <w:lang w:val="en-US"/>
        </w:rPr>
        <w:drawing>
          <wp:inline distT="0" distB="0" distL="0" distR="0" wp14:anchorId="128706AB" wp14:editId="611788B7">
            <wp:extent cx="6188710" cy="1974930"/>
            <wp:effectExtent l="0" t="0" r="2540" b="6350"/>
            <wp:docPr id="1079810346" name="Picture 1079810346" descr="C:\Users\websts\AppData\Local\Microsoft\Windows\INetCache\Content.Outlook\V6PI9HQ1\nep21_readm_tree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6188710" cy="1974930"/>
                    </a:xfrm>
                    <a:prstGeom prst="rect">
                      <a:avLst/>
                    </a:prstGeom>
                  </pic:spPr>
                </pic:pic>
              </a:graphicData>
            </a:graphic>
          </wp:inline>
        </w:drawing>
      </w:r>
    </w:p>
    <w:p w14:paraId="392DF6AD" w14:textId="30B1A752" w:rsidR="007B411E" w:rsidRDefault="007B411E" w:rsidP="007B411E">
      <w:r>
        <w:t xml:space="preserve">In Figure </w:t>
      </w:r>
      <w:r w:rsidR="004E416F">
        <w:t>C</w:t>
      </w:r>
      <w:r w:rsidR="006874D9">
        <w:t>2</w:t>
      </w:r>
      <w:r>
        <w:t>, the numbers in square brackets show how many non-readmissions (Neg) and readmissions (Pos) are considered at each stage. These episodes are then split on the risk factor (stated in bold) and shown on the next level of the decision tree.</w:t>
      </w:r>
    </w:p>
    <w:p w14:paraId="335D2DAE" w14:textId="77777777" w:rsidR="007B411E" w:rsidRDefault="007B411E" w:rsidP="007B411E">
      <w:r>
        <w:t>For example, the node at the top of the tree shows that 13,335,498 non-readmissions and 56,334 cardiac complication readmissions are considered in this model. These are then split, based on whether the episode has the congestive heart failure risk factor, into 253,891 non-readmissions and 16,084 cardiac complication readmissions with congestive heart failure, and 13,081,607 non-readmissions and 40,250 cardiac complication readmissions without congestive heart failure.</w:t>
      </w:r>
    </w:p>
    <w:p w14:paraId="18AE3618" w14:textId="29FAF6C7" w:rsidR="007B411E" w:rsidRDefault="007B411E" w:rsidP="007B411E">
      <w:r>
        <w:t xml:space="preserve">Splitting on the congestive heart failure risk factor produces two nodes where less than 2 per cent of non-readmissions are on the left-hand side, though it contains over 28 per cent of cardiac complication readmissions. We therefore say that splitting on this feature produces a high information gain. </w:t>
      </w:r>
      <w:r w:rsidR="00346C43">
        <w:t>This process is repeated, splitting on episodes with less than 3 admissions in the past year, then again</w:t>
      </w:r>
      <w:r w:rsidR="00150847">
        <w:t xml:space="preserve"> </w:t>
      </w:r>
      <w:r>
        <w:t>on the major diagnostic category (MDC) risk factor, specifically if the episode is in MDC 4. At each level of the decision tree, the model identifies the risk factor that produces the highest information gain and splits the data set on this.</w:t>
      </w:r>
    </w:p>
    <w:p w14:paraId="6E5DEDF0" w14:textId="691FF3A0" w:rsidR="007B411E" w:rsidRDefault="007B411E" w:rsidP="007B411E">
      <w:r>
        <w:t xml:space="preserve">Leaf nodes are produced at the bottom of the chart. If the model was allowed to continue splitting the data set until each leaf node was either purely non-readmissions or purely readmissions, it would produce a much deeper model than is shown in Figure </w:t>
      </w:r>
      <w:r w:rsidR="004E416F">
        <w:t>C</w:t>
      </w:r>
      <w:r w:rsidR="009F655C">
        <w:t>2</w:t>
      </w:r>
      <w:r>
        <w:t xml:space="preserve">, with many more layers of nodes. To avoid overfitting, however, the model </w:t>
      </w:r>
      <w:r w:rsidR="009F655C">
        <w:t>was</w:t>
      </w:r>
      <w:r>
        <w:t xml:space="preserve"> limited to a “depth” of five layers of nodes (three in the example tree shown). The leaf nodes at the bottom of Figure </w:t>
      </w:r>
      <w:r w:rsidR="004E416F">
        <w:t>C</w:t>
      </w:r>
      <w:r w:rsidR="009F655C">
        <w:t>2</w:t>
      </w:r>
      <w:r>
        <w:t>, therefore</w:t>
      </w:r>
      <w:r w:rsidR="009F655C">
        <w:t>;</w:t>
      </w:r>
      <w:r>
        <w:t xml:space="preserve"> output </w:t>
      </w:r>
      <w:r w:rsidR="009F655C">
        <w:t>the</w:t>
      </w:r>
      <w:r>
        <w:t xml:space="preserve"> probability of whether an episode with the corresponding risk factors will lead to an avoidable readmission for cardiac complications.</w:t>
      </w:r>
    </w:p>
    <w:p w14:paraId="247E0B5F" w14:textId="60357B4D" w:rsidR="007B411E" w:rsidRDefault="007B411E" w:rsidP="007B411E">
      <w:r>
        <w:t xml:space="preserve">Tracing a single example through the model in Figure </w:t>
      </w:r>
      <w:r w:rsidR="004E416F">
        <w:t>C</w:t>
      </w:r>
      <w:r w:rsidR="00A80C61">
        <w:t>2</w:t>
      </w:r>
      <w:r>
        <w:t xml:space="preserve">, if an </w:t>
      </w:r>
      <w:proofErr w:type="gramStart"/>
      <w:r>
        <w:t>episode:</w:t>
      </w:r>
      <w:proofErr w:type="gramEnd"/>
      <w:r>
        <w:t xml:space="preserve"> has the congestive heart failure risk factor; more than three admissions in the previous year; and is not in MDC 4, the model says that this episode has a 9.3</w:t>
      </w:r>
      <w:r w:rsidR="00A80C61">
        <w:t>%</w:t>
      </w:r>
      <w:r w:rsidDel="00A80C61">
        <w:t xml:space="preserve"> </w:t>
      </w:r>
      <w:r>
        <w:t>chance of leading to an avoidable readmission for a cardiac complication.</w:t>
      </w:r>
    </w:p>
    <w:p w14:paraId="224CBC38" w14:textId="5B9FD20E" w:rsidR="007E207F" w:rsidRDefault="007E207F" w:rsidP="007B411E">
      <w:r>
        <w:t xml:space="preserve">To combat the overfitting and general poor fit of </w:t>
      </w:r>
      <w:r w:rsidRPr="00CB7A8E">
        <w:t>decision trees on the AHR</w:t>
      </w:r>
      <w:r w:rsidR="00F63298" w:rsidRPr="00CB7A8E">
        <w:t xml:space="preserve"> datasets, GBDT methods were adopted for the AHR model.</w:t>
      </w:r>
      <w:r w:rsidR="00971E72" w:rsidRPr="00CB7A8E">
        <w:t xml:space="preserve"> Refer to </w:t>
      </w:r>
      <w:hyperlink w:anchor="_Toc179900255" w:history="1">
        <w:r w:rsidR="006B7F82" w:rsidRPr="00776F49">
          <w:rPr>
            <w:color w:val="auto"/>
          </w:rPr>
          <w:t>Section 5.2</w:t>
        </w:r>
      </w:hyperlink>
      <w:r w:rsidR="006B7F82" w:rsidRPr="00CB7A8E">
        <w:t xml:space="preserve"> </w:t>
      </w:r>
      <w:r w:rsidR="00971E72" w:rsidRPr="00CB7A8E">
        <w:t>for</w:t>
      </w:r>
      <w:r w:rsidR="00971E72">
        <w:t xml:space="preserve"> more details.</w:t>
      </w:r>
    </w:p>
    <w:p w14:paraId="529B0A2D" w14:textId="49DA007B" w:rsidR="001516A9" w:rsidRDefault="001516A9">
      <w:pPr>
        <w:spacing w:line="259" w:lineRule="auto"/>
      </w:pPr>
      <w:r>
        <w:br w:type="page"/>
      </w:r>
    </w:p>
    <w:p w14:paraId="31E96945" w14:textId="2379C51D" w:rsidR="00D812E6" w:rsidRDefault="00D812E6" w:rsidP="003D4E89">
      <w:pPr>
        <w:pStyle w:val="Heading1"/>
        <w:numPr>
          <w:ilvl w:val="0"/>
          <w:numId w:val="0"/>
        </w:numPr>
      </w:pPr>
      <w:bookmarkStart w:id="4643" w:name="_Appendix_C_–"/>
      <w:bookmarkStart w:id="4644" w:name="_Appendix_D:_Selection"/>
      <w:bookmarkStart w:id="4645" w:name="_Ref165549850"/>
      <w:bookmarkStart w:id="4646" w:name="_Toc168060887"/>
      <w:bookmarkStart w:id="4647" w:name="_Toc193207978"/>
      <w:bookmarkEnd w:id="4643"/>
      <w:bookmarkEnd w:id="4644"/>
      <w:r>
        <w:t xml:space="preserve">Appendix </w:t>
      </w:r>
      <w:r w:rsidR="004E416F">
        <w:t>D</w:t>
      </w:r>
      <w:r w:rsidR="00F64BE5">
        <w:t>:</w:t>
      </w:r>
      <w:r>
        <w:t xml:space="preserve"> Selection of and reassessment of risk factors</w:t>
      </w:r>
      <w:bookmarkEnd w:id="4645"/>
      <w:bookmarkEnd w:id="4646"/>
      <w:bookmarkEnd w:id="4647"/>
    </w:p>
    <w:p w14:paraId="6278383B" w14:textId="77777777" w:rsidR="00D812E6" w:rsidRDefault="00D812E6" w:rsidP="00D812E6">
      <w:r>
        <w:t>The AHR risk adjustment model consists of a series of GBDT models, one for each AHR. Each model assigns episodes a complexity value, based on their unique risk flags. Due to the machine learning nature of the model, risk factors interact in complex, interrelated manners to form the final complexity output.</w:t>
      </w:r>
    </w:p>
    <w:p w14:paraId="39122A2B" w14:textId="77777777" w:rsidR="00D812E6" w:rsidRDefault="00D812E6" w:rsidP="00D812E6">
      <w:r w:rsidRPr="003C6BE0">
        <w:t xml:space="preserve">IHACPA has established </w:t>
      </w:r>
      <w:r>
        <w:t>a general process</w:t>
      </w:r>
      <w:r w:rsidRPr="003C6BE0">
        <w:t xml:space="preserve"> for </w:t>
      </w:r>
      <w:r>
        <w:t>assessing</w:t>
      </w:r>
      <w:r w:rsidRPr="003C6BE0">
        <w:t xml:space="preserve"> risk factors included in the risk adjustment model. Th</w:t>
      </w:r>
      <w:r>
        <w:t>e</w:t>
      </w:r>
      <w:r w:rsidRPr="003C6BE0">
        <w:t xml:space="preserve"> </w:t>
      </w:r>
      <w:r>
        <w:t>process</w:t>
      </w:r>
      <w:r w:rsidRPr="003C6BE0">
        <w:t xml:space="preserve"> involves: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8E6E1E" w14:paraId="338BCC34" w14:textId="77777777">
        <w:tc>
          <w:tcPr>
            <w:tcW w:w="851" w:type="dxa"/>
            <w:shd w:val="clear" w:color="auto" w:fill="DCF2EE" w:themeFill="accent5" w:themeFillTint="33"/>
            <w:vAlign w:val="center"/>
          </w:tcPr>
          <w:p w14:paraId="16836A26" w14:textId="77777777" w:rsidR="008E6E1E" w:rsidRDefault="008E6E1E">
            <w:pPr>
              <w:spacing w:before="120"/>
              <w:jc w:val="center"/>
            </w:pPr>
            <w:r>
              <w:rPr>
                <w:noProof/>
              </w:rPr>
              <w:drawing>
                <wp:inline distT="0" distB="0" distL="0" distR="0" wp14:anchorId="1525C8E6" wp14:editId="21795885">
                  <wp:extent cx="352425" cy="352425"/>
                  <wp:effectExtent l="0" t="0" r="9525" b="9525"/>
                  <wp:docPr id="587714400" name="Picture 587714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8930" w:type="dxa"/>
            <w:shd w:val="clear" w:color="auto" w:fill="DCF2EE" w:themeFill="accent5" w:themeFillTint="33"/>
            <w:vAlign w:val="center"/>
          </w:tcPr>
          <w:p w14:paraId="10253781" w14:textId="77777777" w:rsidR="008E6E1E" w:rsidRPr="003C6BE0" w:rsidRDefault="008E6E1E" w:rsidP="003D4E89">
            <w:pPr>
              <w:pStyle w:val="ListLevel1"/>
              <w:numPr>
                <w:ilvl w:val="1"/>
                <w:numId w:val="21"/>
              </w:numPr>
              <w:spacing w:after="160"/>
              <w:ind w:left="1077" w:hanging="357"/>
              <w:contextualSpacing w:val="0"/>
            </w:pPr>
            <w:r w:rsidRPr="003C6BE0">
              <w:t>(For new risk factors) A preliminary assessment to determine whether there is adequate volume of information to allow for their use.</w:t>
            </w:r>
          </w:p>
          <w:p w14:paraId="7ECEF819" w14:textId="3A163B0E" w:rsidR="008E6E1E" w:rsidRPr="003C6BE0" w:rsidRDefault="008E6E1E" w:rsidP="003D4E89">
            <w:pPr>
              <w:pStyle w:val="ListLevel1"/>
              <w:numPr>
                <w:ilvl w:val="1"/>
                <w:numId w:val="21"/>
              </w:numPr>
              <w:spacing w:after="160"/>
              <w:ind w:left="1077" w:hanging="357"/>
              <w:contextualSpacing w:val="0"/>
            </w:pPr>
            <w:r w:rsidRPr="003C6BE0">
              <w:t xml:space="preserve">Assessing the </w:t>
            </w:r>
            <w:r>
              <w:t>relative feature performance</w:t>
            </w:r>
            <w:r w:rsidRPr="003C6BE0">
              <w:t xml:space="preserve"> of the risk factor in predicting the occurrence of a </w:t>
            </w:r>
            <w:r>
              <w:t>AHR across 3 years and</w:t>
            </w:r>
          </w:p>
          <w:p w14:paraId="252C6783" w14:textId="1A05EE01" w:rsidR="008E6E1E" w:rsidRPr="003D4E89" w:rsidRDefault="008E6E1E" w:rsidP="003D4E89">
            <w:pPr>
              <w:pStyle w:val="ListLevel1"/>
              <w:numPr>
                <w:ilvl w:val="1"/>
                <w:numId w:val="21"/>
              </w:numPr>
              <w:spacing w:after="160"/>
              <w:ind w:left="1077" w:hanging="357"/>
              <w:contextualSpacing w:val="0"/>
            </w:pPr>
            <w:r w:rsidRPr="003C6BE0">
              <w:t>Seeking clinical advice on the appropriateness of the proposed risk factor.</w:t>
            </w:r>
          </w:p>
        </w:tc>
      </w:tr>
    </w:tbl>
    <w:p w14:paraId="762C583B" w14:textId="77777777" w:rsidR="008E6E1E" w:rsidRPr="003C6BE0" w:rsidRDefault="008E6E1E" w:rsidP="00D812E6"/>
    <w:p w14:paraId="335A5DD6" w14:textId="77777777" w:rsidR="00D812E6" w:rsidRDefault="00D812E6" w:rsidP="003D4E89">
      <w:pPr>
        <w:pStyle w:val="Appendixheading2"/>
      </w:pPr>
      <w:r w:rsidRPr="00710F3B">
        <w:t xml:space="preserve">Testing </w:t>
      </w:r>
      <w:r w:rsidRPr="00FC77AB">
        <w:t>risk factor significance</w:t>
      </w:r>
    </w:p>
    <w:p w14:paraId="2CCEAEBD" w14:textId="77777777" w:rsidR="00D812E6" w:rsidRDefault="00D812E6" w:rsidP="00D812E6">
      <w:r>
        <w:t>Feature importance plots provide information on the risk factors used in the AHR model. During the shadow period, the top performing risk factors with the largest contribution to predicting the readmission category were used in the AHR-level risk adjustment models, based on a minimum relative feature importance threshold of 0.01. This approach was selected as it does not trim potentially important risk factors in some readmission categories, as would be the case if limited to an arbitrary number of risk factors (for example, top 10 risk factors), and as it removes risk factors that are not statistically significant for other readmission categories from consideration in those models.</w:t>
      </w:r>
    </w:p>
    <w:p w14:paraId="101253E4" w14:textId="77777777" w:rsidR="00D812E6" w:rsidRDefault="00D812E6" w:rsidP="00D812E6">
      <w:r>
        <w:t>This process allows for re-evaluation of risk factors in AHRs, with the additional criteria that a risk factor must be considered significant for two of the past three years before it is considered for implementation. Risk factor reevaluation is carried out through creating GBDT models for each AHR group, using every risk factor. This allows for the identification of risk factors for addition or removal, when considered across three NEP years.</w:t>
      </w:r>
    </w:p>
    <w:p w14:paraId="2A291364" w14:textId="77777777" w:rsidR="00D812E6" w:rsidRDefault="00D812E6" w:rsidP="00D812E6">
      <w:r>
        <w:t>Overall, this approach reflects the best risk factors (of those considered) for the best performing risk adjustment model for each readmission category. However, this method does have some shortcomings in that the models for certain readmission categories may perform less optimally than other categories due to low episode sample sizes. This is particularly true for the pressure injury and gastrointestinal bleeding categories, where the extremely low sample sizes means that both risk factor selection and the risk model in general are less robust compared to the other readmission categories.</w:t>
      </w:r>
    </w:p>
    <w:p w14:paraId="04D9BAB3" w14:textId="77777777" w:rsidR="00D812E6" w:rsidRDefault="00D812E6" w:rsidP="00D812E6">
      <w:r>
        <w:t>Another consideration is the use of chronic condition flags as risk factors, due to concerns that if the presence of a chronic condition impacts the course of care, it would be coded differently. The primary purpose of using Charlson comorbidity flags and chronic condition flags is to capture whether a patient has these types of conditions, and their related risk of readmission. For example, if a patient was readmitted for renal failure, their risk profile would be affected by having one or more of the chronic condition flags and they are therefore more likely to be readmitted due to their chronic condition.</w:t>
      </w:r>
    </w:p>
    <w:p w14:paraId="2FDC1090" w14:textId="77777777" w:rsidR="00D812E6" w:rsidRPr="005C1FAD" w:rsidRDefault="00D812E6" w:rsidP="003D4E89">
      <w:pPr>
        <w:pStyle w:val="Appendixheading2"/>
      </w:pPr>
      <w:r>
        <w:t>Seeking c</w:t>
      </w:r>
      <w:r w:rsidRPr="005C1FAD">
        <w:t>linical advice</w:t>
      </w:r>
    </w:p>
    <w:p w14:paraId="28742C3F" w14:textId="77777777" w:rsidR="00D812E6" w:rsidRDefault="00D812E6" w:rsidP="00D812E6">
      <w:r>
        <w:t xml:space="preserve">IHACPA will seek the advice of the CAC on the selection, addition and removal of risk factors in the AHR risk adjustment model. This will generally be undertaken in two stages, firstly to propose risk factors for broad consideration and exploration and then subsequently, after statistical analysis, seek advice on any </w:t>
      </w:r>
      <w:proofErr w:type="spellStart"/>
      <w:r>
        <w:t>finalised</w:t>
      </w:r>
      <w:proofErr w:type="spellEnd"/>
      <w:r>
        <w:t xml:space="preserve"> updates to the risk model.</w:t>
      </w:r>
    </w:p>
    <w:p w14:paraId="0BD22EC1" w14:textId="77777777" w:rsidR="00D812E6" w:rsidRDefault="00D812E6" w:rsidP="00D812E6">
      <w:r>
        <w:t>IHACPA has previously received advice querying the use of length of stay in the risk adjustment model, as it is a factor under the control of the hospital and influenced by processes of care. There was concern that it could potentially capture patients who were discharged too early or be indicative of a less complex patient. While length of stay is not used as a risk factor in the AHR model, low length of stay flag is used as a risk factor. Additionally, based on feedback during development of the AHR model, readmissions where the index admission has a separation mode of discharged against medical advice are excluded from adjustment.</w:t>
      </w:r>
    </w:p>
    <w:p w14:paraId="195848A1" w14:textId="77777777" w:rsidR="00D812E6" w:rsidRDefault="00D812E6" w:rsidP="006A48B3">
      <w:pPr>
        <w:pStyle w:val="Appendixheading2"/>
      </w:pPr>
      <w:r>
        <w:t>Historical advice</w:t>
      </w:r>
    </w:p>
    <w:p w14:paraId="3C73AC59" w14:textId="353E0FEB" w:rsidR="00D812E6" w:rsidRDefault="00D812E6" w:rsidP="00D812E6">
      <w:r>
        <w:t xml:space="preserve">Historical advice was obtained through consultation with clinical and jurisdictional committees during the shadow period, and through consultation with the University of Melbourne. Advice </w:t>
      </w:r>
      <w:r w:rsidR="00A06B28">
        <w:t>is separated into general feedback, summari</w:t>
      </w:r>
      <w:r w:rsidR="000B2345">
        <w:t>sed</w:t>
      </w:r>
      <w:r w:rsidR="00A06B28">
        <w:t xml:space="preserve"> below at the document or committee level, a</w:t>
      </w:r>
      <w:r w:rsidR="00DF56A8">
        <w:t>nd advice on specific treatment of AHR risk factors (</w:t>
      </w:r>
      <w:r w:rsidR="004B4451">
        <w:t>Table D1</w:t>
      </w:r>
      <w:r w:rsidR="00DF56A8">
        <w:t>).</w:t>
      </w:r>
    </w:p>
    <w:p w14:paraId="233FF384" w14:textId="1F4A08E4" w:rsidR="00DF56A8" w:rsidRDefault="00A91615" w:rsidP="00D812E6">
      <w:pPr>
        <w:rPr>
          <w:b/>
          <w:bCs/>
        </w:rPr>
      </w:pPr>
      <w:r>
        <w:rPr>
          <w:b/>
          <w:bCs/>
        </w:rPr>
        <w:t>Feedback from the University of Melbourne</w:t>
      </w:r>
    </w:p>
    <w:p w14:paraId="7C962383" w14:textId="1CD9E3FD" w:rsidR="00A91615" w:rsidRDefault="005655D3" w:rsidP="00D812E6">
      <w:r>
        <w:t xml:space="preserve">IHACPA consulted with the University of Melbourne on the </w:t>
      </w:r>
      <w:r w:rsidR="00E577CC">
        <w:t xml:space="preserve">creation of the AHR model. During this time, </w:t>
      </w:r>
      <w:r w:rsidR="00A20246">
        <w:t>the University of Melbourne provided advice</w:t>
      </w:r>
      <w:r w:rsidR="007A453B">
        <w:t xml:space="preserve"> at both a general and risk factor level. General advice included to:</w:t>
      </w:r>
    </w:p>
    <w:p w14:paraId="153BE161" w14:textId="76BA9E1C" w:rsidR="007A453B" w:rsidRDefault="007A453B" w:rsidP="007A453B">
      <w:pPr>
        <w:pStyle w:val="ListParagraph"/>
        <w:numPr>
          <w:ilvl w:val="0"/>
          <w:numId w:val="34"/>
        </w:numPr>
      </w:pPr>
      <w:r>
        <w:t>Retain a core set of risk factors for all models regardless of statistical significance, based on consultation and clinical feedback</w:t>
      </w:r>
    </w:p>
    <w:p w14:paraId="13BD3A5E" w14:textId="42CA8B55" w:rsidR="007A453B" w:rsidRDefault="007A453B" w:rsidP="007A453B">
      <w:pPr>
        <w:pStyle w:val="ListParagraph"/>
        <w:numPr>
          <w:ilvl w:val="0"/>
          <w:numId w:val="34"/>
        </w:numPr>
      </w:pPr>
      <w:r>
        <w:t>Use statistical methods to determine the validity of AHR level risk factors for inclusion outside this core set</w:t>
      </w:r>
      <w:r w:rsidR="00211989">
        <w:t xml:space="preserve"> and supplement </w:t>
      </w:r>
      <w:proofErr w:type="gramStart"/>
      <w:r w:rsidR="00211989">
        <w:t>this statistical criteria</w:t>
      </w:r>
      <w:proofErr w:type="gramEnd"/>
      <w:r w:rsidR="00211989">
        <w:t xml:space="preserve"> with clinical and policy considerations</w:t>
      </w:r>
    </w:p>
    <w:p w14:paraId="58519FFC" w14:textId="500EDDE2" w:rsidR="007A453B" w:rsidRDefault="007A453B" w:rsidP="007A453B">
      <w:pPr>
        <w:pStyle w:val="ListParagraph"/>
        <w:numPr>
          <w:ilvl w:val="0"/>
          <w:numId w:val="34"/>
        </w:numPr>
      </w:pPr>
      <w:r>
        <w:t xml:space="preserve">Consider the removal of AHRs that do not show enough </w:t>
      </w:r>
      <w:r w:rsidR="00211989">
        <w:t>records for the development of a stable model from the modelling process</w:t>
      </w:r>
    </w:p>
    <w:p w14:paraId="10267327" w14:textId="3AAE786B" w:rsidR="00211989" w:rsidRDefault="006F0E99" w:rsidP="007A453B">
      <w:pPr>
        <w:pStyle w:val="ListParagraph"/>
        <w:numPr>
          <w:ilvl w:val="0"/>
          <w:numId w:val="34"/>
        </w:numPr>
      </w:pPr>
      <w:r>
        <w:t>Not use risk factors that are more granular or which flag less than 5% of the total modelling dataset</w:t>
      </w:r>
    </w:p>
    <w:p w14:paraId="5220C3AF" w14:textId="256B6380" w:rsidR="00211989" w:rsidRDefault="00BD4083" w:rsidP="007A453B">
      <w:pPr>
        <w:pStyle w:val="ListParagraph"/>
        <w:numPr>
          <w:ilvl w:val="0"/>
          <w:numId w:val="34"/>
        </w:numPr>
      </w:pPr>
      <w:r>
        <w:t>Use individual Charlson score components as flags, rather than as an aggregate Charlson score to allow for greater granularity.</w:t>
      </w:r>
    </w:p>
    <w:p w14:paraId="4DB76C88" w14:textId="403B3D89" w:rsidR="00AE6748" w:rsidRDefault="00AE6748" w:rsidP="00AE6748">
      <w:pPr>
        <w:rPr>
          <w:b/>
          <w:bCs/>
        </w:rPr>
      </w:pPr>
      <w:r>
        <w:rPr>
          <w:b/>
          <w:bCs/>
        </w:rPr>
        <w:t>Feedback to the Consultation paper on the pricing framework for Australian public hospital services 2021-22</w:t>
      </w:r>
    </w:p>
    <w:p w14:paraId="457BDE23" w14:textId="74F78751" w:rsidR="00AE6748" w:rsidRDefault="0083641C" w:rsidP="00AE6748">
      <w:r>
        <w:t xml:space="preserve">General feedback to this consultation paper </w:t>
      </w:r>
      <w:r w:rsidR="004D62BB">
        <w:t>included</w:t>
      </w:r>
      <w:r>
        <w:t>:</w:t>
      </w:r>
    </w:p>
    <w:p w14:paraId="0493C73C" w14:textId="11DC4E39" w:rsidR="0083641C" w:rsidRDefault="004D62BB" w:rsidP="004D62BB">
      <w:pPr>
        <w:pStyle w:val="ListParagraph"/>
        <w:numPr>
          <w:ilvl w:val="0"/>
          <w:numId w:val="35"/>
        </w:numPr>
      </w:pPr>
      <w:r>
        <w:t xml:space="preserve">Queensland Health </w:t>
      </w:r>
      <w:r w:rsidR="00FF3833">
        <w:t xml:space="preserve">raised concerns that the inclusion of </w:t>
      </w:r>
      <w:r w:rsidR="0061464F">
        <w:t>I</w:t>
      </w:r>
      <w:r w:rsidR="00FF3833">
        <w:t xml:space="preserve">ndigenous status as a risk adjustment variable, </w:t>
      </w:r>
      <w:proofErr w:type="gramStart"/>
      <w:r w:rsidR="00FF3833">
        <w:t>in spite of</w:t>
      </w:r>
      <w:proofErr w:type="gramEnd"/>
      <w:r w:rsidR="00FF3833">
        <w:t xml:space="preserve"> being significant to readmissions, may </w:t>
      </w:r>
      <w:r w:rsidR="008C374B">
        <w:t xml:space="preserve">give the perception </w:t>
      </w:r>
      <w:r w:rsidR="0061464F">
        <w:t>of acceptance that nothing can/should be done to work with Indigenous groups to prevent readmissions.</w:t>
      </w:r>
      <w:r w:rsidR="004F4529">
        <w:t xml:space="preserve"> They also raised concern that the inclusion </w:t>
      </w:r>
      <w:r w:rsidR="003A0553">
        <w:t>of number of readmissions</w:t>
      </w:r>
      <w:r w:rsidR="00846531">
        <w:t xml:space="preserve"> in the previous years, while a potential indicator of how sick a patient </w:t>
      </w:r>
      <w:r w:rsidR="00C7241B">
        <w:t>is, may also reflect establishment admission policies and practices.</w:t>
      </w:r>
    </w:p>
    <w:p w14:paraId="3497B309" w14:textId="659D6BA1" w:rsidR="00C7241B" w:rsidRDefault="00BF4439" w:rsidP="004D62BB">
      <w:pPr>
        <w:pStyle w:val="ListParagraph"/>
        <w:numPr>
          <w:ilvl w:val="0"/>
          <w:numId w:val="35"/>
        </w:numPr>
      </w:pPr>
      <w:r w:rsidRPr="00BF4439">
        <w:t>Children’s Health Queensland Hospital and Health Service</w:t>
      </w:r>
      <w:r>
        <w:t xml:space="preserve"> </w:t>
      </w:r>
      <w:r w:rsidR="00980D7F">
        <w:t xml:space="preserve">supported the inclusion of young age specific flagging. This was </w:t>
      </w:r>
      <w:r w:rsidR="00F52C74">
        <w:t>resolved with the decision to exclude neonatal episodes from AHR adjustment based on the specification from the Commission.</w:t>
      </w:r>
      <w:r w:rsidR="00E12C52">
        <w:t xml:space="preserve"> It also advised</w:t>
      </w:r>
      <w:r w:rsidR="00B85D99">
        <w:t xml:space="preserve"> that episodes with an index episode having a discharge mode that indicated discharge against medical advice should be excluded from risk adjustment. This was eventually incorporated into the Commission Technical Specificatio</w:t>
      </w:r>
      <w:r w:rsidR="008F3870">
        <w:t>n.</w:t>
      </w:r>
    </w:p>
    <w:p w14:paraId="131DF698" w14:textId="0EF5F59B" w:rsidR="00F52C74" w:rsidRDefault="003C334C" w:rsidP="009D72F7">
      <w:pPr>
        <w:pStyle w:val="ListParagraph"/>
        <w:numPr>
          <w:ilvl w:val="0"/>
          <w:numId w:val="35"/>
        </w:numPr>
      </w:pPr>
      <w:r>
        <w:t xml:space="preserve">The WA department of </w:t>
      </w:r>
      <w:r w:rsidR="00EE04CB">
        <w:t>H</w:t>
      </w:r>
      <w:r>
        <w:t>ealth</w:t>
      </w:r>
      <w:r w:rsidR="00E84A89">
        <w:t xml:space="preserve"> and Women’s and Children’s Healthcare Australia both supported</w:t>
      </w:r>
      <w:r>
        <w:t xml:space="preserve"> </w:t>
      </w:r>
      <w:r w:rsidR="008757C7">
        <w:t xml:space="preserve">the inclusion of </w:t>
      </w:r>
      <w:proofErr w:type="spellStart"/>
      <w:r w:rsidR="008757C7">
        <w:t>paediatric</w:t>
      </w:r>
      <w:proofErr w:type="spellEnd"/>
      <w:r w:rsidR="00E84A89">
        <w:t xml:space="preserve"> specific</w:t>
      </w:r>
      <w:r w:rsidR="008757C7">
        <w:t xml:space="preserve"> risk factors</w:t>
      </w:r>
      <w:r w:rsidR="00E84A89">
        <w:t xml:space="preserve"> in AHR modelling.</w:t>
      </w:r>
      <w:r w:rsidR="002E4CF4">
        <w:t xml:space="preserve"> This was resolved with the decision to exclude neonatal episodes from AHR adjustment based on the specification from the Commission.</w:t>
      </w:r>
    </w:p>
    <w:p w14:paraId="6633C754" w14:textId="3D84B0E0" w:rsidR="00227019" w:rsidRDefault="00227019" w:rsidP="009D72F7">
      <w:pPr>
        <w:pStyle w:val="ListParagraph"/>
        <w:numPr>
          <w:ilvl w:val="0"/>
          <w:numId w:val="35"/>
        </w:numPr>
      </w:pPr>
      <w:r>
        <w:t xml:space="preserve">Women’s and Children’s Healthcare Australia recommended the exclusion of </w:t>
      </w:r>
      <w:r w:rsidR="00AB488E">
        <w:t xml:space="preserve">episodes with discharge modes that indicated discharge against medical advice. This is now part of the Commission Technical Specification. Similarly, </w:t>
      </w:r>
      <w:r w:rsidR="001E3EAE">
        <w:t xml:space="preserve">there was a recommendation of </w:t>
      </w:r>
      <w:proofErr w:type="spellStart"/>
      <w:r w:rsidR="001E3EAE">
        <w:t>paediatric</w:t>
      </w:r>
      <w:proofErr w:type="spellEnd"/>
      <w:r w:rsidR="001E3EAE">
        <w:t xml:space="preserve"> specific risk factors, which are no longer relevant to the adopted model due to exclusion of neonatal episodes from risk adjustment.</w:t>
      </w:r>
    </w:p>
    <w:p w14:paraId="2945F7A3" w14:textId="0EDEF26F" w:rsidR="009D72F7" w:rsidRDefault="009D72F7" w:rsidP="009D72F7">
      <w:pPr>
        <w:rPr>
          <w:b/>
          <w:bCs/>
        </w:rPr>
      </w:pPr>
      <w:r>
        <w:rPr>
          <w:b/>
          <w:bCs/>
        </w:rPr>
        <w:t>CAC Feedback</w:t>
      </w:r>
    </w:p>
    <w:p w14:paraId="2C41ED61" w14:textId="7315B7EC" w:rsidR="009D72F7" w:rsidRDefault="009D72F7" w:rsidP="009D72F7">
      <w:r>
        <w:t>Feedback from IHACPA’s CAC during development of the AHR model indicated that:</w:t>
      </w:r>
    </w:p>
    <w:p w14:paraId="0E7993FD" w14:textId="17A9E08F" w:rsidR="002E4CF4" w:rsidRDefault="002E4CF4" w:rsidP="002E4CF4">
      <w:pPr>
        <w:pStyle w:val="ListParagraph"/>
        <w:numPr>
          <w:ilvl w:val="0"/>
          <w:numId w:val="36"/>
        </w:numPr>
      </w:pPr>
      <w:proofErr w:type="spellStart"/>
      <w:r>
        <w:t>Paediatric</w:t>
      </w:r>
      <w:proofErr w:type="spellEnd"/>
      <w:r>
        <w:t xml:space="preserve"> risk factors were not planned for inclusion due to </w:t>
      </w:r>
      <w:r w:rsidR="005930F1">
        <w:t>the exclusion of neonatal episodes from AHR modelling.</w:t>
      </w:r>
    </w:p>
    <w:p w14:paraId="15030849" w14:textId="5A0D4363" w:rsidR="00EA66FF" w:rsidRDefault="00666788" w:rsidP="002E4CF4">
      <w:pPr>
        <w:pStyle w:val="ListParagraph"/>
        <w:numPr>
          <w:ilvl w:val="0"/>
          <w:numId w:val="36"/>
        </w:numPr>
      </w:pPr>
      <w:r>
        <w:t>CAC advice raised no concerns on the clinical relevance of the</w:t>
      </w:r>
      <w:r w:rsidR="00A00E6A">
        <w:t xml:space="preserve"> final</w:t>
      </w:r>
      <w:r>
        <w:t xml:space="preserve"> risk factors chosen by IHACPA</w:t>
      </w:r>
      <w:r w:rsidR="00173CFB">
        <w:t xml:space="preserve"> for AHR modelling, which were </w:t>
      </w:r>
      <w:r w:rsidR="007F0147">
        <w:t>based on the top performing risk factors from relative feature importance</w:t>
      </w:r>
      <w:r w:rsidR="00FD383D">
        <w:t xml:space="preserve"> and </w:t>
      </w:r>
      <w:r w:rsidR="00690A59">
        <w:t>reached consensus to support IHACPA’s proposed risk adjustment model based on funding option 1.</w:t>
      </w:r>
    </w:p>
    <w:p w14:paraId="63896240" w14:textId="3A0969F0" w:rsidR="000A7BC8" w:rsidRDefault="000A7BC8" w:rsidP="000A7BC8">
      <w:pPr>
        <w:rPr>
          <w:b/>
          <w:bCs/>
        </w:rPr>
      </w:pPr>
      <w:r>
        <w:rPr>
          <w:b/>
          <w:bCs/>
        </w:rPr>
        <w:t>AHR Reports</w:t>
      </w:r>
    </w:p>
    <w:p w14:paraId="78790C4F" w14:textId="35FBE4A8" w:rsidR="000A7BC8" w:rsidRDefault="000A7BC8" w:rsidP="000A7BC8">
      <w:r>
        <w:t xml:space="preserve">There were four AHR Reports produced during the development of the AHR model. </w:t>
      </w:r>
      <w:r w:rsidR="00DB1E9A">
        <w:t>These reports buil</w:t>
      </w:r>
      <w:r w:rsidR="00822D5C">
        <w:t>t</w:t>
      </w:r>
      <w:r w:rsidR="00DB1E9A">
        <w:t xml:space="preserve"> on the information presented in each other</w:t>
      </w:r>
      <w:r w:rsidR="00447343">
        <w:t xml:space="preserve">, taking a similar form to the AHR Technical Specifications by the final report. The AHR Reports </w:t>
      </w:r>
      <w:r w:rsidR="002B4194">
        <w:t xml:space="preserve">provided </w:t>
      </w:r>
      <w:r w:rsidR="00822D5C">
        <w:t xml:space="preserve">updates on </w:t>
      </w:r>
      <w:r w:rsidR="002B4194">
        <w:t xml:space="preserve">action on the advice received throughout the AHR model development period, and </w:t>
      </w:r>
      <w:r w:rsidR="00447343">
        <w:t>indicated that:</w:t>
      </w:r>
    </w:p>
    <w:p w14:paraId="15322D65" w14:textId="08F164A8" w:rsidR="00447343" w:rsidRDefault="002B4194" w:rsidP="00447343">
      <w:pPr>
        <w:pStyle w:val="ListParagraph"/>
        <w:numPr>
          <w:ilvl w:val="0"/>
          <w:numId w:val="37"/>
        </w:numPr>
      </w:pPr>
      <w:r>
        <w:t xml:space="preserve">Feature importance tables were chosen and reported as a method of validating the significance of proposed risk </w:t>
      </w:r>
      <w:proofErr w:type="gramStart"/>
      <w:r>
        <w:t>factors</w:t>
      </w:r>
      <w:r w:rsidR="00BA135B">
        <w:t>, and</w:t>
      </w:r>
      <w:proofErr w:type="gramEnd"/>
      <w:r w:rsidR="00BA135B">
        <w:t xml:space="preserve"> demonstrated that admissions</w:t>
      </w:r>
      <w:r w:rsidR="00DD4C52">
        <w:t xml:space="preserve"> in the previous year were a significant risk factor for all reasonably large sample size risk factors. T</w:t>
      </w:r>
      <w:r w:rsidR="00776A27">
        <w:t>his is in keeping with advice from the University of Melbourn</w:t>
      </w:r>
      <w:r w:rsidR="0072039C">
        <w:t>e</w:t>
      </w:r>
      <w:r w:rsidR="00776A27">
        <w:t xml:space="preserve"> included in</w:t>
      </w:r>
      <w:r w:rsidR="004B4451">
        <w:t xml:space="preserve"> Table D1</w:t>
      </w:r>
      <w:r w:rsidR="00776A27">
        <w:t>.</w:t>
      </w:r>
    </w:p>
    <w:p w14:paraId="3279C2BE" w14:textId="2C260266" w:rsidR="00776A27" w:rsidRDefault="009A137F" w:rsidP="009A137F">
      <w:r>
        <w:t>Further advice was largely based on feedback from the University of Melbourne.</w:t>
      </w:r>
    </w:p>
    <w:p w14:paraId="47984DA8" w14:textId="38D2EA04" w:rsidR="008F3870" w:rsidRDefault="008F3870" w:rsidP="00D8361E">
      <w:pPr>
        <w:pStyle w:val="TableFigureheading"/>
      </w:pPr>
      <w:bookmarkStart w:id="4648" w:name="_Ref181954400"/>
      <w:r>
        <w:t>Table</w:t>
      </w:r>
      <w:bookmarkEnd w:id="4648"/>
      <w:r w:rsidR="004B4451">
        <w:t xml:space="preserve"> D1</w:t>
      </w:r>
      <w:r>
        <w:t xml:space="preserve">: </w:t>
      </w:r>
      <w:r w:rsidR="00215AE7">
        <w:t>Historical advice relating to the use of specific risk factors</w:t>
      </w:r>
    </w:p>
    <w:tbl>
      <w:tblPr>
        <w:tblStyle w:val="IHPATable"/>
        <w:tblW w:w="9214" w:type="dxa"/>
        <w:tblInd w:w="-5" w:type="dxa"/>
        <w:tblLayout w:type="fixed"/>
        <w:tblLook w:val="0020" w:firstRow="1" w:lastRow="0" w:firstColumn="0" w:lastColumn="0" w:noHBand="0" w:noVBand="0"/>
        <w:tblCaption w:val="Table 10"/>
        <w:tblDescription w:val="Ongoing seconded employees 2021"/>
      </w:tblPr>
      <w:tblGrid>
        <w:gridCol w:w="4111"/>
        <w:gridCol w:w="5103"/>
      </w:tblGrid>
      <w:tr w:rsidR="00EA06A0" w:rsidRPr="00C578F2" w14:paraId="26C9937C" w14:textId="77777777" w:rsidTr="00EA06A0">
        <w:trPr>
          <w:cnfStyle w:val="100000000000" w:firstRow="1" w:lastRow="0" w:firstColumn="0" w:lastColumn="0" w:oddVBand="0" w:evenVBand="0" w:oddHBand="0" w:evenHBand="0" w:firstRowFirstColumn="0" w:firstRowLastColumn="0" w:lastRowFirstColumn="0" w:lastRowLastColumn="0"/>
          <w:trHeight w:val="977"/>
        </w:trPr>
        <w:tc>
          <w:tcPr>
            <w:tcW w:w="411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5868F7B" w14:textId="50BDAA94" w:rsidR="00EA06A0" w:rsidRPr="00C578F2" w:rsidRDefault="00EA06A0" w:rsidP="0002236B">
            <w:pPr>
              <w:spacing w:before="120" w:after="120"/>
              <w:rPr>
                <w:rFonts w:cs="Arial"/>
                <w:b/>
                <w:bCs/>
                <w:color w:val="FFFFFF" w:themeColor="background2"/>
                <w:szCs w:val="18"/>
                <w:lang w:val="en-US"/>
              </w:rPr>
            </w:pPr>
            <w:r>
              <w:rPr>
                <w:rFonts w:cs="Arial"/>
                <w:b/>
                <w:bCs/>
                <w:color w:val="FFFFFF" w:themeColor="background2"/>
                <w:szCs w:val="18"/>
                <w:lang w:val="en-US"/>
              </w:rPr>
              <w:t>Source</w:t>
            </w:r>
          </w:p>
        </w:tc>
        <w:tc>
          <w:tcPr>
            <w:tcW w:w="5103"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63B2A11" w14:textId="4E8B3E8E" w:rsidR="00EA06A0" w:rsidRPr="00C578F2" w:rsidRDefault="00EA06A0" w:rsidP="0002236B">
            <w:pPr>
              <w:spacing w:before="120" w:after="120"/>
              <w:rPr>
                <w:rFonts w:cs="Arial"/>
                <w:b/>
                <w:bCs/>
                <w:color w:val="FFFFFF" w:themeColor="background2"/>
                <w:szCs w:val="18"/>
                <w:lang w:val="en-US"/>
              </w:rPr>
            </w:pPr>
            <w:r>
              <w:rPr>
                <w:rFonts w:cs="Arial"/>
                <w:b/>
                <w:bCs/>
                <w:color w:val="FFFFFF" w:themeColor="background2"/>
                <w:szCs w:val="18"/>
                <w:lang w:val="en-US"/>
              </w:rPr>
              <w:t>Risk Factor Advice</w:t>
            </w:r>
          </w:p>
        </w:tc>
      </w:tr>
      <w:tr w:rsidR="00EA06A0" w:rsidRPr="00C578F2" w14:paraId="46FECC1F"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E2BD690" w14:textId="1A6DECB8" w:rsidR="00EA06A0" w:rsidRPr="00963573" w:rsidRDefault="00AC2CD9" w:rsidP="0002236B">
            <w:pPr>
              <w:spacing w:before="120" w:after="120"/>
              <w:rPr>
                <w:rFonts w:cs="Arial"/>
                <w:color w:val="000000"/>
                <w:sz w:val="16"/>
                <w:szCs w:val="16"/>
                <w:lang w:val="en-US"/>
              </w:rPr>
            </w:pPr>
            <w:r>
              <w:rPr>
                <w:rFonts w:cs="Arial"/>
                <w:color w:val="000000"/>
                <w:sz w:val="16"/>
                <w:szCs w:val="16"/>
                <w:lang w:val="en-US"/>
              </w:rPr>
              <w:t>The University of Melbourne</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5E75F5AB" w14:textId="77777777" w:rsidR="00EA06A0" w:rsidRDefault="00CE292F" w:rsidP="00E617B5">
            <w:pPr>
              <w:pStyle w:val="ListParagraph"/>
              <w:numPr>
                <w:ilvl w:val="0"/>
                <w:numId w:val="37"/>
              </w:numPr>
              <w:spacing w:before="120" w:after="120"/>
              <w:rPr>
                <w:rFonts w:cs="Arial"/>
                <w:color w:val="1C1C1C"/>
                <w:sz w:val="16"/>
                <w:szCs w:val="16"/>
              </w:rPr>
            </w:pPr>
            <w:r>
              <w:rPr>
                <w:rFonts w:cs="Arial"/>
                <w:color w:val="1C1C1C"/>
                <w:sz w:val="16"/>
                <w:szCs w:val="16"/>
              </w:rPr>
              <w:t>Use annual volume and rura</w:t>
            </w:r>
            <w:r w:rsidR="0040340E">
              <w:rPr>
                <w:rFonts w:cs="Arial"/>
                <w:color w:val="1C1C1C"/>
                <w:sz w:val="16"/>
                <w:szCs w:val="16"/>
              </w:rPr>
              <w:t>lity as potential risk factors instead of peer group.</w:t>
            </w:r>
          </w:p>
          <w:p w14:paraId="79B6085C" w14:textId="77777777" w:rsidR="0040340E" w:rsidRDefault="008A68D9" w:rsidP="00E617B5">
            <w:pPr>
              <w:pStyle w:val="ListParagraph"/>
              <w:numPr>
                <w:ilvl w:val="0"/>
                <w:numId w:val="37"/>
              </w:numPr>
              <w:spacing w:before="120" w:after="120"/>
              <w:rPr>
                <w:rFonts w:cs="Arial"/>
                <w:color w:val="1C1C1C"/>
                <w:sz w:val="16"/>
                <w:szCs w:val="16"/>
              </w:rPr>
            </w:pPr>
            <w:r>
              <w:rPr>
                <w:rFonts w:cs="Arial"/>
                <w:color w:val="1C1C1C"/>
                <w:sz w:val="16"/>
                <w:szCs w:val="16"/>
              </w:rPr>
              <w:t>Use long stay and short stay outlier flags for testing instead of length of stay</w:t>
            </w:r>
            <w:r w:rsidR="0097692B">
              <w:rPr>
                <w:rFonts w:cs="Arial"/>
                <w:color w:val="1C1C1C"/>
                <w:sz w:val="16"/>
                <w:szCs w:val="16"/>
              </w:rPr>
              <w:t>, which is a contentio</w:t>
            </w:r>
            <w:r w:rsidR="00A576E4">
              <w:rPr>
                <w:rFonts w:cs="Arial"/>
                <w:color w:val="1C1C1C"/>
                <w:sz w:val="16"/>
                <w:szCs w:val="16"/>
              </w:rPr>
              <w:t>us variable in the literature</w:t>
            </w:r>
          </w:p>
          <w:p w14:paraId="7D601C97" w14:textId="77777777" w:rsidR="009459D5" w:rsidRDefault="00415470" w:rsidP="00B568F7">
            <w:pPr>
              <w:pStyle w:val="ListParagraph"/>
              <w:numPr>
                <w:ilvl w:val="0"/>
                <w:numId w:val="37"/>
              </w:numPr>
              <w:spacing w:before="120" w:after="120"/>
              <w:rPr>
                <w:rFonts w:cs="Arial"/>
                <w:color w:val="1C1C1C"/>
                <w:sz w:val="16"/>
                <w:szCs w:val="16"/>
              </w:rPr>
            </w:pPr>
            <w:r>
              <w:rPr>
                <w:rFonts w:cs="Arial"/>
                <w:color w:val="1C1C1C"/>
                <w:sz w:val="16"/>
                <w:szCs w:val="16"/>
              </w:rPr>
              <w:t>It is recommended to include the number of procedures in the index admission</w:t>
            </w:r>
          </w:p>
          <w:p w14:paraId="2D9AD9FA" w14:textId="77777777" w:rsidR="00B568F7" w:rsidRDefault="00B568F7" w:rsidP="00B568F7">
            <w:pPr>
              <w:pStyle w:val="ListParagraph"/>
              <w:numPr>
                <w:ilvl w:val="0"/>
                <w:numId w:val="37"/>
              </w:numPr>
              <w:spacing w:before="120" w:after="120"/>
              <w:rPr>
                <w:rFonts w:cs="Arial"/>
                <w:color w:val="1C1C1C"/>
                <w:sz w:val="16"/>
                <w:szCs w:val="16"/>
              </w:rPr>
            </w:pPr>
            <w:r>
              <w:rPr>
                <w:rFonts w:cs="Arial"/>
                <w:color w:val="1C1C1C"/>
                <w:sz w:val="16"/>
                <w:szCs w:val="16"/>
              </w:rPr>
              <w:t>It is recommended to include number of admissions in the previous year</w:t>
            </w:r>
          </w:p>
          <w:p w14:paraId="3A3E8277" w14:textId="77777777" w:rsidR="00835A56" w:rsidRDefault="00835A56" w:rsidP="00B568F7">
            <w:pPr>
              <w:pStyle w:val="ListParagraph"/>
              <w:numPr>
                <w:ilvl w:val="0"/>
                <w:numId w:val="37"/>
              </w:numPr>
              <w:spacing w:before="120" w:after="120"/>
              <w:rPr>
                <w:rFonts w:cs="Arial"/>
                <w:color w:val="1C1C1C"/>
                <w:sz w:val="16"/>
                <w:szCs w:val="16"/>
              </w:rPr>
            </w:pPr>
            <w:r>
              <w:rPr>
                <w:rFonts w:cs="Arial"/>
                <w:color w:val="1C1C1C"/>
                <w:sz w:val="16"/>
                <w:szCs w:val="16"/>
              </w:rPr>
              <w:t>Use individual Charlson score component flags instead of an aggregate Charlson score</w:t>
            </w:r>
          </w:p>
          <w:p w14:paraId="26EFE577" w14:textId="77777777" w:rsidR="00705891" w:rsidRDefault="00C37090" w:rsidP="00705891">
            <w:pPr>
              <w:pStyle w:val="ListParagraph"/>
              <w:numPr>
                <w:ilvl w:val="0"/>
                <w:numId w:val="37"/>
              </w:numPr>
              <w:spacing w:before="120" w:after="120"/>
              <w:rPr>
                <w:rFonts w:cs="Arial"/>
                <w:color w:val="1C1C1C"/>
                <w:sz w:val="16"/>
                <w:szCs w:val="16"/>
              </w:rPr>
            </w:pPr>
            <w:r>
              <w:rPr>
                <w:rFonts w:cs="Arial"/>
                <w:color w:val="1C1C1C"/>
                <w:sz w:val="16"/>
                <w:szCs w:val="16"/>
              </w:rPr>
              <w:t>It is highly recommended to include socioeconomic status</w:t>
            </w:r>
            <w:r w:rsidR="0072188C">
              <w:rPr>
                <w:rFonts w:cs="Arial"/>
                <w:color w:val="1C1C1C"/>
                <w:sz w:val="16"/>
                <w:szCs w:val="16"/>
              </w:rPr>
              <w:t xml:space="preserve"> as a risk factor</w:t>
            </w:r>
          </w:p>
          <w:p w14:paraId="12D315FA" w14:textId="260ED065" w:rsidR="00705891" w:rsidRPr="00D8361E" w:rsidRDefault="00705891" w:rsidP="00D8361E">
            <w:pPr>
              <w:spacing w:before="120" w:after="120"/>
              <w:rPr>
                <w:rFonts w:cs="Arial"/>
                <w:color w:val="1C1C1C"/>
                <w:sz w:val="16"/>
                <w:szCs w:val="16"/>
              </w:rPr>
            </w:pPr>
            <w:r>
              <w:rPr>
                <w:rFonts w:cs="Arial"/>
                <w:color w:val="1C1C1C"/>
                <w:sz w:val="16"/>
                <w:szCs w:val="16"/>
              </w:rPr>
              <w:t>The University of Melbourne additionally recommended setting a set of core risk factors that are clinically important, so included regardless of statistical importance, and excluding or changing the bagging of risk factors that are granular enough to flag less than 5% of the sample.</w:t>
            </w:r>
          </w:p>
        </w:tc>
      </w:tr>
      <w:tr w:rsidR="00EA06A0" w:rsidRPr="00C578F2" w14:paraId="0BE60652"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7E992DC" w14:textId="2CECCD79" w:rsidR="00EA06A0" w:rsidRPr="00963573" w:rsidRDefault="00E238C5" w:rsidP="0002236B">
            <w:pPr>
              <w:spacing w:before="120" w:after="120"/>
              <w:rPr>
                <w:rFonts w:cs="Arial"/>
                <w:color w:val="000000"/>
                <w:sz w:val="16"/>
                <w:szCs w:val="16"/>
                <w:lang w:val="en-US"/>
              </w:rPr>
            </w:pPr>
            <w:r>
              <w:rPr>
                <w:rFonts w:cs="Arial"/>
                <w:color w:val="000000"/>
                <w:sz w:val="16"/>
                <w:szCs w:val="16"/>
                <w:lang w:val="en-US"/>
              </w:rPr>
              <w:t>Queensland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2406F438" w14:textId="77777777" w:rsidR="00EA06A0" w:rsidRDefault="00E238C5" w:rsidP="00E238C5">
            <w:pPr>
              <w:pStyle w:val="ListParagraph"/>
              <w:numPr>
                <w:ilvl w:val="0"/>
                <w:numId w:val="38"/>
              </w:numPr>
              <w:spacing w:before="120" w:after="120"/>
              <w:rPr>
                <w:rFonts w:cs="Arial"/>
                <w:color w:val="1C1C1C"/>
                <w:sz w:val="16"/>
                <w:szCs w:val="16"/>
              </w:rPr>
            </w:pPr>
            <w:r>
              <w:rPr>
                <w:rFonts w:cs="Arial"/>
                <w:color w:val="1C1C1C"/>
                <w:sz w:val="16"/>
                <w:szCs w:val="16"/>
              </w:rPr>
              <w:t xml:space="preserve">Cautions against inclusion of Indigenous status as, while significant, it may represent </w:t>
            </w:r>
            <w:r w:rsidR="00320C41">
              <w:rPr>
                <w:rFonts w:cs="Arial"/>
                <w:color w:val="1C1C1C"/>
                <w:sz w:val="16"/>
                <w:szCs w:val="16"/>
              </w:rPr>
              <w:t xml:space="preserve">a decision to risk adjust away, not highlight, the decreased health outcomes of Indigenous </w:t>
            </w:r>
            <w:r w:rsidR="006342FC">
              <w:rPr>
                <w:rFonts w:cs="Arial"/>
                <w:color w:val="1C1C1C"/>
                <w:sz w:val="16"/>
                <w:szCs w:val="16"/>
              </w:rPr>
              <w:t>people</w:t>
            </w:r>
          </w:p>
          <w:p w14:paraId="16B3D459" w14:textId="0ABCB29F" w:rsidR="006342FC" w:rsidRPr="00D8361E" w:rsidRDefault="006342FC" w:rsidP="00D8361E">
            <w:pPr>
              <w:pStyle w:val="ListParagraph"/>
              <w:numPr>
                <w:ilvl w:val="0"/>
                <w:numId w:val="38"/>
              </w:numPr>
              <w:spacing w:before="120" w:after="120"/>
              <w:rPr>
                <w:rFonts w:cs="Arial"/>
                <w:color w:val="1C1C1C"/>
                <w:sz w:val="16"/>
                <w:szCs w:val="16"/>
              </w:rPr>
            </w:pPr>
            <w:r>
              <w:rPr>
                <w:rFonts w:cs="Arial"/>
                <w:color w:val="1C1C1C"/>
                <w:sz w:val="16"/>
                <w:szCs w:val="16"/>
              </w:rPr>
              <w:t>Cautions against the use of number of readmissions in the past year</w:t>
            </w:r>
          </w:p>
        </w:tc>
      </w:tr>
      <w:tr w:rsidR="00EA06A0" w:rsidRPr="00C578F2" w14:paraId="1842E45F"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28D1CCF" w14:textId="6B4A2570" w:rsidR="00EA06A0" w:rsidRPr="00963573" w:rsidRDefault="00256A2A" w:rsidP="0002236B">
            <w:pPr>
              <w:spacing w:before="120" w:after="120"/>
              <w:rPr>
                <w:rFonts w:cs="Arial"/>
                <w:color w:val="000000"/>
                <w:sz w:val="16"/>
                <w:szCs w:val="16"/>
                <w:lang w:val="en-US"/>
              </w:rPr>
            </w:pPr>
            <w:r>
              <w:rPr>
                <w:rFonts w:cs="Arial"/>
                <w:color w:val="000000"/>
                <w:sz w:val="16"/>
                <w:szCs w:val="16"/>
                <w:lang w:val="en-US"/>
              </w:rPr>
              <w:t>NSW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4A96DA56" w14:textId="080BA375" w:rsidR="00EA06A0" w:rsidRPr="00D8361E" w:rsidRDefault="00256A2A" w:rsidP="00D8361E">
            <w:pPr>
              <w:pStyle w:val="ListParagraph"/>
              <w:numPr>
                <w:ilvl w:val="0"/>
                <w:numId w:val="39"/>
              </w:numPr>
              <w:spacing w:before="120" w:after="120"/>
              <w:rPr>
                <w:rFonts w:cs="Arial"/>
                <w:color w:val="1C1C1C"/>
                <w:sz w:val="16"/>
                <w:szCs w:val="16"/>
              </w:rPr>
            </w:pPr>
            <w:r>
              <w:rPr>
                <w:rFonts w:cs="Arial"/>
                <w:color w:val="1C1C1C"/>
                <w:sz w:val="16"/>
                <w:szCs w:val="16"/>
              </w:rPr>
              <w:t>Advises the use of an expanded set of risk factors in AHRs compared to HACs, including a range of diabetes and malignant conditions</w:t>
            </w:r>
          </w:p>
        </w:tc>
      </w:tr>
      <w:tr w:rsidR="00EA06A0" w:rsidRPr="00C578F2" w14:paraId="4CF28204"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93FBCCB" w14:textId="733C6E20" w:rsidR="00EA06A0" w:rsidRPr="00963573" w:rsidRDefault="0050598F" w:rsidP="0002236B">
            <w:pPr>
              <w:spacing w:before="120" w:after="120"/>
              <w:rPr>
                <w:rFonts w:cs="Arial"/>
                <w:color w:val="000000"/>
                <w:sz w:val="16"/>
                <w:szCs w:val="16"/>
                <w:lang w:val="en-US"/>
              </w:rPr>
            </w:pPr>
            <w:r>
              <w:rPr>
                <w:rFonts w:cs="Arial"/>
                <w:color w:val="000000"/>
                <w:sz w:val="16"/>
                <w:szCs w:val="16"/>
                <w:lang w:val="en-US"/>
              </w:rPr>
              <w:t>Children’s Health Queensland Hospital and Health Services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104E8B4F" w14:textId="77777777" w:rsidR="00EA06A0" w:rsidRDefault="00462E2E" w:rsidP="0050598F">
            <w:pPr>
              <w:pStyle w:val="ListParagraph"/>
              <w:numPr>
                <w:ilvl w:val="0"/>
                <w:numId w:val="39"/>
              </w:numPr>
              <w:spacing w:before="120" w:after="120"/>
              <w:rPr>
                <w:rFonts w:cs="Arial"/>
                <w:color w:val="1C1C1C"/>
                <w:sz w:val="16"/>
                <w:szCs w:val="16"/>
              </w:rPr>
            </w:pPr>
            <w:r>
              <w:rPr>
                <w:rFonts w:cs="Arial"/>
                <w:color w:val="1C1C1C"/>
                <w:sz w:val="16"/>
                <w:szCs w:val="16"/>
              </w:rPr>
              <w:t xml:space="preserve">Charlson comorbidity flags should be used </w:t>
            </w:r>
            <w:r w:rsidR="000D4A99">
              <w:rPr>
                <w:rFonts w:cs="Arial"/>
                <w:color w:val="1C1C1C"/>
                <w:sz w:val="16"/>
                <w:szCs w:val="16"/>
              </w:rPr>
              <w:t>as risk factors to identify high risk patients</w:t>
            </w:r>
          </w:p>
          <w:p w14:paraId="5815F6BD" w14:textId="77777777" w:rsidR="000D4A99" w:rsidRDefault="00F66B6E" w:rsidP="0050598F">
            <w:pPr>
              <w:pStyle w:val="ListParagraph"/>
              <w:numPr>
                <w:ilvl w:val="0"/>
                <w:numId w:val="39"/>
              </w:numPr>
              <w:spacing w:before="120" w:after="120"/>
              <w:rPr>
                <w:rFonts w:cs="Arial"/>
                <w:color w:val="1C1C1C"/>
                <w:sz w:val="16"/>
                <w:szCs w:val="16"/>
              </w:rPr>
            </w:pPr>
            <w:r>
              <w:rPr>
                <w:rFonts w:cs="Arial"/>
                <w:color w:val="1C1C1C"/>
                <w:sz w:val="16"/>
                <w:szCs w:val="16"/>
              </w:rPr>
              <w:t xml:space="preserve">Age and weight should be included as a risk factor. This was provided in the context of </w:t>
            </w:r>
            <w:r w:rsidR="00E33B8A">
              <w:rPr>
                <w:rFonts w:cs="Arial"/>
                <w:color w:val="1C1C1C"/>
                <w:sz w:val="16"/>
                <w:szCs w:val="16"/>
              </w:rPr>
              <w:t>neonatal patients, which are currently excluded from risk adjustment, but age group is considered.</w:t>
            </w:r>
          </w:p>
          <w:p w14:paraId="7D3A9EFE" w14:textId="4C5C9614" w:rsidR="00E33B8A" w:rsidRPr="00D8361E" w:rsidRDefault="004D6627" w:rsidP="00D8361E">
            <w:pPr>
              <w:pStyle w:val="ListParagraph"/>
              <w:numPr>
                <w:ilvl w:val="0"/>
                <w:numId w:val="39"/>
              </w:numPr>
              <w:spacing w:before="120" w:after="120"/>
              <w:rPr>
                <w:rFonts w:cs="Arial"/>
                <w:color w:val="1C1C1C"/>
                <w:sz w:val="16"/>
                <w:szCs w:val="16"/>
              </w:rPr>
            </w:pPr>
            <w:r>
              <w:rPr>
                <w:rFonts w:cs="Arial"/>
                <w:color w:val="1C1C1C"/>
                <w:sz w:val="16"/>
                <w:szCs w:val="16"/>
              </w:rPr>
              <w:t xml:space="preserve">Use chronic conditions flags to identify malignancy, cystic fibrosis, inflammatory bowel disease, immunocompromised patients and </w:t>
            </w:r>
            <w:proofErr w:type="spellStart"/>
            <w:r>
              <w:rPr>
                <w:rFonts w:cs="Arial"/>
                <w:color w:val="1C1C1C"/>
                <w:sz w:val="16"/>
                <w:szCs w:val="16"/>
              </w:rPr>
              <w:t>haemophilia</w:t>
            </w:r>
            <w:proofErr w:type="spellEnd"/>
            <w:r>
              <w:rPr>
                <w:rFonts w:cs="Arial"/>
                <w:color w:val="1C1C1C"/>
                <w:sz w:val="16"/>
                <w:szCs w:val="16"/>
              </w:rPr>
              <w:t xml:space="preserve"> patients</w:t>
            </w:r>
            <w:r w:rsidR="00855BFA">
              <w:rPr>
                <w:rFonts w:cs="Arial"/>
                <w:color w:val="1C1C1C"/>
                <w:sz w:val="16"/>
                <w:szCs w:val="16"/>
              </w:rPr>
              <w:t>, and use these flags as risk factors</w:t>
            </w:r>
          </w:p>
        </w:tc>
      </w:tr>
      <w:tr w:rsidR="00855BFA" w:rsidRPr="00C578F2" w14:paraId="6732E688"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A86DD01" w14:textId="21CA47E2" w:rsidR="00855BFA" w:rsidRDefault="00855BFA" w:rsidP="0002236B">
            <w:pPr>
              <w:spacing w:before="120" w:after="120"/>
              <w:rPr>
                <w:rFonts w:cs="Arial"/>
                <w:color w:val="000000"/>
                <w:sz w:val="16"/>
                <w:szCs w:val="16"/>
                <w:lang w:val="en-US"/>
              </w:rPr>
            </w:pPr>
            <w:r>
              <w:rPr>
                <w:rFonts w:cs="Arial"/>
                <w:color w:val="000000"/>
                <w:sz w:val="16"/>
                <w:szCs w:val="16"/>
                <w:lang w:val="en-US"/>
              </w:rPr>
              <w:t>Victorian Department of Health and Human Services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0AD9FA6C" w14:textId="77777777" w:rsidR="00855BFA" w:rsidRDefault="00BB520B" w:rsidP="0050598F">
            <w:pPr>
              <w:pStyle w:val="ListParagraph"/>
              <w:numPr>
                <w:ilvl w:val="0"/>
                <w:numId w:val="39"/>
              </w:numPr>
              <w:spacing w:before="120" w:after="120"/>
              <w:rPr>
                <w:rFonts w:cs="Arial"/>
                <w:color w:val="1C1C1C"/>
                <w:sz w:val="16"/>
                <w:szCs w:val="16"/>
              </w:rPr>
            </w:pPr>
            <w:r>
              <w:rPr>
                <w:rFonts w:cs="Arial"/>
                <w:color w:val="1C1C1C"/>
                <w:sz w:val="16"/>
                <w:szCs w:val="16"/>
              </w:rPr>
              <w:t>Use socio-economic factors as risk factors</w:t>
            </w:r>
          </w:p>
          <w:p w14:paraId="02D958DE" w14:textId="56BD79A2" w:rsidR="00BB520B" w:rsidRDefault="00BB520B" w:rsidP="0050598F">
            <w:pPr>
              <w:pStyle w:val="ListParagraph"/>
              <w:numPr>
                <w:ilvl w:val="0"/>
                <w:numId w:val="39"/>
              </w:numPr>
              <w:spacing w:before="120" w:after="120"/>
              <w:rPr>
                <w:rFonts w:cs="Arial"/>
                <w:color w:val="1C1C1C"/>
                <w:sz w:val="16"/>
                <w:szCs w:val="16"/>
              </w:rPr>
            </w:pPr>
            <w:r>
              <w:rPr>
                <w:rFonts w:cs="Arial"/>
                <w:color w:val="1C1C1C"/>
                <w:sz w:val="16"/>
                <w:szCs w:val="16"/>
              </w:rPr>
              <w:t>Recommends the inclusion of non-English speaking background as a risk factor</w:t>
            </w:r>
          </w:p>
        </w:tc>
      </w:tr>
      <w:tr w:rsidR="00BB520B" w:rsidRPr="00C578F2" w14:paraId="512D6F08"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10E7596" w14:textId="1FA91131" w:rsidR="00BB520B" w:rsidRDefault="00536B25" w:rsidP="0002236B">
            <w:pPr>
              <w:spacing w:before="120" w:after="120"/>
              <w:rPr>
                <w:rFonts w:cs="Arial"/>
                <w:color w:val="000000"/>
                <w:sz w:val="16"/>
                <w:szCs w:val="16"/>
                <w:lang w:val="en-US"/>
              </w:rPr>
            </w:pPr>
            <w:r>
              <w:rPr>
                <w:rFonts w:cs="Arial"/>
                <w:color w:val="000000"/>
                <w:sz w:val="16"/>
                <w:szCs w:val="16"/>
                <w:lang w:val="en-US"/>
              </w:rPr>
              <w:t>Western Australia Department of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3C62C01F" w14:textId="77777777" w:rsidR="001078E3" w:rsidRDefault="001078E3" w:rsidP="0050598F">
            <w:pPr>
              <w:pStyle w:val="ListParagraph"/>
              <w:numPr>
                <w:ilvl w:val="0"/>
                <w:numId w:val="39"/>
              </w:numPr>
              <w:spacing w:before="120" w:after="120"/>
              <w:rPr>
                <w:rFonts w:cs="Arial"/>
                <w:color w:val="1C1C1C"/>
                <w:sz w:val="16"/>
                <w:szCs w:val="16"/>
              </w:rPr>
            </w:pPr>
            <w:r>
              <w:rPr>
                <w:rFonts w:cs="Arial"/>
                <w:color w:val="1C1C1C"/>
                <w:sz w:val="16"/>
                <w:szCs w:val="16"/>
              </w:rPr>
              <w:t>Use remoteness and rurality as potential risk factors</w:t>
            </w:r>
          </w:p>
          <w:p w14:paraId="6B0340F9" w14:textId="77777777" w:rsidR="002C1A79" w:rsidRDefault="001078E3" w:rsidP="0050598F">
            <w:pPr>
              <w:pStyle w:val="ListParagraph"/>
              <w:numPr>
                <w:ilvl w:val="0"/>
                <w:numId w:val="39"/>
              </w:numPr>
              <w:spacing w:before="120" w:after="120"/>
              <w:rPr>
                <w:rFonts w:cs="Arial"/>
                <w:color w:val="1C1C1C"/>
                <w:sz w:val="16"/>
                <w:szCs w:val="16"/>
              </w:rPr>
            </w:pPr>
            <w:r>
              <w:rPr>
                <w:rFonts w:cs="Arial"/>
                <w:color w:val="1C1C1C"/>
                <w:sz w:val="16"/>
                <w:szCs w:val="16"/>
              </w:rPr>
              <w:t>Use socio-demographic factors, including accommodation status</w:t>
            </w:r>
            <w:r w:rsidR="002C1A79">
              <w:rPr>
                <w:rFonts w:cs="Arial"/>
                <w:color w:val="1C1C1C"/>
                <w:sz w:val="16"/>
                <w:szCs w:val="16"/>
              </w:rPr>
              <w:t>, cultural status and refugee status as risk factors</w:t>
            </w:r>
          </w:p>
          <w:p w14:paraId="3084CE5F" w14:textId="77777777" w:rsidR="00BB520B" w:rsidRDefault="00B8195C" w:rsidP="0050598F">
            <w:pPr>
              <w:pStyle w:val="ListParagraph"/>
              <w:numPr>
                <w:ilvl w:val="0"/>
                <w:numId w:val="39"/>
              </w:numPr>
              <w:spacing w:before="120" w:after="120"/>
              <w:rPr>
                <w:rFonts w:cs="Arial"/>
                <w:color w:val="1C1C1C"/>
                <w:sz w:val="16"/>
                <w:szCs w:val="16"/>
              </w:rPr>
            </w:pPr>
            <w:r>
              <w:rPr>
                <w:rFonts w:cs="Arial"/>
                <w:color w:val="1C1C1C"/>
                <w:sz w:val="16"/>
                <w:szCs w:val="16"/>
              </w:rPr>
              <w:t xml:space="preserve">Consider separating advanced neoplastic disease and </w:t>
            </w:r>
            <w:proofErr w:type="spellStart"/>
            <w:r>
              <w:rPr>
                <w:rFonts w:cs="Arial"/>
                <w:color w:val="1C1C1C"/>
                <w:sz w:val="16"/>
                <w:szCs w:val="16"/>
              </w:rPr>
              <w:t>oesophageal</w:t>
            </w:r>
            <w:proofErr w:type="spellEnd"/>
            <w:r>
              <w:rPr>
                <w:rFonts w:cs="Arial"/>
                <w:color w:val="1C1C1C"/>
                <w:sz w:val="16"/>
                <w:szCs w:val="16"/>
              </w:rPr>
              <w:t xml:space="preserve"> cancers from other similar conditions, since they may </w:t>
            </w:r>
            <w:r w:rsidR="00376A47">
              <w:rPr>
                <w:rFonts w:cs="Arial"/>
                <w:color w:val="1C1C1C"/>
                <w:sz w:val="16"/>
                <w:szCs w:val="16"/>
              </w:rPr>
              <w:t>behave differently</w:t>
            </w:r>
            <w:r w:rsidR="001078E3">
              <w:rPr>
                <w:rFonts w:cs="Arial"/>
                <w:color w:val="1C1C1C"/>
                <w:sz w:val="16"/>
                <w:szCs w:val="16"/>
              </w:rPr>
              <w:t xml:space="preserve"> </w:t>
            </w:r>
          </w:p>
          <w:p w14:paraId="32C1D5A2" w14:textId="6F2DA0A1" w:rsidR="00B427EB" w:rsidRDefault="00340E7D" w:rsidP="0050598F">
            <w:pPr>
              <w:pStyle w:val="ListParagraph"/>
              <w:numPr>
                <w:ilvl w:val="0"/>
                <w:numId w:val="39"/>
              </w:numPr>
              <w:spacing w:before="120" w:after="120"/>
              <w:rPr>
                <w:rFonts w:cs="Arial"/>
                <w:color w:val="1C1C1C"/>
                <w:sz w:val="16"/>
                <w:szCs w:val="16"/>
              </w:rPr>
            </w:pPr>
            <w:proofErr w:type="spellStart"/>
            <w:r>
              <w:rPr>
                <w:rFonts w:cs="Arial"/>
                <w:color w:val="1C1C1C"/>
                <w:sz w:val="16"/>
                <w:szCs w:val="16"/>
              </w:rPr>
              <w:t>Paediatric</w:t>
            </w:r>
            <w:proofErr w:type="spellEnd"/>
            <w:r>
              <w:rPr>
                <w:rFonts w:cs="Arial"/>
                <w:color w:val="1C1C1C"/>
                <w:sz w:val="16"/>
                <w:szCs w:val="16"/>
              </w:rPr>
              <w:t xml:space="preserve"> risk factors, including Rhee score, should be considered. This is not </w:t>
            </w:r>
            <w:r w:rsidR="00192466">
              <w:rPr>
                <w:rFonts w:cs="Arial"/>
                <w:color w:val="1C1C1C"/>
                <w:sz w:val="16"/>
                <w:szCs w:val="16"/>
              </w:rPr>
              <w:t>considered in the existing model, since neonatal episodes are excluded.</w:t>
            </w:r>
          </w:p>
        </w:tc>
      </w:tr>
      <w:tr w:rsidR="00192466" w:rsidRPr="00C578F2" w14:paraId="1527BAAD"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BA33127" w14:textId="759FFA67" w:rsidR="00192466" w:rsidRDefault="00192466" w:rsidP="0002236B">
            <w:pPr>
              <w:spacing w:before="120" w:after="120"/>
              <w:rPr>
                <w:rFonts w:cs="Arial"/>
                <w:color w:val="000000"/>
                <w:sz w:val="16"/>
                <w:szCs w:val="16"/>
                <w:lang w:val="en-US"/>
              </w:rPr>
            </w:pPr>
            <w:r>
              <w:rPr>
                <w:rFonts w:cs="Arial"/>
                <w:color w:val="000000"/>
                <w:sz w:val="16"/>
                <w:szCs w:val="16"/>
                <w:lang w:val="en-US"/>
              </w:rPr>
              <w:t>Women’s and Children’s Healthcare Australia</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7EA182E6" w14:textId="364C756E" w:rsidR="00192466" w:rsidRDefault="00B127F3" w:rsidP="0050598F">
            <w:pPr>
              <w:pStyle w:val="ListParagraph"/>
              <w:numPr>
                <w:ilvl w:val="0"/>
                <w:numId w:val="39"/>
              </w:numPr>
              <w:spacing w:before="120" w:after="120"/>
              <w:rPr>
                <w:rFonts w:cs="Arial"/>
                <w:color w:val="1C1C1C"/>
                <w:sz w:val="16"/>
                <w:szCs w:val="16"/>
              </w:rPr>
            </w:pPr>
            <w:r>
              <w:rPr>
                <w:rFonts w:cs="Arial"/>
                <w:color w:val="1C1C1C"/>
                <w:sz w:val="16"/>
                <w:szCs w:val="16"/>
              </w:rPr>
              <w:t xml:space="preserve">Recommends the inclusion of </w:t>
            </w:r>
            <w:proofErr w:type="spellStart"/>
            <w:r>
              <w:rPr>
                <w:rFonts w:cs="Arial"/>
                <w:color w:val="1C1C1C"/>
                <w:sz w:val="16"/>
                <w:szCs w:val="16"/>
              </w:rPr>
              <w:t>paediatric</w:t>
            </w:r>
            <w:proofErr w:type="spellEnd"/>
            <w:r>
              <w:rPr>
                <w:rFonts w:cs="Arial"/>
                <w:color w:val="1C1C1C"/>
                <w:sz w:val="16"/>
                <w:szCs w:val="16"/>
              </w:rPr>
              <w:t xml:space="preserve"> specific risk factors. This is not considered in the existing model since neonatal episodes are excluded.</w:t>
            </w:r>
          </w:p>
        </w:tc>
      </w:tr>
      <w:tr w:rsidR="001E3EAE" w:rsidRPr="00C578F2" w14:paraId="3EEE53B5"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31C6052" w14:textId="3F7C4D2A" w:rsidR="001E3EAE" w:rsidRDefault="0032418B" w:rsidP="0002236B">
            <w:pPr>
              <w:spacing w:before="120" w:after="120"/>
              <w:rPr>
                <w:rFonts w:cs="Arial"/>
                <w:color w:val="000000"/>
                <w:sz w:val="16"/>
                <w:szCs w:val="16"/>
                <w:lang w:val="en-US"/>
              </w:rPr>
            </w:pPr>
            <w:r>
              <w:rPr>
                <w:rFonts w:cs="Arial"/>
                <w:color w:val="000000"/>
                <w:sz w:val="16"/>
                <w:szCs w:val="16"/>
                <w:lang w:val="en-US"/>
              </w:rPr>
              <w:t>CAC</w:t>
            </w:r>
            <w:r w:rsidR="00174D70">
              <w:rPr>
                <w:rFonts w:cs="Arial"/>
                <w:color w:val="000000"/>
                <w:sz w:val="16"/>
                <w:szCs w:val="16"/>
                <w:lang w:val="en-US"/>
              </w:rPr>
              <w:t xml:space="preserve"> paper inclusions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61ED80B3" w14:textId="77777777" w:rsidR="001E3EAE" w:rsidRDefault="001C78A7" w:rsidP="001C78A7">
            <w:pPr>
              <w:spacing w:before="120" w:after="120"/>
              <w:rPr>
                <w:rFonts w:cs="Arial"/>
                <w:color w:val="1C1C1C"/>
                <w:sz w:val="16"/>
                <w:szCs w:val="16"/>
              </w:rPr>
            </w:pPr>
            <w:r>
              <w:rPr>
                <w:rFonts w:cs="Arial"/>
                <w:color w:val="1C1C1C"/>
                <w:sz w:val="16"/>
                <w:szCs w:val="16"/>
              </w:rPr>
              <w:t>Selection was based largely on relative feature importance during the shadow period:</w:t>
            </w:r>
          </w:p>
          <w:p w14:paraId="5E5917D5" w14:textId="0F78A819" w:rsidR="001C78A7" w:rsidRDefault="007F7612" w:rsidP="001C78A7">
            <w:pPr>
              <w:pStyle w:val="ListParagraph"/>
              <w:numPr>
                <w:ilvl w:val="0"/>
                <w:numId w:val="39"/>
              </w:numPr>
              <w:spacing w:before="120" w:after="120"/>
              <w:rPr>
                <w:rFonts w:cs="Arial"/>
                <w:color w:val="1C1C1C"/>
                <w:sz w:val="16"/>
                <w:szCs w:val="16"/>
              </w:rPr>
            </w:pPr>
            <w:r>
              <w:rPr>
                <w:rFonts w:cs="Arial"/>
                <w:color w:val="1C1C1C"/>
                <w:sz w:val="16"/>
                <w:szCs w:val="16"/>
              </w:rPr>
              <w:t>IHACPA sought advice on if</w:t>
            </w:r>
            <w:r w:rsidR="00BF3983">
              <w:rPr>
                <w:rFonts w:cs="Arial"/>
                <w:color w:val="1C1C1C"/>
                <w:sz w:val="16"/>
                <w:szCs w:val="16"/>
              </w:rPr>
              <w:t xml:space="preserve"> the following </w:t>
            </w:r>
            <w:r w:rsidR="00BA403A">
              <w:rPr>
                <w:rFonts w:cs="Arial"/>
                <w:color w:val="1C1C1C"/>
                <w:sz w:val="16"/>
                <w:szCs w:val="16"/>
              </w:rPr>
              <w:t>risk factors should be included for all AHRs regardless of statistical performance</w:t>
            </w:r>
            <w:r w:rsidR="00BF3983">
              <w:rPr>
                <w:rFonts w:cs="Arial"/>
                <w:color w:val="1C1C1C"/>
                <w:sz w:val="16"/>
                <w:szCs w:val="16"/>
              </w:rPr>
              <w:t>:</w:t>
            </w:r>
          </w:p>
          <w:p w14:paraId="31F08940" w14:textId="635D6742" w:rsidR="00BF3983" w:rsidRDefault="00BF3983" w:rsidP="00BF3983">
            <w:pPr>
              <w:pStyle w:val="ListParagraph"/>
              <w:numPr>
                <w:ilvl w:val="1"/>
                <w:numId w:val="39"/>
              </w:numPr>
              <w:spacing w:before="120" w:after="120"/>
              <w:rPr>
                <w:rFonts w:cs="Arial"/>
                <w:color w:val="1C1C1C"/>
                <w:sz w:val="16"/>
                <w:szCs w:val="16"/>
              </w:rPr>
            </w:pPr>
            <w:r>
              <w:rPr>
                <w:rFonts w:cs="Arial"/>
                <w:color w:val="1C1C1C"/>
                <w:sz w:val="16"/>
                <w:szCs w:val="16"/>
              </w:rPr>
              <w:t>Age</w:t>
            </w:r>
          </w:p>
          <w:p w14:paraId="7726276A" w14:textId="77777777" w:rsidR="00BF3983" w:rsidRDefault="00BF3983" w:rsidP="00BF3983">
            <w:pPr>
              <w:pStyle w:val="ListParagraph"/>
              <w:numPr>
                <w:ilvl w:val="1"/>
                <w:numId w:val="39"/>
              </w:numPr>
              <w:spacing w:before="120" w:after="120"/>
              <w:rPr>
                <w:rFonts w:cs="Arial"/>
                <w:color w:val="1C1C1C"/>
                <w:sz w:val="16"/>
                <w:szCs w:val="16"/>
              </w:rPr>
            </w:pPr>
            <w:r>
              <w:rPr>
                <w:rFonts w:cs="Arial"/>
                <w:color w:val="1C1C1C"/>
                <w:sz w:val="16"/>
                <w:szCs w:val="16"/>
              </w:rPr>
              <w:t>Major diagnostic category (MDC)</w:t>
            </w:r>
          </w:p>
          <w:p w14:paraId="1B58BBE5" w14:textId="77777777" w:rsidR="00BF3983" w:rsidRDefault="00BF3983" w:rsidP="00BF3983">
            <w:pPr>
              <w:pStyle w:val="ListParagraph"/>
              <w:numPr>
                <w:ilvl w:val="1"/>
                <w:numId w:val="39"/>
              </w:numPr>
              <w:spacing w:before="120" w:after="120"/>
              <w:rPr>
                <w:rFonts w:cs="Arial"/>
                <w:color w:val="1C1C1C"/>
                <w:sz w:val="16"/>
                <w:szCs w:val="16"/>
              </w:rPr>
            </w:pPr>
            <w:r>
              <w:rPr>
                <w:rFonts w:cs="Arial"/>
                <w:color w:val="1C1C1C"/>
                <w:sz w:val="16"/>
                <w:szCs w:val="16"/>
              </w:rPr>
              <w:t>Emergency status and</w:t>
            </w:r>
          </w:p>
          <w:p w14:paraId="7EEB253C" w14:textId="77777777" w:rsidR="00BF3983" w:rsidRDefault="00BF3983" w:rsidP="00BF3983">
            <w:pPr>
              <w:pStyle w:val="ListParagraph"/>
              <w:numPr>
                <w:ilvl w:val="1"/>
                <w:numId w:val="39"/>
              </w:numPr>
              <w:spacing w:before="120" w:after="120"/>
              <w:rPr>
                <w:rFonts w:cs="Arial"/>
                <w:color w:val="1C1C1C"/>
                <w:sz w:val="16"/>
                <w:szCs w:val="16"/>
              </w:rPr>
            </w:pPr>
            <w:r>
              <w:rPr>
                <w:rFonts w:cs="Arial"/>
                <w:color w:val="1C1C1C"/>
                <w:sz w:val="16"/>
                <w:szCs w:val="16"/>
              </w:rPr>
              <w:t>DRG type</w:t>
            </w:r>
          </w:p>
          <w:p w14:paraId="55AD4BD8" w14:textId="128DD5C4" w:rsidR="00BF3983" w:rsidRDefault="00BA403A" w:rsidP="00BA403A">
            <w:pPr>
              <w:pStyle w:val="ListParagraph"/>
              <w:numPr>
                <w:ilvl w:val="0"/>
                <w:numId w:val="39"/>
              </w:numPr>
              <w:spacing w:before="120" w:after="120"/>
              <w:rPr>
                <w:rFonts w:cs="Arial"/>
                <w:color w:val="1C1C1C"/>
                <w:sz w:val="16"/>
                <w:szCs w:val="16"/>
              </w:rPr>
            </w:pPr>
            <w:r>
              <w:rPr>
                <w:rFonts w:cs="Arial"/>
                <w:color w:val="1C1C1C"/>
                <w:sz w:val="16"/>
                <w:szCs w:val="16"/>
              </w:rPr>
              <w:t xml:space="preserve">No </w:t>
            </w:r>
            <w:r w:rsidR="0060077A">
              <w:rPr>
                <w:rFonts w:cs="Arial"/>
                <w:color w:val="1C1C1C"/>
                <w:sz w:val="16"/>
                <w:szCs w:val="16"/>
              </w:rPr>
              <w:t>feedback was noted to support or contradict this selection</w:t>
            </w:r>
          </w:p>
          <w:p w14:paraId="6F8B85E3" w14:textId="77777777" w:rsidR="0060077A" w:rsidRDefault="0060077A" w:rsidP="00BA403A">
            <w:pPr>
              <w:pStyle w:val="ListParagraph"/>
              <w:numPr>
                <w:ilvl w:val="0"/>
                <w:numId w:val="39"/>
              </w:numPr>
              <w:spacing w:before="120" w:after="120"/>
              <w:rPr>
                <w:rFonts w:cs="Arial"/>
                <w:color w:val="1C1C1C"/>
                <w:sz w:val="16"/>
                <w:szCs w:val="16"/>
              </w:rPr>
            </w:pPr>
            <w:r>
              <w:rPr>
                <w:rFonts w:cs="Arial"/>
                <w:color w:val="1C1C1C"/>
                <w:sz w:val="16"/>
                <w:szCs w:val="16"/>
              </w:rPr>
              <w:t>IHACPA sought any information of further suggested risk factors to include regardless of statistical significance</w:t>
            </w:r>
            <w:r w:rsidR="00243FD5">
              <w:rPr>
                <w:rFonts w:cs="Arial"/>
                <w:color w:val="1C1C1C"/>
                <w:sz w:val="16"/>
                <w:szCs w:val="16"/>
              </w:rPr>
              <w:t>, with no further suggestions noted</w:t>
            </w:r>
          </w:p>
          <w:p w14:paraId="42A7EAFA" w14:textId="2F4AC02E" w:rsidR="00AA7562" w:rsidRPr="00D8361E" w:rsidRDefault="0053018E" w:rsidP="00BA403A">
            <w:pPr>
              <w:pStyle w:val="ListParagraph"/>
              <w:numPr>
                <w:ilvl w:val="0"/>
                <w:numId w:val="39"/>
              </w:numPr>
              <w:spacing w:before="120" w:after="120"/>
              <w:rPr>
                <w:rFonts w:cs="Arial"/>
                <w:color w:val="1C1C1C"/>
                <w:sz w:val="16"/>
                <w:szCs w:val="16"/>
              </w:rPr>
            </w:pPr>
            <w:r>
              <w:rPr>
                <w:rFonts w:cs="Arial"/>
                <w:color w:val="1C1C1C"/>
                <w:sz w:val="16"/>
                <w:szCs w:val="16"/>
              </w:rPr>
              <w:t xml:space="preserve">IHACPA </w:t>
            </w:r>
            <w:r w:rsidR="006C4103">
              <w:rPr>
                <w:rFonts w:cs="Arial"/>
                <w:color w:val="1C1C1C"/>
                <w:sz w:val="16"/>
                <w:szCs w:val="16"/>
              </w:rPr>
              <w:t>suggested the trimming of</w:t>
            </w:r>
            <w:r>
              <w:rPr>
                <w:rFonts w:cs="Arial"/>
                <w:color w:val="1C1C1C"/>
                <w:sz w:val="16"/>
                <w:szCs w:val="16"/>
              </w:rPr>
              <w:t xml:space="preserve"> ICU hours, mental health flag, presence of a pacemaker</w:t>
            </w:r>
            <w:r w:rsidR="004D751C">
              <w:rPr>
                <w:rFonts w:cs="Arial"/>
                <w:color w:val="1C1C1C"/>
                <w:sz w:val="16"/>
                <w:szCs w:val="16"/>
              </w:rPr>
              <w:t xml:space="preserve">, dependence on ventilation, </w:t>
            </w:r>
            <w:proofErr w:type="spellStart"/>
            <w:r w:rsidR="004D751C">
              <w:rPr>
                <w:rFonts w:cs="Arial"/>
                <w:color w:val="1C1C1C"/>
                <w:sz w:val="16"/>
                <w:szCs w:val="16"/>
              </w:rPr>
              <w:t>post transplant</w:t>
            </w:r>
            <w:proofErr w:type="spellEnd"/>
            <w:r w:rsidR="004D751C">
              <w:rPr>
                <w:rFonts w:cs="Arial"/>
                <w:color w:val="1C1C1C"/>
                <w:sz w:val="16"/>
                <w:szCs w:val="16"/>
              </w:rPr>
              <w:t xml:space="preserve"> status, asthma status and presence of a HAC from the </w:t>
            </w:r>
            <w:r w:rsidR="00EB7ECE">
              <w:rPr>
                <w:rFonts w:cs="Arial"/>
                <w:color w:val="1C1C1C"/>
                <w:sz w:val="16"/>
                <w:szCs w:val="16"/>
              </w:rPr>
              <w:t>AHR risk factors based on relative feature importance</w:t>
            </w:r>
          </w:p>
        </w:tc>
      </w:tr>
      <w:tr w:rsidR="00BF3983" w:rsidRPr="00C578F2" w14:paraId="0B8B9D52"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4F03565" w14:textId="542775BA" w:rsidR="00BF3983" w:rsidRDefault="00243FD5" w:rsidP="0002236B">
            <w:pPr>
              <w:spacing w:before="120" w:after="120"/>
              <w:rPr>
                <w:rFonts w:cs="Arial"/>
                <w:color w:val="000000"/>
                <w:sz w:val="16"/>
                <w:szCs w:val="16"/>
                <w:lang w:val="en-US"/>
              </w:rPr>
            </w:pPr>
            <w:r>
              <w:rPr>
                <w:rFonts w:cs="Arial"/>
                <w:color w:val="000000"/>
                <w:sz w:val="16"/>
                <w:szCs w:val="16"/>
                <w:lang w:val="en-US"/>
              </w:rPr>
              <w:t>AHR reports</w:t>
            </w:r>
            <w:r w:rsidR="007954CB">
              <w:rPr>
                <w:rFonts w:cs="Arial"/>
                <w:color w:val="000000"/>
                <w:sz w:val="16"/>
                <w:szCs w:val="16"/>
                <w:lang w:val="en-US"/>
              </w:rPr>
              <w:t xml:space="preserve"> (Report One to Four)</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6FEC00CB" w14:textId="77777777" w:rsidR="00BF3983" w:rsidRDefault="005555F3" w:rsidP="007954CB">
            <w:pPr>
              <w:pStyle w:val="ListParagraph"/>
              <w:numPr>
                <w:ilvl w:val="0"/>
                <w:numId w:val="41"/>
              </w:numPr>
              <w:spacing w:before="120" w:after="120"/>
              <w:rPr>
                <w:rFonts w:cs="Arial"/>
                <w:color w:val="1C1C1C"/>
                <w:sz w:val="16"/>
                <w:szCs w:val="16"/>
              </w:rPr>
            </w:pPr>
            <w:r>
              <w:rPr>
                <w:rFonts w:cs="Arial"/>
                <w:color w:val="1C1C1C"/>
                <w:sz w:val="16"/>
                <w:szCs w:val="16"/>
              </w:rPr>
              <w:t xml:space="preserve">Number of admissions in the past year proved significant for </w:t>
            </w:r>
            <w:proofErr w:type="gramStart"/>
            <w:r>
              <w:rPr>
                <w:rFonts w:cs="Arial"/>
                <w:color w:val="1C1C1C"/>
                <w:sz w:val="16"/>
                <w:szCs w:val="16"/>
              </w:rPr>
              <w:t>the majority of</w:t>
            </w:r>
            <w:proofErr w:type="gramEnd"/>
            <w:r>
              <w:rPr>
                <w:rFonts w:cs="Arial"/>
                <w:color w:val="1C1C1C"/>
                <w:sz w:val="16"/>
                <w:szCs w:val="16"/>
              </w:rPr>
              <w:t xml:space="preserve"> risk factors</w:t>
            </w:r>
            <w:r w:rsidR="00BD274C">
              <w:rPr>
                <w:rFonts w:cs="Arial"/>
                <w:color w:val="1C1C1C"/>
                <w:sz w:val="16"/>
                <w:szCs w:val="16"/>
              </w:rPr>
              <w:t>, and is strongly recommended for inclusion in each AHR group</w:t>
            </w:r>
          </w:p>
          <w:p w14:paraId="50DDD8F4" w14:textId="77777777" w:rsidR="00BD274C" w:rsidRDefault="00C04E34" w:rsidP="007954CB">
            <w:pPr>
              <w:pStyle w:val="ListParagraph"/>
              <w:numPr>
                <w:ilvl w:val="0"/>
                <w:numId w:val="41"/>
              </w:numPr>
              <w:spacing w:before="120" w:after="120"/>
              <w:rPr>
                <w:rFonts w:cs="Arial"/>
                <w:color w:val="1C1C1C"/>
                <w:sz w:val="16"/>
                <w:szCs w:val="16"/>
              </w:rPr>
            </w:pPr>
            <w:r>
              <w:rPr>
                <w:rFonts w:cs="Arial"/>
                <w:color w:val="1C1C1C"/>
                <w:sz w:val="16"/>
                <w:szCs w:val="16"/>
              </w:rPr>
              <w:t xml:space="preserve">Length of stay in the index admission, which was used in report </w:t>
            </w:r>
            <w:r w:rsidR="00986179">
              <w:rPr>
                <w:rFonts w:cs="Arial"/>
                <w:color w:val="1C1C1C"/>
                <w:sz w:val="16"/>
                <w:szCs w:val="16"/>
              </w:rPr>
              <w:t xml:space="preserve">1-3, should be revised to </w:t>
            </w:r>
            <w:r w:rsidR="004C2045">
              <w:rPr>
                <w:rFonts w:cs="Arial"/>
                <w:color w:val="1C1C1C"/>
                <w:sz w:val="16"/>
                <w:szCs w:val="16"/>
              </w:rPr>
              <w:t xml:space="preserve">short stay outlier flag based on balancing a need to capture patients who were discharged too early against </w:t>
            </w:r>
            <w:r w:rsidR="00EE75A4">
              <w:rPr>
                <w:rFonts w:cs="Arial"/>
                <w:color w:val="1C1C1C"/>
                <w:sz w:val="16"/>
                <w:szCs w:val="16"/>
              </w:rPr>
              <w:t>stakeholder influence on care</w:t>
            </w:r>
          </w:p>
          <w:p w14:paraId="790D1E64" w14:textId="77777777" w:rsidR="00EE75A4" w:rsidRDefault="00EE75A4" w:rsidP="007954CB">
            <w:pPr>
              <w:pStyle w:val="ListParagraph"/>
              <w:numPr>
                <w:ilvl w:val="0"/>
                <w:numId w:val="41"/>
              </w:numPr>
              <w:spacing w:before="120" w:after="120"/>
              <w:rPr>
                <w:rFonts w:cs="Arial"/>
                <w:color w:val="1C1C1C"/>
                <w:sz w:val="16"/>
                <w:szCs w:val="16"/>
              </w:rPr>
            </w:pPr>
            <w:r>
              <w:rPr>
                <w:rFonts w:cs="Arial"/>
                <w:color w:val="1C1C1C"/>
                <w:sz w:val="16"/>
                <w:szCs w:val="16"/>
              </w:rPr>
              <w:t xml:space="preserve">Long stay outlier </w:t>
            </w:r>
            <w:r w:rsidR="00213DCD">
              <w:rPr>
                <w:rFonts w:cs="Arial"/>
                <w:color w:val="1C1C1C"/>
                <w:sz w:val="16"/>
                <w:szCs w:val="16"/>
              </w:rPr>
              <w:t>flag was not considered</w:t>
            </w:r>
          </w:p>
          <w:p w14:paraId="7E3D2A45" w14:textId="2798937F" w:rsidR="00213DCD" w:rsidRPr="00D8361E" w:rsidRDefault="00213DCD" w:rsidP="00D8361E">
            <w:pPr>
              <w:pStyle w:val="ListParagraph"/>
              <w:numPr>
                <w:ilvl w:val="0"/>
                <w:numId w:val="41"/>
              </w:numPr>
              <w:spacing w:before="120" w:after="120"/>
              <w:rPr>
                <w:rFonts w:cs="Arial"/>
                <w:color w:val="1C1C1C"/>
                <w:sz w:val="16"/>
                <w:szCs w:val="16"/>
              </w:rPr>
            </w:pPr>
            <w:r>
              <w:rPr>
                <w:rFonts w:cs="Arial"/>
                <w:color w:val="1C1C1C"/>
                <w:sz w:val="16"/>
                <w:szCs w:val="16"/>
              </w:rPr>
              <w:t xml:space="preserve">Socio-economic Indexes for Areas (SEIFA) </w:t>
            </w:r>
            <w:r w:rsidR="001B12BA">
              <w:rPr>
                <w:rFonts w:cs="Arial"/>
                <w:color w:val="1C1C1C"/>
                <w:sz w:val="16"/>
                <w:szCs w:val="16"/>
              </w:rPr>
              <w:t xml:space="preserve">is a capturable proxy for socioeconomic status. The AHR Second Report noted </w:t>
            </w:r>
            <w:r w:rsidR="00126B12">
              <w:rPr>
                <w:rFonts w:cs="Arial"/>
                <w:color w:val="1C1C1C"/>
                <w:sz w:val="16"/>
                <w:szCs w:val="16"/>
              </w:rPr>
              <w:t>it to not be a strong predictor, so removed it from subsequent testing.</w:t>
            </w:r>
          </w:p>
        </w:tc>
      </w:tr>
    </w:tbl>
    <w:p w14:paraId="111D2C01" w14:textId="77777777" w:rsidR="00A968A5" w:rsidRPr="000A7BC8" w:rsidRDefault="00A968A5" w:rsidP="00D8361E"/>
    <w:p w14:paraId="3CA7AC79" w14:textId="77777777" w:rsidR="00D812E6" w:rsidRPr="004F0FD2" w:rsidRDefault="00D812E6" w:rsidP="003D4E89">
      <w:pPr>
        <w:pStyle w:val="Appendixheading2"/>
      </w:pPr>
      <w:r w:rsidRPr="00710F3B">
        <w:t xml:space="preserve">Other </w:t>
      </w:r>
      <w:r>
        <w:t>general considerations</w:t>
      </w:r>
    </w:p>
    <w:p w14:paraId="07906525" w14:textId="45396991" w:rsidR="00D812E6" w:rsidRDefault="0054410F" w:rsidP="00D812E6">
      <w:r>
        <w:t xml:space="preserve">Advice on risk flagging should be followed when </w:t>
      </w:r>
      <w:proofErr w:type="gramStart"/>
      <w:r>
        <w:t>possible</w:t>
      </w:r>
      <w:proofErr w:type="gramEnd"/>
      <w:r>
        <w:t xml:space="preserve"> using the available activity datasets. </w:t>
      </w:r>
      <w:r w:rsidR="00D812E6">
        <w:t xml:space="preserve">Any changes to the risk factors in the AHR risk adjustment model should seek to </w:t>
      </w:r>
      <w:proofErr w:type="spellStart"/>
      <w:r w:rsidR="00D812E6">
        <w:t>optimise</w:t>
      </w:r>
      <w:proofErr w:type="spellEnd"/>
      <w:r w:rsidR="00D812E6">
        <w:t xml:space="preserve"> the statistical model performance and </w:t>
      </w:r>
      <w:r w:rsidR="003F0AC0">
        <w:t xml:space="preserve">reflect </w:t>
      </w:r>
      <w:r w:rsidR="00D812E6">
        <w:t>model</w:t>
      </w:r>
      <w:r w:rsidR="003F0AC0">
        <w:t xml:space="preserve"> clinical considerations</w:t>
      </w:r>
      <w:r w:rsidR="00D812E6">
        <w:t xml:space="preserve">. </w:t>
      </w:r>
    </w:p>
    <w:p w14:paraId="4984DEFC" w14:textId="77777777" w:rsidR="00D812E6" w:rsidRDefault="00D812E6" w:rsidP="00D812E6">
      <w:pPr>
        <w:spacing w:line="259" w:lineRule="auto"/>
        <w:rPr>
          <w:rFonts w:eastAsiaTheme="majorEastAsia" w:cstheme="majorBidi"/>
          <w:b/>
          <w:sz w:val="72"/>
          <w:szCs w:val="32"/>
        </w:rPr>
      </w:pPr>
      <w:r>
        <w:br w:type="page"/>
      </w:r>
    </w:p>
    <w:p w14:paraId="60A0DD80" w14:textId="3C3E096F" w:rsidR="00BF3713" w:rsidRDefault="00BF3713" w:rsidP="003D4E89">
      <w:pPr>
        <w:pStyle w:val="Heading1"/>
        <w:numPr>
          <w:ilvl w:val="0"/>
          <w:numId w:val="0"/>
        </w:numPr>
      </w:pPr>
      <w:bookmarkStart w:id="4649" w:name="_Appendix_D:_Shadow"/>
      <w:bookmarkStart w:id="4650" w:name="_Appendix_E:_Shadow"/>
      <w:bookmarkStart w:id="4651" w:name="_Toc193207979"/>
      <w:bookmarkEnd w:id="4649"/>
      <w:bookmarkEnd w:id="4650"/>
      <w:r w:rsidRPr="00373FBC">
        <w:t xml:space="preserve">Appendix </w:t>
      </w:r>
      <w:r w:rsidR="004E416F">
        <w:t>E</w:t>
      </w:r>
      <w:r w:rsidRPr="00373FBC">
        <w:t>: Shadow period risk factors, Charlson diagnosis codes and chronic condition diagnosis codes</w:t>
      </w:r>
      <w:bookmarkEnd w:id="4651"/>
    </w:p>
    <w:p w14:paraId="165E5FF4" w14:textId="77777777" w:rsidR="00BF3713" w:rsidRDefault="00BF3713" w:rsidP="00655EAE">
      <w:pPr>
        <w:pStyle w:val="TableFigureheading"/>
      </w:pPr>
      <w:r w:rsidRPr="002658E9">
        <w:t xml:space="preserve">Table </w:t>
      </w:r>
      <w:r>
        <w:t>E</w:t>
      </w:r>
      <w:r w:rsidRPr="002658E9">
        <w:t>1: Risk factors assessed throughout the shadow period</w:t>
      </w:r>
    </w:p>
    <w:tbl>
      <w:tblPr>
        <w:tblStyle w:val="IHACPATable"/>
        <w:tblW w:w="9498"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3402"/>
        <w:gridCol w:w="3235"/>
        <w:gridCol w:w="2861"/>
      </w:tblGrid>
      <w:tr w:rsidR="00BF3713" w:rsidRPr="004E67F4" w14:paraId="60F2C4AD" w14:textId="77777777">
        <w:trPr>
          <w:cnfStyle w:val="100000000000" w:firstRow="1" w:lastRow="0" w:firstColumn="0" w:lastColumn="0" w:oddVBand="0" w:evenVBand="0" w:oddHBand="0" w:evenHBand="0" w:firstRowFirstColumn="0" w:firstRowLastColumn="0" w:lastRowFirstColumn="0" w:lastRowLastColumn="0"/>
          <w:trHeight w:val="20"/>
        </w:trPr>
        <w:tc>
          <w:tcPr>
            <w:tcW w:w="3402" w:type="dxa"/>
            <w:tcBorders>
              <w:right w:val="single" w:sz="4" w:space="0" w:color="FFFFFF" w:themeColor="background2"/>
            </w:tcBorders>
            <w:shd w:val="clear" w:color="auto" w:fill="104F99" w:themeFill="accent2"/>
          </w:tcPr>
          <w:p w14:paraId="3D93CF0F" w14:textId="77777777" w:rsidR="00BF3713" w:rsidRPr="004E67F4" w:rsidRDefault="00BF3713">
            <w:pPr>
              <w:spacing w:before="120" w:after="120"/>
              <w:rPr>
                <w:b/>
                <w:color w:val="1C1C1C"/>
                <w:szCs w:val="18"/>
              </w:rPr>
            </w:pPr>
            <w:r>
              <w:rPr>
                <w:b/>
                <w:bCs/>
                <w:color w:val="FFFFFF" w:themeColor="background2"/>
                <w:szCs w:val="18"/>
                <w:lang w:val="en-US"/>
              </w:rPr>
              <w:t>First Report</w:t>
            </w:r>
          </w:p>
        </w:tc>
        <w:tc>
          <w:tcPr>
            <w:tcW w:w="3235" w:type="dxa"/>
            <w:tcBorders>
              <w:left w:val="single" w:sz="4" w:space="0" w:color="FFFFFF" w:themeColor="background2"/>
            </w:tcBorders>
            <w:shd w:val="clear" w:color="auto" w:fill="104F99" w:themeFill="accent2"/>
          </w:tcPr>
          <w:p w14:paraId="6A7B4DDC" w14:textId="77777777" w:rsidR="00BF3713" w:rsidRPr="004E67F4" w:rsidRDefault="00BF3713">
            <w:pPr>
              <w:spacing w:before="120" w:after="120"/>
              <w:rPr>
                <w:color w:val="1C1C1C"/>
                <w:szCs w:val="18"/>
              </w:rPr>
            </w:pPr>
            <w:r>
              <w:rPr>
                <w:b/>
                <w:bCs/>
                <w:color w:val="FFFFFF" w:themeColor="background2"/>
                <w:szCs w:val="18"/>
                <w:lang w:val="en-US"/>
              </w:rPr>
              <w:t>Second Report</w:t>
            </w:r>
          </w:p>
        </w:tc>
        <w:tc>
          <w:tcPr>
            <w:tcW w:w="2861" w:type="dxa"/>
            <w:tcBorders>
              <w:left w:val="single" w:sz="4" w:space="0" w:color="FFFFFF" w:themeColor="background2"/>
            </w:tcBorders>
            <w:shd w:val="clear" w:color="auto" w:fill="104F99" w:themeFill="accent2"/>
          </w:tcPr>
          <w:p w14:paraId="1766E1D7" w14:textId="77777777" w:rsidR="00BF3713" w:rsidRPr="00483CD4" w:rsidRDefault="00BF3713">
            <w:pPr>
              <w:spacing w:before="120" w:after="120"/>
              <w:rPr>
                <w:b/>
                <w:bCs/>
                <w:color w:val="FFFFFF" w:themeColor="background2"/>
                <w:szCs w:val="18"/>
                <w:lang w:val="en-US"/>
              </w:rPr>
            </w:pPr>
            <w:r>
              <w:rPr>
                <w:b/>
                <w:bCs/>
                <w:color w:val="FFFFFF" w:themeColor="background2"/>
                <w:szCs w:val="18"/>
                <w:lang w:val="en-US"/>
              </w:rPr>
              <w:t>Third Report</w:t>
            </w:r>
          </w:p>
        </w:tc>
      </w:tr>
      <w:tr w:rsidR="00BF3713" w:rsidRPr="004E67F4" w14:paraId="110D6CBB" w14:textId="77777777">
        <w:trPr>
          <w:cnfStyle w:val="000000100000" w:firstRow="0" w:lastRow="0" w:firstColumn="0" w:lastColumn="0" w:oddVBand="0" w:evenVBand="0" w:oddHBand="1" w:evenHBand="0" w:firstRowFirstColumn="0" w:firstRowLastColumn="0" w:lastRowFirstColumn="0" w:lastRowLastColumn="0"/>
          <w:trHeight w:val="20"/>
        </w:trPr>
        <w:tc>
          <w:tcPr>
            <w:tcW w:w="3402" w:type="dxa"/>
            <w:tcBorders>
              <w:top w:val="single" w:sz="4" w:space="0" w:color="DFEBF1" w:themeColor="accent1" w:themeTint="1A"/>
              <w:bottom w:val="single" w:sz="4" w:space="0" w:color="DFEBF1" w:themeColor="accent1" w:themeTint="1A"/>
              <w:right w:val="single" w:sz="4" w:space="0" w:color="DFEBF1" w:themeColor="accent1" w:themeTint="1A"/>
            </w:tcBorders>
            <w:shd w:val="clear" w:color="auto" w:fill="auto"/>
          </w:tcPr>
          <w:p w14:paraId="5C701D4D" w14:textId="77777777" w:rsidR="00BF3713" w:rsidRPr="00FD5BA8" w:rsidRDefault="00BF3713">
            <w:pPr>
              <w:pStyle w:val="ListLevel1"/>
              <w:rPr>
                <w:sz w:val="16"/>
                <w:szCs w:val="16"/>
              </w:rPr>
            </w:pPr>
            <w:r w:rsidRPr="00FD5BA8">
              <w:rPr>
                <w:sz w:val="16"/>
                <w:szCs w:val="16"/>
              </w:rPr>
              <w:t>Patient age</w:t>
            </w:r>
          </w:p>
          <w:p w14:paraId="542107DC" w14:textId="77777777" w:rsidR="00BF3713" w:rsidRPr="00FD5BA8" w:rsidRDefault="00BF3713">
            <w:pPr>
              <w:pStyle w:val="ListLevel1"/>
              <w:rPr>
                <w:sz w:val="16"/>
                <w:szCs w:val="16"/>
              </w:rPr>
            </w:pPr>
            <w:r w:rsidRPr="00FD5BA8">
              <w:rPr>
                <w:sz w:val="16"/>
                <w:szCs w:val="16"/>
              </w:rPr>
              <w:t>Gender</w:t>
            </w:r>
          </w:p>
          <w:p w14:paraId="12376A8D" w14:textId="77777777" w:rsidR="00BF3713" w:rsidRPr="00FD5BA8" w:rsidRDefault="00BF3713">
            <w:pPr>
              <w:pStyle w:val="ListLevel1"/>
              <w:rPr>
                <w:sz w:val="16"/>
                <w:szCs w:val="16"/>
              </w:rPr>
            </w:pPr>
            <w:r w:rsidRPr="00FD5BA8">
              <w:rPr>
                <w:sz w:val="16"/>
                <w:szCs w:val="16"/>
              </w:rPr>
              <w:t>Indigenous status</w:t>
            </w:r>
          </w:p>
          <w:p w14:paraId="72FF5EB7" w14:textId="77777777" w:rsidR="00BF3713" w:rsidRPr="00FD5BA8" w:rsidRDefault="00BF3713">
            <w:pPr>
              <w:pStyle w:val="ListLevel1"/>
              <w:rPr>
                <w:sz w:val="16"/>
                <w:szCs w:val="16"/>
              </w:rPr>
            </w:pPr>
            <w:r w:rsidRPr="00FD5BA8">
              <w:rPr>
                <w:sz w:val="16"/>
                <w:szCs w:val="16"/>
              </w:rPr>
              <w:t>Treatment remoteness</w:t>
            </w:r>
          </w:p>
          <w:p w14:paraId="49E174DC" w14:textId="77777777" w:rsidR="00BF3713" w:rsidRPr="00FD5BA8" w:rsidRDefault="00BF3713">
            <w:pPr>
              <w:pStyle w:val="ListLevel1"/>
              <w:rPr>
                <w:sz w:val="16"/>
                <w:szCs w:val="16"/>
              </w:rPr>
            </w:pPr>
            <w:r w:rsidRPr="00FD5BA8">
              <w:rPr>
                <w:sz w:val="16"/>
                <w:szCs w:val="16"/>
              </w:rPr>
              <w:t>Diagnosis related group type (medical, surgical, other)</w:t>
            </w:r>
          </w:p>
          <w:p w14:paraId="694D08CA" w14:textId="77777777" w:rsidR="00BF3713" w:rsidRPr="00FD5BA8" w:rsidRDefault="00BF3713">
            <w:pPr>
              <w:pStyle w:val="ListLevel1"/>
              <w:rPr>
                <w:sz w:val="16"/>
                <w:szCs w:val="16"/>
              </w:rPr>
            </w:pPr>
            <w:r w:rsidRPr="00FD5BA8">
              <w:rPr>
                <w:sz w:val="16"/>
                <w:szCs w:val="16"/>
              </w:rPr>
              <w:t>MDC</w:t>
            </w:r>
          </w:p>
          <w:p w14:paraId="4B572AAA" w14:textId="77777777" w:rsidR="00BF3713" w:rsidRPr="00FD5BA8" w:rsidRDefault="00BF3713">
            <w:pPr>
              <w:pStyle w:val="ListLevel1"/>
              <w:rPr>
                <w:sz w:val="16"/>
                <w:szCs w:val="16"/>
              </w:rPr>
            </w:pPr>
            <w:r w:rsidRPr="00FD5BA8">
              <w:rPr>
                <w:sz w:val="16"/>
                <w:szCs w:val="16"/>
              </w:rPr>
              <w:t>Charlson score</w:t>
            </w:r>
          </w:p>
          <w:p w14:paraId="6A0C8A35" w14:textId="77777777" w:rsidR="00BF3713" w:rsidRPr="00FD5BA8" w:rsidRDefault="00BF3713">
            <w:pPr>
              <w:pStyle w:val="ListLevel1"/>
              <w:rPr>
                <w:sz w:val="16"/>
                <w:szCs w:val="16"/>
              </w:rPr>
            </w:pPr>
            <w:r w:rsidRPr="00FD5BA8">
              <w:rPr>
                <w:sz w:val="16"/>
                <w:szCs w:val="16"/>
              </w:rPr>
              <w:t>Socio-Economic Indexes for Areas (SEIFA)</w:t>
            </w:r>
          </w:p>
          <w:p w14:paraId="7E1EF3E8" w14:textId="77777777" w:rsidR="00BF3713" w:rsidRPr="00FD5BA8" w:rsidRDefault="00BF3713">
            <w:pPr>
              <w:pStyle w:val="ListLevel1"/>
              <w:rPr>
                <w:sz w:val="16"/>
                <w:szCs w:val="16"/>
              </w:rPr>
            </w:pPr>
            <w:r w:rsidRPr="00FD5BA8">
              <w:rPr>
                <w:sz w:val="16"/>
                <w:szCs w:val="16"/>
              </w:rPr>
              <w:t>ICU status</w:t>
            </w:r>
          </w:p>
          <w:p w14:paraId="048017A0" w14:textId="77777777" w:rsidR="00BF3713" w:rsidRPr="00FD5BA8" w:rsidRDefault="00BF3713">
            <w:pPr>
              <w:pStyle w:val="ListLevel1"/>
              <w:rPr>
                <w:sz w:val="16"/>
                <w:szCs w:val="16"/>
              </w:rPr>
            </w:pPr>
            <w:r w:rsidRPr="00FD5BA8">
              <w:rPr>
                <w:sz w:val="16"/>
                <w:szCs w:val="16"/>
              </w:rPr>
              <w:t>Admission status</w:t>
            </w:r>
          </w:p>
          <w:p w14:paraId="411710D8" w14:textId="77777777" w:rsidR="00BF3713" w:rsidRPr="00FD5BA8" w:rsidRDefault="00BF3713">
            <w:pPr>
              <w:pStyle w:val="ListLevel1"/>
            </w:pPr>
            <w:r w:rsidRPr="00FD5BA8">
              <w:rPr>
                <w:sz w:val="16"/>
                <w:szCs w:val="16"/>
              </w:rPr>
              <w:t>Transfer status</w:t>
            </w:r>
          </w:p>
        </w:tc>
        <w:tc>
          <w:tcPr>
            <w:tcW w:w="3235" w:type="dxa"/>
            <w:tcBorders>
              <w:top w:val="single" w:sz="4" w:space="0" w:color="DFEBF1" w:themeColor="accent1" w:themeTint="1A"/>
              <w:left w:val="single" w:sz="4" w:space="0" w:color="DFEBF1" w:themeColor="accent1" w:themeTint="1A"/>
              <w:bottom w:val="single" w:sz="4" w:space="0" w:color="DFEBF1" w:themeColor="accent1" w:themeTint="1A"/>
            </w:tcBorders>
            <w:shd w:val="clear" w:color="auto" w:fill="auto"/>
          </w:tcPr>
          <w:p w14:paraId="2CEDFF65" w14:textId="77777777" w:rsidR="00BF3713" w:rsidRPr="00B2031B" w:rsidRDefault="00BF3713">
            <w:pPr>
              <w:pStyle w:val="ListLevel1"/>
              <w:ind w:hanging="357"/>
              <w:rPr>
                <w:sz w:val="16"/>
                <w:szCs w:val="16"/>
              </w:rPr>
            </w:pPr>
            <w:r w:rsidRPr="00B2031B">
              <w:rPr>
                <w:sz w:val="16"/>
                <w:szCs w:val="16"/>
              </w:rPr>
              <w:t>Patient age</w:t>
            </w:r>
          </w:p>
          <w:p w14:paraId="416B7FC3" w14:textId="77777777" w:rsidR="00BF3713" w:rsidRPr="00B2031B" w:rsidRDefault="00BF3713">
            <w:pPr>
              <w:pStyle w:val="ListLevel1"/>
              <w:ind w:hanging="357"/>
              <w:rPr>
                <w:sz w:val="16"/>
                <w:szCs w:val="16"/>
              </w:rPr>
            </w:pPr>
            <w:r w:rsidRPr="00B2031B">
              <w:rPr>
                <w:sz w:val="16"/>
                <w:szCs w:val="16"/>
              </w:rPr>
              <w:t>Charlson score</w:t>
            </w:r>
          </w:p>
          <w:p w14:paraId="54112CE9" w14:textId="77777777" w:rsidR="00BF3713" w:rsidRPr="00B2031B" w:rsidRDefault="00BF3713">
            <w:pPr>
              <w:pStyle w:val="ListLevel1"/>
              <w:ind w:hanging="357"/>
              <w:rPr>
                <w:sz w:val="16"/>
                <w:szCs w:val="16"/>
              </w:rPr>
            </w:pPr>
            <w:r w:rsidRPr="00B2031B">
              <w:rPr>
                <w:sz w:val="16"/>
                <w:szCs w:val="16"/>
              </w:rPr>
              <w:t>MDC</w:t>
            </w:r>
          </w:p>
          <w:p w14:paraId="31F4D504" w14:textId="77777777" w:rsidR="00BF3713" w:rsidRPr="00B2031B" w:rsidRDefault="00BF3713">
            <w:pPr>
              <w:pStyle w:val="ListLevel1"/>
              <w:ind w:hanging="357"/>
              <w:rPr>
                <w:sz w:val="16"/>
                <w:szCs w:val="16"/>
              </w:rPr>
            </w:pPr>
            <w:r w:rsidRPr="00B2031B">
              <w:rPr>
                <w:sz w:val="16"/>
                <w:szCs w:val="16"/>
              </w:rPr>
              <w:t>Emergency status</w:t>
            </w:r>
          </w:p>
          <w:p w14:paraId="189CC349" w14:textId="77777777" w:rsidR="00BF3713" w:rsidRPr="00B2031B" w:rsidRDefault="00BF3713">
            <w:pPr>
              <w:pStyle w:val="ListLevel1"/>
              <w:ind w:hanging="357"/>
              <w:rPr>
                <w:sz w:val="16"/>
                <w:szCs w:val="16"/>
              </w:rPr>
            </w:pPr>
            <w:r w:rsidRPr="00B2031B">
              <w:rPr>
                <w:sz w:val="16"/>
                <w:szCs w:val="16"/>
              </w:rPr>
              <w:t>ICU hours</w:t>
            </w:r>
          </w:p>
          <w:p w14:paraId="50FC9046" w14:textId="77777777" w:rsidR="00BF3713" w:rsidRPr="00B2031B" w:rsidRDefault="00BF3713">
            <w:pPr>
              <w:pStyle w:val="ListLevel1"/>
              <w:ind w:hanging="357"/>
              <w:rPr>
                <w:sz w:val="16"/>
                <w:szCs w:val="16"/>
              </w:rPr>
            </w:pPr>
            <w:r w:rsidRPr="00B2031B">
              <w:rPr>
                <w:sz w:val="16"/>
                <w:szCs w:val="16"/>
              </w:rPr>
              <w:t>AR-DRG type</w:t>
            </w:r>
          </w:p>
          <w:p w14:paraId="0437B596" w14:textId="77777777" w:rsidR="00BF3713" w:rsidRPr="00B2031B" w:rsidRDefault="00BF3713">
            <w:pPr>
              <w:pStyle w:val="ListLevel1"/>
              <w:ind w:hanging="357"/>
              <w:rPr>
                <w:sz w:val="16"/>
                <w:szCs w:val="16"/>
              </w:rPr>
            </w:pPr>
            <w:r w:rsidRPr="00B2031B">
              <w:rPr>
                <w:sz w:val="16"/>
                <w:szCs w:val="16"/>
              </w:rPr>
              <w:t>Gender</w:t>
            </w:r>
          </w:p>
          <w:p w14:paraId="683DDB09" w14:textId="77777777" w:rsidR="00BF3713" w:rsidRPr="00B2031B" w:rsidRDefault="00BF3713">
            <w:pPr>
              <w:pStyle w:val="ListLevel1"/>
              <w:ind w:hanging="357"/>
              <w:rPr>
                <w:sz w:val="16"/>
                <w:szCs w:val="16"/>
              </w:rPr>
            </w:pPr>
            <w:r w:rsidRPr="00B2031B">
              <w:rPr>
                <w:sz w:val="16"/>
                <w:szCs w:val="16"/>
              </w:rPr>
              <w:t>Transfer status</w:t>
            </w:r>
          </w:p>
          <w:p w14:paraId="2808D42B" w14:textId="77777777" w:rsidR="00BF3713" w:rsidRPr="00B2031B" w:rsidRDefault="00BF3713">
            <w:pPr>
              <w:pStyle w:val="ListLevel1"/>
              <w:ind w:hanging="357"/>
              <w:rPr>
                <w:sz w:val="16"/>
                <w:szCs w:val="16"/>
              </w:rPr>
            </w:pPr>
            <w:r w:rsidRPr="00B2031B">
              <w:rPr>
                <w:sz w:val="16"/>
                <w:szCs w:val="16"/>
              </w:rPr>
              <w:t>Patient remoteness</w:t>
            </w:r>
          </w:p>
          <w:p w14:paraId="75C03EAC" w14:textId="77777777" w:rsidR="00BF3713" w:rsidRPr="00B2031B" w:rsidRDefault="00BF3713">
            <w:pPr>
              <w:pStyle w:val="ListLevel1"/>
              <w:ind w:hanging="357"/>
              <w:rPr>
                <w:sz w:val="16"/>
                <w:szCs w:val="16"/>
              </w:rPr>
            </w:pPr>
            <w:r w:rsidRPr="00B2031B">
              <w:rPr>
                <w:sz w:val="16"/>
                <w:szCs w:val="16"/>
              </w:rPr>
              <w:t>Indigenous status</w:t>
            </w:r>
          </w:p>
          <w:p w14:paraId="6B315081" w14:textId="77777777" w:rsidR="00BF3713" w:rsidRPr="00B2031B" w:rsidRDefault="00BF3713">
            <w:pPr>
              <w:pStyle w:val="ListLevel1"/>
              <w:ind w:hanging="357"/>
              <w:rPr>
                <w:sz w:val="16"/>
                <w:szCs w:val="16"/>
              </w:rPr>
            </w:pPr>
            <w:r w:rsidRPr="00B2031B">
              <w:rPr>
                <w:sz w:val="16"/>
                <w:szCs w:val="16"/>
              </w:rPr>
              <w:t>Mental health condition present</w:t>
            </w:r>
          </w:p>
          <w:p w14:paraId="5DEA6729" w14:textId="77777777" w:rsidR="00BF3713" w:rsidRPr="00B2031B" w:rsidRDefault="00BF3713">
            <w:pPr>
              <w:pStyle w:val="ListLevel1"/>
              <w:ind w:hanging="357"/>
              <w:rPr>
                <w:sz w:val="16"/>
                <w:szCs w:val="16"/>
              </w:rPr>
            </w:pPr>
            <w:r w:rsidRPr="00B2031B">
              <w:rPr>
                <w:sz w:val="16"/>
                <w:szCs w:val="16"/>
              </w:rPr>
              <w:t>Presence of a pacemaker</w:t>
            </w:r>
          </w:p>
          <w:p w14:paraId="04848B4E" w14:textId="77777777" w:rsidR="00BF3713" w:rsidRPr="00B2031B" w:rsidRDefault="00BF3713">
            <w:pPr>
              <w:pStyle w:val="ListLevel1"/>
              <w:ind w:hanging="357"/>
              <w:rPr>
                <w:sz w:val="16"/>
                <w:szCs w:val="16"/>
              </w:rPr>
            </w:pPr>
            <w:r w:rsidRPr="00B2031B">
              <w:rPr>
                <w:sz w:val="16"/>
                <w:szCs w:val="16"/>
              </w:rPr>
              <w:t>Dependence on ventilation</w:t>
            </w:r>
          </w:p>
          <w:p w14:paraId="6BE0E907" w14:textId="77777777" w:rsidR="00BF3713" w:rsidRPr="00B2031B" w:rsidRDefault="00BF3713">
            <w:pPr>
              <w:pStyle w:val="ListLevel1"/>
              <w:ind w:hanging="357"/>
              <w:rPr>
                <w:sz w:val="16"/>
                <w:szCs w:val="16"/>
              </w:rPr>
            </w:pPr>
            <w:r w:rsidRPr="00B2031B">
              <w:rPr>
                <w:sz w:val="16"/>
                <w:szCs w:val="16"/>
              </w:rPr>
              <w:t>Post transplant</w:t>
            </w:r>
          </w:p>
          <w:p w14:paraId="2E58AC80" w14:textId="77777777" w:rsidR="00BF3713" w:rsidRPr="00B2031B" w:rsidRDefault="00BF3713">
            <w:pPr>
              <w:pStyle w:val="ListLevel1"/>
              <w:ind w:hanging="357"/>
              <w:rPr>
                <w:sz w:val="16"/>
                <w:szCs w:val="16"/>
              </w:rPr>
            </w:pPr>
            <w:r w:rsidRPr="00B2031B">
              <w:rPr>
                <w:sz w:val="16"/>
                <w:szCs w:val="16"/>
              </w:rPr>
              <w:t>Asthma</w:t>
            </w:r>
          </w:p>
          <w:p w14:paraId="1ADE8730" w14:textId="77777777" w:rsidR="00BF3713" w:rsidRPr="00B2031B" w:rsidRDefault="00BF3713">
            <w:pPr>
              <w:pStyle w:val="ListLevel1"/>
              <w:ind w:hanging="357"/>
              <w:rPr>
                <w:sz w:val="16"/>
                <w:szCs w:val="16"/>
              </w:rPr>
            </w:pPr>
            <w:r w:rsidRPr="00B2031B">
              <w:rPr>
                <w:sz w:val="16"/>
                <w:szCs w:val="16"/>
              </w:rPr>
              <w:t>Obesity/malnutrition</w:t>
            </w:r>
          </w:p>
          <w:p w14:paraId="65F50A5C" w14:textId="77777777" w:rsidR="00BF3713" w:rsidRPr="00B2031B" w:rsidRDefault="00BF3713">
            <w:pPr>
              <w:pStyle w:val="ListLevel1"/>
              <w:ind w:hanging="357"/>
              <w:rPr>
                <w:sz w:val="16"/>
                <w:szCs w:val="16"/>
              </w:rPr>
            </w:pPr>
            <w:r w:rsidRPr="00B2031B">
              <w:rPr>
                <w:sz w:val="16"/>
                <w:szCs w:val="16"/>
              </w:rPr>
              <w:t>Presence of a HAC</w:t>
            </w:r>
          </w:p>
        </w:tc>
        <w:tc>
          <w:tcPr>
            <w:tcW w:w="2861" w:type="dxa"/>
            <w:tcBorders>
              <w:top w:val="single" w:sz="4" w:space="0" w:color="DFEBF1" w:themeColor="accent1" w:themeTint="1A"/>
              <w:left w:val="single" w:sz="4" w:space="0" w:color="DFEBF1" w:themeColor="accent1" w:themeTint="1A"/>
              <w:bottom w:val="single" w:sz="4" w:space="0" w:color="DFEBF1" w:themeColor="accent1" w:themeTint="1A"/>
            </w:tcBorders>
          </w:tcPr>
          <w:p w14:paraId="049B6808" w14:textId="77777777" w:rsidR="00BF3713" w:rsidRPr="00440C73" w:rsidRDefault="00BF3713">
            <w:pPr>
              <w:pStyle w:val="ListLevel1"/>
              <w:ind w:hanging="357"/>
              <w:rPr>
                <w:sz w:val="16"/>
                <w:szCs w:val="16"/>
              </w:rPr>
            </w:pPr>
            <w:r w:rsidRPr="00440C73">
              <w:rPr>
                <w:sz w:val="16"/>
                <w:szCs w:val="16"/>
              </w:rPr>
              <w:t>Patient age</w:t>
            </w:r>
          </w:p>
          <w:p w14:paraId="58F2B101" w14:textId="77777777" w:rsidR="00BF3713" w:rsidRPr="00440C73" w:rsidRDefault="00BF3713">
            <w:pPr>
              <w:pStyle w:val="ListLevel1"/>
              <w:ind w:hanging="357"/>
              <w:rPr>
                <w:sz w:val="16"/>
                <w:szCs w:val="16"/>
              </w:rPr>
            </w:pPr>
            <w:r w:rsidRPr="00440C73">
              <w:rPr>
                <w:sz w:val="16"/>
                <w:szCs w:val="16"/>
              </w:rPr>
              <w:t>MDC</w:t>
            </w:r>
          </w:p>
          <w:p w14:paraId="717D52BF" w14:textId="77777777" w:rsidR="00BF3713" w:rsidRPr="00440C73" w:rsidRDefault="00BF3713">
            <w:pPr>
              <w:pStyle w:val="ListLevel1"/>
              <w:ind w:hanging="357"/>
              <w:rPr>
                <w:sz w:val="16"/>
                <w:szCs w:val="16"/>
              </w:rPr>
            </w:pPr>
            <w:r w:rsidRPr="00440C73">
              <w:rPr>
                <w:sz w:val="16"/>
                <w:szCs w:val="16"/>
              </w:rPr>
              <w:t>Emergency status</w:t>
            </w:r>
          </w:p>
          <w:p w14:paraId="6FDC4BFD" w14:textId="77777777" w:rsidR="00BF3713" w:rsidRPr="00440C73" w:rsidRDefault="00BF3713">
            <w:pPr>
              <w:pStyle w:val="ListLevel1"/>
              <w:ind w:hanging="357"/>
              <w:rPr>
                <w:sz w:val="16"/>
                <w:szCs w:val="16"/>
              </w:rPr>
            </w:pPr>
            <w:r w:rsidRPr="00440C73">
              <w:rPr>
                <w:sz w:val="16"/>
                <w:szCs w:val="16"/>
              </w:rPr>
              <w:t>ICU hours</w:t>
            </w:r>
          </w:p>
          <w:p w14:paraId="715C2A9C" w14:textId="77777777" w:rsidR="00BF3713" w:rsidRPr="00440C73" w:rsidRDefault="00BF3713">
            <w:pPr>
              <w:pStyle w:val="ListLevel1"/>
              <w:ind w:hanging="357"/>
              <w:rPr>
                <w:sz w:val="16"/>
                <w:szCs w:val="16"/>
              </w:rPr>
            </w:pPr>
            <w:r w:rsidRPr="00440C73">
              <w:rPr>
                <w:sz w:val="16"/>
                <w:szCs w:val="16"/>
              </w:rPr>
              <w:t>AR-DRG type</w:t>
            </w:r>
          </w:p>
          <w:p w14:paraId="77DB8CB1" w14:textId="77777777" w:rsidR="00BF3713" w:rsidRPr="00440C73" w:rsidRDefault="00BF3713">
            <w:pPr>
              <w:pStyle w:val="ListLevel1"/>
              <w:ind w:hanging="357"/>
              <w:rPr>
                <w:sz w:val="16"/>
                <w:szCs w:val="16"/>
              </w:rPr>
            </w:pPr>
            <w:r w:rsidRPr="00440C73">
              <w:rPr>
                <w:sz w:val="16"/>
                <w:szCs w:val="16"/>
              </w:rPr>
              <w:t>Gender</w:t>
            </w:r>
          </w:p>
          <w:p w14:paraId="3CB16367" w14:textId="77777777" w:rsidR="00BF3713" w:rsidRPr="00440C73" w:rsidRDefault="00BF3713">
            <w:pPr>
              <w:pStyle w:val="ListLevel1"/>
              <w:ind w:hanging="357"/>
              <w:rPr>
                <w:sz w:val="16"/>
                <w:szCs w:val="16"/>
              </w:rPr>
            </w:pPr>
            <w:r w:rsidRPr="00440C73">
              <w:rPr>
                <w:sz w:val="16"/>
                <w:szCs w:val="16"/>
              </w:rPr>
              <w:t>Transfer status</w:t>
            </w:r>
          </w:p>
          <w:p w14:paraId="7C3F3F0E" w14:textId="77777777" w:rsidR="00BF3713" w:rsidRPr="00440C73" w:rsidRDefault="00BF3713">
            <w:pPr>
              <w:pStyle w:val="ListLevel1"/>
              <w:ind w:hanging="357"/>
              <w:rPr>
                <w:sz w:val="16"/>
                <w:szCs w:val="16"/>
              </w:rPr>
            </w:pPr>
            <w:r w:rsidRPr="00440C73">
              <w:rPr>
                <w:sz w:val="16"/>
                <w:szCs w:val="16"/>
              </w:rPr>
              <w:t>Patient remoteness</w:t>
            </w:r>
          </w:p>
          <w:p w14:paraId="2162F7B8" w14:textId="77777777" w:rsidR="00BF3713" w:rsidRPr="00440C73" w:rsidRDefault="00BF3713">
            <w:pPr>
              <w:pStyle w:val="ListLevel1"/>
              <w:ind w:hanging="357"/>
              <w:rPr>
                <w:sz w:val="16"/>
                <w:szCs w:val="16"/>
              </w:rPr>
            </w:pPr>
            <w:r w:rsidRPr="00440C73">
              <w:rPr>
                <w:sz w:val="16"/>
                <w:szCs w:val="16"/>
              </w:rPr>
              <w:t>Indigenous status</w:t>
            </w:r>
          </w:p>
          <w:p w14:paraId="6CC61C97" w14:textId="77777777" w:rsidR="00BF3713" w:rsidRPr="00440C73" w:rsidRDefault="00BF3713">
            <w:pPr>
              <w:pStyle w:val="ListLevel1"/>
              <w:ind w:hanging="357"/>
              <w:rPr>
                <w:sz w:val="16"/>
                <w:szCs w:val="16"/>
              </w:rPr>
            </w:pPr>
            <w:r w:rsidRPr="00440C73">
              <w:rPr>
                <w:sz w:val="16"/>
                <w:szCs w:val="16"/>
              </w:rPr>
              <w:t>Mental health condition present</w:t>
            </w:r>
          </w:p>
          <w:p w14:paraId="0743C964" w14:textId="77777777" w:rsidR="00BF3713" w:rsidRPr="00440C73" w:rsidRDefault="00BF3713">
            <w:pPr>
              <w:pStyle w:val="ListLevel1"/>
              <w:ind w:hanging="357"/>
              <w:rPr>
                <w:sz w:val="16"/>
                <w:szCs w:val="16"/>
              </w:rPr>
            </w:pPr>
            <w:r w:rsidRPr="00440C73">
              <w:rPr>
                <w:sz w:val="16"/>
                <w:szCs w:val="16"/>
              </w:rPr>
              <w:t>Presence of a pacemaker</w:t>
            </w:r>
          </w:p>
          <w:p w14:paraId="4E91B09B" w14:textId="77777777" w:rsidR="00BF3713" w:rsidRPr="00440C73" w:rsidRDefault="00BF3713">
            <w:pPr>
              <w:pStyle w:val="ListLevel1"/>
              <w:ind w:hanging="357"/>
              <w:rPr>
                <w:sz w:val="16"/>
                <w:szCs w:val="16"/>
              </w:rPr>
            </w:pPr>
            <w:r w:rsidRPr="00440C73">
              <w:rPr>
                <w:sz w:val="16"/>
                <w:szCs w:val="16"/>
              </w:rPr>
              <w:t>Dependence on ventilation</w:t>
            </w:r>
          </w:p>
          <w:p w14:paraId="46311BC0" w14:textId="77777777" w:rsidR="00BF3713" w:rsidRPr="00440C73" w:rsidRDefault="00BF3713">
            <w:pPr>
              <w:pStyle w:val="ListLevel1"/>
              <w:ind w:hanging="357"/>
              <w:rPr>
                <w:sz w:val="16"/>
                <w:szCs w:val="16"/>
              </w:rPr>
            </w:pPr>
            <w:r w:rsidRPr="00440C73">
              <w:rPr>
                <w:sz w:val="16"/>
                <w:szCs w:val="16"/>
              </w:rPr>
              <w:t>Post transplant</w:t>
            </w:r>
          </w:p>
          <w:p w14:paraId="65026EBD" w14:textId="77777777" w:rsidR="00BF3713" w:rsidRPr="00440C73" w:rsidRDefault="00BF3713">
            <w:pPr>
              <w:pStyle w:val="ListLevel1"/>
              <w:ind w:hanging="357"/>
              <w:rPr>
                <w:sz w:val="16"/>
                <w:szCs w:val="16"/>
              </w:rPr>
            </w:pPr>
            <w:r w:rsidRPr="00440C73">
              <w:rPr>
                <w:sz w:val="16"/>
                <w:szCs w:val="16"/>
              </w:rPr>
              <w:t>Asthma</w:t>
            </w:r>
          </w:p>
          <w:p w14:paraId="295F2845" w14:textId="77777777" w:rsidR="00BF3713" w:rsidRPr="00440C73" w:rsidRDefault="00BF3713">
            <w:pPr>
              <w:pStyle w:val="ListLevel1"/>
              <w:ind w:hanging="357"/>
              <w:rPr>
                <w:sz w:val="16"/>
                <w:szCs w:val="16"/>
              </w:rPr>
            </w:pPr>
            <w:r w:rsidRPr="00440C73">
              <w:rPr>
                <w:sz w:val="16"/>
                <w:szCs w:val="16"/>
              </w:rPr>
              <w:t>Obesity</w:t>
            </w:r>
          </w:p>
          <w:p w14:paraId="4298B037" w14:textId="77777777" w:rsidR="00BF3713" w:rsidRPr="00440C73" w:rsidRDefault="00BF3713">
            <w:pPr>
              <w:pStyle w:val="ListLevel1"/>
              <w:ind w:hanging="357"/>
              <w:rPr>
                <w:sz w:val="16"/>
                <w:szCs w:val="16"/>
              </w:rPr>
            </w:pPr>
            <w:r w:rsidRPr="00440C73">
              <w:rPr>
                <w:sz w:val="16"/>
                <w:szCs w:val="16"/>
              </w:rPr>
              <w:t>Malnutrition</w:t>
            </w:r>
          </w:p>
          <w:p w14:paraId="76ACFCF4" w14:textId="77777777" w:rsidR="00BF3713" w:rsidRPr="00440C73" w:rsidRDefault="00BF3713">
            <w:pPr>
              <w:pStyle w:val="ListLevel1"/>
              <w:ind w:hanging="357"/>
              <w:rPr>
                <w:sz w:val="16"/>
                <w:szCs w:val="16"/>
              </w:rPr>
            </w:pPr>
            <w:r w:rsidRPr="00440C73">
              <w:rPr>
                <w:sz w:val="16"/>
                <w:szCs w:val="16"/>
              </w:rPr>
              <w:t>Presence of a HAC</w:t>
            </w:r>
          </w:p>
          <w:p w14:paraId="657107B6" w14:textId="77777777" w:rsidR="00BF3713" w:rsidRPr="00440C73" w:rsidRDefault="00BF3713">
            <w:pPr>
              <w:pStyle w:val="ListLevel1"/>
              <w:ind w:hanging="357"/>
              <w:rPr>
                <w:sz w:val="16"/>
                <w:szCs w:val="16"/>
              </w:rPr>
            </w:pPr>
            <w:r w:rsidRPr="00440C73">
              <w:rPr>
                <w:sz w:val="16"/>
                <w:szCs w:val="16"/>
              </w:rPr>
              <w:t>Length of stay in the index admission</w:t>
            </w:r>
          </w:p>
          <w:p w14:paraId="3C41C0B0" w14:textId="77777777" w:rsidR="00BF3713" w:rsidRPr="00440C73" w:rsidRDefault="00BF3713">
            <w:pPr>
              <w:pStyle w:val="ListLevel1"/>
              <w:ind w:hanging="357"/>
              <w:rPr>
                <w:sz w:val="16"/>
                <w:szCs w:val="16"/>
              </w:rPr>
            </w:pPr>
            <w:r w:rsidRPr="00440C73">
              <w:rPr>
                <w:sz w:val="16"/>
                <w:szCs w:val="16"/>
              </w:rPr>
              <w:t>Number of procedures undergone in the index admission</w:t>
            </w:r>
          </w:p>
          <w:p w14:paraId="4189E52C" w14:textId="77777777" w:rsidR="00BF3713" w:rsidRPr="00440C73" w:rsidRDefault="00BF3713">
            <w:pPr>
              <w:pStyle w:val="ListLevel1"/>
              <w:ind w:hanging="357"/>
              <w:rPr>
                <w:sz w:val="16"/>
                <w:szCs w:val="16"/>
              </w:rPr>
            </w:pPr>
            <w:r w:rsidRPr="00440C73">
              <w:rPr>
                <w:sz w:val="16"/>
                <w:szCs w:val="16"/>
              </w:rPr>
              <w:t>Number of hospital admissions in the year prior to the index admission</w:t>
            </w:r>
          </w:p>
          <w:p w14:paraId="62299C87" w14:textId="77777777" w:rsidR="00BF3713" w:rsidRPr="00440C73" w:rsidRDefault="00BF3713">
            <w:pPr>
              <w:pStyle w:val="ListLevel1"/>
              <w:ind w:hanging="357"/>
              <w:rPr>
                <w:sz w:val="16"/>
                <w:szCs w:val="16"/>
              </w:rPr>
            </w:pPr>
            <w:r w:rsidRPr="00440C73">
              <w:rPr>
                <w:sz w:val="16"/>
                <w:szCs w:val="16"/>
              </w:rPr>
              <w:t>Charlson comorbidity diagnostic categories</w:t>
            </w:r>
          </w:p>
          <w:p w14:paraId="7166D52F" w14:textId="77777777" w:rsidR="00BF3713" w:rsidRPr="00440C73" w:rsidRDefault="00BF3713">
            <w:pPr>
              <w:pStyle w:val="ListLevel1"/>
              <w:ind w:hanging="357"/>
              <w:rPr>
                <w:sz w:val="16"/>
                <w:szCs w:val="16"/>
              </w:rPr>
            </w:pPr>
            <w:r w:rsidRPr="00440C73">
              <w:rPr>
                <w:sz w:val="16"/>
                <w:szCs w:val="16"/>
              </w:rPr>
              <w:t>Chronic condition flags</w:t>
            </w:r>
          </w:p>
        </w:tc>
      </w:tr>
    </w:tbl>
    <w:p w14:paraId="4B10F0C3" w14:textId="77777777" w:rsidR="00BF3713" w:rsidRDefault="00BF3713" w:rsidP="00BF3713"/>
    <w:p w14:paraId="63F156D5" w14:textId="5C3C20B9" w:rsidR="00BF3713" w:rsidRDefault="00BF3713" w:rsidP="00655EAE">
      <w:pPr>
        <w:pStyle w:val="TableFigureheading"/>
      </w:pPr>
      <w:r w:rsidRPr="005D6C8E">
        <w:t xml:space="preserve">Table </w:t>
      </w:r>
      <w:r>
        <w:t>E</w:t>
      </w:r>
      <w:r w:rsidRPr="005D6C8E">
        <w:t>2: Previous Charlson diagnostic category definitions</w:t>
      </w:r>
      <w:r w:rsidR="00CB7A8E">
        <w:t xml:space="preserve"> – Used up to NEP23</w:t>
      </w:r>
    </w:p>
    <w:tbl>
      <w:tblPr>
        <w:tblStyle w:val="IHPATable"/>
        <w:tblW w:w="9214" w:type="dxa"/>
        <w:tblInd w:w="-5" w:type="dxa"/>
        <w:tblLayout w:type="fixed"/>
        <w:tblLook w:val="0020" w:firstRow="1" w:lastRow="0" w:firstColumn="0" w:lastColumn="0" w:noHBand="0" w:noVBand="0"/>
        <w:tblCaption w:val="Table 10"/>
        <w:tblDescription w:val="Ongoing seconded employees 2021"/>
      </w:tblPr>
      <w:tblGrid>
        <w:gridCol w:w="1760"/>
        <w:gridCol w:w="76"/>
        <w:gridCol w:w="7378"/>
      </w:tblGrid>
      <w:tr w:rsidR="00BF3713" w:rsidRPr="00C578F2" w14:paraId="5A95BF8B" w14:textId="77777777">
        <w:trPr>
          <w:cnfStyle w:val="100000000000" w:firstRow="1" w:lastRow="0" w:firstColumn="0" w:lastColumn="0" w:oddVBand="0" w:evenVBand="0" w:oddHBand="0" w:evenHBand="0" w:firstRowFirstColumn="0" w:firstRowLastColumn="0" w:lastRowFirstColumn="0" w:lastRowLastColumn="0"/>
          <w:trHeight w:val="977"/>
        </w:trPr>
        <w:tc>
          <w:tcPr>
            <w:tcW w:w="176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C9D1C18" w14:textId="77777777" w:rsidR="00BF3713" w:rsidRPr="00C578F2" w:rsidRDefault="00BF3713">
            <w:pPr>
              <w:spacing w:before="120" w:after="120"/>
              <w:rPr>
                <w:rFonts w:cs="Arial"/>
                <w:b/>
                <w:bCs/>
                <w:color w:val="FFFFFF" w:themeColor="background2"/>
                <w:szCs w:val="18"/>
                <w:lang w:val="en-US"/>
              </w:rPr>
            </w:pPr>
            <w:r w:rsidRPr="002F2C69">
              <w:rPr>
                <w:rFonts w:cs="Arial"/>
                <w:b/>
                <w:bCs/>
                <w:color w:val="FFFFFF" w:themeColor="background2"/>
                <w:szCs w:val="18"/>
                <w:lang w:val="en-US"/>
              </w:rPr>
              <w:t>Diagnostic category</w:t>
            </w:r>
          </w:p>
        </w:tc>
        <w:tc>
          <w:tcPr>
            <w:tcW w:w="7454"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24BA214" w14:textId="77777777" w:rsidR="00BF3713" w:rsidRPr="00C578F2" w:rsidRDefault="00BF3713">
            <w:pPr>
              <w:spacing w:before="120" w:after="120"/>
              <w:rPr>
                <w:rFonts w:cs="Arial"/>
                <w:b/>
                <w:bCs/>
                <w:color w:val="FFFFFF" w:themeColor="background2"/>
                <w:szCs w:val="18"/>
                <w:lang w:val="en-US"/>
              </w:rPr>
            </w:pPr>
            <w:r w:rsidRPr="00443A87">
              <w:rPr>
                <w:rFonts w:cs="Arial"/>
                <w:b/>
                <w:bCs/>
                <w:color w:val="FFFFFF" w:themeColor="background2"/>
                <w:szCs w:val="18"/>
                <w:lang w:val="en-US"/>
              </w:rPr>
              <w:t>Diagnosis Codes</w:t>
            </w:r>
          </w:p>
        </w:tc>
      </w:tr>
      <w:tr w:rsidR="00BF3713" w:rsidRPr="00C578F2" w14:paraId="040A3EA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DE20F16" w14:textId="77777777" w:rsidR="00BF3713" w:rsidRPr="00963573" w:rsidRDefault="00BF3713">
            <w:pPr>
              <w:spacing w:before="120" w:after="120"/>
              <w:rPr>
                <w:rFonts w:cs="Arial"/>
                <w:color w:val="000000"/>
                <w:sz w:val="16"/>
                <w:szCs w:val="16"/>
                <w:lang w:val="en-US"/>
              </w:rPr>
            </w:pPr>
            <w:r w:rsidRPr="00963573">
              <w:rPr>
                <w:rFonts w:cs="Arial"/>
                <w:sz w:val="16"/>
                <w:szCs w:val="16"/>
              </w:rPr>
              <w:t>Acute myocardial infarction</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2469A5CC" w14:textId="77777777" w:rsidR="00BF3713" w:rsidRPr="00E34939" w:rsidRDefault="00BF3713">
            <w:pPr>
              <w:spacing w:before="120" w:after="120"/>
              <w:rPr>
                <w:rFonts w:cs="Arial"/>
                <w:color w:val="1C1C1C"/>
                <w:sz w:val="16"/>
                <w:szCs w:val="16"/>
              </w:rPr>
            </w:pPr>
            <w:r w:rsidRPr="00E34939">
              <w:rPr>
                <w:sz w:val="16"/>
                <w:szCs w:val="16"/>
              </w:rPr>
              <w:t>I21-prefix I22-prefix I25.2-prefix</w:t>
            </w:r>
          </w:p>
        </w:tc>
      </w:tr>
      <w:tr w:rsidR="00BF3713" w:rsidRPr="00C578F2" w14:paraId="4ED9526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8135C33" w14:textId="77777777" w:rsidR="00BF3713" w:rsidRPr="00963573" w:rsidRDefault="00BF3713">
            <w:pPr>
              <w:spacing w:before="120" w:after="120"/>
              <w:rPr>
                <w:rFonts w:cs="Arial"/>
                <w:color w:val="000000"/>
                <w:sz w:val="16"/>
                <w:szCs w:val="16"/>
                <w:lang w:val="en-US"/>
              </w:rPr>
            </w:pPr>
            <w:r w:rsidRPr="00963573">
              <w:rPr>
                <w:rFonts w:cs="Arial"/>
                <w:sz w:val="16"/>
                <w:szCs w:val="16"/>
              </w:rPr>
              <w:t>Congestive heart failure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39C4D2D7" w14:textId="77777777" w:rsidR="00BF3713" w:rsidRPr="00E34939" w:rsidRDefault="00BF3713">
            <w:pPr>
              <w:spacing w:before="120" w:after="120"/>
              <w:rPr>
                <w:rFonts w:cs="Arial"/>
                <w:color w:val="1C1C1C"/>
                <w:sz w:val="16"/>
                <w:szCs w:val="16"/>
              </w:rPr>
            </w:pPr>
            <w:r w:rsidRPr="00E34939">
              <w:rPr>
                <w:sz w:val="16"/>
                <w:szCs w:val="16"/>
              </w:rPr>
              <w:t>I50-prefix</w:t>
            </w:r>
          </w:p>
        </w:tc>
      </w:tr>
      <w:tr w:rsidR="00BF3713" w:rsidRPr="00C578F2" w14:paraId="2DDB4D94"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23C1504" w14:textId="77777777" w:rsidR="00BF3713" w:rsidRPr="00963573" w:rsidRDefault="00BF3713">
            <w:pPr>
              <w:spacing w:before="120" w:after="120"/>
              <w:rPr>
                <w:rFonts w:cs="Arial"/>
                <w:color w:val="000000"/>
                <w:sz w:val="16"/>
                <w:szCs w:val="16"/>
                <w:lang w:val="en-US"/>
              </w:rPr>
            </w:pPr>
            <w:r w:rsidRPr="00963573">
              <w:rPr>
                <w:rFonts w:cs="Arial"/>
                <w:sz w:val="16"/>
                <w:szCs w:val="16"/>
              </w:rPr>
              <w:t>Peripheral vascular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55FEDFC4" w14:textId="77777777" w:rsidR="00BF3713" w:rsidRPr="00E34939" w:rsidRDefault="00BF3713">
            <w:pPr>
              <w:spacing w:before="120" w:after="120"/>
              <w:rPr>
                <w:rFonts w:cs="Arial"/>
                <w:color w:val="1C1C1C"/>
                <w:sz w:val="16"/>
                <w:szCs w:val="16"/>
              </w:rPr>
            </w:pPr>
            <w:r w:rsidRPr="00E34939">
              <w:rPr>
                <w:sz w:val="16"/>
                <w:szCs w:val="16"/>
              </w:rPr>
              <w:t>I71-prefix I79.0-prefix I73.9-prefix R02-prefix Z95.8-prefix Z95.9-prefix</w:t>
            </w:r>
          </w:p>
        </w:tc>
      </w:tr>
      <w:tr w:rsidR="00BF3713" w:rsidRPr="00C578F2" w14:paraId="45A14BB2"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13BFC68" w14:textId="77777777" w:rsidR="00BF3713" w:rsidRPr="00963573" w:rsidRDefault="00BF3713">
            <w:pPr>
              <w:spacing w:before="120" w:after="120"/>
              <w:rPr>
                <w:rFonts w:cs="Arial"/>
                <w:color w:val="000000"/>
                <w:sz w:val="16"/>
                <w:szCs w:val="16"/>
                <w:lang w:val="en-US"/>
              </w:rPr>
            </w:pPr>
            <w:r w:rsidRPr="00963573">
              <w:rPr>
                <w:rFonts w:cs="Arial"/>
                <w:sz w:val="16"/>
                <w:szCs w:val="16"/>
              </w:rPr>
              <w:t>Cerebral vascular accident</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054F133A" w14:textId="77777777" w:rsidR="00BF3713" w:rsidRPr="00E34939" w:rsidRDefault="00BF3713">
            <w:pPr>
              <w:spacing w:before="120" w:after="120"/>
              <w:rPr>
                <w:rFonts w:cs="Arial"/>
                <w:color w:val="1C1C1C"/>
                <w:sz w:val="16"/>
                <w:szCs w:val="16"/>
              </w:rPr>
            </w:pPr>
            <w:r w:rsidRPr="00E34939">
              <w:rPr>
                <w:sz w:val="16"/>
                <w:szCs w:val="16"/>
              </w:rPr>
              <w:t>I60-prefix I61-prefix I62-prefix I63-prefix I65-prefix I66-prefix G45.0-prefix G45.1-prefix G45.2-prefix G45.8-prefix G45.9-prefix G46-prefix I64-prefix G45.4-prefix I67.0-prefix I67.1-prefix I67.2-prefix I67.4-prefix I67.5-prefix I67.6-prefix I67.7-prefix I67.8-prefix I67.9-prefix I68.1-prefix I68.2-prefix I68.8 I-prefix 69-prefix</w:t>
            </w:r>
          </w:p>
        </w:tc>
      </w:tr>
      <w:tr w:rsidR="00BF3713" w:rsidRPr="00C578F2" w14:paraId="1055B5B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7E1CB45" w14:textId="77777777" w:rsidR="00BF3713" w:rsidRPr="00963573" w:rsidRDefault="00BF3713">
            <w:pPr>
              <w:spacing w:before="120" w:after="120"/>
              <w:rPr>
                <w:rFonts w:cs="Arial"/>
                <w:color w:val="1C1C1C"/>
                <w:sz w:val="16"/>
                <w:szCs w:val="16"/>
              </w:rPr>
            </w:pPr>
            <w:r w:rsidRPr="00963573">
              <w:rPr>
                <w:rFonts w:cs="Arial"/>
                <w:sz w:val="16"/>
                <w:szCs w:val="16"/>
              </w:rPr>
              <w:t>Dementia</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0C400D95" w14:textId="77777777" w:rsidR="00BF3713" w:rsidRPr="00E34939" w:rsidRDefault="00BF3713">
            <w:pPr>
              <w:spacing w:before="120" w:after="120"/>
              <w:rPr>
                <w:rFonts w:cs="Arial"/>
                <w:color w:val="1C1C1C"/>
                <w:sz w:val="16"/>
                <w:szCs w:val="16"/>
              </w:rPr>
            </w:pPr>
            <w:r w:rsidRPr="00E34939">
              <w:rPr>
                <w:sz w:val="16"/>
                <w:szCs w:val="16"/>
              </w:rPr>
              <w:t>F00-prefix F01-prefix F02-prefix F05.1-prefix</w:t>
            </w:r>
          </w:p>
        </w:tc>
      </w:tr>
      <w:tr w:rsidR="00BF3713" w:rsidRPr="00C578F2" w14:paraId="4BDAA93A"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329FEBC" w14:textId="77777777" w:rsidR="00BF3713" w:rsidRPr="00963573" w:rsidRDefault="00BF3713">
            <w:pPr>
              <w:spacing w:before="120" w:after="120"/>
              <w:rPr>
                <w:rFonts w:cs="Arial"/>
                <w:b/>
                <w:bCs/>
                <w:color w:val="1C1C1C"/>
                <w:sz w:val="16"/>
                <w:szCs w:val="16"/>
              </w:rPr>
            </w:pPr>
            <w:r w:rsidRPr="00963573">
              <w:rPr>
                <w:rFonts w:cs="Arial"/>
                <w:sz w:val="16"/>
                <w:szCs w:val="16"/>
              </w:rPr>
              <w:t>Pulmonary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3D1E3B6D" w14:textId="7B67E6CD" w:rsidR="00BF3713" w:rsidRPr="00E34939" w:rsidRDefault="00BF3713">
            <w:pPr>
              <w:spacing w:before="120" w:after="120"/>
              <w:rPr>
                <w:rFonts w:cs="Arial"/>
                <w:b/>
                <w:bCs/>
                <w:color w:val="1C1C1C"/>
                <w:sz w:val="16"/>
                <w:szCs w:val="16"/>
              </w:rPr>
            </w:pPr>
            <w:r w:rsidRPr="00E34939">
              <w:rPr>
                <w:sz w:val="16"/>
                <w:szCs w:val="16"/>
              </w:rPr>
              <w:t>J40-prefix J41-prefix J42-prefix J44-prefix J43-prefix J45-prefix J46-prefix J47-prefix J67-prefix J60</w:t>
            </w:r>
            <w:r w:rsidR="009A5C3F">
              <w:rPr>
                <w:sz w:val="16"/>
                <w:szCs w:val="16"/>
              </w:rPr>
              <w:noBreakHyphen/>
            </w:r>
            <w:r w:rsidRPr="00E34939">
              <w:rPr>
                <w:sz w:val="16"/>
                <w:szCs w:val="16"/>
              </w:rPr>
              <w:t>prefix J61-prefix J62-prefix J63-prefix J66-prefix J64-prefix J65-prefix</w:t>
            </w:r>
          </w:p>
        </w:tc>
      </w:tr>
      <w:tr w:rsidR="00BF3713" w:rsidRPr="00C578F2" w14:paraId="4E76F0FC"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E9AEDBD" w14:textId="77777777" w:rsidR="00BF3713" w:rsidRPr="00963573" w:rsidRDefault="00BF3713">
            <w:pPr>
              <w:spacing w:before="120" w:after="120"/>
              <w:rPr>
                <w:rFonts w:cs="Arial"/>
                <w:b/>
                <w:bCs/>
                <w:color w:val="1C1C1C"/>
                <w:sz w:val="16"/>
                <w:szCs w:val="16"/>
              </w:rPr>
            </w:pPr>
            <w:r w:rsidRPr="00963573">
              <w:rPr>
                <w:rFonts w:cs="Arial"/>
                <w:sz w:val="16"/>
                <w:szCs w:val="16"/>
              </w:rPr>
              <w:t>Connective tissue disorder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389F3311" w14:textId="77777777" w:rsidR="00BF3713" w:rsidRPr="00E34939" w:rsidRDefault="00BF3713">
            <w:pPr>
              <w:spacing w:before="120" w:after="120"/>
              <w:rPr>
                <w:rFonts w:cs="Arial"/>
                <w:b/>
                <w:bCs/>
                <w:color w:val="1C1C1C"/>
                <w:sz w:val="16"/>
                <w:szCs w:val="16"/>
              </w:rPr>
            </w:pPr>
            <w:r w:rsidRPr="00E34939">
              <w:rPr>
                <w:sz w:val="16"/>
                <w:szCs w:val="16"/>
              </w:rPr>
              <w:t>M32-prefix M34-prefix M33.2-prefix M05.3-prefix M05.8-prefix M05.9-prefix M06.0-prefix M06.3-prefix M06.9-prefix M05.0-prefix M05.2-prefix M05.1-prefix M35.3-prefix</w:t>
            </w:r>
          </w:p>
        </w:tc>
      </w:tr>
      <w:tr w:rsidR="00BF3713" w:rsidRPr="00C578F2" w14:paraId="00C3976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407DD45" w14:textId="77777777" w:rsidR="00BF3713" w:rsidRPr="00963573" w:rsidRDefault="00BF3713">
            <w:pPr>
              <w:spacing w:before="120" w:after="120"/>
              <w:rPr>
                <w:rFonts w:cs="Arial"/>
                <w:b/>
                <w:bCs/>
                <w:color w:val="1C1C1C"/>
                <w:sz w:val="16"/>
                <w:szCs w:val="16"/>
              </w:rPr>
            </w:pPr>
            <w:r w:rsidRPr="00963573">
              <w:rPr>
                <w:rFonts w:cs="Arial"/>
                <w:sz w:val="16"/>
                <w:szCs w:val="16"/>
              </w:rPr>
              <w:t>Peptic ulcer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7CC08537" w14:textId="77777777" w:rsidR="00BF3713" w:rsidRPr="00E34939" w:rsidRDefault="00BF3713">
            <w:pPr>
              <w:spacing w:before="120" w:after="120"/>
              <w:rPr>
                <w:rFonts w:cs="Arial"/>
                <w:b/>
                <w:bCs/>
                <w:color w:val="1C1C1C"/>
                <w:sz w:val="16"/>
                <w:szCs w:val="16"/>
              </w:rPr>
            </w:pPr>
            <w:r w:rsidRPr="00E34939">
              <w:rPr>
                <w:sz w:val="16"/>
                <w:szCs w:val="16"/>
              </w:rPr>
              <w:t>K25-prefix K26-prefix K27-prefix K28-prefix</w:t>
            </w:r>
          </w:p>
        </w:tc>
      </w:tr>
      <w:tr w:rsidR="00BF3713" w:rsidRPr="00C578F2" w14:paraId="32A9AB2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A950198" w14:textId="77777777" w:rsidR="00BF3713" w:rsidRPr="00963573" w:rsidRDefault="00BF3713">
            <w:pPr>
              <w:spacing w:before="120" w:after="120"/>
              <w:rPr>
                <w:rFonts w:cs="Arial"/>
                <w:b/>
                <w:bCs/>
                <w:color w:val="1C1C1C"/>
                <w:sz w:val="16"/>
                <w:szCs w:val="16"/>
              </w:rPr>
            </w:pPr>
            <w:r w:rsidRPr="00963573">
              <w:rPr>
                <w:rFonts w:cs="Arial"/>
                <w:sz w:val="16"/>
                <w:szCs w:val="16"/>
              </w:rPr>
              <w:t>Liver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716B0B9E" w14:textId="77777777" w:rsidR="00BF3713" w:rsidRPr="00E34939" w:rsidRDefault="00BF3713">
            <w:pPr>
              <w:spacing w:before="120" w:after="120"/>
              <w:rPr>
                <w:rFonts w:cs="Arial"/>
                <w:b/>
                <w:bCs/>
                <w:color w:val="1C1C1C"/>
                <w:sz w:val="16"/>
                <w:szCs w:val="16"/>
              </w:rPr>
            </w:pPr>
            <w:r w:rsidRPr="00E34939">
              <w:rPr>
                <w:sz w:val="16"/>
                <w:szCs w:val="16"/>
              </w:rPr>
              <w:t>K70.2-prefix K70.3-prefix K73-prefix K71.7-prefix K74.0-prefix K74.2-prefix K74.6-prefix K74.3-prefix K74.4-prefix K74.5-prefix</w:t>
            </w:r>
          </w:p>
        </w:tc>
      </w:tr>
      <w:tr w:rsidR="00BF3713" w:rsidRPr="00C578F2" w14:paraId="1E99F6C2"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218C413" w14:textId="77777777" w:rsidR="00BF3713" w:rsidRPr="00963573" w:rsidRDefault="00BF3713">
            <w:pPr>
              <w:spacing w:before="120" w:after="120"/>
              <w:rPr>
                <w:rFonts w:cs="Arial"/>
                <w:b/>
                <w:bCs/>
                <w:color w:val="1C1C1C"/>
                <w:sz w:val="16"/>
                <w:szCs w:val="16"/>
              </w:rPr>
            </w:pPr>
            <w:r w:rsidRPr="00963573">
              <w:rPr>
                <w:rFonts w:cs="Arial"/>
                <w:sz w:val="16"/>
                <w:szCs w:val="16"/>
              </w:rPr>
              <w:t>Diabetes</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7B26E7DD" w14:textId="417F9396" w:rsidR="00BF3713" w:rsidRPr="00E34939" w:rsidRDefault="00BF3713">
            <w:pPr>
              <w:spacing w:before="120" w:after="120"/>
              <w:rPr>
                <w:rFonts w:cs="Arial"/>
                <w:b/>
                <w:bCs/>
                <w:color w:val="1C1C1C"/>
                <w:sz w:val="16"/>
                <w:szCs w:val="16"/>
              </w:rPr>
            </w:pPr>
            <w:r w:rsidRPr="00E34939">
              <w:rPr>
                <w:sz w:val="16"/>
                <w:szCs w:val="16"/>
              </w:rPr>
              <w:t>E10.9-prefix E11.9-prefix E13.9-prefix E14.9-prefix E10.1-prefix E11.1-prefix E13.1-prefix E14.1</w:t>
            </w:r>
            <w:r w:rsidR="009A5C3F">
              <w:rPr>
                <w:sz w:val="16"/>
                <w:szCs w:val="16"/>
              </w:rPr>
              <w:noBreakHyphen/>
            </w:r>
            <w:r w:rsidRPr="00E34939">
              <w:rPr>
                <w:sz w:val="16"/>
                <w:szCs w:val="16"/>
              </w:rPr>
              <w:t>prefix E10.5-prefix E11.5-prefix E13.5-prefix E14.5-prefix</w:t>
            </w:r>
          </w:p>
        </w:tc>
      </w:tr>
      <w:tr w:rsidR="00BF3713" w:rsidRPr="00C578F2" w14:paraId="2A602A3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39C327E" w14:textId="77777777" w:rsidR="00BF3713" w:rsidRPr="00963573" w:rsidRDefault="00BF3713">
            <w:pPr>
              <w:spacing w:before="120" w:after="120"/>
              <w:rPr>
                <w:rFonts w:cs="Arial"/>
                <w:b/>
                <w:bCs/>
                <w:color w:val="1C1C1C"/>
                <w:sz w:val="16"/>
                <w:szCs w:val="16"/>
              </w:rPr>
            </w:pPr>
            <w:r w:rsidRPr="00963573">
              <w:rPr>
                <w:rFonts w:cs="Arial"/>
                <w:sz w:val="16"/>
                <w:szCs w:val="16"/>
              </w:rPr>
              <w:t>Diabetes complications</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6A49C039" w14:textId="0809A7C8" w:rsidR="00BF3713" w:rsidRPr="00E34939" w:rsidRDefault="00BF3713">
            <w:pPr>
              <w:spacing w:before="120" w:after="120"/>
              <w:rPr>
                <w:rFonts w:cs="Arial"/>
                <w:b/>
                <w:bCs/>
                <w:color w:val="1C1C1C"/>
                <w:sz w:val="16"/>
                <w:szCs w:val="16"/>
              </w:rPr>
            </w:pPr>
            <w:r w:rsidRPr="00E34939">
              <w:rPr>
                <w:sz w:val="16"/>
                <w:szCs w:val="16"/>
              </w:rPr>
              <w:t>E10.2-prefix E11.2-prefix E13.2-prefix E14.2-prefix E10.3-prefix E11.3-prefix E13.3-prefix E14.3</w:t>
            </w:r>
            <w:r w:rsidR="009A5C3F">
              <w:rPr>
                <w:sz w:val="16"/>
                <w:szCs w:val="16"/>
              </w:rPr>
              <w:noBreakHyphen/>
            </w:r>
            <w:r w:rsidRPr="00E34939">
              <w:rPr>
                <w:sz w:val="16"/>
                <w:szCs w:val="16"/>
              </w:rPr>
              <w:t>prefix E10.4-prefix E11.4-prefix E13.4-prefix E14.4-prefix</w:t>
            </w:r>
          </w:p>
        </w:tc>
      </w:tr>
      <w:tr w:rsidR="00BF3713" w:rsidRPr="00C578F2" w14:paraId="70A721B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64156B4" w14:textId="77777777" w:rsidR="00BF3713" w:rsidRPr="00963573" w:rsidRDefault="00BF3713">
            <w:pPr>
              <w:spacing w:before="120" w:after="120"/>
              <w:rPr>
                <w:rFonts w:cs="Arial"/>
                <w:b/>
                <w:bCs/>
                <w:color w:val="1C1C1C"/>
                <w:sz w:val="16"/>
                <w:szCs w:val="16"/>
              </w:rPr>
            </w:pPr>
            <w:r w:rsidRPr="00963573">
              <w:rPr>
                <w:rFonts w:cs="Arial"/>
                <w:sz w:val="16"/>
                <w:szCs w:val="16"/>
              </w:rPr>
              <w:t>Paraplegia</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53A80A7C" w14:textId="77777777" w:rsidR="00BF3713" w:rsidRPr="00E34939" w:rsidRDefault="00BF3713">
            <w:pPr>
              <w:spacing w:before="120" w:after="120"/>
              <w:rPr>
                <w:rFonts w:cs="Arial"/>
                <w:b/>
                <w:bCs/>
                <w:color w:val="1C1C1C"/>
                <w:sz w:val="16"/>
                <w:szCs w:val="16"/>
              </w:rPr>
            </w:pPr>
            <w:r w:rsidRPr="00E34939">
              <w:rPr>
                <w:sz w:val="16"/>
                <w:szCs w:val="16"/>
              </w:rPr>
              <w:t>G81-prefix G04.1-prefix G82.0-prefix G82.1-prefix G82.2-prefix</w:t>
            </w:r>
          </w:p>
        </w:tc>
      </w:tr>
      <w:tr w:rsidR="00BF3713" w:rsidRPr="00C578F2" w14:paraId="03D04588"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6C6690A" w14:textId="77777777" w:rsidR="00BF3713" w:rsidRPr="00963573" w:rsidRDefault="00BF3713">
            <w:pPr>
              <w:spacing w:before="120" w:after="120"/>
              <w:rPr>
                <w:rFonts w:cs="Arial"/>
                <w:b/>
                <w:bCs/>
                <w:color w:val="1C1C1C"/>
                <w:sz w:val="16"/>
                <w:szCs w:val="16"/>
              </w:rPr>
            </w:pPr>
            <w:r w:rsidRPr="00963573">
              <w:rPr>
                <w:rFonts w:cs="Arial"/>
                <w:sz w:val="16"/>
                <w:szCs w:val="16"/>
              </w:rPr>
              <w:t>Renal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14B87795" w14:textId="77777777" w:rsidR="00BF3713" w:rsidRPr="00E34939" w:rsidRDefault="00BF3713">
            <w:pPr>
              <w:spacing w:before="120" w:after="120"/>
              <w:rPr>
                <w:rFonts w:cs="Arial"/>
                <w:b/>
                <w:bCs/>
                <w:color w:val="1C1C1C"/>
                <w:sz w:val="16"/>
                <w:szCs w:val="16"/>
              </w:rPr>
            </w:pPr>
            <w:r w:rsidRPr="00E34939">
              <w:rPr>
                <w:sz w:val="16"/>
                <w:szCs w:val="16"/>
              </w:rPr>
              <w:t>N03-prefix N05.2-prefix N05.3-prefix N05.4-prefix N05.5-prefix N05.6-prefix N07.2-prefix N07.3-prefix N07.4-prefix N01-prefix N18-prefix N19-prefix N25-prefix</w:t>
            </w:r>
          </w:p>
        </w:tc>
      </w:tr>
      <w:tr w:rsidR="00BF3713" w:rsidRPr="00C578F2" w14:paraId="47A8D889"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80820EF" w14:textId="77777777" w:rsidR="00BF3713" w:rsidRPr="00963573" w:rsidRDefault="00BF3713">
            <w:pPr>
              <w:spacing w:before="120" w:after="120"/>
              <w:rPr>
                <w:rFonts w:cs="Arial"/>
                <w:b/>
                <w:bCs/>
                <w:color w:val="1C1C1C"/>
                <w:sz w:val="16"/>
                <w:szCs w:val="16"/>
              </w:rPr>
            </w:pPr>
            <w:r w:rsidRPr="00963573">
              <w:rPr>
                <w:rFonts w:cs="Arial"/>
                <w:sz w:val="16"/>
                <w:szCs w:val="16"/>
              </w:rPr>
              <w:t>Cancer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1AE46950" w14:textId="19D4BB77" w:rsidR="00BF3713" w:rsidRPr="00E34939" w:rsidRDefault="00BF3713">
            <w:pPr>
              <w:spacing w:before="120" w:after="120"/>
              <w:rPr>
                <w:rFonts w:cs="Arial"/>
                <w:b/>
                <w:bCs/>
                <w:color w:val="1C1C1C"/>
                <w:sz w:val="16"/>
                <w:szCs w:val="16"/>
              </w:rPr>
            </w:pPr>
            <w:r w:rsidRPr="00E34939">
              <w:rPr>
                <w:sz w:val="16"/>
                <w:szCs w:val="16"/>
              </w:rPr>
              <w:t>C0-prefix C1-prefix C2-prefix C3-prefix C40-prefix C41-prefix C43-prefix C45-prefix C46-prefix C47</w:t>
            </w:r>
            <w:r w:rsidR="009A5C3F">
              <w:rPr>
                <w:sz w:val="16"/>
                <w:szCs w:val="16"/>
              </w:rPr>
              <w:noBreakHyphen/>
            </w:r>
            <w:r w:rsidRPr="00E34939">
              <w:rPr>
                <w:sz w:val="16"/>
                <w:szCs w:val="16"/>
              </w:rPr>
              <w:t>prefix C48-prefix C49-prefix C5-prefix C6-prefix C70-prefix C71-prefix C72-prefix C73-prefix C74-prefix C75-prefix C76-prefix C80-prefix C81-prefix C82-prefix C83-prefix C84-prefix C85-prefix C88.3-prefix C88.7-prefix C88.9-prefix C90.0-prefix C90.1-prefix C91-prefix C92-prefix C93-prefix C94.0-prefix C94.1-prefix C94.2-prefix C94.3-prefix C94.5-prefix C94.7-prefix C95-prefix C96-prefix</w:t>
            </w:r>
          </w:p>
        </w:tc>
      </w:tr>
      <w:tr w:rsidR="00BF3713" w:rsidRPr="00C578F2" w14:paraId="1FF7BF69"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387DBA2" w14:textId="77777777" w:rsidR="00BF3713" w:rsidRPr="00963573" w:rsidRDefault="00BF3713">
            <w:pPr>
              <w:spacing w:before="120" w:after="120"/>
              <w:rPr>
                <w:rFonts w:cs="Arial"/>
                <w:b/>
                <w:bCs/>
                <w:color w:val="1C1C1C"/>
                <w:sz w:val="16"/>
                <w:szCs w:val="16"/>
              </w:rPr>
            </w:pPr>
            <w:r w:rsidRPr="00963573">
              <w:rPr>
                <w:rFonts w:cs="Arial"/>
                <w:sz w:val="16"/>
                <w:szCs w:val="16"/>
              </w:rPr>
              <w:t>Metastatic cancer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7E01A3D9" w14:textId="77777777" w:rsidR="00BF3713" w:rsidRPr="00E34939" w:rsidRDefault="00BF3713">
            <w:pPr>
              <w:spacing w:before="120" w:after="120"/>
              <w:rPr>
                <w:rFonts w:cs="Arial"/>
                <w:b/>
                <w:bCs/>
                <w:color w:val="1C1C1C"/>
                <w:sz w:val="16"/>
                <w:szCs w:val="16"/>
              </w:rPr>
            </w:pPr>
            <w:r w:rsidRPr="00E34939">
              <w:rPr>
                <w:sz w:val="16"/>
                <w:szCs w:val="16"/>
              </w:rPr>
              <w:t xml:space="preserve">C77-prefix C78-prefix C79-prefix </w:t>
            </w:r>
          </w:p>
        </w:tc>
      </w:tr>
      <w:tr w:rsidR="00BF3713" w:rsidRPr="00C578F2" w14:paraId="7CC0090C"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E76D11E" w14:textId="77777777" w:rsidR="00BF3713" w:rsidRPr="00963573" w:rsidRDefault="00BF3713">
            <w:pPr>
              <w:spacing w:before="120" w:after="120"/>
              <w:rPr>
                <w:rFonts w:cs="Arial"/>
                <w:b/>
                <w:bCs/>
                <w:color w:val="1C1C1C"/>
                <w:sz w:val="16"/>
                <w:szCs w:val="16"/>
              </w:rPr>
            </w:pPr>
            <w:r w:rsidRPr="00963573">
              <w:rPr>
                <w:rFonts w:cs="Arial"/>
                <w:sz w:val="16"/>
                <w:szCs w:val="16"/>
              </w:rPr>
              <w:t>Severe liver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2F417205" w14:textId="77777777" w:rsidR="00BF3713" w:rsidRPr="00E34939" w:rsidRDefault="00BF3713">
            <w:pPr>
              <w:spacing w:before="120" w:after="120"/>
              <w:rPr>
                <w:rFonts w:cs="Arial"/>
                <w:b/>
                <w:bCs/>
                <w:color w:val="1C1C1C"/>
                <w:sz w:val="16"/>
                <w:szCs w:val="16"/>
              </w:rPr>
            </w:pPr>
            <w:r w:rsidRPr="00E34939">
              <w:rPr>
                <w:sz w:val="16"/>
                <w:szCs w:val="16"/>
              </w:rPr>
              <w:t>K72.9-prefix K76.6-prefix K76.7-prefix K72.1-prefix</w:t>
            </w:r>
          </w:p>
        </w:tc>
      </w:tr>
      <w:tr w:rsidR="00BF3713" w:rsidRPr="00C578F2" w14:paraId="19BCDC4D"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E280C64" w14:textId="77777777" w:rsidR="00BF3713" w:rsidRPr="00963573" w:rsidRDefault="00BF3713">
            <w:pPr>
              <w:spacing w:before="120" w:after="120"/>
              <w:rPr>
                <w:rFonts w:cs="Arial"/>
                <w:b/>
                <w:bCs/>
                <w:color w:val="1C1C1C"/>
                <w:sz w:val="16"/>
                <w:szCs w:val="16"/>
              </w:rPr>
            </w:pPr>
            <w:r w:rsidRPr="00963573">
              <w:rPr>
                <w:rFonts w:cs="Arial"/>
                <w:sz w:val="16"/>
                <w:szCs w:val="16"/>
              </w:rPr>
              <w:t>HIV</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vAlign w:val="center"/>
          </w:tcPr>
          <w:p w14:paraId="11703C10" w14:textId="77777777" w:rsidR="00BF3713" w:rsidRPr="00E34939" w:rsidRDefault="00BF3713">
            <w:pPr>
              <w:spacing w:before="120" w:after="120"/>
              <w:rPr>
                <w:rFonts w:cs="Arial"/>
                <w:b/>
                <w:bCs/>
                <w:color w:val="1C1C1C"/>
                <w:sz w:val="16"/>
                <w:szCs w:val="16"/>
              </w:rPr>
            </w:pPr>
            <w:r w:rsidRPr="00E34939">
              <w:rPr>
                <w:sz w:val="16"/>
                <w:szCs w:val="16"/>
              </w:rPr>
              <w:t>B20-prefix B21-prefix B22-prefix B23-prefix B24-prefix</w:t>
            </w:r>
          </w:p>
        </w:tc>
      </w:tr>
    </w:tbl>
    <w:p w14:paraId="7D5C2912" w14:textId="77777777" w:rsidR="00BF3713" w:rsidRDefault="00BF3713" w:rsidP="00BF3713"/>
    <w:p w14:paraId="53A09318" w14:textId="77777777" w:rsidR="00BF3713" w:rsidRDefault="00BF3713" w:rsidP="00BF3713">
      <w:pPr>
        <w:spacing w:line="259" w:lineRule="auto"/>
      </w:pPr>
      <w:r>
        <w:br w:type="page"/>
      </w:r>
    </w:p>
    <w:p w14:paraId="5237EDCA" w14:textId="77777777" w:rsidR="00BF3713" w:rsidRDefault="00BF3713" w:rsidP="00655EAE">
      <w:pPr>
        <w:pStyle w:val="TableFigureheading"/>
      </w:pPr>
      <w:r w:rsidRPr="00801AB1">
        <w:t xml:space="preserve">Table </w:t>
      </w:r>
      <w:r>
        <w:t>E</w:t>
      </w:r>
      <w:r w:rsidRPr="00801AB1">
        <w:t>3: Chronic disease code categories</w:t>
      </w:r>
    </w:p>
    <w:tbl>
      <w:tblPr>
        <w:tblStyle w:val="IHPATable"/>
        <w:tblW w:w="8368" w:type="dxa"/>
        <w:tblInd w:w="-5" w:type="dxa"/>
        <w:tblLayout w:type="fixed"/>
        <w:tblLook w:val="0020" w:firstRow="1" w:lastRow="0" w:firstColumn="0" w:lastColumn="0" w:noHBand="0" w:noVBand="0"/>
        <w:tblCaption w:val="Table 10"/>
        <w:tblDescription w:val="Ongoing seconded employees 2021"/>
      </w:tblPr>
      <w:tblGrid>
        <w:gridCol w:w="2127"/>
        <w:gridCol w:w="992"/>
        <w:gridCol w:w="5191"/>
        <w:gridCol w:w="58"/>
      </w:tblGrid>
      <w:tr w:rsidR="00BF3713" w:rsidRPr="00C578F2" w14:paraId="17789B13" w14:textId="77777777">
        <w:trPr>
          <w:cnfStyle w:val="100000000000" w:firstRow="1" w:lastRow="0" w:firstColumn="0" w:lastColumn="0" w:oddVBand="0" w:evenVBand="0" w:oddHBand="0" w:evenHBand="0" w:firstRowFirstColumn="0" w:firstRowLastColumn="0" w:lastRowFirstColumn="0" w:lastRowLastColumn="0"/>
          <w:trHeight w:val="977"/>
        </w:trPr>
        <w:tc>
          <w:tcPr>
            <w:tcW w:w="2127"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46AA31B4" w14:textId="77777777" w:rsidR="00BF3713" w:rsidRPr="002F2C69" w:rsidRDefault="00BF3713">
            <w:pPr>
              <w:spacing w:before="120" w:after="120"/>
              <w:rPr>
                <w:rFonts w:cs="Arial"/>
                <w:b/>
                <w:bCs/>
                <w:color w:val="FFFFFF" w:themeColor="background2"/>
                <w:szCs w:val="18"/>
                <w:lang w:val="en-US"/>
              </w:rPr>
            </w:pPr>
            <w:r>
              <w:rPr>
                <w:rFonts w:cs="Arial"/>
                <w:b/>
                <w:bCs/>
                <w:color w:val="FFFFFF" w:themeColor="background2"/>
                <w:szCs w:val="18"/>
                <w:lang w:val="en-US"/>
              </w:rPr>
              <w:t>Chronic category</w:t>
            </w:r>
          </w:p>
        </w:tc>
        <w:tc>
          <w:tcPr>
            <w:tcW w:w="992"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A419FA2" w14:textId="77777777" w:rsidR="00BF3713" w:rsidRPr="00C578F2" w:rsidRDefault="00BF3713">
            <w:pPr>
              <w:spacing w:before="120" w:after="120"/>
              <w:rPr>
                <w:rFonts w:cs="Arial"/>
                <w:b/>
                <w:bCs/>
                <w:color w:val="FFFFFF" w:themeColor="background2"/>
                <w:szCs w:val="18"/>
                <w:lang w:val="en-US"/>
              </w:rPr>
            </w:pPr>
            <w:r>
              <w:rPr>
                <w:rFonts w:cs="Arial"/>
                <w:b/>
                <w:bCs/>
                <w:color w:val="FFFFFF" w:themeColor="background2"/>
                <w:szCs w:val="18"/>
                <w:lang w:val="en-US"/>
              </w:rPr>
              <w:t>U code</w:t>
            </w:r>
          </w:p>
        </w:tc>
        <w:tc>
          <w:tcPr>
            <w:tcW w:w="5249"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1295CA25" w14:textId="77777777" w:rsidR="00BF3713" w:rsidRPr="00C578F2" w:rsidRDefault="00BF3713">
            <w:pPr>
              <w:spacing w:before="120" w:after="120"/>
              <w:rPr>
                <w:rFonts w:cs="Arial"/>
                <w:b/>
                <w:bCs/>
                <w:color w:val="FFFFFF" w:themeColor="background2"/>
                <w:szCs w:val="18"/>
                <w:lang w:val="en-US"/>
              </w:rPr>
            </w:pPr>
            <w:r>
              <w:rPr>
                <w:rFonts w:cs="Arial"/>
                <w:b/>
                <w:bCs/>
                <w:color w:val="FFFFFF" w:themeColor="background2"/>
                <w:szCs w:val="18"/>
                <w:lang w:val="en-US"/>
              </w:rPr>
              <w:t>Chronic condition codes</w:t>
            </w:r>
          </w:p>
        </w:tc>
      </w:tr>
      <w:tr w:rsidR="00BF3713" w:rsidRPr="00834593" w14:paraId="686C9CC5"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8E1F322" w14:textId="77777777" w:rsidR="00BF3713" w:rsidRPr="0007046C" w:rsidRDefault="00BF3713">
            <w:pPr>
              <w:spacing w:before="120" w:after="120"/>
              <w:rPr>
                <w:rFonts w:cs="Arial"/>
                <w:sz w:val="16"/>
                <w:szCs w:val="16"/>
              </w:rPr>
            </w:pPr>
            <w:r w:rsidRPr="0007046C">
              <w:rPr>
                <w:sz w:val="16"/>
                <w:szCs w:val="16"/>
              </w:rPr>
              <w:t xml:space="preserve">Obesity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F3920EA" w14:textId="77777777" w:rsidR="00BF3713" w:rsidRPr="00EA1340" w:rsidRDefault="00BF3713">
            <w:pPr>
              <w:spacing w:before="120" w:after="120"/>
              <w:rPr>
                <w:rFonts w:cs="Arial"/>
                <w:color w:val="000000"/>
                <w:sz w:val="16"/>
                <w:szCs w:val="16"/>
                <w:lang w:val="en-US"/>
              </w:rPr>
            </w:pPr>
            <w:r w:rsidRPr="00EA1340">
              <w:rPr>
                <w:sz w:val="16"/>
                <w:szCs w:val="16"/>
              </w:rPr>
              <w:t xml:space="preserve">U78.1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DB08860" w14:textId="77777777" w:rsidR="00BF3713" w:rsidRPr="00834593" w:rsidRDefault="00BF3713">
            <w:pPr>
              <w:spacing w:before="120" w:after="120"/>
              <w:rPr>
                <w:rFonts w:cs="Arial"/>
                <w:color w:val="1C1C1C"/>
                <w:sz w:val="16"/>
                <w:szCs w:val="16"/>
              </w:rPr>
            </w:pPr>
            <w:r w:rsidRPr="00834593">
              <w:rPr>
                <w:rFonts w:cs="Arial"/>
                <w:sz w:val="16"/>
                <w:szCs w:val="16"/>
              </w:rPr>
              <w:t>E66.9 (ICD-10-AM 10th edition only) E66.90 E66.91 E66.92 E66.93 (ICD</w:t>
            </w:r>
            <w:r>
              <w:rPr>
                <w:rFonts w:cs="Arial"/>
                <w:sz w:val="16"/>
                <w:szCs w:val="16"/>
              </w:rPr>
              <w:noBreakHyphen/>
            </w:r>
            <w:r w:rsidRPr="00834593">
              <w:rPr>
                <w:rFonts w:cs="Arial"/>
                <w:sz w:val="16"/>
                <w:szCs w:val="16"/>
              </w:rPr>
              <w:t>10-AM 11th and 12th edition only)</w:t>
            </w:r>
          </w:p>
        </w:tc>
      </w:tr>
      <w:tr w:rsidR="00BF3713" w:rsidRPr="00834593" w14:paraId="73133BFC"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9C71FDD" w14:textId="77777777" w:rsidR="00BF3713" w:rsidRPr="0007046C" w:rsidRDefault="00BF3713">
            <w:pPr>
              <w:spacing w:before="120" w:after="120"/>
              <w:rPr>
                <w:rFonts w:cs="Arial"/>
                <w:sz w:val="16"/>
                <w:szCs w:val="16"/>
              </w:rPr>
            </w:pPr>
            <w:r w:rsidRPr="0007046C">
              <w:rPr>
                <w:sz w:val="16"/>
                <w:szCs w:val="16"/>
              </w:rPr>
              <w:t xml:space="preserve">Cystic fibrosis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71E2325" w14:textId="77777777" w:rsidR="00BF3713" w:rsidRPr="00EA1340" w:rsidRDefault="00BF3713">
            <w:pPr>
              <w:spacing w:before="120" w:after="120"/>
              <w:rPr>
                <w:rFonts w:cs="Arial"/>
                <w:color w:val="000000"/>
                <w:sz w:val="16"/>
                <w:szCs w:val="16"/>
                <w:lang w:val="en-US"/>
              </w:rPr>
            </w:pPr>
            <w:r w:rsidRPr="00EA1340">
              <w:rPr>
                <w:sz w:val="16"/>
                <w:szCs w:val="16"/>
              </w:rPr>
              <w:t xml:space="preserve">U78.2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A3735AF" w14:textId="77777777" w:rsidR="00BF3713" w:rsidRPr="00834593" w:rsidRDefault="00BF3713">
            <w:pPr>
              <w:spacing w:before="120" w:after="120"/>
              <w:rPr>
                <w:rFonts w:cs="Arial"/>
                <w:color w:val="1C1C1C"/>
                <w:sz w:val="16"/>
                <w:szCs w:val="16"/>
              </w:rPr>
            </w:pPr>
            <w:r w:rsidRPr="00834593">
              <w:rPr>
                <w:rFonts w:cs="Arial"/>
                <w:sz w:val="16"/>
                <w:szCs w:val="16"/>
              </w:rPr>
              <w:t xml:space="preserve">E84 </w:t>
            </w:r>
          </w:p>
        </w:tc>
      </w:tr>
      <w:tr w:rsidR="00BF3713" w:rsidRPr="00834593" w14:paraId="1B809CF2"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3F12257" w14:textId="77777777" w:rsidR="00BF3713" w:rsidRPr="0007046C" w:rsidRDefault="00BF3713">
            <w:pPr>
              <w:spacing w:before="120" w:after="120"/>
              <w:rPr>
                <w:rFonts w:cs="Arial"/>
                <w:sz w:val="16"/>
                <w:szCs w:val="16"/>
              </w:rPr>
            </w:pPr>
            <w:r w:rsidRPr="0007046C">
              <w:rPr>
                <w:sz w:val="16"/>
                <w:szCs w:val="16"/>
              </w:rPr>
              <w:t xml:space="preserve">Dementia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4BF3DBF" w14:textId="77777777" w:rsidR="00BF3713" w:rsidRPr="00EA1340" w:rsidRDefault="00BF3713">
            <w:pPr>
              <w:spacing w:before="120" w:after="120"/>
              <w:rPr>
                <w:rFonts w:cs="Arial"/>
                <w:color w:val="000000"/>
                <w:sz w:val="16"/>
                <w:szCs w:val="16"/>
                <w:lang w:val="en-US"/>
              </w:rPr>
            </w:pPr>
            <w:r w:rsidRPr="00EA1340">
              <w:rPr>
                <w:sz w:val="16"/>
                <w:szCs w:val="16"/>
              </w:rPr>
              <w:t xml:space="preserve">U79.1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7B08F93" w14:textId="77777777" w:rsidR="00BF3713" w:rsidRPr="00834593" w:rsidRDefault="00BF3713">
            <w:pPr>
              <w:spacing w:before="120" w:after="120"/>
              <w:rPr>
                <w:rFonts w:cs="Arial"/>
                <w:color w:val="1C1C1C"/>
                <w:sz w:val="16"/>
                <w:szCs w:val="16"/>
              </w:rPr>
            </w:pPr>
            <w:r w:rsidRPr="00834593">
              <w:rPr>
                <w:rFonts w:cs="Arial"/>
                <w:sz w:val="16"/>
                <w:szCs w:val="16"/>
              </w:rPr>
              <w:t>F03 F00.0 F00.1 F00.2 F00.9 F01.0 F01.1 F01.2 F01.3 F01.8 F01.9 F02.0 F02.1 F02.2 F02.3 F02.4 F02.8 (ICD-10-AM 10th and 11th edition only) F00.00 F00.01 F00.10 F00.11 F00.20 F00.21 F00.90 F00.91 F01.00 F01.01 F01.10 F01.11 F01.20 F01.21 F01.30 F01.31 F01.80 F01.81 F01.90 F01.91 F02.00 F02.01 F02.10 F02.11 F02.20 F02.21 F02.30 F02.31 F02.40 F02.41 F02.80 F02.81 F03.00 F03.01 (ICD</w:t>
            </w:r>
            <w:r>
              <w:rPr>
                <w:rFonts w:cs="Arial"/>
                <w:sz w:val="16"/>
                <w:szCs w:val="16"/>
              </w:rPr>
              <w:noBreakHyphen/>
            </w:r>
            <w:r w:rsidRPr="00834593">
              <w:rPr>
                <w:rFonts w:cs="Arial"/>
                <w:sz w:val="16"/>
                <w:szCs w:val="16"/>
              </w:rPr>
              <w:t>10</w:t>
            </w:r>
            <w:r>
              <w:rPr>
                <w:rFonts w:cs="Arial"/>
                <w:sz w:val="16"/>
                <w:szCs w:val="16"/>
              </w:rPr>
              <w:noBreakHyphen/>
            </w:r>
            <w:r w:rsidRPr="00834593">
              <w:rPr>
                <w:rFonts w:cs="Arial"/>
                <w:sz w:val="16"/>
                <w:szCs w:val="16"/>
              </w:rPr>
              <w:t>AM</w:t>
            </w:r>
            <w:r>
              <w:rPr>
                <w:rFonts w:cs="Arial"/>
                <w:sz w:val="16"/>
                <w:szCs w:val="16"/>
              </w:rPr>
              <w:t> 12</w:t>
            </w:r>
            <w:r w:rsidRPr="00CD5411">
              <w:rPr>
                <w:rFonts w:cs="Arial"/>
                <w:sz w:val="16"/>
                <w:szCs w:val="16"/>
              </w:rPr>
              <w:t>th</w:t>
            </w:r>
            <w:r>
              <w:rPr>
                <w:rFonts w:cs="Arial"/>
                <w:sz w:val="16"/>
                <w:szCs w:val="16"/>
              </w:rPr>
              <w:t> </w:t>
            </w:r>
            <w:r w:rsidRPr="00834593">
              <w:rPr>
                <w:rFonts w:cs="Arial"/>
                <w:sz w:val="16"/>
                <w:szCs w:val="16"/>
              </w:rPr>
              <w:t>edition only)</w:t>
            </w:r>
          </w:p>
        </w:tc>
      </w:tr>
      <w:tr w:rsidR="00BF3713" w:rsidRPr="00834593" w14:paraId="44F9A8FF"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011BFA4" w14:textId="77777777" w:rsidR="00BF3713" w:rsidRPr="0007046C" w:rsidRDefault="00BF3713">
            <w:pPr>
              <w:spacing w:before="120" w:after="120"/>
              <w:rPr>
                <w:rFonts w:cs="Arial"/>
                <w:sz w:val="16"/>
                <w:szCs w:val="16"/>
              </w:rPr>
            </w:pPr>
            <w:r w:rsidRPr="0007046C">
              <w:rPr>
                <w:sz w:val="16"/>
                <w:szCs w:val="16"/>
              </w:rPr>
              <w:t xml:space="preserve">Schizophrenia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3F1B43F" w14:textId="77777777" w:rsidR="00BF3713" w:rsidRPr="00EA1340" w:rsidRDefault="00BF3713">
            <w:pPr>
              <w:spacing w:before="120" w:after="120"/>
              <w:rPr>
                <w:rFonts w:cs="Arial"/>
                <w:color w:val="000000"/>
                <w:sz w:val="16"/>
                <w:szCs w:val="16"/>
                <w:lang w:val="en-US"/>
              </w:rPr>
            </w:pPr>
            <w:r w:rsidRPr="00EA1340">
              <w:rPr>
                <w:sz w:val="16"/>
                <w:szCs w:val="16"/>
              </w:rPr>
              <w:t xml:space="preserve">U79.2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A9C9B2B" w14:textId="77777777" w:rsidR="00BF3713" w:rsidRPr="00834593" w:rsidRDefault="00BF3713">
            <w:pPr>
              <w:spacing w:before="120" w:after="120"/>
              <w:rPr>
                <w:rFonts w:cs="Arial"/>
                <w:color w:val="1C1C1C"/>
                <w:sz w:val="16"/>
                <w:szCs w:val="16"/>
              </w:rPr>
            </w:pPr>
            <w:r w:rsidRPr="00834593">
              <w:rPr>
                <w:rFonts w:cs="Arial"/>
                <w:sz w:val="16"/>
                <w:szCs w:val="16"/>
              </w:rPr>
              <w:t>F20.0 F20.1 F20.2 F20.3 F20.4 F20.5 F20.6 F20.8 F20.9</w:t>
            </w:r>
          </w:p>
        </w:tc>
      </w:tr>
      <w:tr w:rsidR="00BF3713" w:rsidRPr="00834593" w14:paraId="7CE4189E"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8D51973" w14:textId="77777777" w:rsidR="00BF3713" w:rsidRPr="0007046C" w:rsidRDefault="00BF3713">
            <w:pPr>
              <w:spacing w:before="120" w:after="120"/>
              <w:rPr>
                <w:rFonts w:cs="Arial"/>
                <w:sz w:val="16"/>
                <w:szCs w:val="16"/>
              </w:rPr>
            </w:pPr>
            <w:r w:rsidRPr="0007046C">
              <w:rPr>
                <w:sz w:val="16"/>
                <w:szCs w:val="16"/>
              </w:rPr>
              <w:t xml:space="preserve">Depression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23E304F" w14:textId="77777777" w:rsidR="00BF3713" w:rsidRPr="00EA1340" w:rsidRDefault="00BF3713">
            <w:pPr>
              <w:spacing w:before="120" w:after="120"/>
              <w:rPr>
                <w:rFonts w:cs="Arial"/>
                <w:color w:val="1C1C1C"/>
                <w:sz w:val="16"/>
                <w:szCs w:val="16"/>
              </w:rPr>
            </w:pPr>
            <w:r w:rsidRPr="00EA1340">
              <w:rPr>
                <w:sz w:val="16"/>
                <w:szCs w:val="16"/>
              </w:rPr>
              <w:t xml:space="preserve">U79.3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6D0373F" w14:textId="77777777" w:rsidR="00BF3713" w:rsidRPr="00834593" w:rsidRDefault="00BF3713">
            <w:pPr>
              <w:spacing w:before="120" w:after="120"/>
              <w:rPr>
                <w:rFonts w:cs="Arial"/>
                <w:color w:val="1C1C1C"/>
                <w:sz w:val="16"/>
                <w:szCs w:val="16"/>
              </w:rPr>
            </w:pPr>
            <w:r w:rsidRPr="00834593">
              <w:rPr>
                <w:rFonts w:cs="Arial"/>
                <w:sz w:val="16"/>
                <w:szCs w:val="16"/>
              </w:rPr>
              <w:t>F33.4 F33.8 F33.9 F32.00 F32.01 F32.10 F32.11 F32.20 F32.21 F32.30 F32.31 F32.80 F32.81 F32.90 F32.91</w:t>
            </w:r>
          </w:p>
        </w:tc>
      </w:tr>
      <w:tr w:rsidR="00BF3713" w:rsidRPr="00834593" w14:paraId="5CC49D6A"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5915018" w14:textId="77777777" w:rsidR="00BF3713" w:rsidRPr="0007046C" w:rsidRDefault="00BF3713">
            <w:pPr>
              <w:spacing w:before="120" w:after="120"/>
              <w:rPr>
                <w:rFonts w:cs="Arial"/>
                <w:sz w:val="16"/>
                <w:szCs w:val="16"/>
              </w:rPr>
            </w:pPr>
            <w:r w:rsidRPr="0007046C">
              <w:rPr>
                <w:sz w:val="16"/>
                <w:szCs w:val="16"/>
              </w:rPr>
              <w:t xml:space="preserve">Disorder of intellectual development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2BA9BBC" w14:textId="77777777" w:rsidR="00BF3713" w:rsidRPr="00EA1340" w:rsidRDefault="00BF3713">
            <w:pPr>
              <w:spacing w:before="120" w:after="120"/>
              <w:rPr>
                <w:rFonts w:cs="Arial"/>
                <w:b/>
                <w:bCs/>
                <w:color w:val="1C1C1C"/>
                <w:sz w:val="16"/>
                <w:szCs w:val="16"/>
              </w:rPr>
            </w:pPr>
            <w:r w:rsidRPr="00EA1340">
              <w:rPr>
                <w:sz w:val="16"/>
                <w:szCs w:val="16"/>
              </w:rPr>
              <w:t xml:space="preserve">U79.4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BF54E2C" w14:textId="77777777" w:rsidR="00BF3713" w:rsidRPr="00834593" w:rsidRDefault="00BF3713">
            <w:pPr>
              <w:spacing w:before="120" w:after="120"/>
              <w:rPr>
                <w:rFonts w:cs="Arial"/>
                <w:b/>
                <w:bCs/>
                <w:color w:val="1C1C1C"/>
                <w:sz w:val="16"/>
                <w:szCs w:val="16"/>
              </w:rPr>
            </w:pPr>
            <w:r w:rsidRPr="00834593">
              <w:rPr>
                <w:rFonts w:cs="Arial"/>
                <w:sz w:val="16"/>
                <w:szCs w:val="16"/>
              </w:rPr>
              <w:t>F70.0 F70.1 F70.8 F70.9 F71.0 F71.1 F71.8 F71.9 F72.0 F72.1 F72.8 F72.9 F73.0 F73.1 F73.8 F73.9 F78.0 F78.1 F78.8 F78.9 F79.0 F79.1 F79.8 F79.9</w:t>
            </w:r>
          </w:p>
        </w:tc>
      </w:tr>
      <w:tr w:rsidR="00BF3713" w:rsidRPr="00834593" w14:paraId="0DA80BFB"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DD7C485" w14:textId="77777777" w:rsidR="00BF3713" w:rsidRPr="0007046C" w:rsidRDefault="00BF3713">
            <w:pPr>
              <w:spacing w:before="120" w:after="120"/>
              <w:rPr>
                <w:rFonts w:cs="Arial"/>
                <w:sz w:val="16"/>
                <w:szCs w:val="16"/>
              </w:rPr>
            </w:pPr>
            <w:r w:rsidRPr="0007046C">
              <w:rPr>
                <w:sz w:val="16"/>
                <w:szCs w:val="16"/>
              </w:rPr>
              <w:t xml:space="preserve">Parkinson's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99B1A6D" w14:textId="77777777" w:rsidR="00BF3713" w:rsidRPr="00EA1340" w:rsidRDefault="00BF3713">
            <w:pPr>
              <w:spacing w:before="120" w:after="120"/>
              <w:rPr>
                <w:rFonts w:cs="Arial"/>
                <w:b/>
                <w:bCs/>
                <w:color w:val="1C1C1C"/>
                <w:sz w:val="16"/>
                <w:szCs w:val="16"/>
              </w:rPr>
            </w:pPr>
            <w:r w:rsidRPr="00EA1340">
              <w:rPr>
                <w:sz w:val="16"/>
                <w:szCs w:val="16"/>
              </w:rPr>
              <w:t xml:space="preserve">U80.1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E51A808" w14:textId="77777777" w:rsidR="00BF3713" w:rsidRPr="00834593" w:rsidRDefault="00BF3713">
            <w:pPr>
              <w:spacing w:before="120" w:after="120"/>
              <w:rPr>
                <w:rFonts w:cs="Arial"/>
                <w:b/>
                <w:bCs/>
                <w:color w:val="1C1C1C"/>
                <w:sz w:val="16"/>
                <w:szCs w:val="16"/>
              </w:rPr>
            </w:pPr>
            <w:r w:rsidRPr="00834593">
              <w:rPr>
                <w:rFonts w:cs="Arial"/>
                <w:sz w:val="16"/>
                <w:szCs w:val="16"/>
              </w:rPr>
              <w:t xml:space="preserve">G20 </w:t>
            </w:r>
          </w:p>
        </w:tc>
      </w:tr>
      <w:tr w:rsidR="00BF3713" w:rsidRPr="00834593" w14:paraId="3EC3C076"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2E06432" w14:textId="77777777" w:rsidR="00BF3713" w:rsidRPr="0007046C" w:rsidRDefault="00BF3713">
            <w:pPr>
              <w:spacing w:before="120" w:after="120"/>
              <w:rPr>
                <w:rFonts w:cs="Arial"/>
                <w:sz w:val="16"/>
                <w:szCs w:val="16"/>
              </w:rPr>
            </w:pPr>
            <w:r w:rsidRPr="0007046C">
              <w:rPr>
                <w:sz w:val="16"/>
                <w:szCs w:val="16"/>
              </w:rPr>
              <w:t xml:space="preserve">Multiple sclerosis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57074A1" w14:textId="77777777" w:rsidR="00BF3713" w:rsidRPr="00EA1340" w:rsidRDefault="00BF3713">
            <w:pPr>
              <w:spacing w:before="120" w:after="120"/>
              <w:rPr>
                <w:rFonts w:cs="Arial"/>
                <w:b/>
                <w:bCs/>
                <w:color w:val="1C1C1C"/>
                <w:sz w:val="16"/>
                <w:szCs w:val="16"/>
              </w:rPr>
            </w:pPr>
            <w:r w:rsidRPr="00EA1340">
              <w:rPr>
                <w:sz w:val="16"/>
                <w:szCs w:val="16"/>
              </w:rPr>
              <w:t xml:space="preserve">U80.2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637339B" w14:textId="77777777" w:rsidR="00BF3713" w:rsidRPr="00834593" w:rsidRDefault="00BF3713">
            <w:pPr>
              <w:spacing w:before="120" w:after="120"/>
              <w:rPr>
                <w:rFonts w:cs="Arial"/>
                <w:b/>
                <w:bCs/>
                <w:color w:val="1C1C1C"/>
                <w:sz w:val="16"/>
                <w:szCs w:val="16"/>
              </w:rPr>
            </w:pPr>
            <w:r w:rsidRPr="00834593">
              <w:rPr>
                <w:rFonts w:cs="Arial"/>
                <w:sz w:val="16"/>
                <w:szCs w:val="16"/>
              </w:rPr>
              <w:t xml:space="preserve">G35 </w:t>
            </w:r>
          </w:p>
        </w:tc>
      </w:tr>
      <w:tr w:rsidR="00BF3713" w:rsidRPr="00834593" w14:paraId="016188B0"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6BB5225" w14:textId="77777777" w:rsidR="00BF3713" w:rsidRPr="0007046C" w:rsidRDefault="00BF3713">
            <w:pPr>
              <w:spacing w:before="120" w:after="120"/>
              <w:rPr>
                <w:rFonts w:cs="Arial"/>
                <w:sz w:val="16"/>
                <w:szCs w:val="16"/>
              </w:rPr>
            </w:pPr>
            <w:r w:rsidRPr="0007046C">
              <w:rPr>
                <w:sz w:val="16"/>
                <w:szCs w:val="16"/>
              </w:rPr>
              <w:t xml:space="preserve">Epilepsy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B4B4922" w14:textId="77777777" w:rsidR="00BF3713" w:rsidRPr="00EA1340" w:rsidRDefault="00BF3713">
            <w:pPr>
              <w:spacing w:before="120" w:after="120"/>
              <w:rPr>
                <w:rFonts w:cs="Arial"/>
                <w:b/>
                <w:bCs/>
                <w:color w:val="1C1C1C"/>
                <w:sz w:val="16"/>
                <w:szCs w:val="16"/>
              </w:rPr>
            </w:pPr>
            <w:r w:rsidRPr="00EA1340">
              <w:rPr>
                <w:sz w:val="16"/>
                <w:szCs w:val="16"/>
              </w:rPr>
              <w:t xml:space="preserve">U80.3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2416235" w14:textId="77777777" w:rsidR="00BF3713" w:rsidRPr="00834593" w:rsidRDefault="00BF3713">
            <w:pPr>
              <w:spacing w:before="120" w:after="120"/>
              <w:rPr>
                <w:rFonts w:cs="Arial"/>
                <w:b/>
                <w:bCs/>
                <w:color w:val="1C1C1C"/>
                <w:sz w:val="16"/>
                <w:szCs w:val="16"/>
              </w:rPr>
            </w:pPr>
            <w:r w:rsidRPr="00834593">
              <w:rPr>
                <w:rFonts w:cs="Arial"/>
                <w:sz w:val="16"/>
                <w:szCs w:val="16"/>
              </w:rPr>
              <w:t>G40.00 G40.01 G40.10 G40.11 G40.20 G40.21 G40.30 G40.31 G40.40 G40.41 G40.50 G40.51 G40.60 G40.61 G40.70 G40.71 G40.80 G40.81 G40.90 G40.91</w:t>
            </w:r>
          </w:p>
        </w:tc>
      </w:tr>
      <w:tr w:rsidR="00BF3713" w:rsidRPr="00834593" w14:paraId="2DAD57C0"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5C57DF7" w14:textId="77777777" w:rsidR="00BF3713" w:rsidRPr="0007046C" w:rsidRDefault="00BF3713">
            <w:pPr>
              <w:spacing w:before="120" w:after="120"/>
              <w:rPr>
                <w:rFonts w:cs="Arial"/>
                <w:sz w:val="16"/>
                <w:szCs w:val="16"/>
              </w:rPr>
            </w:pPr>
            <w:r w:rsidRPr="0007046C">
              <w:rPr>
                <w:sz w:val="16"/>
                <w:szCs w:val="16"/>
              </w:rPr>
              <w:t xml:space="preserve">Cerebral palsy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47E1EC8" w14:textId="77777777" w:rsidR="00BF3713" w:rsidRPr="00EA1340" w:rsidRDefault="00BF3713">
            <w:pPr>
              <w:spacing w:before="120" w:after="120"/>
              <w:rPr>
                <w:rFonts w:cs="Arial"/>
                <w:b/>
                <w:bCs/>
                <w:color w:val="1C1C1C"/>
                <w:sz w:val="16"/>
                <w:szCs w:val="16"/>
              </w:rPr>
            </w:pPr>
            <w:r w:rsidRPr="00EA1340">
              <w:rPr>
                <w:sz w:val="16"/>
                <w:szCs w:val="16"/>
              </w:rPr>
              <w:t xml:space="preserve">U80.4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56FD0E3" w14:textId="67BC5D4C" w:rsidR="00BF3713" w:rsidRPr="00834593" w:rsidRDefault="00BF3713">
            <w:pPr>
              <w:spacing w:before="120" w:after="120"/>
              <w:rPr>
                <w:rFonts w:cs="Arial"/>
                <w:b/>
                <w:bCs/>
                <w:color w:val="1C1C1C"/>
                <w:sz w:val="16"/>
                <w:szCs w:val="16"/>
              </w:rPr>
            </w:pPr>
            <w:r w:rsidRPr="00834593">
              <w:rPr>
                <w:rFonts w:cs="Arial"/>
                <w:sz w:val="16"/>
                <w:szCs w:val="16"/>
              </w:rPr>
              <w:t>G80.9 G80.00 G80.01 G80.02 G80.03 G80.09</w:t>
            </w:r>
          </w:p>
        </w:tc>
      </w:tr>
      <w:tr w:rsidR="00BF3713" w:rsidRPr="00834593" w14:paraId="27EF8450"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E0C3EEF" w14:textId="77777777" w:rsidR="00BF3713" w:rsidRPr="0007046C" w:rsidRDefault="00BF3713">
            <w:pPr>
              <w:spacing w:before="120" w:after="120"/>
              <w:rPr>
                <w:rFonts w:cs="Arial"/>
                <w:sz w:val="16"/>
                <w:szCs w:val="16"/>
              </w:rPr>
            </w:pPr>
            <w:r w:rsidRPr="0007046C">
              <w:rPr>
                <w:sz w:val="16"/>
                <w:szCs w:val="16"/>
              </w:rPr>
              <w:t>Tetraplegia, paraplegia, diplegia, monoplegia and hemiplegia, due to any cause</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6D73D06" w14:textId="77777777" w:rsidR="00BF3713" w:rsidRPr="00EA1340" w:rsidRDefault="00BF3713">
            <w:pPr>
              <w:spacing w:before="120" w:after="120"/>
              <w:rPr>
                <w:rFonts w:cs="Arial"/>
                <w:b/>
                <w:bCs/>
                <w:color w:val="1C1C1C"/>
                <w:sz w:val="16"/>
                <w:szCs w:val="16"/>
              </w:rPr>
            </w:pPr>
            <w:r w:rsidRPr="00EA1340">
              <w:rPr>
                <w:sz w:val="16"/>
                <w:szCs w:val="16"/>
              </w:rPr>
              <w:t xml:space="preserve">U80.5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A4D0617" w14:textId="77777777" w:rsidR="00BF3713" w:rsidRPr="00834593" w:rsidRDefault="00BF3713">
            <w:pPr>
              <w:spacing w:before="120" w:after="120"/>
              <w:rPr>
                <w:rFonts w:cs="Arial"/>
                <w:b/>
                <w:bCs/>
                <w:color w:val="1C1C1C"/>
                <w:sz w:val="16"/>
                <w:szCs w:val="16"/>
              </w:rPr>
            </w:pPr>
            <w:r w:rsidRPr="00834593">
              <w:rPr>
                <w:rFonts w:cs="Arial"/>
                <w:sz w:val="16"/>
                <w:szCs w:val="16"/>
              </w:rPr>
              <w:t>G81.0 G81.1 G81.9 G83.0 G83.1 G83.2 G83.3 G82.00 G82.02 G82.04 G82.06 G82.10 G82.12 G82.14 G82.16 G82.20 G82.22 G82.24 G82.26 G82.30 G82.32 G82.34 G82.36 G82.40 G82.42 G82.44 G82.46 G82.50 G82.52 G82.54 G82.56</w:t>
            </w:r>
          </w:p>
        </w:tc>
      </w:tr>
      <w:tr w:rsidR="00BF3713" w:rsidRPr="00834593" w14:paraId="2312C256"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AB3B061" w14:textId="77777777" w:rsidR="00BF3713" w:rsidRPr="0007046C" w:rsidRDefault="00BF3713">
            <w:pPr>
              <w:spacing w:before="120" w:after="120"/>
              <w:rPr>
                <w:rFonts w:cs="Arial"/>
                <w:sz w:val="16"/>
                <w:szCs w:val="16"/>
              </w:rPr>
            </w:pPr>
            <w:proofErr w:type="spellStart"/>
            <w:r w:rsidRPr="0007046C">
              <w:rPr>
                <w:sz w:val="16"/>
                <w:szCs w:val="16"/>
              </w:rPr>
              <w:t>Ischaemic</w:t>
            </w:r>
            <w:proofErr w:type="spellEnd"/>
            <w:r w:rsidRPr="0007046C">
              <w:rPr>
                <w:sz w:val="16"/>
                <w:szCs w:val="16"/>
              </w:rPr>
              <w:t xml:space="preserve"> heart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A823F5F" w14:textId="77777777" w:rsidR="00BF3713" w:rsidRPr="00EA1340" w:rsidRDefault="00BF3713">
            <w:pPr>
              <w:spacing w:before="120" w:after="120"/>
              <w:rPr>
                <w:rFonts w:cs="Arial"/>
                <w:b/>
                <w:bCs/>
                <w:color w:val="1C1C1C"/>
                <w:sz w:val="16"/>
                <w:szCs w:val="16"/>
              </w:rPr>
            </w:pPr>
            <w:r w:rsidRPr="00EA1340">
              <w:rPr>
                <w:sz w:val="16"/>
                <w:szCs w:val="16"/>
              </w:rPr>
              <w:t xml:space="preserve">U82.1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1C5F9F4" w14:textId="77777777" w:rsidR="00BF3713" w:rsidRPr="00834593" w:rsidRDefault="00BF3713">
            <w:pPr>
              <w:spacing w:before="120" w:after="120"/>
              <w:rPr>
                <w:rFonts w:cs="Arial"/>
                <w:b/>
                <w:bCs/>
                <w:color w:val="1C1C1C"/>
                <w:sz w:val="16"/>
                <w:szCs w:val="16"/>
              </w:rPr>
            </w:pPr>
            <w:r w:rsidRPr="00834593">
              <w:rPr>
                <w:rFonts w:cs="Arial"/>
                <w:sz w:val="16"/>
                <w:szCs w:val="16"/>
              </w:rPr>
              <w:t>I25.9 I25.10 I25.11 I25.12 I25.13</w:t>
            </w:r>
          </w:p>
        </w:tc>
      </w:tr>
      <w:tr w:rsidR="00BF3713" w:rsidRPr="00834593" w14:paraId="3B90F903"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1B615AB" w14:textId="77777777" w:rsidR="00BF3713" w:rsidRPr="0007046C" w:rsidRDefault="00BF3713">
            <w:pPr>
              <w:spacing w:before="120" w:after="120"/>
              <w:rPr>
                <w:rFonts w:cs="Arial"/>
                <w:sz w:val="16"/>
                <w:szCs w:val="16"/>
              </w:rPr>
            </w:pPr>
            <w:r w:rsidRPr="0007046C">
              <w:rPr>
                <w:sz w:val="16"/>
                <w:szCs w:val="16"/>
              </w:rPr>
              <w:t xml:space="preserve">Chronic heart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16A02FB" w14:textId="77777777" w:rsidR="00BF3713" w:rsidRPr="00EA1340" w:rsidRDefault="00BF3713">
            <w:pPr>
              <w:spacing w:before="120" w:after="120"/>
              <w:rPr>
                <w:rFonts w:cs="Arial"/>
                <w:b/>
                <w:bCs/>
                <w:color w:val="1C1C1C"/>
                <w:sz w:val="16"/>
                <w:szCs w:val="16"/>
              </w:rPr>
            </w:pPr>
            <w:r w:rsidRPr="00EA1340">
              <w:rPr>
                <w:sz w:val="16"/>
                <w:szCs w:val="16"/>
              </w:rPr>
              <w:t xml:space="preserve">U82.2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B014A6D" w14:textId="77777777" w:rsidR="00BF3713" w:rsidRPr="00834593" w:rsidRDefault="00BF3713">
            <w:pPr>
              <w:spacing w:before="120" w:after="120"/>
              <w:rPr>
                <w:rFonts w:cs="Arial"/>
                <w:b/>
                <w:bCs/>
                <w:color w:val="1C1C1C"/>
                <w:sz w:val="16"/>
                <w:szCs w:val="16"/>
              </w:rPr>
            </w:pPr>
            <w:r w:rsidRPr="00834593">
              <w:rPr>
                <w:rFonts w:cs="Arial"/>
                <w:sz w:val="16"/>
                <w:szCs w:val="16"/>
              </w:rPr>
              <w:t>I50.0 I50.9</w:t>
            </w:r>
          </w:p>
        </w:tc>
      </w:tr>
      <w:tr w:rsidR="00BF3713" w:rsidRPr="00834593" w14:paraId="14F558FF"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3ADB185" w14:textId="77777777" w:rsidR="00BF3713" w:rsidRPr="0007046C" w:rsidRDefault="00BF3713">
            <w:pPr>
              <w:spacing w:before="120" w:after="120"/>
              <w:rPr>
                <w:rFonts w:cs="Arial"/>
                <w:sz w:val="16"/>
                <w:szCs w:val="16"/>
              </w:rPr>
            </w:pPr>
            <w:r w:rsidRPr="0007046C">
              <w:rPr>
                <w:sz w:val="16"/>
                <w:szCs w:val="16"/>
              </w:rPr>
              <w:t xml:space="preserve">Hypertension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9801574" w14:textId="77777777" w:rsidR="00BF3713" w:rsidRPr="00EA1340" w:rsidRDefault="00BF3713">
            <w:pPr>
              <w:spacing w:before="120" w:after="120"/>
              <w:rPr>
                <w:rFonts w:cs="Arial"/>
                <w:b/>
                <w:bCs/>
                <w:color w:val="1C1C1C"/>
                <w:sz w:val="16"/>
                <w:szCs w:val="16"/>
              </w:rPr>
            </w:pPr>
            <w:r w:rsidRPr="00EA1340">
              <w:rPr>
                <w:sz w:val="16"/>
                <w:szCs w:val="16"/>
              </w:rPr>
              <w:t xml:space="preserve">U82.3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1C3F0B0" w14:textId="77777777" w:rsidR="00BF3713" w:rsidRPr="00834593" w:rsidRDefault="00BF3713">
            <w:pPr>
              <w:spacing w:before="120" w:after="120"/>
              <w:rPr>
                <w:rFonts w:cs="Arial"/>
                <w:b/>
                <w:bCs/>
                <w:color w:val="1C1C1C"/>
                <w:sz w:val="16"/>
                <w:szCs w:val="16"/>
              </w:rPr>
            </w:pPr>
            <w:r w:rsidRPr="00834593">
              <w:rPr>
                <w:rFonts w:cs="Arial"/>
                <w:sz w:val="16"/>
                <w:szCs w:val="16"/>
              </w:rPr>
              <w:t xml:space="preserve">I10 </w:t>
            </w:r>
          </w:p>
        </w:tc>
      </w:tr>
      <w:tr w:rsidR="00BF3713" w:rsidRPr="00834593" w14:paraId="71E24881"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363E5F0" w14:textId="77777777" w:rsidR="00BF3713" w:rsidRPr="0007046C" w:rsidRDefault="00BF3713">
            <w:pPr>
              <w:spacing w:before="120" w:after="120"/>
              <w:rPr>
                <w:rFonts w:cs="Arial"/>
                <w:sz w:val="16"/>
                <w:szCs w:val="16"/>
              </w:rPr>
            </w:pPr>
            <w:r w:rsidRPr="0007046C">
              <w:rPr>
                <w:sz w:val="16"/>
                <w:szCs w:val="16"/>
              </w:rPr>
              <w:t xml:space="preserve">Emphysema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A78DD9C" w14:textId="77777777" w:rsidR="00BF3713" w:rsidRPr="00EA1340" w:rsidRDefault="00BF3713">
            <w:pPr>
              <w:spacing w:before="120" w:after="120"/>
              <w:rPr>
                <w:rFonts w:cs="Arial"/>
                <w:sz w:val="16"/>
                <w:szCs w:val="16"/>
              </w:rPr>
            </w:pPr>
            <w:r w:rsidRPr="00EA1340">
              <w:rPr>
                <w:sz w:val="16"/>
                <w:szCs w:val="16"/>
              </w:rPr>
              <w:t xml:space="preserve">U83.1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9DA9712" w14:textId="77777777" w:rsidR="00BF3713" w:rsidRPr="00834593" w:rsidRDefault="00BF3713">
            <w:pPr>
              <w:spacing w:before="120" w:after="120"/>
              <w:rPr>
                <w:rFonts w:cs="Arial"/>
                <w:b/>
                <w:bCs/>
                <w:color w:val="1C1C1C"/>
                <w:sz w:val="16"/>
                <w:szCs w:val="16"/>
              </w:rPr>
            </w:pPr>
            <w:r w:rsidRPr="00834593">
              <w:rPr>
                <w:rFonts w:cs="Arial"/>
                <w:sz w:val="16"/>
                <w:szCs w:val="16"/>
              </w:rPr>
              <w:t xml:space="preserve">J43.9 </w:t>
            </w:r>
          </w:p>
        </w:tc>
      </w:tr>
      <w:tr w:rsidR="00BF3713" w:rsidRPr="00834593" w14:paraId="1814F3CC"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1047B32" w14:textId="77777777" w:rsidR="00BF3713" w:rsidRPr="0007046C" w:rsidRDefault="00BF3713">
            <w:pPr>
              <w:spacing w:before="120" w:after="120"/>
              <w:rPr>
                <w:rFonts w:cs="Arial"/>
                <w:sz w:val="16"/>
                <w:szCs w:val="16"/>
              </w:rPr>
            </w:pPr>
            <w:r w:rsidRPr="0007046C">
              <w:rPr>
                <w:sz w:val="16"/>
                <w:szCs w:val="16"/>
              </w:rPr>
              <w:t xml:space="preserve">Chronic obstructive pulmonary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3F6EA3A" w14:textId="77777777" w:rsidR="00BF3713" w:rsidRPr="00EA1340" w:rsidRDefault="00BF3713">
            <w:pPr>
              <w:spacing w:before="120" w:after="120"/>
              <w:rPr>
                <w:rFonts w:cs="Arial"/>
                <w:sz w:val="16"/>
                <w:szCs w:val="16"/>
              </w:rPr>
            </w:pPr>
            <w:r w:rsidRPr="00EA1340">
              <w:rPr>
                <w:sz w:val="16"/>
                <w:szCs w:val="16"/>
              </w:rPr>
              <w:t xml:space="preserve">U83.2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284B4B2" w14:textId="77777777" w:rsidR="00BF3713" w:rsidRPr="00834593" w:rsidRDefault="00BF3713">
            <w:pPr>
              <w:spacing w:before="120" w:after="120"/>
              <w:rPr>
                <w:rFonts w:cs="Arial"/>
                <w:b/>
                <w:bCs/>
                <w:color w:val="1C1C1C"/>
                <w:sz w:val="16"/>
                <w:szCs w:val="16"/>
              </w:rPr>
            </w:pPr>
            <w:r w:rsidRPr="00834593">
              <w:rPr>
                <w:rFonts w:cs="Arial"/>
                <w:sz w:val="16"/>
                <w:szCs w:val="16"/>
              </w:rPr>
              <w:t xml:space="preserve">J44.9 </w:t>
            </w:r>
          </w:p>
        </w:tc>
      </w:tr>
      <w:tr w:rsidR="00BF3713" w:rsidRPr="00834593" w14:paraId="124CDAA5"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6D9987F" w14:textId="77777777" w:rsidR="00BF3713" w:rsidRPr="0007046C" w:rsidRDefault="00BF3713">
            <w:pPr>
              <w:spacing w:before="120" w:after="120"/>
              <w:rPr>
                <w:rFonts w:cs="Arial"/>
                <w:sz w:val="16"/>
                <w:szCs w:val="16"/>
              </w:rPr>
            </w:pPr>
            <w:r w:rsidRPr="0007046C">
              <w:rPr>
                <w:sz w:val="16"/>
                <w:szCs w:val="16"/>
              </w:rPr>
              <w:t xml:space="preserve">Asthma,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4BC339B" w14:textId="77777777" w:rsidR="00BF3713" w:rsidRPr="00EA1340" w:rsidRDefault="00BF3713">
            <w:pPr>
              <w:spacing w:before="120" w:after="120"/>
              <w:rPr>
                <w:rFonts w:cs="Arial"/>
                <w:sz w:val="16"/>
                <w:szCs w:val="16"/>
              </w:rPr>
            </w:pPr>
            <w:r w:rsidRPr="00EA1340">
              <w:rPr>
                <w:sz w:val="16"/>
                <w:szCs w:val="16"/>
              </w:rPr>
              <w:t xml:space="preserve">U83.3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3147157" w14:textId="77777777" w:rsidR="00BF3713" w:rsidRPr="00834593" w:rsidRDefault="00BF3713">
            <w:pPr>
              <w:spacing w:before="120" w:after="120"/>
              <w:rPr>
                <w:rFonts w:cs="Arial"/>
                <w:b/>
                <w:bCs/>
                <w:color w:val="1C1C1C"/>
                <w:sz w:val="16"/>
                <w:szCs w:val="16"/>
              </w:rPr>
            </w:pPr>
            <w:r w:rsidRPr="00834593">
              <w:rPr>
                <w:rFonts w:cs="Arial"/>
                <w:sz w:val="16"/>
                <w:szCs w:val="16"/>
              </w:rPr>
              <w:t>J45.0 J45.1 J45.8 J45.9</w:t>
            </w:r>
          </w:p>
        </w:tc>
      </w:tr>
      <w:tr w:rsidR="00BF3713" w:rsidRPr="00834593" w14:paraId="744DA963"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96C9CB9" w14:textId="77777777" w:rsidR="00BF3713" w:rsidRPr="0007046C" w:rsidRDefault="00BF3713">
            <w:pPr>
              <w:spacing w:before="120" w:after="120"/>
              <w:rPr>
                <w:rFonts w:cs="Arial"/>
                <w:sz w:val="16"/>
                <w:szCs w:val="16"/>
              </w:rPr>
            </w:pPr>
            <w:r w:rsidRPr="0007046C">
              <w:rPr>
                <w:sz w:val="16"/>
                <w:szCs w:val="16"/>
              </w:rPr>
              <w:t xml:space="preserve">Bronchiectasis without mention of CF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6C52233" w14:textId="77777777" w:rsidR="00BF3713" w:rsidRPr="00EA1340" w:rsidRDefault="00BF3713">
            <w:pPr>
              <w:spacing w:before="120" w:after="120"/>
              <w:rPr>
                <w:rFonts w:cs="Arial"/>
                <w:sz w:val="16"/>
                <w:szCs w:val="16"/>
              </w:rPr>
            </w:pPr>
            <w:r w:rsidRPr="00EA1340">
              <w:rPr>
                <w:sz w:val="16"/>
                <w:szCs w:val="16"/>
              </w:rPr>
              <w:t xml:space="preserve">U83.4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3BDD2D3" w14:textId="77777777" w:rsidR="00BF3713" w:rsidRPr="00834593" w:rsidRDefault="00BF3713">
            <w:pPr>
              <w:spacing w:before="120" w:after="120"/>
              <w:rPr>
                <w:rFonts w:cs="Arial"/>
                <w:sz w:val="16"/>
                <w:szCs w:val="16"/>
              </w:rPr>
            </w:pPr>
            <w:r w:rsidRPr="00834593">
              <w:rPr>
                <w:rFonts w:cs="Arial"/>
                <w:sz w:val="16"/>
                <w:szCs w:val="16"/>
              </w:rPr>
              <w:t xml:space="preserve">J47 </w:t>
            </w:r>
          </w:p>
        </w:tc>
      </w:tr>
      <w:tr w:rsidR="00BF3713" w:rsidRPr="00834593" w14:paraId="7D9D5ED7"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26838C5" w14:textId="77777777" w:rsidR="00BF3713" w:rsidRPr="0007046C" w:rsidRDefault="00BF3713">
            <w:pPr>
              <w:spacing w:before="120" w:after="120"/>
              <w:rPr>
                <w:rFonts w:cs="Arial"/>
                <w:sz w:val="16"/>
                <w:szCs w:val="16"/>
              </w:rPr>
            </w:pPr>
            <w:r w:rsidRPr="0007046C">
              <w:rPr>
                <w:sz w:val="16"/>
                <w:szCs w:val="16"/>
              </w:rPr>
              <w:t xml:space="preserve">Chronic respiratory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356B681" w14:textId="77777777" w:rsidR="00BF3713" w:rsidRPr="00EA1340" w:rsidRDefault="00BF3713">
            <w:pPr>
              <w:spacing w:before="120" w:after="120"/>
              <w:rPr>
                <w:rFonts w:cs="Arial"/>
                <w:sz w:val="16"/>
                <w:szCs w:val="16"/>
              </w:rPr>
            </w:pPr>
            <w:r w:rsidRPr="00EA1340">
              <w:rPr>
                <w:sz w:val="16"/>
                <w:szCs w:val="16"/>
              </w:rPr>
              <w:t xml:space="preserve">U83.5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0A46401" w14:textId="77777777" w:rsidR="00BF3713" w:rsidRPr="00834593" w:rsidRDefault="00BF3713">
            <w:pPr>
              <w:spacing w:before="120" w:after="120"/>
              <w:rPr>
                <w:rFonts w:cs="Arial"/>
                <w:sz w:val="16"/>
                <w:szCs w:val="16"/>
              </w:rPr>
            </w:pPr>
            <w:r w:rsidRPr="00834593">
              <w:rPr>
                <w:rFonts w:cs="Arial"/>
                <w:sz w:val="16"/>
                <w:szCs w:val="16"/>
              </w:rPr>
              <w:t>J96.10 J96.11 J96.19</w:t>
            </w:r>
          </w:p>
        </w:tc>
      </w:tr>
      <w:tr w:rsidR="00BF3713" w:rsidRPr="00834593" w14:paraId="285E6F8D"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94C4E33" w14:textId="77777777" w:rsidR="00BF3713" w:rsidRPr="0007046C" w:rsidRDefault="00BF3713">
            <w:pPr>
              <w:spacing w:before="120" w:after="120"/>
              <w:rPr>
                <w:rFonts w:cs="Arial"/>
                <w:sz w:val="16"/>
                <w:szCs w:val="16"/>
              </w:rPr>
            </w:pPr>
            <w:r w:rsidRPr="0007046C">
              <w:rPr>
                <w:sz w:val="16"/>
                <w:szCs w:val="16"/>
              </w:rPr>
              <w:t xml:space="preserve">Crohn's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F60CA2E" w14:textId="77777777" w:rsidR="00BF3713" w:rsidRPr="00EA1340" w:rsidRDefault="00BF3713">
            <w:pPr>
              <w:spacing w:before="120" w:after="120"/>
              <w:rPr>
                <w:rFonts w:cs="Arial"/>
                <w:sz w:val="16"/>
                <w:szCs w:val="16"/>
              </w:rPr>
            </w:pPr>
            <w:r w:rsidRPr="00EA1340">
              <w:rPr>
                <w:sz w:val="16"/>
                <w:szCs w:val="16"/>
              </w:rPr>
              <w:t xml:space="preserve">U84.1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F38FD68" w14:textId="42DFD9F8" w:rsidR="00BF3713" w:rsidRPr="00834593" w:rsidRDefault="00152CCA">
            <w:pPr>
              <w:spacing w:before="120" w:after="120"/>
              <w:rPr>
                <w:rFonts w:cs="Arial"/>
                <w:sz w:val="16"/>
                <w:szCs w:val="16"/>
              </w:rPr>
            </w:pPr>
            <w:r>
              <w:rPr>
                <w:rFonts w:cs="Arial"/>
                <w:sz w:val="16"/>
                <w:szCs w:val="16"/>
              </w:rPr>
              <w:t>K50.9 K50.8 K50.1 K50.0</w:t>
            </w:r>
          </w:p>
        </w:tc>
      </w:tr>
      <w:tr w:rsidR="00BF3713" w:rsidRPr="00834593" w14:paraId="42A4106B"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9EA35DC" w14:textId="77777777" w:rsidR="00BF3713" w:rsidRPr="0007046C" w:rsidRDefault="00BF3713">
            <w:pPr>
              <w:spacing w:before="120" w:after="120"/>
              <w:rPr>
                <w:rFonts w:cs="Arial"/>
                <w:sz w:val="16"/>
                <w:szCs w:val="16"/>
              </w:rPr>
            </w:pPr>
            <w:r w:rsidRPr="0007046C">
              <w:rPr>
                <w:sz w:val="16"/>
                <w:szCs w:val="16"/>
              </w:rPr>
              <w:t xml:space="preserve">Ulcerative colitis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9211742" w14:textId="77777777" w:rsidR="00BF3713" w:rsidRPr="00EA1340" w:rsidRDefault="00BF3713">
            <w:pPr>
              <w:spacing w:before="120" w:after="120"/>
              <w:rPr>
                <w:rFonts w:cs="Arial"/>
                <w:sz w:val="16"/>
                <w:szCs w:val="16"/>
              </w:rPr>
            </w:pPr>
            <w:r w:rsidRPr="00EA1340">
              <w:rPr>
                <w:sz w:val="16"/>
                <w:szCs w:val="16"/>
              </w:rPr>
              <w:t xml:space="preserve">U84.2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5860CC1" w14:textId="77777777" w:rsidR="00BF3713" w:rsidRPr="00834593" w:rsidRDefault="00BF3713">
            <w:pPr>
              <w:spacing w:before="120" w:after="120"/>
              <w:rPr>
                <w:rFonts w:cs="Arial"/>
                <w:sz w:val="16"/>
                <w:szCs w:val="16"/>
              </w:rPr>
            </w:pPr>
            <w:r w:rsidRPr="00834593">
              <w:rPr>
                <w:rFonts w:cs="Arial"/>
                <w:sz w:val="16"/>
                <w:szCs w:val="16"/>
              </w:rPr>
              <w:t>K51.0 K51.2 K51.3 K51.8 K51.9</w:t>
            </w:r>
          </w:p>
        </w:tc>
      </w:tr>
      <w:tr w:rsidR="00BF3713" w:rsidRPr="00834593" w14:paraId="1B78568F"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B16BD94" w14:textId="77777777" w:rsidR="00BF3713" w:rsidRPr="0007046C" w:rsidRDefault="00BF3713">
            <w:pPr>
              <w:spacing w:before="120" w:after="120"/>
              <w:rPr>
                <w:rFonts w:cs="Arial"/>
                <w:sz w:val="16"/>
                <w:szCs w:val="16"/>
              </w:rPr>
            </w:pPr>
            <w:r w:rsidRPr="0007046C">
              <w:rPr>
                <w:sz w:val="16"/>
                <w:szCs w:val="16"/>
              </w:rPr>
              <w:t xml:space="preserve">Chronic liver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2738F0A" w14:textId="77777777" w:rsidR="00BF3713" w:rsidRPr="00EA1340" w:rsidRDefault="00BF3713">
            <w:pPr>
              <w:spacing w:before="120" w:after="120"/>
              <w:rPr>
                <w:rFonts w:cs="Arial"/>
                <w:sz w:val="16"/>
                <w:szCs w:val="16"/>
              </w:rPr>
            </w:pPr>
            <w:r w:rsidRPr="00EA1340">
              <w:rPr>
                <w:sz w:val="16"/>
                <w:szCs w:val="16"/>
              </w:rPr>
              <w:t xml:space="preserve">U84.3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64335EB" w14:textId="77777777" w:rsidR="00BF3713" w:rsidRPr="00834593" w:rsidRDefault="00BF3713">
            <w:pPr>
              <w:spacing w:before="120" w:after="120"/>
              <w:rPr>
                <w:rFonts w:cs="Arial"/>
                <w:sz w:val="16"/>
                <w:szCs w:val="16"/>
              </w:rPr>
            </w:pPr>
            <w:r w:rsidRPr="00834593">
              <w:rPr>
                <w:rFonts w:cs="Arial"/>
                <w:sz w:val="16"/>
                <w:szCs w:val="16"/>
              </w:rPr>
              <w:t xml:space="preserve">K72.1 </w:t>
            </w:r>
          </w:p>
        </w:tc>
      </w:tr>
      <w:tr w:rsidR="00BF3713" w:rsidRPr="00834593" w14:paraId="68D6D20E"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29D6BC9" w14:textId="77777777" w:rsidR="00BF3713" w:rsidRPr="0007046C" w:rsidRDefault="00BF3713">
            <w:pPr>
              <w:spacing w:before="120" w:after="120"/>
              <w:rPr>
                <w:rFonts w:cs="Arial"/>
                <w:sz w:val="16"/>
                <w:szCs w:val="16"/>
              </w:rPr>
            </w:pPr>
            <w:r w:rsidRPr="0007046C">
              <w:rPr>
                <w:sz w:val="16"/>
                <w:szCs w:val="16"/>
              </w:rPr>
              <w:t xml:space="preserve">Rheumatoid 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C3CF4EF" w14:textId="77777777" w:rsidR="00BF3713" w:rsidRPr="00EA1340" w:rsidRDefault="00BF3713">
            <w:pPr>
              <w:spacing w:before="120" w:after="120"/>
              <w:rPr>
                <w:rFonts w:cs="Arial"/>
                <w:sz w:val="16"/>
                <w:szCs w:val="16"/>
              </w:rPr>
            </w:pPr>
            <w:r w:rsidRPr="00EA1340">
              <w:rPr>
                <w:sz w:val="16"/>
                <w:szCs w:val="16"/>
              </w:rPr>
              <w:t xml:space="preserve">U86.1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98D327D" w14:textId="77777777" w:rsidR="00BF3713" w:rsidRPr="00834593" w:rsidRDefault="00BF3713">
            <w:pPr>
              <w:spacing w:before="120" w:after="120"/>
              <w:rPr>
                <w:rFonts w:cs="Arial"/>
                <w:sz w:val="16"/>
                <w:szCs w:val="16"/>
              </w:rPr>
            </w:pPr>
            <w:r w:rsidRPr="00834593">
              <w:rPr>
                <w:rFonts w:cs="Arial"/>
                <w:sz w:val="16"/>
                <w:szCs w:val="16"/>
              </w:rPr>
              <w:t>M06.90 M06.91 M06.92 M06.93 M06.94 M06.95 M06.96 M06.97 M06.98 M06.99</w:t>
            </w:r>
          </w:p>
        </w:tc>
      </w:tr>
      <w:tr w:rsidR="00BF3713" w:rsidRPr="00834593" w14:paraId="264C5B91"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4454B77" w14:textId="77777777" w:rsidR="00BF3713" w:rsidRPr="0007046C" w:rsidRDefault="00BF3713">
            <w:pPr>
              <w:spacing w:before="120" w:after="120"/>
              <w:rPr>
                <w:rFonts w:cs="Arial"/>
                <w:sz w:val="16"/>
                <w:szCs w:val="16"/>
              </w:rPr>
            </w:pPr>
            <w:r w:rsidRPr="0007046C">
              <w:rPr>
                <w:sz w:val="16"/>
                <w:szCs w:val="16"/>
              </w:rPr>
              <w:t xml:space="preserve">Arthritis and osteoarthritis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16CC8AE" w14:textId="77777777" w:rsidR="00BF3713" w:rsidRPr="00EA1340" w:rsidRDefault="00BF3713">
            <w:pPr>
              <w:spacing w:before="120" w:after="120"/>
              <w:rPr>
                <w:rFonts w:cs="Arial"/>
                <w:sz w:val="16"/>
                <w:szCs w:val="16"/>
              </w:rPr>
            </w:pPr>
            <w:r w:rsidRPr="00EA1340">
              <w:rPr>
                <w:sz w:val="16"/>
                <w:szCs w:val="16"/>
              </w:rPr>
              <w:t xml:space="preserve">U86.2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55B9AC0" w14:textId="77777777" w:rsidR="00BF3713" w:rsidRPr="00834593" w:rsidRDefault="00BF3713">
            <w:pPr>
              <w:spacing w:before="120" w:after="120"/>
              <w:rPr>
                <w:rFonts w:cs="Arial"/>
                <w:sz w:val="16"/>
                <w:szCs w:val="16"/>
              </w:rPr>
            </w:pPr>
            <w:r w:rsidRPr="00834593">
              <w:rPr>
                <w:rFonts w:cs="Arial"/>
                <w:sz w:val="16"/>
                <w:szCs w:val="16"/>
              </w:rPr>
              <w:t>M15.0 M16.0 M16.1 M17.0 M17.1 M18.0 M18.1 M13.90 M13.91 M13.92 M13.93 M13.94 M13.95 M13.96 M13.97 M13.98 M13.99 M19.01 M19.02 M19.03 M19.04 M19.07 M19.08 M19.09 M47.90 M47.91 M47.92 M47.93 M47.94 M47.95 M47.96 M47.97 M47.98 M47.99</w:t>
            </w:r>
          </w:p>
        </w:tc>
      </w:tr>
      <w:tr w:rsidR="00BF3713" w:rsidRPr="00834593" w14:paraId="2ECC5B01"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A619CC5" w14:textId="77777777" w:rsidR="00BF3713" w:rsidRPr="0007046C" w:rsidRDefault="00BF3713">
            <w:pPr>
              <w:spacing w:before="120" w:after="120"/>
              <w:rPr>
                <w:rFonts w:cs="Arial"/>
                <w:sz w:val="16"/>
                <w:szCs w:val="16"/>
              </w:rPr>
            </w:pPr>
            <w:r w:rsidRPr="0007046C">
              <w:rPr>
                <w:sz w:val="16"/>
                <w:szCs w:val="16"/>
              </w:rPr>
              <w:t xml:space="preserve">Systemic lupus erythematosus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DC81C43" w14:textId="77777777" w:rsidR="00BF3713" w:rsidRPr="00EA1340" w:rsidRDefault="00BF3713">
            <w:pPr>
              <w:spacing w:before="120" w:after="120"/>
              <w:rPr>
                <w:rFonts w:cs="Arial"/>
                <w:sz w:val="16"/>
                <w:szCs w:val="16"/>
              </w:rPr>
            </w:pPr>
            <w:r w:rsidRPr="00EA1340">
              <w:rPr>
                <w:sz w:val="16"/>
                <w:szCs w:val="16"/>
              </w:rPr>
              <w:t xml:space="preserve">U86.3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0F1295B" w14:textId="77777777" w:rsidR="00BF3713" w:rsidRPr="00834593" w:rsidRDefault="00BF3713">
            <w:pPr>
              <w:spacing w:before="120" w:after="120"/>
              <w:rPr>
                <w:rFonts w:cs="Arial"/>
                <w:sz w:val="16"/>
                <w:szCs w:val="16"/>
              </w:rPr>
            </w:pPr>
            <w:r w:rsidRPr="00834593">
              <w:rPr>
                <w:rFonts w:cs="Arial"/>
                <w:sz w:val="16"/>
                <w:szCs w:val="16"/>
              </w:rPr>
              <w:t>M32.0 M32.1 M32.8 M32.9</w:t>
            </w:r>
          </w:p>
        </w:tc>
      </w:tr>
      <w:tr w:rsidR="00BF3713" w:rsidRPr="00834593" w14:paraId="6E893F64"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0CC121F" w14:textId="77777777" w:rsidR="00BF3713" w:rsidRPr="0007046C" w:rsidRDefault="00BF3713">
            <w:pPr>
              <w:spacing w:before="120" w:after="120"/>
              <w:rPr>
                <w:rFonts w:cs="Arial"/>
                <w:sz w:val="16"/>
                <w:szCs w:val="16"/>
              </w:rPr>
            </w:pPr>
            <w:r w:rsidRPr="0007046C">
              <w:rPr>
                <w:sz w:val="16"/>
                <w:szCs w:val="16"/>
              </w:rPr>
              <w:t xml:space="preserve">Osteoporosis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FE02A84" w14:textId="77777777" w:rsidR="00BF3713" w:rsidRPr="00EA1340" w:rsidRDefault="00BF3713">
            <w:pPr>
              <w:spacing w:before="120" w:after="120"/>
              <w:rPr>
                <w:rFonts w:cs="Arial"/>
                <w:sz w:val="16"/>
                <w:szCs w:val="16"/>
              </w:rPr>
            </w:pPr>
            <w:r w:rsidRPr="00EA1340">
              <w:rPr>
                <w:sz w:val="16"/>
                <w:szCs w:val="16"/>
              </w:rPr>
              <w:t xml:space="preserve">U86.4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5CC0284" w14:textId="77777777" w:rsidR="00BF3713" w:rsidRPr="00834593" w:rsidRDefault="00BF3713">
            <w:pPr>
              <w:spacing w:before="120" w:after="120"/>
              <w:rPr>
                <w:rFonts w:cs="Arial"/>
                <w:sz w:val="16"/>
                <w:szCs w:val="16"/>
              </w:rPr>
            </w:pPr>
            <w:r w:rsidRPr="00834593">
              <w:rPr>
                <w:rFonts w:cs="Arial"/>
                <w:sz w:val="16"/>
                <w:szCs w:val="16"/>
              </w:rPr>
              <w:t>M81.90 M81.91 M81.92 M81.93 M81.94 M81.95 M81.96 M81.97 M81.98 M81.99</w:t>
            </w:r>
          </w:p>
        </w:tc>
      </w:tr>
      <w:tr w:rsidR="00BF3713" w:rsidRPr="00834593" w14:paraId="276E7D79"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251DD6F" w14:textId="77777777" w:rsidR="00BF3713" w:rsidRPr="0007046C" w:rsidRDefault="00BF3713">
            <w:pPr>
              <w:spacing w:before="120" w:after="120"/>
              <w:rPr>
                <w:rFonts w:cs="Arial"/>
                <w:sz w:val="16"/>
                <w:szCs w:val="16"/>
              </w:rPr>
            </w:pPr>
            <w:r w:rsidRPr="0007046C">
              <w:rPr>
                <w:sz w:val="16"/>
                <w:szCs w:val="16"/>
              </w:rPr>
              <w:t xml:space="preserve">Chronic kidney disease stage 3 to 5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9A8B9C6" w14:textId="77777777" w:rsidR="00BF3713" w:rsidRPr="00EA1340" w:rsidRDefault="00BF3713">
            <w:pPr>
              <w:spacing w:before="120" w:after="120"/>
              <w:rPr>
                <w:rFonts w:cs="Arial"/>
                <w:sz w:val="16"/>
                <w:szCs w:val="16"/>
              </w:rPr>
            </w:pPr>
            <w:r w:rsidRPr="00EA1340">
              <w:rPr>
                <w:sz w:val="16"/>
                <w:szCs w:val="16"/>
              </w:rPr>
              <w:t xml:space="preserve">U87.1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8EBC197" w14:textId="77777777" w:rsidR="00BF3713" w:rsidRPr="00834593" w:rsidRDefault="00BF3713">
            <w:pPr>
              <w:spacing w:before="120" w:after="120"/>
              <w:rPr>
                <w:rFonts w:cs="Arial"/>
                <w:sz w:val="16"/>
                <w:szCs w:val="16"/>
              </w:rPr>
            </w:pPr>
            <w:r w:rsidRPr="00834593">
              <w:rPr>
                <w:rFonts w:cs="Arial"/>
                <w:sz w:val="16"/>
                <w:szCs w:val="16"/>
              </w:rPr>
              <w:t>N18.3 N18.4 N18.5</w:t>
            </w:r>
          </w:p>
        </w:tc>
      </w:tr>
      <w:tr w:rsidR="00BF3713" w:rsidRPr="00834593" w14:paraId="400051DF"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4D04699" w14:textId="77777777" w:rsidR="00BF3713" w:rsidRPr="0007046C" w:rsidRDefault="00BF3713">
            <w:pPr>
              <w:spacing w:before="120" w:after="120"/>
              <w:rPr>
                <w:rFonts w:cs="Arial"/>
                <w:sz w:val="16"/>
                <w:szCs w:val="16"/>
              </w:rPr>
            </w:pPr>
            <w:r w:rsidRPr="0007046C">
              <w:rPr>
                <w:sz w:val="16"/>
                <w:szCs w:val="16"/>
              </w:rPr>
              <w:t xml:space="preserve">Spina bifida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5314BE6" w14:textId="77777777" w:rsidR="00BF3713" w:rsidRPr="00EA1340" w:rsidRDefault="00BF3713">
            <w:pPr>
              <w:spacing w:before="120" w:after="120"/>
              <w:rPr>
                <w:rFonts w:cs="Arial"/>
                <w:sz w:val="16"/>
                <w:szCs w:val="16"/>
              </w:rPr>
            </w:pPr>
            <w:r w:rsidRPr="00EA1340">
              <w:rPr>
                <w:sz w:val="16"/>
                <w:szCs w:val="16"/>
              </w:rPr>
              <w:t xml:space="preserve">U88.1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F399B1B" w14:textId="77777777" w:rsidR="00BF3713" w:rsidRPr="00834593" w:rsidRDefault="00BF3713">
            <w:pPr>
              <w:spacing w:before="120" w:after="120"/>
              <w:rPr>
                <w:rFonts w:cs="Arial"/>
                <w:sz w:val="16"/>
                <w:szCs w:val="16"/>
              </w:rPr>
            </w:pPr>
            <w:r w:rsidRPr="00834593">
              <w:rPr>
                <w:rFonts w:cs="Arial"/>
                <w:sz w:val="16"/>
                <w:szCs w:val="16"/>
              </w:rPr>
              <w:t>Q05.00 Q05.01 Q05.02 Q05.10 Q05.11 Q05.12 Q05.20 Q05.21 Q05.22 Q05.30 Q05.31 Q05.32 Q05.40 Q05.41 Q05.42 Q05.50 Q05.51 Q05.52 Q05.60 Q05.61 Q05.62 Q05.70 Q05.71 Q05.72 Q05.80 Q05.81 Q05.82 Q05.90 Q05.91 Q05.92</w:t>
            </w:r>
          </w:p>
        </w:tc>
      </w:tr>
      <w:tr w:rsidR="00BF3713" w:rsidRPr="00834593" w14:paraId="06762E22"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751A38A" w14:textId="77777777" w:rsidR="00BF3713" w:rsidRPr="0007046C" w:rsidRDefault="00BF3713">
            <w:pPr>
              <w:spacing w:before="120" w:after="120"/>
              <w:rPr>
                <w:rFonts w:cs="Arial"/>
                <w:sz w:val="16"/>
                <w:szCs w:val="16"/>
              </w:rPr>
            </w:pPr>
            <w:r w:rsidRPr="0007046C">
              <w:rPr>
                <w:sz w:val="16"/>
                <w:szCs w:val="16"/>
              </w:rPr>
              <w:t xml:space="preserve">Down's syndrome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1FBC292" w14:textId="77777777" w:rsidR="00BF3713" w:rsidRPr="00EA1340" w:rsidRDefault="00BF3713">
            <w:pPr>
              <w:spacing w:before="120" w:after="120"/>
              <w:rPr>
                <w:rFonts w:cs="Arial"/>
                <w:sz w:val="16"/>
                <w:szCs w:val="16"/>
              </w:rPr>
            </w:pPr>
            <w:r w:rsidRPr="00EA1340">
              <w:rPr>
                <w:sz w:val="16"/>
                <w:szCs w:val="16"/>
              </w:rPr>
              <w:t xml:space="preserve">U88.2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26421EB" w14:textId="77777777" w:rsidR="00BF3713" w:rsidRPr="00834593" w:rsidRDefault="00BF3713">
            <w:pPr>
              <w:spacing w:before="120" w:after="120"/>
              <w:rPr>
                <w:rFonts w:cs="Arial"/>
                <w:sz w:val="16"/>
                <w:szCs w:val="16"/>
              </w:rPr>
            </w:pPr>
            <w:r w:rsidRPr="00834593">
              <w:rPr>
                <w:rFonts w:cs="Arial"/>
                <w:sz w:val="16"/>
                <w:szCs w:val="16"/>
              </w:rPr>
              <w:t>Q90.0 Q90.1 Q90.2 Q90.9</w:t>
            </w:r>
          </w:p>
        </w:tc>
      </w:tr>
    </w:tbl>
    <w:p w14:paraId="7ED48845" w14:textId="77777777" w:rsidR="00BF3713" w:rsidRDefault="00BF3713" w:rsidP="00BF3713"/>
    <w:p w14:paraId="64ADEF8A" w14:textId="68C73062" w:rsidR="00CF1EBA" w:rsidRDefault="00BF3713" w:rsidP="00884EB6">
      <w:pPr>
        <w:pStyle w:val="Heading1"/>
        <w:numPr>
          <w:ilvl w:val="0"/>
          <w:numId w:val="0"/>
        </w:numPr>
      </w:pPr>
      <w:bookmarkStart w:id="4652" w:name="_Appendix_F:_Current"/>
      <w:bookmarkEnd w:id="4652"/>
      <w:r>
        <w:br w:type="page"/>
      </w:r>
      <w:bookmarkStart w:id="4653" w:name="_Toc181795917"/>
      <w:bookmarkStart w:id="4654" w:name="_Appendix_E:_Current"/>
      <w:bookmarkStart w:id="4655" w:name="_Toc193207980"/>
      <w:bookmarkEnd w:id="4653"/>
      <w:bookmarkEnd w:id="4654"/>
      <w:r w:rsidR="00CF1EBA" w:rsidRPr="002375F4">
        <w:t xml:space="preserve">Appendix </w:t>
      </w:r>
      <w:r w:rsidR="004E416F">
        <w:t>F</w:t>
      </w:r>
      <w:r w:rsidR="00CF1EBA" w:rsidRPr="002375F4">
        <w:t xml:space="preserve">: </w:t>
      </w:r>
      <w:r w:rsidR="00705871">
        <w:t>Risk factor definitions</w:t>
      </w:r>
      <w:bookmarkEnd w:id="4655"/>
    </w:p>
    <w:p w14:paraId="7555FA28" w14:textId="419DC09B" w:rsidR="00CF1EBA" w:rsidRDefault="00CF1EBA" w:rsidP="00655EAE">
      <w:pPr>
        <w:pStyle w:val="TableFigureheading"/>
      </w:pPr>
      <w:r w:rsidRPr="005C5128">
        <w:t xml:space="preserve">Table </w:t>
      </w:r>
      <w:r w:rsidR="004E416F">
        <w:t>F</w:t>
      </w:r>
      <w:r>
        <w:t>1</w:t>
      </w:r>
      <w:r w:rsidRPr="005C5128">
        <w:t xml:space="preserve">. </w:t>
      </w:r>
      <w:r w:rsidR="00705871">
        <w:t xml:space="preserve">ICD-10-AM 12th edition codes </w:t>
      </w:r>
      <w:r w:rsidR="00916257">
        <w:t>used</w:t>
      </w:r>
      <w:r w:rsidRPr="005C5128">
        <w:t xml:space="preserve"> for flagging risk categories for AHR modelling</w:t>
      </w:r>
    </w:p>
    <w:tbl>
      <w:tblPr>
        <w:tblStyle w:val="IHPATable"/>
        <w:tblW w:w="8025" w:type="dxa"/>
        <w:tblLayout w:type="fixed"/>
        <w:tblLook w:val="0020" w:firstRow="1" w:lastRow="0" w:firstColumn="0" w:lastColumn="0" w:noHBand="0" w:noVBand="0"/>
        <w:tblCaption w:val="Table 10"/>
        <w:tblDescription w:val="Ongoing seconded employees 2021"/>
      </w:tblPr>
      <w:tblGrid>
        <w:gridCol w:w="1715"/>
        <w:gridCol w:w="1760"/>
        <w:gridCol w:w="76"/>
        <w:gridCol w:w="4474"/>
      </w:tblGrid>
      <w:tr w:rsidR="00CF1EBA" w:rsidRPr="00C578F2" w14:paraId="71716739" w14:textId="77777777">
        <w:trPr>
          <w:cnfStyle w:val="100000000000" w:firstRow="1" w:lastRow="0" w:firstColumn="0" w:lastColumn="0" w:oddVBand="0" w:evenVBand="0" w:oddHBand="0" w:evenHBand="0" w:firstRowFirstColumn="0" w:firstRowLastColumn="0" w:lastRowFirstColumn="0" w:lastRowLastColumn="0"/>
          <w:trHeight w:val="977"/>
          <w:tblHeader/>
        </w:trPr>
        <w:tc>
          <w:tcPr>
            <w:tcW w:w="1715" w:type="dxa"/>
            <w:tcBorders>
              <w:bottom w:val="single" w:sz="4" w:space="0" w:color="D9D9D9" w:themeColor="background2" w:themeShade="D9"/>
              <w:right w:val="single" w:sz="4" w:space="0" w:color="FFFFFF" w:themeColor="background2"/>
            </w:tcBorders>
            <w:shd w:val="clear" w:color="auto" w:fill="104F99" w:themeFill="accent2"/>
            <w:vAlign w:val="center"/>
          </w:tcPr>
          <w:p w14:paraId="7E6AD5FA" w14:textId="77777777" w:rsidR="00CF1EBA" w:rsidRPr="006C1F79" w:rsidRDefault="00CF1EBA">
            <w:pPr>
              <w:spacing w:before="120" w:after="120"/>
              <w:jc w:val="center"/>
              <w:rPr>
                <w:rFonts w:cs="Arial"/>
                <w:b/>
                <w:bCs/>
                <w:color w:val="FFFFFF" w:themeColor="background2"/>
                <w:szCs w:val="18"/>
                <w:lang w:val="en-US"/>
              </w:rPr>
            </w:pPr>
            <w:r w:rsidRPr="006C1F79">
              <w:rPr>
                <w:rFonts w:cs="Arial"/>
                <w:b/>
                <w:bCs/>
                <w:color w:val="FFFFFF" w:themeColor="background2"/>
                <w:szCs w:val="18"/>
                <w:lang w:val="en-US"/>
              </w:rPr>
              <w:t>Risk factor group</w:t>
            </w:r>
          </w:p>
        </w:tc>
        <w:tc>
          <w:tcPr>
            <w:tcW w:w="176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639FC4FD" w14:textId="77777777" w:rsidR="00CF1EBA" w:rsidRPr="00C578F2" w:rsidRDefault="00CF1EBA">
            <w:pPr>
              <w:spacing w:before="120" w:after="120"/>
              <w:rPr>
                <w:rFonts w:cs="Arial"/>
                <w:b/>
                <w:bCs/>
                <w:color w:val="FFFFFF" w:themeColor="background2"/>
                <w:szCs w:val="18"/>
                <w:lang w:val="en-US"/>
              </w:rPr>
            </w:pPr>
            <w:r w:rsidRPr="002F2C69">
              <w:rPr>
                <w:rFonts w:cs="Arial"/>
                <w:b/>
                <w:bCs/>
                <w:color w:val="FFFFFF" w:themeColor="background2"/>
                <w:szCs w:val="18"/>
                <w:lang w:val="en-US"/>
              </w:rPr>
              <w:t>Diagnostic category</w:t>
            </w:r>
          </w:p>
        </w:tc>
        <w:tc>
          <w:tcPr>
            <w:tcW w:w="4550"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35510C7" w14:textId="77777777" w:rsidR="00CF1EBA" w:rsidRPr="00C578F2" w:rsidRDefault="00CF1EBA">
            <w:pPr>
              <w:spacing w:before="120" w:after="120"/>
              <w:rPr>
                <w:rFonts w:cs="Arial"/>
                <w:b/>
                <w:bCs/>
                <w:color w:val="FFFFFF" w:themeColor="background2"/>
                <w:szCs w:val="18"/>
                <w:lang w:val="en-US"/>
              </w:rPr>
            </w:pPr>
            <w:r w:rsidRPr="00443A87">
              <w:rPr>
                <w:rFonts w:cs="Arial"/>
                <w:b/>
                <w:bCs/>
                <w:color w:val="FFFFFF" w:themeColor="background2"/>
                <w:szCs w:val="18"/>
                <w:lang w:val="en-US"/>
              </w:rPr>
              <w:t>Diagnosis Codes</w:t>
            </w:r>
          </w:p>
        </w:tc>
      </w:tr>
      <w:tr w:rsidR="008C2B94" w:rsidRPr="00C578F2" w14:paraId="315298F1"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val="restart"/>
            <w:tcBorders>
              <w:right w:val="single" w:sz="4" w:space="0" w:color="DFEBF1" w:themeColor="text2" w:themeTint="1A"/>
            </w:tcBorders>
            <w:vAlign w:val="center"/>
          </w:tcPr>
          <w:p w14:paraId="2691FA1C" w14:textId="77777777" w:rsidR="008C2B94" w:rsidRPr="00613722" w:rsidRDefault="008C2B94">
            <w:pPr>
              <w:spacing w:before="120" w:after="120"/>
              <w:jc w:val="center"/>
              <w:rPr>
                <w:rFonts w:cs="Arial"/>
                <w:color w:val="1C1C1C"/>
                <w:sz w:val="16"/>
                <w:szCs w:val="16"/>
              </w:rPr>
            </w:pPr>
            <w:r>
              <w:rPr>
                <w:rFonts w:cs="Arial"/>
                <w:sz w:val="16"/>
                <w:szCs w:val="16"/>
              </w:rPr>
              <w:t>Standalone categories</w:t>
            </w:r>
          </w:p>
        </w:tc>
        <w:tc>
          <w:tcPr>
            <w:tcW w:w="1836" w:type="dxa"/>
            <w:gridSpan w:val="2"/>
            <w:tcBorders>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4934CD14" w14:textId="77777777" w:rsidR="008C2B94" w:rsidRPr="00963573" w:rsidRDefault="008C2B94">
            <w:pPr>
              <w:spacing w:before="120" w:after="120"/>
              <w:rPr>
                <w:rFonts w:cs="Arial"/>
                <w:color w:val="000000"/>
                <w:sz w:val="16"/>
                <w:szCs w:val="16"/>
                <w:lang w:val="en-US"/>
              </w:rPr>
            </w:pPr>
            <w:r w:rsidRPr="00963573">
              <w:rPr>
                <w:rFonts w:cs="Arial"/>
                <w:sz w:val="16"/>
                <w:szCs w:val="16"/>
              </w:rPr>
              <w:t>Mental health</w:t>
            </w:r>
          </w:p>
        </w:tc>
        <w:tc>
          <w:tcPr>
            <w:tcW w:w="4474" w:type="dxa"/>
            <w:tcBorders>
              <w:left w:val="single" w:sz="4" w:space="0" w:color="FFFFFF" w:themeColor="background2"/>
              <w:bottom w:val="single" w:sz="4" w:space="0" w:color="DFEBF1" w:themeColor="accent1" w:themeTint="1A"/>
              <w:right w:val="single" w:sz="4" w:space="0" w:color="FFFFFF" w:themeColor="background2"/>
            </w:tcBorders>
            <w:shd w:val="clear" w:color="auto" w:fill="auto"/>
          </w:tcPr>
          <w:p w14:paraId="09AC47FE" w14:textId="4A8354EB" w:rsidR="008C2B94" w:rsidRPr="00963573" w:rsidRDefault="008C2B94">
            <w:pPr>
              <w:spacing w:before="120" w:after="120"/>
              <w:jc w:val="center"/>
              <w:rPr>
                <w:rFonts w:cs="Arial"/>
                <w:color w:val="1C1C1C"/>
                <w:sz w:val="16"/>
                <w:szCs w:val="16"/>
              </w:rPr>
            </w:pPr>
            <w:r w:rsidRPr="00963573">
              <w:rPr>
                <w:rFonts w:cs="Arial"/>
                <w:sz w:val="16"/>
                <w:szCs w:val="16"/>
              </w:rPr>
              <w:t>F-prefix R</w:t>
            </w:r>
            <w:r>
              <w:rPr>
                <w:rFonts w:cs="Arial"/>
                <w:sz w:val="16"/>
                <w:szCs w:val="16"/>
              </w:rPr>
              <w:t>4</w:t>
            </w:r>
            <w:r w:rsidRPr="00963573">
              <w:rPr>
                <w:rFonts w:cs="Arial"/>
                <w:sz w:val="16"/>
                <w:szCs w:val="16"/>
              </w:rPr>
              <w:t>5</w:t>
            </w:r>
            <w:r>
              <w:rPr>
                <w:rFonts w:cs="Arial"/>
                <w:sz w:val="16"/>
                <w:szCs w:val="16"/>
              </w:rPr>
              <w:t>.</w:t>
            </w:r>
            <w:r w:rsidRPr="00963573">
              <w:rPr>
                <w:rFonts w:cs="Arial"/>
                <w:sz w:val="16"/>
                <w:szCs w:val="16"/>
              </w:rPr>
              <w:t>81</w:t>
            </w:r>
            <w:r>
              <w:rPr>
                <w:rFonts w:cs="Arial"/>
                <w:sz w:val="16"/>
                <w:szCs w:val="16"/>
              </w:rPr>
              <w:t xml:space="preserve"> </w:t>
            </w:r>
            <w:r w:rsidRPr="00963573">
              <w:rPr>
                <w:rFonts w:cs="Arial"/>
                <w:sz w:val="16"/>
                <w:szCs w:val="16"/>
              </w:rPr>
              <w:t>U79-prefix</w:t>
            </w:r>
          </w:p>
        </w:tc>
      </w:tr>
      <w:tr w:rsidR="008C2B94" w:rsidRPr="00C578F2" w14:paraId="599C83A1"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8C21BD5" w14:textId="77777777" w:rsidR="008C2B94" w:rsidRPr="00C578F2" w:rsidRDefault="008C2B94">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9B2A2C1" w14:textId="77777777" w:rsidR="008C2B94" w:rsidRPr="00963573" w:rsidRDefault="008C2B94">
            <w:pPr>
              <w:spacing w:before="120" w:after="120"/>
              <w:rPr>
                <w:rFonts w:cs="Arial"/>
                <w:color w:val="000000"/>
                <w:sz w:val="16"/>
                <w:szCs w:val="16"/>
                <w:lang w:val="en-US"/>
              </w:rPr>
            </w:pPr>
            <w:r w:rsidRPr="00963573">
              <w:rPr>
                <w:rFonts w:cs="Arial"/>
                <w:sz w:val="16"/>
                <w:szCs w:val="16"/>
              </w:rPr>
              <w:t>Drug use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51AA0ED" w14:textId="77777777" w:rsidR="008C2B94" w:rsidRPr="00963573" w:rsidRDefault="008C2B94">
            <w:pPr>
              <w:spacing w:before="120" w:after="120"/>
              <w:jc w:val="center"/>
              <w:rPr>
                <w:rFonts w:cs="Arial"/>
                <w:color w:val="1C1C1C"/>
                <w:sz w:val="16"/>
                <w:szCs w:val="16"/>
              </w:rPr>
            </w:pPr>
            <w:r w:rsidRPr="00963573">
              <w:rPr>
                <w:rFonts w:cs="Arial"/>
                <w:sz w:val="16"/>
                <w:szCs w:val="16"/>
              </w:rPr>
              <w:t>F10-prefix to F19-prefix Z64.2-prefix Z72.2-prefix</w:t>
            </w:r>
          </w:p>
        </w:tc>
      </w:tr>
      <w:tr w:rsidR="008C2B94" w:rsidRPr="00C578F2" w14:paraId="6D829FAD"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472A807" w14:textId="77777777" w:rsidR="008C2B94" w:rsidRPr="00C578F2" w:rsidRDefault="008C2B94">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DA50E01" w14:textId="77777777" w:rsidR="008C2B94" w:rsidRPr="00963573" w:rsidRDefault="008C2B94">
            <w:pPr>
              <w:spacing w:before="120" w:after="120"/>
              <w:rPr>
                <w:rFonts w:cs="Arial"/>
                <w:color w:val="000000"/>
                <w:sz w:val="16"/>
                <w:szCs w:val="16"/>
                <w:lang w:val="en-US"/>
              </w:rPr>
            </w:pPr>
            <w:r w:rsidRPr="00963573">
              <w:rPr>
                <w:rFonts w:cs="Arial"/>
                <w:sz w:val="16"/>
                <w:szCs w:val="16"/>
              </w:rPr>
              <w:t>Homelessness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01700B2" w14:textId="2263CD7D" w:rsidR="008C2B94" w:rsidRPr="00963573" w:rsidRDefault="008C2B94">
            <w:pPr>
              <w:spacing w:before="120" w:after="120"/>
              <w:jc w:val="center"/>
              <w:rPr>
                <w:rFonts w:cs="Arial"/>
                <w:color w:val="1C1C1C"/>
                <w:sz w:val="16"/>
                <w:szCs w:val="16"/>
              </w:rPr>
            </w:pPr>
            <w:r w:rsidRPr="00963573">
              <w:rPr>
                <w:rFonts w:cs="Arial"/>
                <w:sz w:val="16"/>
                <w:szCs w:val="16"/>
              </w:rPr>
              <w:t>Z59.0</w:t>
            </w:r>
            <w:r>
              <w:rPr>
                <w:rFonts w:cs="Arial"/>
                <w:sz w:val="16"/>
                <w:szCs w:val="16"/>
              </w:rPr>
              <w:t>-prefix</w:t>
            </w:r>
          </w:p>
        </w:tc>
      </w:tr>
      <w:tr w:rsidR="008C2B94" w:rsidRPr="00C578F2" w14:paraId="444984C7"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734A915" w14:textId="77777777" w:rsidR="008C2B94" w:rsidRPr="00C578F2" w:rsidRDefault="008C2B94">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4A476092" w14:textId="77777777" w:rsidR="008C2B94" w:rsidRPr="00963573" w:rsidRDefault="008C2B94">
            <w:pPr>
              <w:spacing w:before="120" w:after="120"/>
              <w:rPr>
                <w:rFonts w:cs="Arial"/>
                <w:color w:val="000000"/>
                <w:sz w:val="16"/>
                <w:szCs w:val="16"/>
                <w:lang w:val="en-US"/>
              </w:rPr>
            </w:pPr>
            <w:r w:rsidRPr="00963573">
              <w:rPr>
                <w:rFonts w:cs="Arial"/>
                <w:sz w:val="16"/>
                <w:szCs w:val="16"/>
              </w:rPr>
              <w:t>Post transplant status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F50A7FE" w14:textId="77777777" w:rsidR="008C2B94" w:rsidRPr="00963573" w:rsidRDefault="008C2B94">
            <w:pPr>
              <w:spacing w:before="120" w:after="120"/>
              <w:jc w:val="center"/>
              <w:rPr>
                <w:rFonts w:cs="Arial"/>
                <w:color w:val="1C1C1C"/>
                <w:sz w:val="16"/>
                <w:szCs w:val="16"/>
              </w:rPr>
            </w:pPr>
            <w:r w:rsidRPr="00963573">
              <w:rPr>
                <w:rFonts w:cs="Arial"/>
                <w:sz w:val="16"/>
                <w:szCs w:val="16"/>
              </w:rPr>
              <w:t>Z94-prefix</w:t>
            </w:r>
          </w:p>
        </w:tc>
      </w:tr>
      <w:tr w:rsidR="008C2B94" w:rsidRPr="00C578F2" w14:paraId="408E4FEF"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5377A766" w14:textId="77777777" w:rsidR="008C2B94" w:rsidRPr="00C578F2" w:rsidRDefault="008C2B94">
            <w:pPr>
              <w:spacing w:before="120" w:after="120"/>
              <w:rPr>
                <w:rFonts w:cs="Arial"/>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305DDD7B" w14:textId="77777777" w:rsidR="008C2B94" w:rsidRPr="00963573" w:rsidRDefault="008C2B94">
            <w:pPr>
              <w:spacing w:before="120" w:after="120"/>
              <w:rPr>
                <w:rFonts w:cs="Arial"/>
                <w:color w:val="1C1C1C"/>
                <w:sz w:val="16"/>
                <w:szCs w:val="16"/>
              </w:rPr>
            </w:pPr>
            <w:r w:rsidRPr="00963573">
              <w:rPr>
                <w:rFonts w:cs="Arial"/>
                <w:sz w:val="16"/>
                <w:szCs w:val="16"/>
              </w:rPr>
              <w:t>Pacemaker status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C0680F7" w14:textId="77777777" w:rsidR="008C2B94" w:rsidRPr="00963573" w:rsidRDefault="008C2B94">
            <w:pPr>
              <w:spacing w:before="120" w:after="120"/>
              <w:jc w:val="center"/>
              <w:rPr>
                <w:rFonts w:cs="Arial"/>
                <w:color w:val="1C1C1C"/>
                <w:sz w:val="16"/>
                <w:szCs w:val="16"/>
              </w:rPr>
            </w:pPr>
            <w:r w:rsidRPr="00963573">
              <w:rPr>
                <w:rFonts w:cs="Arial"/>
                <w:sz w:val="16"/>
                <w:szCs w:val="16"/>
              </w:rPr>
              <w:t>Z95.0</w:t>
            </w:r>
          </w:p>
        </w:tc>
      </w:tr>
      <w:tr w:rsidR="008C2B94" w:rsidRPr="00C578F2" w14:paraId="111B53BD"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2E9D5340"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48F8667" w14:textId="77777777" w:rsidR="008C2B94" w:rsidRPr="00963573" w:rsidRDefault="008C2B94">
            <w:pPr>
              <w:spacing w:before="120" w:after="120"/>
              <w:rPr>
                <w:rFonts w:cs="Arial"/>
                <w:b/>
                <w:bCs/>
                <w:color w:val="1C1C1C"/>
                <w:sz w:val="16"/>
                <w:szCs w:val="16"/>
              </w:rPr>
            </w:pPr>
            <w:r w:rsidRPr="00963573">
              <w:rPr>
                <w:rFonts w:cs="Arial"/>
                <w:sz w:val="16"/>
                <w:szCs w:val="16"/>
              </w:rPr>
              <w:t>Ventilator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1241A8C" w14:textId="77777777" w:rsidR="008C2B94" w:rsidRPr="00963573" w:rsidRDefault="008C2B94">
            <w:pPr>
              <w:spacing w:before="120" w:after="120"/>
              <w:jc w:val="center"/>
              <w:rPr>
                <w:rFonts w:cs="Arial"/>
                <w:b/>
                <w:bCs/>
                <w:color w:val="1C1C1C"/>
                <w:sz w:val="16"/>
                <w:szCs w:val="16"/>
              </w:rPr>
            </w:pPr>
            <w:r w:rsidRPr="00963573">
              <w:rPr>
                <w:rFonts w:cs="Arial"/>
                <w:sz w:val="16"/>
                <w:szCs w:val="16"/>
              </w:rPr>
              <w:t>Z99.1</w:t>
            </w:r>
          </w:p>
        </w:tc>
      </w:tr>
      <w:tr w:rsidR="008C2B94" w:rsidRPr="00C578F2" w14:paraId="0D89BE3F"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0683C45"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9DD0F44" w14:textId="77777777" w:rsidR="008C2B94" w:rsidRPr="00963573" w:rsidRDefault="008C2B94">
            <w:pPr>
              <w:spacing w:before="120" w:after="120"/>
              <w:rPr>
                <w:rFonts w:cs="Arial"/>
                <w:b/>
                <w:bCs/>
                <w:color w:val="1C1C1C"/>
                <w:sz w:val="16"/>
                <w:szCs w:val="16"/>
              </w:rPr>
            </w:pPr>
            <w:r w:rsidRPr="00963573">
              <w:rPr>
                <w:rFonts w:cs="Arial"/>
                <w:sz w:val="16"/>
                <w:szCs w:val="16"/>
              </w:rPr>
              <w:t>Asthma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09F6244" w14:textId="77777777" w:rsidR="008C2B94" w:rsidRPr="00963573" w:rsidRDefault="008C2B94">
            <w:pPr>
              <w:spacing w:before="120" w:after="120"/>
              <w:jc w:val="center"/>
              <w:rPr>
                <w:rFonts w:cs="Arial"/>
                <w:b/>
                <w:bCs/>
                <w:color w:val="1C1C1C"/>
                <w:sz w:val="16"/>
                <w:szCs w:val="16"/>
              </w:rPr>
            </w:pPr>
            <w:r w:rsidRPr="00963573">
              <w:rPr>
                <w:rFonts w:cs="Arial"/>
                <w:sz w:val="16"/>
                <w:szCs w:val="16"/>
              </w:rPr>
              <w:t>J45-prefix J46-prefix U83.3</w:t>
            </w:r>
          </w:p>
        </w:tc>
      </w:tr>
      <w:tr w:rsidR="008C2B94" w:rsidRPr="00C578F2" w14:paraId="4F4820BE"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78542DCE"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06E3D82" w14:textId="77777777" w:rsidR="008C2B94" w:rsidRPr="00963573" w:rsidRDefault="008C2B94">
            <w:pPr>
              <w:spacing w:before="120" w:after="120"/>
              <w:rPr>
                <w:rFonts w:cs="Arial"/>
                <w:b/>
                <w:bCs/>
                <w:color w:val="1C1C1C"/>
                <w:sz w:val="16"/>
                <w:szCs w:val="16"/>
              </w:rPr>
            </w:pPr>
            <w:r w:rsidRPr="00963573">
              <w:rPr>
                <w:rFonts w:cs="Arial"/>
                <w:sz w:val="16"/>
                <w:szCs w:val="16"/>
              </w:rPr>
              <w:t>Obesity</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03A7FDD" w14:textId="3F49E018" w:rsidR="008C2B94" w:rsidRPr="00963573" w:rsidRDefault="008C2B94">
            <w:pPr>
              <w:spacing w:before="120" w:after="120"/>
              <w:jc w:val="center"/>
              <w:rPr>
                <w:rFonts w:cs="Arial"/>
                <w:b/>
                <w:bCs/>
                <w:color w:val="1C1C1C"/>
                <w:sz w:val="16"/>
                <w:szCs w:val="16"/>
              </w:rPr>
            </w:pPr>
            <w:r w:rsidRPr="00963573">
              <w:rPr>
                <w:rFonts w:cs="Arial"/>
                <w:sz w:val="16"/>
                <w:szCs w:val="16"/>
              </w:rPr>
              <w:t>E66.90 E66.91 E66.92 E66.93 E66.1</w:t>
            </w:r>
            <w:r>
              <w:rPr>
                <w:rFonts w:cs="Arial"/>
                <w:sz w:val="16"/>
                <w:szCs w:val="16"/>
              </w:rPr>
              <w:t xml:space="preserve">-prefix </w:t>
            </w:r>
            <w:r w:rsidRPr="00963573">
              <w:rPr>
                <w:rFonts w:cs="Arial"/>
                <w:sz w:val="16"/>
                <w:szCs w:val="16"/>
              </w:rPr>
              <w:t>E66.2</w:t>
            </w:r>
            <w:r>
              <w:rPr>
                <w:rFonts w:cs="Arial"/>
                <w:sz w:val="16"/>
                <w:szCs w:val="16"/>
              </w:rPr>
              <w:t>-prefix</w:t>
            </w:r>
          </w:p>
        </w:tc>
      </w:tr>
      <w:tr w:rsidR="008C2B94" w:rsidRPr="00C578F2" w14:paraId="423B6C93"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1D1D029A"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CF97ECC" w14:textId="77777777" w:rsidR="008C2B94" w:rsidRPr="00963573" w:rsidRDefault="008C2B94">
            <w:pPr>
              <w:spacing w:before="120" w:after="120"/>
              <w:rPr>
                <w:rFonts w:cs="Arial"/>
                <w:b/>
                <w:bCs/>
                <w:color w:val="1C1C1C"/>
                <w:sz w:val="16"/>
                <w:szCs w:val="16"/>
              </w:rPr>
            </w:pPr>
            <w:r w:rsidRPr="00963573">
              <w:rPr>
                <w:rFonts w:cs="Arial"/>
                <w:sz w:val="16"/>
                <w:szCs w:val="16"/>
              </w:rPr>
              <w:t>Malnutrition</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A824270" w14:textId="77777777" w:rsidR="008C2B94" w:rsidRPr="00963573" w:rsidRDefault="008C2B94">
            <w:pPr>
              <w:spacing w:before="120" w:after="120"/>
              <w:jc w:val="center"/>
              <w:rPr>
                <w:rFonts w:cs="Arial"/>
                <w:b/>
                <w:bCs/>
                <w:color w:val="1C1C1C"/>
                <w:sz w:val="16"/>
                <w:szCs w:val="16"/>
              </w:rPr>
            </w:pPr>
            <w:r w:rsidRPr="00963573">
              <w:rPr>
                <w:rFonts w:cs="Arial"/>
                <w:sz w:val="16"/>
                <w:szCs w:val="16"/>
              </w:rPr>
              <w:t>E40 E41 E42 E43 E44.0 E44.1 E45 E46</w:t>
            </w:r>
          </w:p>
        </w:tc>
      </w:tr>
      <w:tr w:rsidR="008C2B94" w:rsidRPr="00C578F2" w14:paraId="1941DDA1" w14:textId="77777777" w:rsidTr="0087699A">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7CC10B7B"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4E263D9" w14:textId="77777777" w:rsidR="008C2B94" w:rsidRPr="00963573" w:rsidRDefault="008C2B94">
            <w:pPr>
              <w:spacing w:before="120" w:after="120"/>
              <w:rPr>
                <w:rFonts w:cs="Arial"/>
                <w:b/>
                <w:bCs/>
                <w:color w:val="1C1C1C"/>
                <w:sz w:val="16"/>
                <w:szCs w:val="16"/>
              </w:rPr>
            </w:pPr>
            <w:r w:rsidRPr="00963573">
              <w:rPr>
                <w:rFonts w:cs="Arial"/>
                <w:sz w:val="16"/>
                <w:szCs w:val="16"/>
              </w:rPr>
              <w:t>Parkinson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C1D408A" w14:textId="77777777" w:rsidR="008C2B94" w:rsidRPr="00963573" w:rsidRDefault="008C2B94">
            <w:pPr>
              <w:spacing w:before="120" w:after="120"/>
              <w:jc w:val="center"/>
              <w:rPr>
                <w:rFonts w:cs="Arial"/>
                <w:b/>
                <w:bCs/>
                <w:color w:val="1C1C1C"/>
                <w:sz w:val="16"/>
                <w:szCs w:val="16"/>
              </w:rPr>
            </w:pPr>
            <w:r w:rsidRPr="00963573">
              <w:rPr>
                <w:rFonts w:cs="Arial"/>
                <w:sz w:val="16"/>
                <w:szCs w:val="16"/>
              </w:rPr>
              <w:t>G21-prefix G22-prefix</w:t>
            </w:r>
          </w:p>
        </w:tc>
      </w:tr>
      <w:tr w:rsidR="008C2B94" w:rsidRPr="00C578F2" w14:paraId="083AD52B"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D97A0C7" w14:textId="77777777" w:rsidR="008C2B94" w:rsidRPr="00C578F2" w:rsidRDefault="008C2B94">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CFFD8CB" w14:textId="5BC4F29E" w:rsidR="008C2B94" w:rsidRPr="00963573" w:rsidRDefault="008C2B94">
            <w:pPr>
              <w:spacing w:before="120" w:after="120"/>
              <w:rPr>
                <w:rFonts w:cs="Arial"/>
                <w:sz w:val="16"/>
                <w:szCs w:val="16"/>
              </w:rPr>
            </w:pPr>
            <w:r>
              <w:rPr>
                <w:rFonts w:cs="Arial"/>
                <w:sz w:val="16"/>
                <w:szCs w:val="16"/>
              </w:rPr>
              <w:t>Dystocia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E2CD02B" w14:textId="1596C825" w:rsidR="008C2B94" w:rsidRPr="00963573" w:rsidRDefault="008C2B94">
            <w:pPr>
              <w:spacing w:before="120" w:after="120"/>
              <w:jc w:val="center"/>
              <w:rPr>
                <w:rFonts w:cs="Arial"/>
                <w:sz w:val="16"/>
                <w:szCs w:val="16"/>
              </w:rPr>
            </w:pPr>
            <w:r>
              <w:rPr>
                <w:rFonts w:cs="Arial"/>
                <w:sz w:val="16"/>
                <w:szCs w:val="16"/>
              </w:rPr>
              <w:t>P03.1 O66.0</w:t>
            </w:r>
          </w:p>
        </w:tc>
      </w:tr>
      <w:tr w:rsidR="00CF1EBA" w:rsidRPr="00C578F2" w14:paraId="05B0E1A0"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val="restart"/>
            <w:tcBorders>
              <w:right w:val="single" w:sz="4" w:space="0" w:color="DFEBF1" w:themeColor="text2" w:themeTint="1A"/>
            </w:tcBorders>
            <w:vAlign w:val="center"/>
          </w:tcPr>
          <w:p w14:paraId="0EE027C2" w14:textId="77777777" w:rsidR="00CF1EBA" w:rsidRPr="00C578F2" w:rsidRDefault="00CF1EBA">
            <w:pPr>
              <w:spacing w:before="120" w:after="120"/>
              <w:jc w:val="center"/>
              <w:rPr>
                <w:rFonts w:cs="Arial"/>
                <w:b/>
                <w:bCs/>
                <w:color w:val="1C1C1C"/>
                <w:sz w:val="16"/>
                <w:szCs w:val="16"/>
              </w:rPr>
            </w:pPr>
            <w:r>
              <w:rPr>
                <w:rFonts w:cs="Arial"/>
                <w:sz w:val="16"/>
                <w:szCs w:val="16"/>
              </w:rPr>
              <w:t>Charlson Categories</w:t>
            </w: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4861EEC7" w14:textId="77777777" w:rsidR="00CF1EBA" w:rsidRPr="00963573" w:rsidRDefault="00CF1EBA">
            <w:pPr>
              <w:spacing w:before="120" w:after="120"/>
              <w:rPr>
                <w:rFonts w:cs="Arial"/>
                <w:b/>
                <w:bCs/>
                <w:color w:val="1C1C1C"/>
                <w:sz w:val="16"/>
                <w:szCs w:val="16"/>
              </w:rPr>
            </w:pPr>
            <w:r w:rsidRPr="00963573">
              <w:rPr>
                <w:rFonts w:cs="Arial"/>
                <w:sz w:val="16"/>
                <w:szCs w:val="16"/>
              </w:rPr>
              <w:t>Acute myocardial infarction</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012360F" w14:textId="77777777" w:rsidR="00CF1EBA" w:rsidRPr="00963573" w:rsidRDefault="00CF1EBA">
            <w:pPr>
              <w:spacing w:before="120" w:after="120"/>
              <w:jc w:val="center"/>
              <w:rPr>
                <w:rFonts w:cs="Arial"/>
                <w:b/>
                <w:bCs/>
                <w:color w:val="1C1C1C"/>
                <w:sz w:val="16"/>
                <w:szCs w:val="16"/>
              </w:rPr>
            </w:pPr>
            <w:r w:rsidRPr="00963573">
              <w:rPr>
                <w:rFonts w:cs="Arial"/>
                <w:sz w:val="16"/>
                <w:szCs w:val="16"/>
              </w:rPr>
              <w:t>I21-prefix I22-prefix</w:t>
            </w:r>
          </w:p>
        </w:tc>
      </w:tr>
      <w:tr w:rsidR="00CF1EBA" w:rsidRPr="00C578F2" w14:paraId="7E99CB55"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DCC7A7C" w14:textId="77777777" w:rsidR="00CF1EBA" w:rsidRPr="00C578F2" w:rsidRDefault="00CF1EBA">
            <w:pPr>
              <w:spacing w:before="120" w:after="120"/>
              <w:jc w:val="center"/>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883CC33" w14:textId="77777777" w:rsidR="00CF1EBA" w:rsidRPr="00963573" w:rsidRDefault="00CF1EBA">
            <w:pPr>
              <w:spacing w:before="120" w:after="120"/>
              <w:rPr>
                <w:rFonts w:cs="Arial"/>
                <w:b/>
                <w:bCs/>
                <w:color w:val="1C1C1C"/>
                <w:sz w:val="16"/>
                <w:szCs w:val="16"/>
              </w:rPr>
            </w:pPr>
            <w:r w:rsidRPr="00963573">
              <w:rPr>
                <w:rFonts w:cs="Arial"/>
                <w:sz w:val="16"/>
                <w:szCs w:val="16"/>
              </w:rPr>
              <w:t>Congestive heart failure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33DA2C2" w14:textId="77777777" w:rsidR="00CF1EBA" w:rsidRPr="00963573" w:rsidRDefault="00CF1EBA">
            <w:pPr>
              <w:spacing w:before="120" w:after="120"/>
              <w:jc w:val="center"/>
              <w:rPr>
                <w:rFonts w:cs="Arial"/>
                <w:b/>
                <w:bCs/>
                <w:color w:val="1C1C1C"/>
                <w:sz w:val="16"/>
                <w:szCs w:val="16"/>
              </w:rPr>
            </w:pPr>
            <w:r w:rsidRPr="00963573">
              <w:rPr>
                <w:rFonts w:cs="Arial"/>
                <w:sz w:val="16"/>
                <w:szCs w:val="16"/>
              </w:rPr>
              <w:t>I50-prefix I11.0-prefix I13.0-prefix I13.2-prefix U82.2</w:t>
            </w:r>
          </w:p>
        </w:tc>
      </w:tr>
      <w:tr w:rsidR="00CF1EBA" w:rsidRPr="00C578F2" w14:paraId="0FAB7550"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6D1A7A6E"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BD7C639" w14:textId="77777777" w:rsidR="00CF1EBA" w:rsidRPr="00963573" w:rsidRDefault="00CF1EBA">
            <w:pPr>
              <w:spacing w:before="120" w:after="120"/>
              <w:rPr>
                <w:rFonts w:cs="Arial"/>
                <w:b/>
                <w:bCs/>
                <w:color w:val="1C1C1C"/>
                <w:sz w:val="16"/>
                <w:szCs w:val="16"/>
              </w:rPr>
            </w:pPr>
            <w:r w:rsidRPr="00963573">
              <w:rPr>
                <w:rFonts w:cs="Arial"/>
                <w:sz w:val="16"/>
                <w:szCs w:val="16"/>
              </w:rPr>
              <w:t>Peripheral vascular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FDC40B7" w14:textId="77777777" w:rsidR="00CF1EBA" w:rsidRPr="00963573" w:rsidRDefault="00CF1EBA">
            <w:pPr>
              <w:spacing w:before="120" w:after="120"/>
              <w:jc w:val="center"/>
              <w:rPr>
                <w:rFonts w:cs="Arial"/>
                <w:b/>
                <w:bCs/>
                <w:color w:val="1C1C1C"/>
                <w:sz w:val="16"/>
                <w:szCs w:val="16"/>
              </w:rPr>
            </w:pPr>
            <w:r w:rsidRPr="00963573">
              <w:rPr>
                <w:rFonts w:cs="Arial"/>
                <w:sz w:val="16"/>
                <w:szCs w:val="16"/>
              </w:rPr>
              <w:t>I70-prefix I71-prefix I73-prefix</w:t>
            </w:r>
          </w:p>
        </w:tc>
      </w:tr>
      <w:tr w:rsidR="00CF1EBA" w:rsidRPr="00C578F2" w14:paraId="3108FCE2"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3FC046D1"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4E69A813" w14:textId="77777777" w:rsidR="00CF1EBA" w:rsidRPr="00963573" w:rsidRDefault="00CF1EBA">
            <w:pPr>
              <w:spacing w:before="120" w:after="120"/>
              <w:rPr>
                <w:rFonts w:cs="Arial"/>
                <w:b/>
                <w:bCs/>
                <w:color w:val="1C1C1C"/>
                <w:sz w:val="16"/>
                <w:szCs w:val="16"/>
              </w:rPr>
            </w:pPr>
            <w:r w:rsidRPr="00963573">
              <w:rPr>
                <w:rFonts w:cs="Arial"/>
                <w:sz w:val="16"/>
                <w:szCs w:val="16"/>
              </w:rPr>
              <w:t>Cerebral vascular accident</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661CD2C" w14:textId="77777777" w:rsidR="00CF1EBA" w:rsidRPr="00963573" w:rsidRDefault="00CF1EBA">
            <w:pPr>
              <w:spacing w:before="120" w:after="120"/>
              <w:jc w:val="center"/>
              <w:rPr>
                <w:rFonts w:cs="Arial"/>
                <w:b/>
                <w:bCs/>
                <w:color w:val="1C1C1C"/>
                <w:sz w:val="16"/>
                <w:szCs w:val="16"/>
              </w:rPr>
            </w:pPr>
            <w:r w:rsidRPr="00963573">
              <w:rPr>
                <w:rFonts w:cs="Arial"/>
                <w:sz w:val="16"/>
                <w:szCs w:val="16"/>
              </w:rPr>
              <w:t>I60-prefix to I66-prefix I67.0-prefix to I67.9-prefix I68.0-prefix to I68.2-prefix I68.8-prefix I69-prefix</w:t>
            </w:r>
          </w:p>
        </w:tc>
      </w:tr>
      <w:tr w:rsidR="00CF1EBA" w:rsidRPr="00C578F2" w14:paraId="0861A9E4"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0DA3328"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0DE96332" w14:textId="77777777" w:rsidR="00CF1EBA" w:rsidRPr="00963573" w:rsidRDefault="00CF1EBA">
            <w:pPr>
              <w:spacing w:before="120" w:after="120"/>
              <w:rPr>
                <w:rFonts w:cs="Arial"/>
                <w:b/>
                <w:bCs/>
                <w:color w:val="1C1C1C"/>
                <w:sz w:val="16"/>
                <w:szCs w:val="16"/>
              </w:rPr>
            </w:pPr>
            <w:r w:rsidRPr="00963573">
              <w:rPr>
                <w:rFonts w:cs="Arial"/>
                <w:sz w:val="16"/>
                <w:szCs w:val="16"/>
              </w:rPr>
              <w:t>Dementia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D8F2A96" w14:textId="77777777" w:rsidR="00CF1EBA" w:rsidRPr="00963573" w:rsidRDefault="00CF1EBA">
            <w:pPr>
              <w:spacing w:before="120" w:after="120"/>
              <w:jc w:val="center"/>
              <w:rPr>
                <w:rFonts w:cs="Arial"/>
                <w:b/>
                <w:bCs/>
                <w:color w:val="1C1C1C"/>
                <w:sz w:val="16"/>
                <w:szCs w:val="16"/>
              </w:rPr>
            </w:pPr>
            <w:r w:rsidRPr="00963573">
              <w:rPr>
                <w:rFonts w:cs="Arial"/>
                <w:sz w:val="16"/>
                <w:szCs w:val="16"/>
              </w:rPr>
              <w:t>F00-prefix F01-prefix F03-prefix U79.1-prefix</w:t>
            </w:r>
          </w:p>
        </w:tc>
      </w:tr>
      <w:tr w:rsidR="00CF1EBA" w:rsidRPr="00C578F2" w14:paraId="6A97D066"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25BF4ACC"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36A54C13" w14:textId="77777777" w:rsidR="00CF1EBA" w:rsidRPr="00963573" w:rsidRDefault="00CF1EBA">
            <w:pPr>
              <w:spacing w:before="120" w:after="120"/>
              <w:rPr>
                <w:rFonts w:cs="Arial"/>
                <w:b/>
                <w:bCs/>
                <w:color w:val="1C1C1C"/>
                <w:sz w:val="16"/>
                <w:szCs w:val="16"/>
              </w:rPr>
            </w:pPr>
            <w:r w:rsidRPr="00963573">
              <w:rPr>
                <w:rFonts w:cs="Arial"/>
                <w:sz w:val="16"/>
                <w:szCs w:val="16"/>
              </w:rPr>
              <w:t>Pulmonary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E64582E" w14:textId="77777777" w:rsidR="00CF1EBA" w:rsidRPr="00963573" w:rsidRDefault="00CF1EBA">
            <w:pPr>
              <w:spacing w:before="120" w:after="120"/>
              <w:jc w:val="center"/>
              <w:rPr>
                <w:rFonts w:cs="Arial"/>
                <w:b/>
                <w:bCs/>
                <w:color w:val="1C1C1C"/>
                <w:sz w:val="16"/>
                <w:szCs w:val="16"/>
              </w:rPr>
            </w:pPr>
            <w:r w:rsidRPr="00963573">
              <w:rPr>
                <w:rFonts w:cs="Arial"/>
                <w:sz w:val="16"/>
                <w:szCs w:val="16"/>
              </w:rPr>
              <w:t>J40-prefix to J47-prefix J60-prefix to J67-prefix U83.1 U83.2 U83.3 U83.4</w:t>
            </w:r>
          </w:p>
        </w:tc>
      </w:tr>
      <w:tr w:rsidR="00CF1EBA" w:rsidRPr="00C578F2" w14:paraId="6F85511D"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5D22C447"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9D0AEDD" w14:textId="77777777" w:rsidR="00CF1EBA" w:rsidRPr="00963573" w:rsidRDefault="00CF1EBA">
            <w:pPr>
              <w:spacing w:before="120" w:after="120"/>
              <w:rPr>
                <w:rFonts w:cs="Arial"/>
                <w:b/>
                <w:bCs/>
                <w:color w:val="1C1C1C"/>
                <w:sz w:val="16"/>
                <w:szCs w:val="16"/>
              </w:rPr>
            </w:pPr>
            <w:r w:rsidRPr="00963573">
              <w:rPr>
                <w:rFonts w:cs="Arial"/>
                <w:sz w:val="16"/>
                <w:szCs w:val="16"/>
              </w:rPr>
              <w:t>Connective tissue disorder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5D10A4E" w14:textId="77777777" w:rsidR="00CF1EBA" w:rsidRPr="00963573" w:rsidRDefault="00CF1EBA">
            <w:pPr>
              <w:spacing w:before="120" w:after="120"/>
              <w:jc w:val="center"/>
              <w:rPr>
                <w:rFonts w:cs="Arial"/>
                <w:b/>
                <w:bCs/>
                <w:color w:val="1C1C1C"/>
                <w:sz w:val="16"/>
                <w:szCs w:val="16"/>
              </w:rPr>
            </w:pPr>
            <w:r w:rsidRPr="00963573">
              <w:rPr>
                <w:rFonts w:cs="Arial"/>
                <w:sz w:val="16"/>
                <w:szCs w:val="16"/>
              </w:rPr>
              <w:t>M30-prefix to M36-prefix M05-prefix M06-prefix U86.1 U86.3</w:t>
            </w:r>
          </w:p>
        </w:tc>
      </w:tr>
      <w:tr w:rsidR="00CF1EBA" w:rsidRPr="00C578F2" w14:paraId="46F8A564"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885AC42"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6B2E6160" w14:textId="77777777" w:rsidR="00CF1EBA" w:rsidRPr="00963573" w:rsidRDefault="00CF1EBA">
            <w:pPr>
              <w:spacing w:before="120" w:after="120"/>
              <w:rPr>
                <w:rFonts w:cs="Arial"/>
                <w:b/>
                <w:bCs/>
                <w:color w:val="1C1C1C"/>
                <w:sz w:val="16"/>
                <w:szCs w:val="16"/>
              </w:rPr>
            </w:pPr>
            <w:r w:rsidRPr="00963573">
              <w:rPr>
                <w:rFonts w:cs="Arial"/>
                <w:sz w:val="16"/>
                <w:szCs w:val="16"/>
              </w:rPr>
              <w:t>Peptic ulcer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D5A9450" w14:textId="77777777" w:rsidR="00CF1EBA" w:rsidRPr="00963573" w:rsidRDefault="00CF1EBA">
            <w:pPr>
              <w:spacing w:before="120" w:after="120"/>
              <w:jc w:val="center"/>
              <w:rPr>
                <w:rFonts w:cs="Arial"/>
                <w:b/>
                <w:bCs/>
                <w:color w:val="1C1C1C"/>
                <w:sz w:val="16"/>
                <w:szCs w:val="16"/>
              </w:rPr>
            </w:pPr>
            <w:r w:rsidRPr="00963573">
              <w:rPr>
                <w:rFonts w:cs="Arial"/>
                <w:sz w:val="16"/>
                <w:szCs w:val="16"/>
              </w:rPr>
              <w:t>K25-prefix to K28-prefix</w:t>
            </w:r>
          </w:p>
        </w:tc>
      </w:tr>
      <w:tr w:rsidR="00CF1EBA" w:rsidRPr="00C578F2" w14:paraId="333FCE3A"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BEDCF8F"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D407FCE" w14:textId="77777777" w:rsidR="00CF1EBA" w:rsidRPr="00963573" w:rsidRDefault="00CF1EBA">
            <w:pPr>
              <w:spacing w:before="120" w:after="120"/>
              <w:rPr>
                <w:rFonts w:cs="Arial"/>
                <w:b/>
                <w:bCs/>
                <w:color w:val="1C1C1C"/>
                <w:sz w:val="16"/>
                <w:szCs w:val="16"/>
              </w:rPr>
            </w:pPr>
            <w:r w:rsidRPr="00963573">
              <w:rPr>
                <w:rFonts w:cs="Arial"/>
                <w:sz w:val="16"/>
                <w:szCs w:val="16"/>
              </w:rPr>
              <w:t>Liver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E740064" w14:textId="3B8DA628" w:rsidR="00CF1EBA" w:rsidRPr="00963573" w:rsidRDefault="00CF1EBA">
            <w:pPr>
              <w:spacing w:before="120" w:after="120"/>
              <w:jc w:val="center"/>
              <w:rPr>
                <w:rFonts w:cs="Arial"/>
                <w:b/>
                <w:bCs/>
                <w:color w:val="1C1C1C"/>
                <w:sz w:val="16"/>
                <w:szCs w:val="16"/>
              </w:rPr>
            </w:pPr>
            <w:r w:rsidRPr="00963573">
              <w:rPr>
                <w:rFonts w:cs="Arial"/>
                <w:sz w:val="16"/>
                <w:szCs w:val="16"/>
              </w:rPr>
              <w:t>K70.0-prefix to K70.3-prefix K70.9-prefix K71.0-prefix K71.2-prefix to K71.9-prefix K72.0-prefix K73-prefix to K75</w:t>
            </w:r>
            <w:r w:rsidR="00D463A9">
              <w:rPr>
                <w:rFonts w:cs="Arial"/>
                <w:sz w:val="16"/>
                <w:szCs w:val="16"/>
              </w:rPr>
              <w:noBreakHyphen/>
            </w:r>
            <w:r w:rsidRPr="00963573">
              <w:rPr>
                <w:rFonts w:cs="Arial"/>
                <w:sz w:val="16"/>
                <w:szCs w:val="16"/>
              </w:rPr>
              <w:t>prefix K76.0-prefix to K76.4-prefix K76.8-prefix K76.9-prefix B18-prefix</w:t>
            </w:r>
          </w:p>
        </w:tc>
      </w:tr>
      <w:tr w:rsidR="00CF1EBA" w:rsidRPr="00C578F2" w14:paraId="4AE447B0"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31D74F01"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BFE9B3A" w14:textId="77777777" w:rsidR="00CF1EBA" w:rsidRPr="00963573" w:rsidRDefault="00CF1EBA">
            <w:pPr>
              <w:spacing w:before="120" w:after="120"/>
              <w:rPr>
                <w:rFonts w:cs="Arial"/>
                <w:b/>
                <w:bCs/>
                <w:color w:val="1C1C1C"/>
                <w:sz w:val="16"/>
                <w:szCs w:val="16"/>
              </w:rPr>
            </w:pPr>
            <w:r w:rsidRPr="00963573">
              <w:rPr>
                <w:rFonts w:cs="Arial"/>
                <w:sz w:val="16"/>
                <w:szCs w:val="16"/>
              </w:rPr>
              <w:t>Diabetes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195CCF2" w14:textId="77777777" w:rsidR="00CF1EBA" w:rsidRPr="00963573" w:rsidRDefault="00CF1EBA">
            <w:pPr>
              <w:spacing w:before="120" w:after="120"/>
              <w:jc w:val="center"/>
              <w:rPr>
                <w:rFonts w:cs="Arial"/>
                <w:b/>
                <w:bCs/>
                <w:color w:val="1C1C1C"/>
                <w:sz w:val="16"/>
                <w:szCs w:val="16"/>
              </w:rPr>
            </w:pPr>
            <w:r w:rsidRPr="00963573">
              <w:rPr>
                <w:rFonts w:cs="Arial"/>
                <w:sz w:val="16"/>
                <w:szCs w:val="16"/>
              </w:rPr>
              <w:t>E10.8 E10.9 E11.8 E11.9 E13.8 E13.9 E14.8 E14.9-prefix</w:t>
            </w:r>
          </w:p>
        </w:tc>
      </w:tr>
      <w:tr w:rsidR="00CF1EBA" w:rsidRPr="00C578F2" w14:paraId="196096E6"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329F1ABB"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1CD15213" w14:textId="77777777" w:rsidR="00CF1EBA" w:rsidRPr="00963573" w:rsidRDefault="00CF1EBA">
            <w:pPr>
              <w:spacing w:before="120" w:after="120"/>
              <w:rPr>
                <w:rFonts w:cs="Arial"/>
                <w:b/>
                <w:bCs/>
                <w:color w:val="1C1C1C"/>
                <w:sz w:val="16"/>
                <w:szCs w:val="16"/>
              </w:rPr>
            </w:pPr>
            <w:r w:rsidRPr="00963573">
              <w:rPr>
                <w:rFonts w:cs="Arial"/>
                <w:sz w:val="16"/>
                <w:szCs w:val="16"/>
              </w:rPr>
              <w:t>Diabetes complications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5466A16" w14:textId="77777777" w:rsidR="00CF1EBA" w:rsidRPr="00963573" w:rsidRDefault="00CF1EBA">
            <w:pPr>
              <w:spacing w:before="120" w:after="120"/>
              <w:jc w:val="center"/>
              <w:rPr>
                <w:rFonts w:cs="Arial"/>
                <w:b/>
                <w:bCs/>
                <w:color w:val="1C1C1C"/>
                <w:sz w:val="16"/>
                <w:szCs w:val="16"/>
              </w:rPr>
            </w:pPr>
            <w:r w:rsidRPr="00963573">
              <w:rPr>
                <w:rFonts w:cs="Arial"/>
                <w:sz w:val="16"/>
                <w:szCs w:val="16"/>
              </w:rPr>
              <w:t>E10.0-prefix to E10.7-prefix E11.0-prefix to E11.7-prefix E13.0-prefix to E13.7-prefix E14.0-prefix to E14.7-prefix</w:t>
            </w:r>
          </w:p>
        </w:tc>
      </w:tr>
      <w:tr w:rsidR="00CF1EBA" w:rsidRPr="00C578F2" w14:paraId="3EE5E533"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2989C548"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56218D3" w14:textId="77777777" w:rsidR="00CF1EBA" w:rsidRPr="00963573" w:rsidRDefault="00CF1EBA">
            <w:pPr>
              <w:spacing w:before="120" w:after="120"/>
              <w:rPr>
                <w:rFonts w:cs="Arial"/>
                <w:b/>
                <w:bCs/>
                <w:color w:val="1C1C1C"/>
                <w:sz w:val="16"/>
                <w:szCs w:val="16"/>
              </w:rPr>
            </w:pPr>
            <w:r w:rsidRPr="00963573">
              <w:rPr>
                <w:rFonts w:cs="Arial"/>
                <w:sz w:val="16"/>
                <w:szCs w:val="16"/>
              </w:rPr>
              <w:t>Paraplegia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F5F1CEF" w14:textId="77777777" w:rsidR="00CF1EBA" w:rsidRPr="00963573" w:rsidRDefault="00CF1EBA">
            <w:pPr>
              <w:spacing w:before="120" w:after="120"/>
              <w:jc w:val="center"/>
              <w:rPr>
                <w:rFonts w:cs="Arial"/>
                <w:b/>
                <w:bCs/>
                <w:color w:val="1C1C1C"/>
                <w:sz w:val="16"/>
                <w:szCs w:val="16"/>
              </w:rPr>
            </w:pPr>
            <w:r w:rsidRPr="00963573">
              <w:rPr>
                <w:rFonts w:cs="Arial"/>
                <w:sz w:val="16"/>
                <w:szCs w:val="16"/>
              </w:rPr>
              <w:t>G81-prefix G82.0-prefix to G82.2-prefix</w:t>
            </w:r>
          </w:p>
        </w:tc>
      </w:tr>
      <w:tr w:rsidR="00CF1EBA" w:rsidRPr="00C578F2" w14:paraId="137A2B3A"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1496B058"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3F7D923" w14:textId="77777777" w:rsidR="00CF1EBA" w:rsidRPr="00963573" w:rsidRDefault="00CF1EBA">
            <w:pPr>
              <w:spacing w:before="120" w:after="120"/>
              <w:rPr>
                <w:rFonts w:cs="Arial"/>
                <w:b/>
                <w:bCs/>
                <w:color w:val="1C1C1C"/>
                <w:sz w:val="16"/>
                <w:szCs w:val="16"/>
              </w:rPr>
            </w:pPr>
            <w:r w:rsidRPr="00963573">
              <w:rPr>
                <w:rFonts w:cs="Arial"/>
                <w:sz w:val="16"/>
                <w:szCs w:val="16"/>
              </w:rPr>
              <w:t>Renal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6520443" w14:textId="20484DD7" w:rsidR="00CF1EBA" w:rsidRPr="00963573" w:rsidRDefault="00CF1EBA">
            <w:pPr>
              <w:spacing w:before="120" w:after="120"/>
              <w:jc w:val="center"/>
              <w:rPr>
                <w:rFonts w:cs="Arial"/>
                <w:b/>
                <w:bCs/>
                <w:color w:val="1C1C1C"/>
                <w:sz w:val="16"/>
                <w:szCs w:val="16"/>
              </w:rPr>
            </w:pPr>
            <w:r w:rsidRPr="00963573">
              <w:rPr>
                <w:rFonts w:cs="Arial"/>
                <w:sz w:val="16"/>
                <w:szCs w:val="16"/>
              </w:rPr>
              <w:t xml:space="preserve">N03-prefix N05.2-prefix to N05.6-prefix N07.2-prefix to N07.4-prefix N01-prefix N18.3-prefix to </w:t>
            </w:r>
            <w:r w:rsidR="00D463A9">
              <w:rPr>
                <w:rFonts w:cs="Arial"/>
                <w:sz w:val="16"/>
                <w:szCs w:val="16"/>
              </w:rPr>
              <w:t xml:space="preserve">N18.5-prefix </w:t>
            </w:r>
            <w:r w:rsidRPr="00963573">
              <w:rPr>
                <w:rFonts w:cs="Arial"/>
                <w:sz w:val="16"/>
                <w:szCs w:val="16"/>
              </w:rPr>
              <w:t>N18.9</w:t>
            </w:r>
            <w:r w:rsidR="00D463A9">
              <w:rPr>
                <w:rFonts w:cs="Arial"/>
                <w:sz w:val="16"/>
                <w:szCs w:val="16"/>
              </w:rPr>
              <w:noBreakHyphen/>
            </w:r>
            <w:r w:rsidRPr="00963573">
              <w:rPr>
                <w:rFonts w:cs="Arial"/>
                <w:sz w:val="16"/>
                <w:szCs w:val="16"/>
              </w:rPr>
              <w:t>prefix N19-prefix N25-prefix I12.0-prefix I13.1-prefix Z49.0-prefix to Z49.2-prefix U87.1</w:t>
            </w:r>
          </w:p>
        </w:tc>
      </w:tr>
      <w:tr w:rsidR="00CF1EBA" w:rsidRPr="00C578F2" w14:paraId="247808DB"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50D8FBFA"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2F479098" w14:textId="77777777" w:rsidR="00CF1EBA" w:rsidRPr="00963573" w:rsidRDefault="00CF1EBA">
            <w:pPr>
              <w:spacing w:before="120" w:after="120"/>
              <w:rPr>
                <w:rFonts w:cs="Arial"/>
                <w:b/>
                <w:bCs/>
                <w:color w:val="1C1C1C"/>
                <w:sz w:val="16"/>
                <w:szCs w:val="16"/>
              </w:rPr>
            </w:pPr>
            <w:r w:rsidRPr="00963573">
              <w:rPr>
                <w:rFonts w:cs="Arial"/>
                <w:sz w:val="16"/>
                <w:szCs w:val="16"/>
              </w:rPr>
              <w:t>Cancer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782EAD6" w14:textId="0894521B" w:rsidR="00CF1EBA" w:rsidRPr="00963573" w:rsidRDefault="00CF1EBA">
            <w:pPr>
              <w:spacing w:before="120" w:after="120"/>
              <w:jc w:val="center"/>
              <w:rPr>
                <w:rFonts w:cs="Arial"/>
                <w:b/>
                <w:bCs/>
                <w:color w:val="1C1C1C"/>
                <w:sz w:val="16"/>
                <w:szCs w:val="16"/>
              </w:rPr>
            </w:pPr>
            <w:r w:rsidRPr="00963573">
              <w:rPr>
                <w:rFonts w:cs="Arial"/>
                <w:sz w:val="16"/>
                <w:szCs w:val="16"/>
              </w:rPr>
              <w:t>C0-prefix to C3-prefix C40-prefix C41-prefix C43-prefix C45-prefix to C49-prefix C5-prefix C6-prefix C70-prefix to C76-prefix C80-prefix to C86-prefix C88.0-prefix C88.2</w:t>
            </w:r>
            <w:r w:rsidR="00D463A9">
              <w:rPr>
                <w:rFonts w:cs="Arial"/>
                <w:sz w:val="16"/>
                <w:szCs w:val="16"/>
              </w:rPr>
              <w:noBreakHyphen/>
            </w:r>
            <w:r w:rsidRPr="00963573">
              <w:rPr>
                <w:rFonts w:cs="Arial"/>
                <w:sz w:val="16"/>
                <w:szCs w:val="16"/>
              </w:rPr>
              <w:t>prefix to C88.4-prefix C88.7-prefix C88.9-prefix C90.0-prefix to C90.3-prefix C91.1-prefix C91.3-prefix to C91.9-prefix C92-prefix C93.0-prefix C93.1-prefix C93.3</w:t>
            </w:r>
            <w:r w:rsidR="00B14868">
              <w:rPr>
                <w:rFonts w:cs="Arial"/>
                <w:sz w:val="16"/>
                <w:szCs w:val="16"/>
              </w:rPr>
              <w:noBreakHyphen/>
            </w:r>
            <w:r w:rsidRPr="00963573">
              <w:rPr>
                <w:rFonts w:cs="Arial"/>
                <w:sz w:val="16"/>
                <w:szCs w:val="16"/>
              </w:rPr>
              <w:t>prefix C93.7-prefix C93.9-prefix C94.0-prefix C94.2</w:t>
            </w:r>
            <w:r w:rsidR="00B14868">
              <w:rPr>
                <w:rFonts w:cs="Arial"/>
                <w:sz w:val="16"/>
                <w:szCs w:val="16"/>
              </w:rPr>
              <w:noBreakHyphen/>
            </w:r>
            <w:r w:rsidRPr="00963573">
              <w:rPr>
                <w:rFonts w:cs="Arial"/>
                <w:sz w:val="16"/>
                <w:szCs w:val="16"/>
              </w:rPr>
              <w:t>prefix to C94.4-prefix C94.6-prefix C94.7-prefix C95.0-prefix C95.1-prefix C95.7-prefix C95.9-prefix</w:t>
            </w:r>
            <w:r w:rsidR="00630BC7">
              <w:rPr>
                <w:rFonts w:cs="Arial"/>
                <w:sz w:val="16"/>
                <w:szCs w:val="16"/>
              </w:rPr>
              <w:t xml:space="preserve"> D46</w:t>
            </w:r>
            <w:r w:rsidR="00B14868">
              <w:rPr>
                <w:rFonts w:cs="Arial"/>
                <w:sz w:val="16"/>
                <w:szCs w:val="16"/>
              </w:rPr>
              <w:noBreakHyphen/>
            </w:r>
            <w:r w:rsidR="00630BC7">
              <w:rPr>
                <w:rFonts w:cs="Arial"/>
                <w:sz w:val="16"/>
                <w:szCs w:val="16"/>
              </w:rPr>
              <w:t>prefix</w:t>
            </w:r>
            <w:r w:rsidR="008C1A87">
              <w:rPr>
                <w:rFonts w:cs="Arial"/>
                <w:sz w:val="16"/>
                <w:szCs w:val="16"/>
              </w:rPr>
              <w:t xml:space="preserve"> D45</w:t>
            </w:r>
          </w:p>
        </w:tc>
      </w:tr>
      <w:tr w:rsidR="00CF1EBA" w:rsidRPr="00C578F2" w14:paraId="08A672A9"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2BF88FBA"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9AEA80F" w14:textId="77777777" w:rsidR="00CF1EBA" w:rsidRPr="00963573" w:rsidRDefault="00CF1EBA">
            <w:pPr>
              <w:spacing w:before="120" w:after="120"/>
              <w:rPr>
                <w:rFonts w:cs="Arial"/>
                <w:b/>
                <w:bCs/>
                <w:color w:val="1C1C1C"/>
                <w:sz w:val="16"/>
                <w:szCs w:val="16"/>
              </w:rPr>
            </w:pPr>
            <w:r w:rsidRPr="00963573">
              <w:rPr>
                <w:rFonts w:cs="Arial"/>
                <w:sz w:val="16"/>
                <w:szCs w:val="16"/>
              </w:rPr>
              <w:t>Metastatic cancer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C725151" w14:textId="77777777" w:rsidR="00CF1EBA" w:rsidRPr="00963573" w:rsidRDefault="00CF1EBA">
            <w:pPr>
              <w:spacing w:before="120" w:after="120"/>
              <w:jc w:val="center"/>
              <w:rPr>
                <w:rFonts w:cs="Arial"/>
                <w:b/>
                <w:bCs/>
                <w:color w:val="1C1C1C"/>
                <w:sz w:val="16"/>
                <w:szCs w:val="16"/>
              </w:rPr>
            </w:pPr>
            <w:r w:rsidRPr="00963573">
              <w:rPr>
                <w:rFonts w:cs="Arial"/>
                <w:sz w:val="16"/>
                <w:szCs w:val="16"/>
              </w:rPr>
              <w:t>C77-prefix to C79-prefix</w:t>
            </w:r>
          </w:p>
        </w:tc>
      </w:tr>
      <w:tr w:rsidR="00CF1EBA" w:rsidRPr="00C578F2" w14:paraId="55D38569"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748975E3"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587C8404" w14:textId="77777777" w:rsidR="00CF1EBA" w:rsidRPr="00963573" w:rsidRDefault="00CF1EBA">
            <w:pPr>
              <w:spacing w:before="120" w:after="120"/>
              <w:rPr>
                <w:rFonts w:cs="Arial"/>
                <w:b/>
                <w:bCs/>
                <w:color w:val="1C1C1C"/>
                <w:sz w:val="16"/>
                <w:szCs w:val="16"/>
              </w:rPr>
            </w:pPr>
            <w:r w:rsidRPr="00963573">
              <w:rPr>
                <w:rFonts w:cs="Arial"/>
                <w:sz w:val="16"/>
                <w:szCs w:val="16"/>
              </w:rPr>
              <w:t>Severe liver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BE185B7" w14:textId="5517BDF8" w:rsidR="00CF1EBA" w:rsidRPr="00963573" w:rsidRDefault="00CF1EBA">
            <w:pPr>
              <w:spacing w:before="120" w:after="120"/>
              <w:jc w:val="center"/>
              <w:rPr>
                <w:rFonts w:cs="Arial"/>
                <w:b/>
                <w:bCs/>
                <w:color w:val="1C1C1C"/>
                <w:sz w:val="16"/>
                <w:szCs w:val="16"/>
              </w:rPr>
            </w:pPr>
            <w:r w:rsidRPr="00963573">
              <w:rPr>
                <w:rFonts w:cs="Arial"/>
                <w:sz w:val="16"/>
                <w:szCs w:val="16"/>
              </w:rPr>
              <w:t>K70.4-prefix K71.1-prefix K72.1-prefix K72.9-prefix K76.5</w:t>
            </w:r>
            <w:r w:rsidR="00B14868">
              <w:rPr>
                <w:rFonts w:cs="Arial"/>
                <w:sz w:val="16"/>
                <w:szCs w:val="16"/>
              </w:rPr>
              <w:noBreakHyphen/>
            </w:r>
            <w:r w:rsidRPr="00963573">
              <w:rPr>
                <w:rFonts w:cs="Arial"/>
                <w:sz w:val="16"/>
                <w:szCs w:val="16"/>
              </w:rPr>
              <w:t>prefix to K76.7-prefix Z94.4-prefix U84.3</w:t>
            </w:r>
          </w:p>
        </w:tc>
      </w:tr>
      <w:tr w:rsidR="00CF1EBA" w:rsidRPr="00C578F2" w14:paraId="670BC587"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bottom w:val="single" w:sz="4" w:space="0" w:color="DFEBF1" w:themeColor="text2" w:themeTint="1A"/>
              <w:right w:val="single" w:sz="4" w:space="0" w:color="DFEBF1" w:themeColor="text2" w:themeTint="1A"/>
            </w:tcBorders>
          </w:tcPr>
          <w:p w14:paraId="2EB1F55F" w14:textId="77777777" w:rsidR="00CF1EBA" w:rsidRPr="00C578F2"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shd w:val="clear" w:color="auto" w:fill="auto"/>
          </w:tcPr>
          <w:p w14:paraId="7C1F0A63" w14:textId="77777777" w:rsidR="00CF1EBA" w:rsidRPr="00963573" w:rsidRDefault="00CF1EBA">
            <w:pPr>
              <w:spacing w:before="120" w:after="120"/>
              <w:rPr>
                <w:rFonts w:cs="Arial"/>
                <w:b/>
                <w:bCs/>
                <w:color w:val="1C1C1C"/>
                <w:sz w:val="16"/>
                <w:szCs w:val="16"/>
              </w:rPr>
            </w:pPr>
            <w:r w:rsidRPr="00963573">
              <w:rPr>
                <w:rFonts w:cs="Arial"/>
                <w:sz w:val="16"/>
                <w:szCs w:val="16"/>
              </w:rPr>
              <w:t>HIV</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DDE5FBD" w14:textId="77777777" w:rsidR="00CF1EBA" w:rsidRPr="00963573" w:rsidRDefault="00CF1EBA">
            <w:pPr>
              <w:spacing w:before="120" w:after="120"/>
              <w:jc w:val="center"/>
              <w:rPr>
                <w:rFonts w:cs="Arial"/>
                <w:b/>
                <w:bCs/>
                <w:color w:val="1C1C1C"/>
                <w:sz w:val="16"/>
                <w:szCs w:val="16"/>
              </w:rPr>
            </w:pPr>
            <w:r w:rsidRPr="00963573">
              <w:rPr>
                <w:rFonts w:cs="Arial"/>
                <w:sz w:val="16"/>
                <w:szCs w:val="16"/>
              </w:rPr>
              <w:t>B20-prefix to B24-prefix R75-prefix Z21-prefix</w:t>
            </w:r>
          </w:p>
        </w:tc>
      </w:tr>
    </w:tbl>
    <w:p w14:paraId="78A26899" w14:textId="77777777" w:rsidR="00E13469" w:rsidRDefault="00E13469" w:rsidP="00E13469"/>
    <w:p w14:paraId="4DED6AE6" w14:textId="07F62663" w:rsidR="00E13469" w:rsidRDefault="00E13469" w:rsidP="009C331F">
      <w:pPr>
        <w:pStyle w:val="TableFigureheading"/>
      </w:pPr>
      <w:r>
        <w:t>Table F2.</w:t>
      </w:r>
      <w:r w:rsidRPr="00E13469">
        <w:t xml:space="preserve"> </w:t>
      </w:r>
      <w:r w:rsidR="00916257">
        <w:t>ICD-10-AM 12th edition</w:t>
      </w:r>
      <w:r w:rsidRPr="005C5128">
        <w:t xml:space="preserve"> codes </w:t>
      </w:r>
      <w:r w:rsidR="00916257">
        <w:t xml:space="preserve">used </w:t>
      </w:r>
      <w:r w:rsidRPr="005C5128">
        <w:t xml:space="preserve">for flagging </w:t>
      </w:r>
      <w:r>
        <w:t>chronic conditions</w:t>
      </w:r>
      <w:r w:rsidRPr="005C5128">
        <w:t xml:space="preserve"> for AHR modelling</w:t>
      </w:r>
    </w:p>
    <w:tbl>
      <w:tblPr>
        <w:tblStyle w:val="IHPATable"/>
        <w:tblW w:w="8368" w:type="dxa"/>
        <w:tblInd w:w="-5" w:type="dxa"/>
        <w:tblLayout w:type="fixed"/>
        <w:tblLook w:val="0020" w:firstRow="1" w:lastRow="0" w:firstColumn="0" w:lastColumn="0" w:noHBand="0" w:noVBand="0"/>
        <w:tblCaption w:val="Table 10"/>
        <w:tblDescription w:val="Ongoing seconded employees 2021"/>
      </w:tblPr>
      <w:tblGrid>
        <w:gridCol w:w="2127"/>
        <w:gridCol w:w="992"/>
        <w:gridCol w:w="5191"/>
        <w:gridCol w:w="58"/>
      </w:tblGrid>
      <w:tr w:rsidR="00E13469" w:rsidRPr="00C578F2" w14:paraId="0FDDBB3E" w14:textId="77777777" w:rsidTr="009C331F">
        <w:trPr>
          <w:cnfStyle w:val="100000000000" w:firstRow="1" w:lastRow="0" w:firstColumn="0" w:lastColumn="0" w:oddVBand="0" w:evenVBand="0" w:oddHBand="0" w:evenHBand="0" w:firstRowFirstColumn="0" w:firstRowLastColumn="0" w:lastRowFirstColumn="0" w:lastRowLastColumn="0"/>
          <w:trHeight w:val="977"/>
          <w:tblHeader/>
        </w:trPr>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90558EB" w14:textId="77777777" w:rsidR="00E13469" w:rsidRPr="002F2C69" w:rsidRDefault="00E13469" w:rsidP="00BC657F">
            <w:pPr>
              <w:spacing w:before="120" w:after="120"/>
              <w:rPr>
                <w:rFonts w:cs="Arial"/>
                <w:b/>
                <w:bCs/>
                <w:color w:val="FFFFFF" w:themeColor="background2"/>
                <w:szCs w:val="18"/>
                <w:lang w:val="en-US"/>
              </w:rPr>
            </w:pPr>
            <w:r>
              <w:rPr>
                <w:rFonts w:cs="Arial"/>
                <w:b/>
                <w:bCs/>
                <w:color w:val="FFFFFF" w:themeColor="background2"/>
                <w:szCs w:val="18"/>
                <w:lang w:val="en-US"/>
              </w:rPr>
              <w:t>Chronic category</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1D310312" w14:textId="77777777" w:rsidR="00E13469" w:rsidRPr="00C578F2" w:rsidRDefault="00E13469" w:rsidP="00BC657F">
            <w:pPr>
              <w:spacing w:before="120" w:after="120"/>
              <w:rPr>
                <w:rFonts w:cs="Arial"/>
                <w:b/>
                <w:bCs/>
                <w:color w:val="FFFFFF" w:themeColor="background2"/>
                <w:szCs w:val="18"/>
                <w:lang w:val="en-US"/>
              </w:rPr>
            </w:pPr>
            <w:r>
              <w:rPr>
                <w:rFonts w:cs="Arial"/>
                <w:b/>
                <w:bCs/>
                <w:color w:val="FFFFFF" w:themeColor="background2"/>
                <w:szCs w:val="18"/>
                <w:lang w:val="en-US"/>
              </w:rPr>
              <w:t>U code</w:t>
            </w:r>
          </w:p>
        </w:tc>
        <w:tc>
          <w:tcPr>
            <w:tcW w:w="0"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C4F78E4" w14:textId="77777777" w:rsidR="00E13469" w:rsidRPr="00C578F2" w:rsidRDefault="00E13469" w:rsidP="00BC657F">
            <w:pPr>
              <w:spacing w:before="120" w:after="120"/>
              <w:rPr>
                <w:rFonts w:cs="Arial"/>
                <w:b/>
                <w:bCs/>
                <w:color w:val="FFFFFF" w:themeColor="background2"/>
                <w:szCs w:val="18"/>
                <w:lang w:val="en-US"/>
              </w:rPr>
            </w:pPr>
            <w:r>
              <w:rPr>
                <w:rFonts w:cs="Arial"/>
                <w:b/>
                <w:bCs/>
                <w:color w:val="FFFFFF" w:themeColor="background2"/>
                <w:szCs w:val="18"/>
                <w:lang w:val="en-US"/>
              </w:rPr>
              <w:t>Chronic condition codes</w:t>
            </w:r>
          </w:p>
        </w:tc>
      </w:tr>
      <w:tr w:rsidR="00E13469" w:rsidRPr="00834593" w14:paraId="44CD920E"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864E91A" w14:textId="77777777" w:rsidR="00E13469" w:rsidRPr="0007046C" w:rsidRDefault="00E13469" w:rsidP="00BC657F">
            <w:pPr>
              <w:spacing w:before="120" w:after="120"/>
              <w:rPr>
                <w:rFonts w:cs="Arial"/>
                <w:sz w:val="16"/>
                <w:szCs w:val="16"/>
              </w:rPr>
            </w:pPr>
            <w:r w:rsidRPr="0007046C">
              <w:rPr>
                <w:sz w:val="16"/>
                <w:szCs w:val="16"/>
              </w:rPr>
              <w:t xml:space="preserve">Obesity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24F7165" w14:textId="77777777" w:rsidR="00E13469" w:rsidRPr="00EA1340" w:rsidRDefault="00E13469" w:rsidP="00BC657F">
            <w:pPr>
              <w:spacing w:before="120" w:after="120"/>
              <w:rPr>
                <w:rFonts w:cs="Arial"/>
                <w:color w:val="000000"/>
                <w:sz w:val="16"/>
                <w:szCs w:val="16"/>
                <w:lang w:val="en-US"/>
              </w:rPr>
            </w:pPr>
            <w:r w:rsidRPr="00EA1340">
              <w:rPr>
                <w:sz w:val="16"/>
                <w:szCs w:val="16"/>
              </w:rPr>
              <w:t xml:space="preserve">U78.1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CBE1F90" w14:textId="77777777" w:rsidR="00E13469" w:rsidRPr="00834593" w:rsidRDefault="00E13469" w:rsidP="00BC657F">
            <w:pPr>
              <w:spacing w:before="120" w:after="120"/>
              <w:rPr>
                <w:rFonts w:cs="Arial"/>
                <w:color w:val="1C1C1C"/>
                <w:sz w:val="16"/>
                <w:szCs w:val="16"/>
              </w:rPr>
            </w:pPr>
            <w:r w:rsidRPr="00834593">
              <w:rPr>
                <w:rFonts w:cs="Arial"/>
                <w:sz w:val="16"/>
                <w:szCs w:val="16"/>
              </w:rPr>
              <w:t>E66.9 (ICD-10-AM 10th edition only) E66.90 E66.91 E66.92 E66.93 (ICD</w:t>
            </w:r>
            <w:r>
              <w:rPr>
                <w:rFonts w:cs="Arial"/>
                <w:sz w:val="16"/>
                <w:szCs w:val="16"/>
              </w:rPr>
              <w:noBreakHyphen/>
            </w:r>
            <w:r w:rsidRPr="00834593">
              <w:rPr>
                <w:rFonts w:cs="Arial"/>
                <w:sz w:val="16"/>
                <w:szCs w:val="16"/>
              </w:rPr>
              <w:t>10-AM 11th and 12th edition only)</w:t>
            </w:r>
          </w:p>
        </w:tc>
      </w:tr>
      <w:tr w:rsidR="00E13469" w:rsidRPr="00834593" w14:paraId="302B7E68"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D690C83" w14:textId="77777777" w:rsidR="00E13469" w:rsidRPr="0007046C" w:rsidRDefault="00E13469" w:rsidP="00BC657F">
            <w:pPr>
              <w:spacing w:before="120" w:after="120"/>
              <w:rPr>
                <w:rFonts w:cs="Arial"/>
                <w:sz w:val="16"/>
                <w:szCs w:val="16"/>
              </w:rPr>
            </w:pPr>
            <w:r w:rsidRPr="0007046C">
              <w:rPr>
                <w:sz w:val="16"/>
                <w:szCs w:val="16"/>
              </w:rPr>
              <w:t xml:space="preserve">Cystic fibrosis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211C6DE" w14:textId="77777777" w:rsidR="00E13469" w:rsidRPr="00EA1340" w:rsidRDefault="00E13469" w:rsidP="00BC657F">
            <w:pPr>
              <w:spacing w:before="120" w:after="120"/>
              <w:rPr>
                <w:rFonts w:cs="Arial"/>
                <w:color w:val="000000"/>
                <w:sz w:val="16"/>
                <w:szCs w:val="16"/>
                <w:lang w:val="en-US"/>
              </w:rPr>
            </w:pPr>
            <w:r w:rsidRPr="00EA1340">
              <w:rPr>
                <w:sz w:val="16"/>
                <w:szCs w:val="16"/>
              </w:rPr>
              <w:t xml:space="preserve">U78.2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F072536" w14:textId="77777777" w:rsidR="00E13469" w:rsidRPr="00834593" w:rsidRDefault="00E13469" w:rsidP="00BC657F">
            <w:pPr>
              <w:spacing w:before="120" w:after="120"/>
              <w:rPr>
                <w:rFonts w:cs="Arial"/>
                <w:color w:val="1C1C1C"/>
                <w:sz w:val="16"/>
                <w:szCs w:val="16"/>
              </w:rPr>
            </w:pPr>
            <w:r w:rsidRPr="00834593">
              <w:rPr>
                <w:rFonts w:cs="Arial"/>
                <w:sz w:val="16"/>
                <w:szCs w:val="16"/>
              </w:rPr>
              <w:t xml:space="preserve">E84 </w:t>
            </w:r>
          </w:p>
        </w:tc>
      </w:tr>
      <w:tr w:rsidR="00E13469" w:rsidRPr="00834593" w14:paraId="11D68FDB"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F9D23F1" w14:textId="77777777" w:rsidR="00E13469" w:rsidRPr="0007046C" w:rsidRDefault="00E13469" w:rsidP="00BC657F">
            <w:pPr>
              <w:spacing w:before="120" w:after="120"/>
              <w:rPr>
                <w:rFonts w:cs="Arial"/>
                <w:sz w:val="16"/>
                <w:szCs w:val="16"/>
              </w:rPr>
            </w:pPr>
            <w:r w:rsidRPr="0007046C">
              <w:rPr>
                <w:sz w:val="16"/>
                <w:szCs w:val="16"/>
              </w:rPr>
              <w:t xml:space="preserve">Dementia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A7884F5" w14:textId="77777777" w:rsidR="00E13469" w:rsidRPr="00EA1340" w:rsidRDefault="00E13469" w:rsidP="00BC657F">
            <w:pPr>
              <w:spacing w:before="120" w:after="120"/>
              <w:rPr>
                <w:rFonts w:cs="Arial"/>
                <w:color w:val="000000"/>
                <w:sz w:val="16"/>
                <w:szCs w:val="16"/>
                <w:lang w:val="en-US"/>
              </w:rPr>
            </w:pPr>
            <w:r w:rsidRPr="00EA1340">
              <w:rPr>
                <w:sz w:val="16"/>
                <w:szCs w:val="16"/>
              </w:rPr>
              <w:t xml:space="preserve">U79.1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C916B85" w14:textId="77777777" w:rsidR="00E13469" w:rsidRPr="00834593" w:rsidRDefault="00E13469" w:rsidP="00BC657F">
            <w:pPr>
              <w:spacing w:before="120" w:after="120"/>
              <w:rPr>
                <w:rFonts w:cs="Arial"/>
                <w:color w:val="1C1C1C"/>
                <w:sz w:val="16"/>
                <w:szCs w:val="16"/>
              </w:rPr>
            </w:pPr>
            <w:r w:rsidRPr="00834593">
              <w:rPr>
                <w:rFonts w:cs="Arial"/>
                <w:sz w:val="16"/>
                <w:szCs w:val="16"/>
              </w:rPr>
              <w:t>F03 F00.0 F00.1 F00.2 F00.9 F01.0 F01.1 F01.2 F01.3 F01.8 F01.9 F02.0 F02.1 F02.2 F02.3 F02.4 F02.8 (ICD-10-AM 10th and 11th edition only) F00.00 F00.01 F00.10 F00.11 F00.20 F00.21 F00.90 F00.91 F01.00 F01.01 F01.10 F01.11 F01.20 F01.21 F01.30 F01.31 F01.80 F01.81 F01.90 F01.91 F02.00 F02.01 F02.10 F02.11 F02.20 F02.21 F02.30 F02.31 F02.40 F02.41 F02.80 F02.81 F03.00 F03.01 (ICD</w:t>
            </w:r>
            <w:r>
              <w:rPr>
                <w:rFonts w:cs="Arial"/>
                <w:sz w:val="16"/>
                <w:szCs w:val="16"/>
              </w:rPr>
              <w:noBreakHyphen/>
            </w:r>
            <w:r w:rsidRPr="00834593">
              <w:rPr>
                <w:rFonts w:cs="Arial"/>
                <w:sz w:val="16"/>
                <w:szCs w:val="16"/>
              </w:rPr>
              <w:t>10</w:t>
            </w:r>
            <w:r>
              <w:rPr>
                <w:rFonts w:cs="Arial"/>
                <w:sz w:val="16"/>
                <w:szCs w:val="16"/>
              </w:rPr>
              <w:noBreakHyphen/>
            </w:r>
            <w:r w:rsidRPr="00834593">
              <w:rPr>
                <w:rFonts w:cs="Arial"/>
                <w:sz w:val="16"/>
                <w:szCs w:val="16"/>
              </w:rPr>
              <w:t>AM</w:t>
            </w:r>
            <w:r>
              <w:rPr>
                <w:rFonts w:cs="Arial"/>
                <w:sz w:val="16"/>
                <w:szCs w:val="16"/>
              </w:rPr>
              <w:t> 12</w:t>
            </w:r>
            <w:r w:rsidRPr="00CD5411">
              <w:rPr>
                <w:rFonts w:cs="Arial"/>
                <w:sz w:val="16"/>
                <w:szCs w:val="16"/>
              </w:rPr>
              <w:t>th</w:t>
            </w:r>
            <w:r>
              <w:rPr>
                <w:rFonts w:cs="Arial"/>
                <w:sz w:val="16"/>
                <w:szCs w:val="16"/>
              </w:rPr>
              <w:t> </w:t>
            </w:r>
            <w:r w:rsidRPr="00834593">
              <w:rPr>
                <w:rFonts w:cs="Arial"/>
                <w:sz w:val="16"/>
                <w:szCs w:val="16"/>
              </w:rPr>
              <w:t>edition only)</w:t>
            </w:r>
          </w:p>
        </w:tc>
      </w:tr>
      <w:tr w:rsidR="00E13469" w:rsidRPr="00834593" w14:paraId="3973FA57"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F59836C" w14:textId="77777777" w:rsidR="00E13469" w:rsidRPr="0007046C" w:rsidRDefault="00E13469" w:rsidP="00BC657F">
            <w:pPr>
              <w:spacing w:before="120" w:after="120"/>
              <w:rPr>
                <w:rFonts w:cs="Arial"/>
                <w:sz w:val="16"/>
                <w:szCs w:val="16"/>
              </w:rPr>
            </w:pPr>
            <w:r w:rsidRPr="0007046C">
              <w:rPr>
                <w:sz w:val="16"/>
                <w:szCs w:val="16"/>
              </w:rPr>
              <w:t xml:space="preserve">Schizophrenia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813AF48" w14:textId="77777777" w:rsidR="00E13469" w:rsidRPr="00EA1340" w:rsidRDefault="00E13469" w:rsidP="00BC657F">
            <w:pPr>
              <w:spacing w:before="120" w:after="120"/>
              <w:rPr>
                <w:rFonts w:cs="Arial"/>
                <w:color w:val="000000"/>
                <w:sz w:val="16"/>
                <w:szCs w:val="16"/>
                <w:lang w:val="en-US"/>
              </w:rPr>
            </w:pPr>
            <w:r w:rsidRPr="00EA1340">
              <w:rPr>
                <w:sz w:val="16"/>
                <w:szCs w:val="16"/>
              </w:rPr>
              <w:t xml:space="preserve">U79.2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638507A" w14:textId="77777777" w:rsidR="00E13469" w:rsidRPr="00834593" w:rsidRDefault="00E13469" w:rsidP="00BC657F">
            <w:pPr>
              <w:spacing w:before="120" w:after="120"/>
              <w:rPr>
                <w:rFonts w:cs="Arial"/>
                <w:color w:val="1C1C1C"/>
                <w:sz w:val="16"/>
                <w:szCs w:val="16"/>
              </w:rPr>
            </w:pPr>
            <w:r w:rsidRPr="00834593">
              <w:rPr>
                <w:rFonts w:cs="Arial"/>
                <w:sz w:val="16"/>
                <w:szCs w:val="16"/>
              </w:rPr>
              <w:t>F20.0 F20.1 F20.2 F20.3 F20.4 F20.5 F20.6 F20.8 F20.9</w:t>
            </w:r>
          </w:p>
        </w:tc>
      </w:tr>
      <w:tr w:rsidR="00E13469" w:rsidRPr="00834593" w14:paraId="2FECFF45"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157A0EA" w14:textId="77777777" w:rsidR="00E13469" w:rsidRPr="0007046C" w:rsidRDefault="00E13469" w:rsidP="00BC657F">
            <w:pPr>
              <w:spacing w:before="120" w:after="120"/>
              <w:rPr>
                <w:rFonts w:cs="Arial"/>
                <w:sz w:val="16"/>
                <w:szCs w:val="16"/>
              </w:rPr>
            </w:pPr>
            <w:r w:rsidRPr="0007046C">
              <w:rPr>
                <w:sz w:val="16"/>
                <w:szCs w:val="16"/>
              </w:rPr>
              <w:t xml:space="preserve">Depression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9C50B86" w14:textId="77777777" w:rsidR="00E13469" w:rsidRPr="00EA1340" w:rsidRDefault="00E13469" w:rsidP="00BC657F">
            <w:pPr>
              <w:spacing w:before="120" w:after="120"/>
              <w:rPr>
                <w:rFonts w:cs="Arial"/>
                <w:color w:val="1C1C1C"/>
                <w:sz w:val="16"/>
                <w:szCs w:val="16"/>
              </w:rPr>
            </w:pPr>
            <w:r w:rsidRPr="00EA1340">
              <w:rPr>
                <w:sz w:val="16"/>
                <w:szCs w:val="16"/>
              </w:rPr>
              <w:t xml:space="preserve">U79.3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757D756" w14:textId="77777777" w:rsidR="00E13469" w:rsidRPr="00834593" w:rsidRDefault="00E13469" w:rsidP="00BC657F">
            <w:pPr>
              <w:spacing w:before="120" w:after="120"/>
              <w:rPr>
                <w:rFonts w:cs="Arial"/>
                <w:color w:val="1C1C1C"/>
                <w:sz w:val="16"/>
                <w:szCs w:val="16"/>
              </w:rPr>
            </w:pPr>
            <w:r w:rsidRPr="00834593">
              <w:rPr>
                <w:rFonts w:cs="Arial"/>
                <w:sz w:val="16"/>
                <w:szCs w:val="16"/>
              </w:rPr>
              <w:t>F33.4 F33.8 F33.9 F32.00 F32.01 F32.10 F32.11 F32.20 F32.21 F32.30 F32.31 F32.80 F32.81 F32.90 F32.91</w:t>
            </w:r>
          </w:p>
        </w:tc>
      </w:tr>
      <w:tr w:rsidR="00E13469" w:rsidRPr="00834593" w14:paraId="1B5928D4"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209CBAA" w14:textId="77777777" w:rsidR="00E13469" w:rsidRPr="0007046C" w:rsidRDefault="00E13469" w:rsidP="00BC657F">
            <w:pPr>
              <w:spacing w:before="120" w:after="120"/>
              <w:rPr>
                <w:rFonts w:cs="Arial"/>
                <w:sz w:val="16"/>
                <w:szCs w:val="16"/>
              </w:rPr>
            </w:pPr>
            <w:r w:rsidRPr="0007046C">
              <w:rPr>
                <w:sz w:val="16"/>
                <w:szCs w:val="16"/>
              </w:rPr>
              <w:t xml:space="preserve">Disorder of intellectual development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CD70B2E" w14:textId="77777777" w:rsidR="00E13469" w:rsidRPr="00EA1340" w:rsidRDefault="00E13469" w:rsidP="00BC657F">
            <w:pPr>
              <w:spacing w:before="120" w:after="120"/>
              <w:rPr>
                <w:rFonts w:cs="Arial"/>
                <w:b/>
                <w:bCs/>
                <w:color w:val="1C1C1C"/>
                <w:sz w:val="16"/>
                <w:szCs w:val="16"/>
              </w:rPr>
            </w:pPr>
            <w:r w:rsidRPr="00EA1340">
              <w:rPr>
                <w:sz w:val="16"/>
                <w:szCs w:val="16"/>
              </w:rPr>
              <w:t xml:space="preserve">U79.4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20D4B60F" w14:textId="77777777" w:rsidR="00E13469" w:rsidRPr="00834593" w:rsidRDefault="00E13469" w:rsidP="00BC657F">
            <w:pPr>
              <w:spacing w:before="120" w:after="120"/>
              <w:rPr>
                <w:rFonts w:cs="Arial"/>
                <w:b/>
                <w:bCs/>
                <w:color w:val="1C1C1C"/>
                <w:sz w:val="16"/>
                <w:szCs w:val="16"/>
              </w:rPr>
            </w:pPr>
            <w:r w:rsidRPr="00834593">
              <w:rPr>
                <w:rFonts w:cs="Arial"/>
                <w:sz w:val="16"/>
                <w:szCs w:val="16"/>
              </w:rPr>
              <w:t>F70.0 F70.1 F70.8 F70.9 F71.0 F71.1 F71.8 F71.9 F72.0 F72.1 F72.8 F72.9 F73.0 F73.1 F73.8 F73.9 F78.0 F78.1 F78.8 F78.9 F79.0 F79.1 F79.8 F79.9</w:t>
            </w:r>
          </w:p>
        </w:tc>
      </w:tr>
      <w:tr w:rsidR="00E13469" w:rsidRPr="00834593" w14:paraId="5866D9E5"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6801C84" w14:textId="77777777" w:rsidR="00E13469" w:rsidRPr="0007046C" w:rsidRDefault="00E13469" w:rsidP="00BC657F">
            <w:pPr>
              <w:spacing w:before="120" w:after="120"/>
              <w:rPr>
                <w:rFonts w:cs="Arial"/>
                <w:sz w:val="16"/>
                <w:szCs w:val="16"/>
              </w:rPr>
            </w:pPr>
            <w:r w:rsidRPr="0007046C">
              <w:rPr>
                <w:sz w:val="16"/>
                <w:szCs w:val="16"/>
              </w:rPr>
              <w:t xml:space="preserve">Parkinson's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BD2C314"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U80.1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F92A8EA" w14:textId="77777777" w:rsidR="00E13469" w:rsidRPr="00834593" w:rsidRDefault="00E13469" w:rsidP="00BC657F">
            <w:pPr>
              <w:spacing w:before="120" w:after="120"/>
              <w:rPr>
                <w:rFonts w:cs="Arial"/>
                <w:b/>
                <w:bCs/>
                <w:color w:val="1C1C1C"/>
                <w:sz w:val="16"/>
                <w:szCs w:val="16"/>
              </w:rPr>
            </w:pPr>
            <w:r w:rsidRPr="00834593">
              <w:rPr>
                <w:rFonts w:cs="Arial"/>
                <w:sz w:val="16"/>
                <w:szCs w:val="16"/>
              </w:rPr>
              <w:t xml:space="preserve">G20 </w:t>
            </w:r>
          </w:p>
        </w:tc>
      </w:tr>
      <w:tr w:rsidR="00E13469" w:rsidRPr="00834593" w14:paraId="387DBAFC"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CC20B91" w14:textId="77777777" w:rsidR="00E13469" w:rsidRPr="0007046C" w:rsidRDefault="00E13469" w:rsidP="00BC657F">
            <w:pPr>
              <w:spacing w:before="120" w:after="120"/>
              <w:rPr>
                <w:rFonts w:cs="Arial"/>
                <w:sz w:val="16"/>
                <w:szCs w:val="16"/>
              </w:rPr>
            </w:pPr>
            <w:r w:rsidRPr="0007046C">
              <w:rPr>
                <w:sz w:val="16"/>
                <w:szCs w:val="16"/>
              </w:rPr>
              <w:t xml:space="preserve">Multiple sclerosis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B42B0AA"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U80.2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8802E52" w14:textId="77777777" w:rsidR="00E13469" w:rsidRPr="00834593" w:rsidRDefault="00E13469" w:rsidP="00BC657F">
            <w:pPr>
              <w:spacing w:before="120" w:after="120"/>
              <w:rPr>
                <w:rFonts w:cs="Arial"/>
                <w:b/>
                <w:bCs/>
                <w:color w:val="1C1C1C"/>
                <w:sz w:val="16"/>
                <w:szCs w:val="16"/>
              </w:rPr>
            </w:pPr>
            <w:r w:rsidRPr="00834593">
              <w:rPr>
                <w:rFonts w:cs="Arial"/>
                <w:sz w:val="16"/>
                <w:szCs w:val="16"/>
              </w:rPr>
              <w:t xml:space="preserve">G35 </w:t>
            </w:r>
          </w:p>
        </w:tc>
      </w:tr>
      <w:tr w:rsidR="00E13469" w:rsidRPr="00834593" w14:paraId="674AAC4B"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A7B1C0E" w14:textId="77777777" w:rsidR="00E13469" w:rsidRPr="0007046C" w:rsidRDefault="00E13469" w:rsidP="00BC657F">
            <w:pPr>
              <w:spacing w:before="120" w:after="120"/>
              <w:rPr>
                <w:rFonts w:cs="Arial"/>
                <w:sz w:val="16"/>
                <w:szCs w:val="16"/>
              </w:rPr>
            </w:pPr>
            <w:r w:rsidRPr="0007046C">
              <w:rPr>
                <w:sz w:val="16"/>
                <w:szCs w:val="16"/>
              </w:rPr>
              <w:t xml:space="preserve">Epilepsy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FF01C00"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U80.3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96F20D0" w14:textId="77777777" w:rsidR="00E13469" w:rsidRPr="00834593" w:rsidRDefault="00E13469" w:rsidP="00BC657F">
            <w:pPr>
              <w:spacing w:before="120" w:after="120"/>
              <w:rPr>
                <w:rFonts w:cs="Arial"/>
                <w:b/>
                <w:bCs/>
                <w:color w:val="1C1C1C"/>
                <w:sz w:val="16"/>
                <w:szCs w:val="16"/>
              </w:rPr>
            </w:pPr>
            <w:r w:rsidRPr="00834593">
              <w:rPr>
                <w:rFonts w:cs="Arial"/>
                <w:sz w:val="16"/>
                <w:szCs w:val="16"/>
              </w:rPr>
              <w:t>G40.00 G40.01 G40.10 G40.11 G40.20 G40.21 G40.30 G40.31 G40.40 G40.41 G40.50 G40.51 G40.60 G40.61 G40.70 G40.71 G40.80 G40.81 G40.90 G40.91</w:t>
            </w:r>
          </w:p>
        </w:tc>
      </w:tr>
      <w:tr w:rsidR="00E13469" w:rsidRPr="00834593" w14:paraId="66FF2EBC"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6C0A631" w14:textId="77777777" w:rsidR="00E13469" w:rsidRPr="0007046C" w:rsidRDefault="00E13469" w:rsidP="00BC657F">
            <w:pPr>
              <w:spacing w:before="120" w:after="120"/>
              <w:rPr>
                <w:rFonts w:cs="Arial"/>
                <w:sz w:val="16"/>
                <w:szCs w:val="16"/>
              </w:rPr>
            </w:pPr>
            <w:r w:rsidRPr="0007046C">
              <w:rPr>
                <w:sz w:val="16"/>
                <w:szCs w:val="16"/>
              </w:rPr>
              <w:t xml:space="preserve">Cerebral palsy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7B483B0"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U80.4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32CC145" w14:textId="40541B5B" w:rsidR="00E13469" w:rsidRPr="00834593" w:rsidRDefault="00E13469" w:rsidP="00BC657F">
            <w:pPr>
              <w:spacing w:before="120" w:after="120"/>
              <w:rPr>
                <w:rFonts w:cs="Arial"/>
                <w:b/>
                <w:bCs/>
                <w:color w:val="1C1C1C"/>
                <w:sz w:val="16"/>
                <w:szCs w:val="16"/>
              </w:rPr>
            </w:pPr>
            <w:r w:rsidRPr="00834593">
              <w:rPr>
                <w:rFonts w:cs="Arial"/>
                <w:sz w:val="16"/>
                <w:szCs w:val="16"/>
              </w:rPr>
              <w:t>G80.9 G80.00 G80.01 G80.02 G80.03 G80.09</w:t>
            </w:r>
          </w:p>
        </w:tc>
      </w:tr>
      <w:tr w:rsidR="00E13469" w:rsidRPr="00834593" w14:paraId="592E4409"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6B0C4C1" w14:textId="77777777" w:rsidR="00E13469" w:rsidRPr="0007046C" w:rsidRDefault="00E13469" w:rsidP="00BC657F">
            <w:pPr>
              <w:spacing w:before="120" w:after="120"/>
              <w:rPr>
                <w:rFonts w:cs="Arial"/>
                <w:sz w:val="16"/>
                <w:szCs w:val="16"/>
              </w:rPr>
            </w:pPr>
            <w:r w:rsidRPr="0007046C">
              <w:rPr>
                <w:sz w:val="16"/>
                <w:szCs w:val="16"/>
              </w:rPr>
              <w:t>Tetraplegia, paraplegia, diplegia, monoplegia and hemiplegia, due to any cause</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6790485"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U80.5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BAF2515" w14:textId="77777777" w:rsidR="00E13469" w:rsidRPr="00834593" w:rsidRDefault="00E13469" w:rsidP="00BC657F">
            <w:pPr>
              <w:spacing w:before="120" w:after="120"/>
              <w:rPr>
                <w:rFonts w:cs="Arial"/>
                <w:b/>
                <w:bCs/>
                <w:color w:val="1C1C1C"/>
                <w:sz w:val="16"/>
                <w:szCs w:val="16"/>
              </w:rPr>
            </w:pPr>
            <w:r w:rsidRPr="00834593">
              <w:rPr>
                <w:rFonts w:cs="Arial"/>
                <w:sz w:val="16"/>
                <w:szCs w:val="16"/>
              </w:rPr>
              <w:t>G81.0 G81.1 G81.9 G83.0 G83.1 G83.2 G83.3 G82.00 G82.02 G82.04 G82.06 G82.10 G82.12 G82.14 G82.16 G82.20 G82.22 G82.24 G82.26 G82.30 G82.32 G82.34 G82.36 G82.40 G82.42 G82.44 G82.46 G82.50 G82.52 G82.54 G82.56</w:t>
            </w:r>
          </w:p>
        </w:tc>
      </w:tr>
      <w:tr w:rsidR="00E13469" w:rsidRPr="00834593" w14:paraId="4EEB86ED"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EF4E9F4" w14:textId="77777777" w:rsidR="00E13469" w:rsidRPr="0007046C" w:rsidRDefault="00E13469" w:rsidP="00BC657F">
            <w:pPr>
              <w:spacing w:before="120" w:after="120"/>
              <w:rPr>
                <w:rFonts w:cs="Arial"/>
                <w:sz w:val="16"/>
                <w:szCs w:val="16"/>
              </w:rPr>
            </w:pPr>
            <w:proofErr w:type="spellStart"/>
            <w:r w:rsidRPr="0007046C">
              <w:rPr>
                <w:sz w:val="16"/>
                <w:szCs w:val="16"/>
              </w:rPr>
              <w:t>Ischaemic</w:t>
            </w:r>
            <w:proofErr w:type="spellEnd"/>
            <w:r w:rsidRPr="0007046C">
              <w:rPr>
                <w:sz w:val="16"/>
                <w:szCs w:val="16"/>
              </w:rPr>
              <w:t xml:space="preserve"> heart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4C029ED"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U82.1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0B1565B5" w14:textId="77777777" w:rsidR="00E13469" w:rsidRPr="00834593" w:rsidRDefault="00E13469" w:rsidP="00BC657F">
            <w:pPr>
              <w:spacing w:before="120" w:after="120"/>
              <w:rPr>
                <w:rFonts w:cs="Arial"/>
                <w:b/>
                <w:bCs/>
                <w:color w:val="1C1C1C"/>
                <w:sz w:val="16"/>
                <w:szCs w:val="16"/>
              </w:rPr>
            </w:pPr>
            <w:r w:rsidRPr="00834593">
              <w:rPr>
                <w:rFonts w:cs="Arial"/>
                <w:sz w:val="16"/>
                <w:szCs w:val="16"/>
              </w:rPr>
              <w:t>I25.9 I25.10 I25.11 I25.12 I25.13</w:t>
            </w:r>
          </w:p>
        </w:tc>
      </w:tr>
      <w:tr w:rsidR="00E13469" w:rsidRPr="00834593" w14:paraId="6C4D4926" w14:textId="77777777" w:rsidTr="00BC657F">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CA41873" w14:textId="77777777" w:rsidR="00E13469" w:rsidRPr="0007046C" w:rsidRDefault="00E13469" w:rsidP="00BC657F">
            <w:pPr>
              <w:spacing w:before="120" w:after="120"/>
              <w:rPr>
                <w:rFonts w:cs="Arial"/>
                <w:sz w:val="16"/>
                <w:szCs w:val="16"/>
              </w:rPr>
            </w:pPr>
            <w:r w:rsidRPr="0007046C">
              <w:rPr>
                <w:sz w:val="16"/>
                <w:szCs w:val="16"/>
              </w:rPr>
              <w:t xml:space="preserve">Chronic heart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E4AD242"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U82.2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771300E" w14:textId="77777777" w:rsidR="00E13469" w:rsidRPr="00834593" w:rsidRDefault="00E13469" w:rsidP="00BC657F">
            <w:pPr>
              <w:spacing w:before="120" w:after="120"/>
              <w:rPr>
                <w:rFonts w:cs="Arial"/>
                <w:b/>
                <w:bCs/>
                <w:color w:val="1C1C1C"/>
                <w:sz w:val="16"/>
                <w:szCs w:val="16"/>
              </w:rPr>
            </w:pPr>
            <w:r w:rsidRPr="00834593">
              <w:rPr>
                <w:rFonts w:cs="Arial"/>
                <w:sz w:val="16"/>
                <w:szCs w:val="16"/>
              </w:rPr>
              <w:t>I50.0 I50.9</w:t>
            </w:r>
          </w:p>
        </w:tc>
      </w:tr>
      <w:tr w:rsidR="00E13469" w:rsidRPr="00834593" w14:paraId="2EDDB9E8" w14:textId="77777777" w:rsidTr="00BC657F">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BFC1C41" w14:textId="77777777" w:rsidR="00E13469" w:rsidRPr="0007046C" w:rsidRDefault="00E13469" w:rsidP="00BC657F">
            <w:pPr>
              <w:spacing w:before="120" w:after="120"/>
              <w:rPr>
                <w:rFonts w:cs="Arial"/>
                <w:sz w:val="16"/>
                <w:szCs w:val="16"/>
              </w:rPr>
            </w:pPr>
            <w:r w:rsidRPr="0007046C">
              <w:rPr>
                <w:sz w:val="16"/>
                <w:szCs w:val="16"/>
              </w:rPr>
              <w:t xml:space="preserve">Hypertension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1D4E7B8" w14:textId="77777777" w:rsidR="00E13469" w:rsidRPr="00EA1340" w:rsidRDefault="00E13469" w:rsidP="00BC657F">
            <w:pPr>
              <w:spacing w:before="120" w:after="120"/>
              <w:rPr>
                <w:rFonts w:cs="Arial"/>
                <w:b/>
                <w:bCs/>
                <w:color w:val="1C1C1C"/>
                <w:sz w:val="16"/>
                <w:szCs w:val="16"/>
              </w:rPr>
            </w:pPr>
            <w:r w:rsidRPr="00EA1340">
              <w:rPr>
                <w:sz w:val="16"/>
                <w:szCs w:val="16"/>
              </w:rPr>
              <w:t xml:space="preserve">U82.3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FCA4C4C" w14:textId="77777777" w:rsidR="00E13469" w:rsidRPr="00834593" w:rsidRDefault="00E13469" w:rsidP="00BC657F">
            <w:pPr>
              <w:spacing w:before="120" w:after="120"/>
              <w:rPr>
                <w:rFonts w:cs="Arial"/>
                <w:b/>
                <w:bCs/>
                <w:color w:val="1C1C1C"/>
                <w:sz w:val="16"/>
                <w:szCs w:val="16"/>
              </w:rPr>
            </w:pPr>
            <w:r w:rsidRPr="00834593">
              <w:rPr>
                <w:rFonts w:cs="Arial"/>
                <w:sz w:val="16"/>
                <w:szCs w:val="16"/>
              </w:rPr>
              <w:t xml:space="preserve">I10 </w:t>
            </w:r>
          </w:p>
        </w:tc>
      </w:tr>
      <w:tr w:rsidR="00E13469" w:rsidRPr="00834593" w14:paraId="6F4DEC3C"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B31B8E6" w14:textId="77777777" w:rsidR="00E13469" w:rsidRPr="0007046C" w:rsidRDefault="00E13469" w:rsidP="00BC657F">
            <w:pPr>
              <w:spacing w:before="120" w:after="120"/>
              <w:rPr>
                <w:rFonts w:cs="Arial"/>
                <w:sz w:val="16"/>
                <w:szCs w:val="16"/>
              </w:rPr>
            </w:pPr>
            <w:r w:rsidRPr="0007046C">
              <w:rPr>
                <w:sz w:val="16"/>
                <w:szCs w:val="16"/>
              </w:rPr>
              <w:t xml:space="preserve">Emphysema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D8F0B33" w14:textId="77777777" w:rsidR="00E13469" w:rsidRPr="00EA1340" w:rsidRDefault="00E13469" w:rsidP="00BC657F">
            <w:pPr>
              <w:spacing w:before="120" w:after="120"/>
              <w:rPr>
                <w:rFonts w:cs="Arial"/>
                <w:sz w:val="16"/>
                <w:szCs w:val="16"/>
              </w:rPr>
            </w:pPr>
            <w:r w:rsidRPr="00EA1340">
              <w:rPr>
                <w:sz w:val="16"/>
                <w:szCs w:val="16"/>
              </w:rPr>
              <w:t xml:space="preserve">U83.1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43AD6D7B" w14:textId="77777777" w:rsidR="00E13469" w:rsidRPr="00834593" w:rsidRDefault="00E13469" w:rsidP="00BC657F">
            <w:pPr>
              <w:spacing w:before="120" w:after="120"/>
              <w:rPr>
                <w:rFonts w:cs="Arial"/>
                <w:b/>
                <w:bCs/>
                <w:color w:val="1C1C1C"/>
                <w:sz w:val="16"/>
                <w:szCs w:val="16"/>
              </w:rPr>
            </w:pPr>
            <w:r w:rsidRPr="00834593">
              <w:rPr>
                <w:rFonts w:cs="Arial"/>
                <w:sz w:val="16"/>
                <w:szCs w:val="16"/>
              </w:rPr>
              <w:t xml:space="preserve">J43.9 </w:t>
            </w:r>
          </w:p>
        </w:tc>
      </w:tr>
      <w:tr w:rsidR="00E13469" w:rsidRPr="00834593" w14:paraId="7A850EC0"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B6CB0DC" w14:textId="77777777" w:rsidR="00E13469" w:rsidRPr="0007046C" w:rsidRDefault="00E13469" w:rsidP="00BC657F">
            <w:pPr>
              <w:spacing w:before="120" w:after="120"/>
              <w:rPr>
                <w:rFonts w:cs="Arial"/>
                <w:sz w:val="16"/>
                <w:szCs w:val="16"/>
              </w:rPr>
            </w:pPr>
            <w:r w:rsidRPr="0007046C">
              <w:rPr>
                <w:sz w:val="16"/>
                <w:szCs w:val="16"/>
              </w:rPr>
              <w:t xml:space="preserve">Chronic obstructive pulmonary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3C9B387" w14:textId="77777777" w:rsidR="00E13469" w:rsidRPr="00EA1340" w:rsidRDefault="00E13469" w:rsidP="00BC657F">
            <w:pPr>
              <w:spacing w:before="120" w:after="120"/>
              <w:rPr>
                <w:rFonts w:cs="Arial"/>
                <w:sz w:val="16"/>
                <w:szCs w:val="16"/>
              </w:rPr>
            </w:pPr>
            <w:r w:rsidRPr="00EA1340">
              <w:rPr>
                <w:sz w:val="16"/>
                <w:szCs w:val="16"/>
              </w:rPr>
              <w:t xml:space="preserve">U83.2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BF90015" w14:textId="77777777" w:rsidR="00E13469" w:rsidRPr="00834593" w:rsidRDefault="00E13469" w:rsidP="00BC657F">
            <w:pPr>
              <w:spacing w:before="120" w:after="120"/>
              <w:rPr>
                <w:rFonts w:cs="Arial"/>
                <w:b/>
                <w:bCs/>
                <w:color w:val="1C1C1C"/>
                <w:sz w:val="16"/>
                <w:szCs w:val="16"/>
              </w:rPr>
            </w:pPr>
            <w:r w:rsidRPr="00834593">
              <w:rPr>
                <w:rFonts w:cs="Arial"/>
                <w:sz w:val="16"/>
                <w:szCs w:val="16"/>
              </w:rPr>
              <w:t xml:space="preserve">J44.9 </w:t>
            </w:r>
          </w:p>
        </w:tc>
      </w:tr>
      <w:tr w:rsidR="00E13469" w:rsidRPr="00834593" w14:paraId="396A9AB9"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D93D5E2" w14:textId="77777777" w:rsidR="00E13469" w:rsidRPr="0007046C" w:rsidRDefault="00E13469" w:rsidP="00BC657F">
            <w:pPr>
              <w:spacing w:before="120" w:after="120"/>
              <w:rPr>
                <w:rFonts w:cs="Arial"/>
                <w:sz w:val="16"/>
                <w:szCs w:val="16"/>
              </w:rPr>
            </w:pPr>
            <w:r w:rsidRPr="0007046C">
              <w:rPr>
                <w:sz w:val="16"/>
                <w:szCs w:val="16"/>
              </w:rPr>
              <w:t xml:space="preserve">Asthma,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B811BF1" w14:textId="77777777" w:rsidR="00E13469" w:rsidRPr="00EA1340" w:rsidRDefault="00E13469" w:rsidP="00BC657F">
            <w:pPr>
              <w:spacing w:before="120" w:after="120"/>
              <w:rPr>
                <w:rFonts w:cs="Arial"/>
                <w:sz w:val="16"/>
                <w:szCs w:val="16"/>
              </w:rPr>
            </w:pPr>
            <w:r w:rsidRPr="00EA1340">
              <w:rPr>
                <w:sz w:val="16"/>
                <w:szCs w:val="16"/>
              </w:rPr>
              <w:t xml:space="preserve">U83.3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319A20C" w14:textId="77777777" w:rsidR="00E13469" w:rsidRPr="00834593" w:rsidRDefault="00E13469" w:rsidP="00BC657F">
            <w:pPr>
              <w:spacing w:before="120" w:after="120"/>
              <w:rPr>
                <w:rFonts w:cs="Arial"/>
                <w:b/>
                <w:bCs/>
                <w:color w:val="1C1C1C"/>
                <w:sz w:val="16"/>
                <w:szCs w:val="16"/>
              </w:rPr>
            </w:pPr>
            <w:r w:rsidRPr="00834593">
              <w:rPr>
                <w:rFonts w:cs="Arial"/>
                <w:sz w:val="16"/>
                <w:szCs w:val="16"/>
              </w:rPr>
              <w:t>J45.0 J45.1 J45.8 J45.9</w:t>
            </w:r>
          </w:p>
        </w:tc>
      </w:tr>
      <w:tr w:rsidR="00E13469" w:rsidRPr="00834593" w14:paraId="6F719E29"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49BE887E" w14:textId="77777777" w:rsidR="00E13469" w:rsidRPr="0007046C" w:rsidRDefault="00E13469" w:rsidP="00BC657F">
            <w:pPr>
              <w:spacing w:before="120" w:after="120"/>
              <w:rPr>
                <w:rFonts w:cs="Arial"/>
                <w:sz w:val="16"/>
                <w:szCs w:val="16"/>
              </w:rPr>
            </w:pPr>
            <w:r w:rsidRPr="0007046C">
              <w:rPr>
                <w:sz w:val="16"/>
                <w:szCs w:val="16"/>
              </w:rPr>
              <w:t xml:space="preserve">Bronchiectasis without mention of CF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D872915" w14:textId="77777777" w:rsidR="00E13469" w:rsidRPr="00EA1340" w:rsidRDefault="00E13469" w:rsidP="00BC657F">
            <w:pPr>
              <w:spacing w:before="120" w:after="120"/>
              <w:rPr>
                <w:rFonts w:cs="Arial"/>
                <w:sz w:val="16"/>
                <w:szCs w:val="16"/>
              </w:rPr>
            </w:pPr>
            <w:r w:rsidRPr="00EA1340">
              <w:rPr>
                <w:sz w:val="16"/>
                <w:szCs w:val="16"/>
              </w:rPr>
              <w:t xml:space="preserve">U83.4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53FE644" w14:textId="77777777" w:rsidR="00E13469" w:rsidRPr="00834593" w:rsidRDefault="00E13469" w:rsidP="00BC657F">
            <w:pPr>
              <w:spacing w:before="120" w:after="120"/>
              <w:rPr>
                <w:rFonts w:cs="Arial"/>
                <w:sz w:val="16"/>
                <w:szCs w:val="16"/>
              </w:rPr>
            </w:pPr>
            <w:r w:rsidRPr="00834593">
              <w:rPr>
                <w:rFonts w:cs="Arial"/>
                <w:sz w:val="16"/>
                <w:szCs w:val="16"/>
              </w:rPr>
              <w:t xml:space="preserve">J47 </w:t>
            </w:r>
          </w:p>
        </w:tc>
      </w:tr>
      <w:tr w:rsidR="00E13469" w:rsidRPr="00834593" w14:paraId="0EBA279E"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4CD7477" w14:textId="77777777" w:rsidR="00E13469" w:rsidRPr="0007046C" w:rsidRDefault="00E13469" w:rsidP="00BC657F">
            <w:pPr>
              <w:spacing w:before="120" w:after="120"/>
              <w:rPr>
                <w:rFonts w:cs="Arial"/>
                <w:sz w:val="16"/>
                <w:szCs w:val="16"/>
              </w:rPr>
            </w:pPr>
            <w:r w:rsidRPr="0007046C">
              <w:rPr>
                <w:sz w:val="16"/>
                <w:szCs w:val="16"/>
              </w:rPr>
              <w:t xml:space="preserve">Chronic respiratory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8F9F6E4" w14:textId="77777777" w:rsidR="00E13469" w:rsidRPr="00EA1340" w:rsidRDefault="00E13469" w:rsidP="00BC657F">
            <w:pPr>
              <w:spacing w:before="120" w:after="120"/>
              <w:rPr>
                <w:rFonts w:cs="Arial"/>
                <w:sz w:val="16"/>
                <w:szCs w:val="16"/>
              </w:rPr>
            </w:pPr>
            <w:r w:rsidRPr="00EA1340">
              <w:rPr>
                <w:sz w:val="16"/>
                <w:szCs w:val="16"/>
              </w:rPr>
              <w:t xml:space="preserve">U83.5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78812D77" w14:textId="77777777" w:rsidR="00E13469" w:rsidRPr="00834593" w:rsidRDefault="00E13469" w:rsidP="00BC657F">
            <w:pPr>
              <w:spacing w:before="120" w:after="120"/>
              <w:rPr>
                <w:rFonts w:cs="Arial"/>
                <w:sz w:val="16"/>
                <w:szCs w:val="16"/>
              </w:rPr>
            </w:pPr>
            <w:r w:rsidRPr="00834593">
              <w:rPr>
                <w:rFonts w:cs="Arial"/>
                <w:sz w:val="16"/>
                <w:szCs w:val="16"/>
              </w:rPr>
              <w:t>J96.10 J96.11 J96.19</w:t>
            </w:r>
          </w:p>
        </w:tc>
      </w:tr>
      <w:tr w:rsidR="00E13469" w:rsidRPr="00834593" w14:paraId="213651D1"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68E95C4" w14:textId="77777777" w:rsidR="00E13469" w:rsidRPr="0007046C" w:rsidRDefault="00E13469" w:rsidP="00BC657F">
            <w:pPr>
              <w:spacing w:before="120" w:after="120"/>
              <w:rPr>
                <w:rFonts w:cs="Arial"/>
                <w:sz w:val="16"/>
                <w:szCs w:val="16"/>
              </w:rPr>
            </w:pPr>
            <w:r w:rsidRPr="0007046C">
              <w:rPr>
                <w:sz w:val="16"/>
                <w:szCs w:val="16"/>
              </w:rPr>
              <w:t xml:space="preserve">Crohn's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71450F9" w14:textId="77777777" w:rsidR="00E13469" w:rsidRPr="00EA1340" w:rsidRDefault="00E13469" w:rsidP="00BC657F">
            <w:pPr>
              <w:spacing w:before="120" w:after="120"/>
              <w:rPr>
                <w:rFonts w:cs="Arial"/>
                <w:sz w:val="16"/>
                <w:szCs w:val="16"/>
              </w:rPr>
            </w:pPr>
            <w:r w:rsidRPr="00EA1340">
              <w:rPr>
                <w:sz w:val="16"/>
                <w:szCs w:val="16"/>
              </w:rPr>
              <w:t xml:space="preserve">U84.1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1735951" w14:textId="4E5A4B92" w:rsidR="00E13469" w:rsidRPr="00834593" w:rsidRDefault="00152CCA" w:rsidP="00BC657F">
            <w:pPr>
              <w:spacing w:before="120" w:after="120"/>
              <w:rPr>
                <w:rFonts w:cs="Arial"/>
                <w:sz w:val="16"/>
                <w:szCs w:val="16"/>
              </w:rPr>
            </w:pPr>
            <w:r>
              <w:rPr>
                <w:rFonts w:cs="Arial"/>
                <w:sz w:val="16"/>
                <w:szCs w:val="16"/>
              </w:rPr>
              <w:t>K50.9 K50.8 K50.1 K50.0</w:t>
            </w:r>
          </w:p>
        </w:tc>
      </w:tr>
      <w:tr w:rsidR="00E13469" w:rsidRPr="00834593" w14:paraId="3B81C800"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BED8D27" w14:textId="77777777" w:rsidR="00E13469" w:rsidRPr="0007046C" w:rsidRDefault="00E13469" w:rsidP="00BC657F">
            <w:pPr>
              <w:spacing w:before="120" w:after="120"/>
              <w:rPr>
                <w:rFonts w:cs="Arial"/>
                <w:sz w:val="16"/>
                <w:szCs w:val="16"/>
              </w:rPr>
            </w:pPr>
            <w:r w:rsidRPr="0007046C">
              <w:rPr>
                <w:sz w:val="16"/>
                <w:szCs w:val="16"/>
              </w:rPr>
              <w:t xml:space="preserve">Ulcerative colitis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34CDCEC" w14:textId="77777777" w:rsidR="00E13469" w:rsidRPr="00EA1340" w:rsidRDefault="00E13469" w:rsidP="00BC657F">
            <w:pPr>
              <w:spacing w:before="120" w:after="120"/>
              <w:rPr>
                <w:rFonts w:cs="Arial"/>
                <w:sz w:val="16"/>
                <w:szCs w:val="16"/>
              </w:rPr>
            </w:pPr>
            <w:r w:rsidRPr="00EA1340">
              <w:rPr>
                <w:sz w:val="16"/>
                <w:szCs w:val="16"/>
              </w:rPr>
              <w:t xml:space="preserve">U84.2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6C415B6" w14:textId="77777777" w:rsidR="00E13469" w:rsidRPr="00834593" w:rsidRDefault="00E13469" w:rsidP="00BC657F">
            <w:pPr>
              <w:spacing w:before="120" w:after="120"/>
              <w:rPr>
                <w:rFonts w:cs="Arial"/>
                <w:sz w:val="16"/>
                <w:szCs w:val="16"/>
              </w:rPr>
            </w:pPr>
            <w:r w:rsidRPr="00834593">
              <w:rPr>
                <w:rFonts w:cs="Arial"/>
                <w:sz w:val="16"/>
                <w:szCs w:val="16"/>
              </w:rPr>
              <w:t>K51.0 K51.2 K51.3 K51.8 K51.9</w:t>
            </w:r>
          </w:p>
        </w:tc>
      </w:tr>
      <w:tr w:rsidR="00E13469" w:rsidRPr="00834593" w14:paraId="6A175E45"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CE27C84" w14:textId="77777777" w:rsidR="00E13469" w:rsidRPr="0007046C" w:rsidRDefault="00E13469" w:rsidP="00BC657F">
            <w:pPr>
              <w:spacing w:before="120" w:after="120"/>
              <w:rPr>
                <w:rFonts w:cs="Arial"/>
                <w:sz w:val="16"/>
                <w:szCs w:val="16"/>
              </w:rPr>
            </w:pPr>
            <w:r w:rsidRPr="0007046C">
              <w:rPr>
                <w:sz w:val="16"/>
                <w:szCs w:val="16"/>
              </w:rPr>
              <w:t xml:space="preserve">Chronic liver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7CFCFF6" w14:textId="77777777" w:rsidR="00E13469" w:rsidRPr="00EA1340" w:rsidRDefault="00E13469" w:rsidP="00BC657F">
            <w:pPr>
              <w:spacing w:before="120" w:after="120"/>
              <w:rPr>
                <w:rFonts w:cs="Arial"/>
                <w:sz w:val="16"/>
                <w:szCs w:val="16"/>
              </w:rPr>
            </w:pPr>
            <w:r w:rsidRPr="00EA1340">
              <w:rPr>
                <w:sz w:val="16"/>
                <w:szCs w:val="16"/>
              </w:rPr>
              <w:t xml:space="preserve">U84.3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A69DB86" w14:textId="77777777" w:rsidR="00E13469" w:rsidRPr="00834593" w:rsidRDefault="00E13469" w:rsidP="00BC657F">
            <w:pPr>
              <w:spacing w:before="120" w:after="120"/>
              <w:rPr>
                <w:rFonts w:cs="Arial"/>
                <w:sz w:val="16"/>
                <w:szCs w:val="16"/>
              </w:rPr>
            </w:pPr>
            <w:r w:rsidRPr="00834593">
              <w:rPr>
                <w:rFonts w:cs="Arial"/>
                <w:sz w:val="16"/>
                <w:szCs w:val="16"/>
              </w:rPr>
              <w:t xml:space="preserve">K72.1 </w:t>
            </w:r>
          </w:p>
        </w:tc>
      </w:tr>
      <w:tr w:rsidR="00E13469" w:rsidRPr="00834593" w14:paraId="50237A68"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D887EEB" w14:textId="77777777" w:rsidR="00E13469" w:rsidRPr="0007046C" w:rsidRDefault="00E13469" w:rsidP="00BC657F">
            <w:pPr>
              <w:spacing w:before="120" w:after="120"/>
              <w:rPr>
                <w:rFonts w:cs="Arial"/>
                <w:sz w:val="16"/>
                <w:szCs w:val="16"/>
              </w:rPr>
            </w:pPr>
            <w:r w:rsidRPr="0007046C">
              <w:rPr>
                <w:sz w:val="16"/>
                <w:szCs w:val="16"/>
              </w:rPr>
              <w:t xml:space="preserve">Rheumatoid 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879CEE5" w14:textId="77777777" w:rsidR="00E13469" w:rsidRPr="00EA1340" w:rsidRDefault="00E13469" w:rsidP="00BC657F">
            <w:pPr>
              <w:spacing w:before="120" w:after="120"/>
              <w:rPr>
                <w:rFonts w:cs="Arial"/>
                <w:sz w:val="16"/>
                <w:szCs w:val="16"/>
              </w:rPr>
            </w:pPr>
            <w:r w:rsidRPr="00EA1340">
              <w:rPr>
                <w:sz w:val="16"/>
                <w:szCs w:val="16"/>
              </w:rPr>
              <w:t xml:space="preserve">U86.1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402F2A6" w14:textId="77777777" w:rsidR="00E13469" w:rsidRPr="00834593" w:rsidRDefault="00E13469" w:rsidP="00BC657F">
            <w:pPr>
              <w:spacing w:before="120" w:after="120"/>
              <w:rPr>
                <w:rFonts w:cs="Arial"/>
                <w:sz w:val="16"/>
                <w:szCs w:val="16"/>
              </w:rPr>
            </w:pPr>
            <w:r w:rsidRPr="00834593">
              <w:rPr>
                <w:rFonts w:cs="Arial"/>
                <w:sz w:val="16"/>
                <w:szCs w:val="16"/>
              </w:rPr>
              <w:t>M06.90 M06.91 M06.92 M06.93 M06.94 M06.95 M06.96 M06.97 M06.98 M06.99</w:t>
            </w:r>
          </w:p>
        </w:tc>
      </w:tr>
      <w:tr w:rsidR="00E13469" w:rsidRPr="00834593" w14:paraId="07A39B61"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C1BD925" w14:textId="77777777" w:rsidR="00E13469" w:rsidRPr="0007046C" w:rsidRDefault="00E13469" w:rsidP="00BC657F">
            <w:pPr>
              <w:spacing w:before="120" w:after="120"/>
              <w:rPr>
                <w:rFonts w:cs="Arial"/>
                <w:sz w:val="16"/>
                <w:szCs w:val="16"/>
              </w:rPr>
            </w:pPr>
            <w:r w:rsidRPr="0007046C">
              <w:rPr>
                <w:sz w:val="16"/>
                <w:szCs w:val="16"/>
              </w:rPr>
              <w:t xml:space="preserve">Arthritis and osteoarthritis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36659D3" w14:textId="77777777" w:rsidR="00E13469" w:rsidRPr="00EA1340" w:rsidRDefault="00E13469" w:rsidP="00BC657F">
            <w:pPr>
              <w:spacing w:before="120" w:after="120"/>
              <w:rPr>
                <w:rFonts w:cs="Arial"/>
                <w:sz w:val="16"/>
                <w:szCs w:val="16"/>
              </w:rPr>
            </w:pPr>
            <w:r w:rsidRPr="00EA1340">
              <w:rPr>
                <w:sz w:val="16"/>
                <w:szCs w:val="16"/>
              </w:rPr>
              <w:t xml:space="preserve">U86.2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890D762" w14:textId="77777777" w:rsidR="00E13469" w:rsidRPr="00834593" w:rsidRDefault="00E13469" w:rsidP="00BC657F">
            <w:pPr>
              <w:spacing w:before="120" w:after="120"/>
              <w:rPr>
                <w:rFonts w:cs="Arial"/>
                <w:sz w:val="16"/>
                <w:szCs w:val="16"/>
              </w:rPr>
            </w:pPr>
            <w:r w:rsidRPr="00834593">
              <w:rPr>
                <w:rFonts w:cs="Arial"/>
                <w:sz w:val="16"/>
                <w:szCs w:val="16"/>
              </w:rPr>
              <w:t>M15.0 M16.0 M16.1 M17.0 M17.1 M18.0 M18.1 M13.90 M13.91 M13.92 M13.93 M13.94 M13.95 M13.96 M13.97 M13.98 M13.99 M19.01 M19.02 M19.03 M19.04 M19.07 M19.08 M19.09 M47.90 M47.91 M47.92 M47.93 M47.94 M47.95 M47.96 M47.97 M47.98 M47.99</w:t>
            </w:r>
          </w:p>
        </w:tc>
      </w:tr>
      <w:tr w:rsidR="00E13469" w:rsidRPr="00834593" w14:paraId="70B13A60"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2A8C845F" w14:textId="77777777" w:rsidR="00E13469" w:rsidRPr="0007046C" w:rsidRDefault="00E13469" w:rsidP="00BC657F">
            <w:pPr>
              <w:spacing w:before="120" w:after="120"/>
              <w:rPr>
                <w:rFonts w:cs="Arial"/>
                <w:sz w:val="16"/>
                <w:szCs w:val="16"/>
              </w:rPr>
            </w:pPr>
            <w:r w:rsidRPr="0007046C">
              <w:rPr>
                <w:sz w:val="16"/>
                <w:szCs w:val="16"/>
              </w:rPr>
              <w:t xml:space="preserve">Systemic lupus erythematosus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6BBF09D3" w14:textId="77777777" w:rsidR="00E13469" w:rsidRPr="00EA1340" w:rsidRDefault="00E13469" w:rsidP="00BC657F">
            <w:pPr>
              <w:spacing w:before="120" w:after="120"/>
              <w:rPr>
                <w:rFonts w:cs="Arial"/>
                <w:sz w:val="16"/>
                <w:szCs w:val="16"/>
              </w:rPr>
            </w:pPr>
            <w:r w:rsidRPr="00EA1340">
              <w:rPr>
                <w:sz w:val="16"/>
                <w:szCs w:val="16"/>
              </w:rPr>
              <w:t xml:space="preserve">U86.3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1AE8D146" w14:textId="77777777" w:rsidR="00E13469" w:rsidRPr="00834593" w:rsidRDefault="00E13469" w:rsidP="00BC657F">
            <w:pPr>
              <w:spacing w:before="120" w:after="120"/>
              <w:rPr>
                <w:rFonts w:cs="Arial"/>
                <w:sz w:val="16"/>
                <w:szCs w:val="16"/>
              </w:rPr>
            </w:pPr>
            <w:r w:rsidRPr="00834593">
              <w:rPr>
                <w:rFonts w:cs="Arial"/>
                <w:sz w:val="16"/>
                <w:szCs w:val="16"/>
              </w:rPr>
              <w:t>M32.0 M32.1 M32.8 M32.9</w:t>
            </w:r>
          </w:p>
        </w:tc>
      </w:tr>
      <w:tr w:rsidR="00E13469" w:rsidRPr="00834593" w14:paraId="0842951C"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5A196DCF" w14:textId="77777777" w:rsidR="00E13469" w:rsidRPr="0007046C" w:rsidRDefault="00E13469" w:rsidP="00BC657F">
            <w:pPr>
              <w:spacing w:before="120" w:after="120"/>
              <w:rPr>
                <w:rFonts w:cs="Arial"/>
                <w:sz w:val="16"/>
                <w:szCs w:val="16"/>
              </w:rPr>
            </w:pPr>
            <w:r w:rsidRPr="0007046C">
              <w:rPr>
                <w:sz w:val="16"/>
                <w:szCs w:val="16"/>
              </w:rPr>
              <w:t xml:space="preserve">Osteoporosis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1C967EA2" w14:textId="77777777" w:rsidR="00E13469" w:rsidRPr="00EA1340" w:rsidRDefault="00E13469" w:rsidP="00BC657F">
            <w:pPr>
              <w:spacing w:before="120" w:after="120"/>
              <w:rPr>
                <w:rFonts w:cs="Arial"/>
                <w:sz w:val="16"/>
                <w:szCs w:val="16"/>
              </w:rPr>
            </w:pPr>
            <w:r w:rsidRPr="00EA1340">
              <w:rPr>
                <w:sz w:val="16"/>
                <w:szCs w:val="16"/>
              </w:rPr>
              <w:t xml:space="preserve">U86.4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484DDEC" w14:textId="77777777" w:rsidR="00E13469" w:rsidRPr="00834593" w:rsidRDefault="00E13469" w:rsidP="00BC657F">
            <w:pPr>
              <w:spacing w:before="120" w:after="120"/>
              <w:rPr>
                <w:rFonts w:cs="Arial"/>
                <w:sz w:val="16"/>
                <w:szCs w:val="16"/>
              </w:rPr>
            </w:pPr>
            <w:r w:rsidRPr="00834593">
              <w:rPr>
                <w:rFonts w:cs="Arial"/>
                <w:sz w:val="16"/>
                <w:szCs w:val="16"/>
              </w:rPr>
              <w:t>M81.90 M81.91 M81.92 M81.93 M81.94 M81.95 M81.96 M81.97 M81.98 M81.99</w:t>
            </w:r>
          </w:p>
        </w:tc>
      </w:tr>
      <w:tr w:rsidR="00E13469" w:rsidRPr="00834593" w14:paraId="5C63CEAF"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D5EF5A3" w14:textId="77777777" w:rsidR="00E13469" w:rsidRPr="0007046C" w:rsidRDefault="00E13469" w:rsidP="00BC657F">
            <w:pPr>
              <w:spacing w:before="120" w:after="120"/>
              <w:rPr>
                <w:rFonts w:cs="Arial"/>
                <w:sz w:val="16"/>
                <w:szCs w:val="16"/>
              </w:rPr>
            </w:pPr>
            <w:r w:rsidRPr="0007046C">
              <w:rPr>
                <w:sz w:val="16"/>
                <w:szCs w:val="16"/>
              </w:rPr>
              <w:t xml:space="preserve">Chronic kidney disease stage 3 to 5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F025D55" w14:textId="77777777" w:rsidR="00E13469" w:rsidRPr="00EA1340" w:rsidRDefault="00E13469" w:rsidP="00BC657F">
            <w:pPr>
              <w:spacing w:before="120" w:after="120"/>
              <w:rPr>
                <w:rFonts w:cs="Arial"/>
                <w:sz w:val="16"/>
                <w:szCs w:val="16"/>
              </w:rPr>
            </w:pPr>
            <w:r w:rsidRPr="00EA1340">
              <w:rPr>
                <w:sz w:val="16"/>
                <w:szCs w:val="16"/>
              </w:rPr>
              <w:t xml:space="preserve">U87.1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58C36E1A" w14:textId="77777777" w:rsidR="00E13469" w:rsidRPr="00834593" w:rsidRDefault="00E13469" w:rsidP="00BC657F">
            <w:pPr>
              <w:spacing w:before="120" w:after="120"/>
              <w:rPr>
                <w:rFonts w:cs="Arial"/>
                <w:sz w:val="16"/>
                <w:szCs w:val="16"/>
              </w:rPr>
            </w:pPr>
            <w:r w:rsidRPr="00834593">
              <w:rPr>
                <w:rFonts w:cs="Arial"/>
                <w:sz w:val="16"/>
                <w:szCs w:val="16"/>
              </w:rPr>
              <w:t>N18.3 N18.4 N18.5</w:t>
            </w:r>
          </w:p>
        </w:tc>
      </w:tr>
      <w:tr w:rsidR="00E13469" w:rsidRPr="00834593" w14:paraId="1848E063" w14:textId="77777777" w:rsidTr="00BC657F">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7BFCF759" w14:textId="77777777" w:rsidR="00E13469" w:rsidRPr="0007046C" w:rsidRDefault="00E13469" w:rsidP="00BC657F">
            <w:pPr>
              <w:spacing w:before="120" w:after="120"/>
              <w:rPr>
                <w:rFonts w:cs="Arial"/>
                <w:sz w:val="16"/>
                <w:szCs w:val="16"/>
              </w:rPr>
            </w:pPr>
            <w:r w:rsidRPr="0007046C">
              <w:rPr>
                <w:sz w:val="16"/>
                <w:szCs w:val="16"/>
              </w:rPr>
              <w:t xml:space="preserve">Spina bifida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2AA0120" w14:textId="77777777" w:rsidR="00E13469" w:rsidRPr="00EA1340" w:rsidRDefault="00E13469" w:rsidP="00BC657F">
            <w:pPr>
              <w:spacing w:before="120" w:after="120"/>
              <w:rPr>
                <w:rFonts w:cs="Arial"/>
                <w:sz w:val="16"/>
                <w:szCs w:val="16"/>
              </w:rPr>
            </w:pPr>
            <w:r w:rsidRPr="00EA1340">
              <w:rPr>
                <w:sz w:val="16"/>
                <w:szCs w:val="16"/>
              </w:rPr>
              <w:t xml:space="preserve">U88.1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3EFA02C4" w14:textId="77777777" w:rsidR="00E13469" w:rsidRPr="00834593" w:rsidRDefault="00E13469" w:rsidP="00BC657F">
            <w:pPr>
              <w:spacing w:before="120" w:after="120"/>
              <w:rPr>
                <w:rFonts w:cs="Arial"/>
                <w:sz w:val="16"/>
                <w:szCs w:val="16"/>
              </w:rPr>
            </w:pPr>
            <w:r w:rsidRPr="00834593">
              <w:rPr>
                <w:rFonts w:cs="Arial"/>
                <w:sz w:val="16"/>
                <w:szCs w:val="16"/>
              </w:rPr>
              <w:t>Q05.00 Q05.01 Q05.02 Q05.10 Q05.11 Q05.12 Q05.20 Q05.21 Q05.22 Q05.30 Q05.31 Q05.32 Q05.40 Q05.41 Q05.42 Q05.50 Q05.51 Q05.52 Q05.60 Q05.61 Q05.62 Q05.70 Q05.71 Q05.72 Q05.80 Q05.81 Q05.82 Q05.90 Q05.91 Q05.92</w:t>
            </w:r>
          </w:p>
        </w:tc>
      </w:tr>
      <w:tr w:rsidR="00E13469" w:rsidRPr="00834593" w14:paraId="4A1AACCC" w14:textId="77777777" w:rsidTr="00BC657F">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3ED4FEDF" w14:textId="77777777" w:rsidR="00E13469" w:rsidRPr="0007046C" w:rsidRDefault="00E13469" w:rsidP="00BC657F">
            <w:pPr>
              <w:spacing w:before="120" w:after="120"/>
              <w:rPr>
                <w:rFonts w:cs="Arial"/>
                <w:sz w:val="16"/>
                <w:szCs w:val="16"/>
              </w:rPr>
            </w:pPr>
            <w:r w:rsidRPr="0007046C">
              <w:rPr>
                <w:sz w:val="16"/>
                <w:szCs w:val="16"/>
              </w:rPr>
              <w:t xml:space="preserve">Down's syndrome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shd w:val="clear" w:color="auto" w:fill="auto"/>
          </w:tcPr>
          <w:p w14:paraId="0C4280BD" w14:textId="77777777" w:rsidR="00E13469" w:rsidRPr="00EA1340" w:rsidRDefault="00E13469" w:rsidP="00BC657F">
            <w:pPr>
              <w:spacing w:before="120" w:after="120"/>
              <w:rPr>
                <w:rFonts w:cs="Arial"/>
                <w:sz w:val="16"/>
                <w:szCs w:val="16"/>
              </w:rPr>
            </w:pPr>
            <w:r w:rsidRPr="00EA1340">
              <w:rPr>
                <w:sz w:val="16"/>
                <w:szCs w:val="16"/>
              </w:rPr>
              <w:t xml:space="preserve">U88.2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shd w:val="clear" w:color="auto" w:fill="auto"/>
          </w:tcPr>
          <w:p w14:paraId="6E519053" w14:textId="77777777" w:rsidR="00E13469" w:rsidRPr="00834593" w:rsidRDefault="00E13469" w:rsidP="00BC657F">
            <w:pPr>
              <w:spacing w:before="120" w:after="120"/>
              <w:rPr>
                <w:rFonts w:cs="Arial"/>
                <w:sz w:val="16"/>
                <w:szCs w:val="16"/>
              </w:rPr>
            </w:pPr>
            <w:r w:rsidRPr="00834593">
              <w:rPr>
                <w:rFonts w:cs="Arial"/>
                <w:sz w:val="16"/>
                <w:szCs w:val="16"/>
              </w:rPr>
              <w:t>Q90.0 Q90.1 Q90.2 Q90.9</w:t>
            </w:r>
          </w:p>
        </w:tc>
      </w:tr>
    </w:tbl>
    <w:p w14:paraId="5367961D" w14:textId="71B1693C" w:rsidR="00AD5FF2" w:rsidRDefault="00AD5FF2" w:rsidP="00E13469"/>
    <w:p w14:paraId="3E1F1058" w14:textId="77777777" w:rsidR="00AD5FF2" w:rsidRDefault="00AD5FF2">
      <w:pPr>
        <w:spacing w:line="259" w:lineRule="auto"/>
      </w:pPr>
      <w:r>
        <w:br w:type="page"/>
      </w:r>
    </w:p>
    <w:p w14:paraId="19F4F9EB" w14:textId="31E4EB2E" w:rsidR="00484269" w:rsidRPr="00484269" w:rsidRDefault="00124357" w:rsidP="000310D2">
      <w:pPr>
        <w:pStyle w:val="Heading1"/>
        <w:numPr>
          <w:ilvl w:val="0"/>
          <w:numId w:val="0"/>
        </w:numPr>
      </w:pPr>
      <w:bookmarkStart w:id="4656" w:name="_Appendix_G:_Key"/>
      <w:bookmarkStart w:id="4657" w:name="_Toc193207981"/>
      <w:bookmarkEnd w:id="4656"/>
      <w:r>
        <w:rPr>
          <w:noProof/>
        </w:rPr>
        <w:drawing>
          <wp:anchor distT="0" distB="0" distL="114300" distR="114300" simplePos="0" relativeHeight="251684865" behindDoc="1" locked="0" layoutInCell="1" allowOverlap="1" wp14:anchorId="6E0D55D5" wp14:editId="6E41565F">
            <wp:simplePos x="0" y="0"/>
            <wp:positionH relativeFrom="column">
              <wp:posOffset>-47625</wp:posOffset>
            </wp:positionH>
            <wp:positionV relativeFrom="paragraph">
              <wp:posOffset>1173480</wp:posOffset>
            </wp:positionV>
            <wp:extent cx="6403918" cy="7686675"/>
            <wp:effectExtent l="0" t="0" r="0" b="0"/>
            <wp:wrapTight wrapText="bothSides">
              <wp:wrapPolygon edited="0">
                <wp:start x="0" y="0"/>
                <wp:lineTo x="0" y="21520"/>
                <wp:lineTo x="21527" y="21520"/>
                <wp:lineTo x="21527" y="0"/>
                <wp:lineTo x="0" y="0"/>
              </wp:wrapPolygon>
            </wp:wrapTight>
            <wp:docPr id="2136629841" name="Picture 2" descr="A group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29841" name="Picture 2" descr="A group of blue and white bar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3918" cy="768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2BD" w:rsidRPr="00EF3FC6">
        <w:t xml:space="preserve">Appendix </w:t>
      </w:r>
      <w:r w:rsidR="004E416F">
        <w:t>G</w:t>
      </w:r>
      <w:r w:rsidR="00BB62BD" w:rsidRPr="00EF3FC6">
        <w:t>: Key risk factor breakdowns</w:t>
      </w:r>
      <w:r w:rsidR="00CE6EAA">
        <w:rPr>
          <w:rStyle w:val="FootnoteReference"/>
        </w:rPr>
        <w:footnoteReference w:id="10"/>
      </w:r>
      <w:bookmarkEnd w:id="4657"/>
    </w:p>
    <w:p w14:paraId="2CA4D5D3" w14:textId="6DD69209" w:rsidR="00A02150" w:rsidRPr="00884257" w:rsidRDefault="00884257" w:rsidP="00AA0463">
      <w:pPr>
        <w:rPr>
          <w:lang w:val="en-AU"/>
        </w:rPr>
      </w:pPr>
      <w:bookmarkStart w:id="4658" w:name="_Appendix_F:_Model"/>
      <w:bookmarkStart w:id="4659" w:name="_Appendix_G:_Model"/>
      <w:bookmarkEnd w:id="4658"/>
      <w:bookmarkEnd w:id="4659"/>
      <w:r>
        <w:rPr>
          <w:noProof/>
          <w:lang w:val="en-AU"/>
        </w:rPr>
        <w:drawing>
          <wp:anchor distT="0" distB="0" distL="114300" distR="114300" simplePos="0" relativeHeight="251685889" behindDoc="1" locked="0" layoutInCell="1" allowOverlap="1" wp14:anchorId="245F56C6" wp14:editId="72FF7B6B">
            <wp:simplePos x="0" y="0"/>
            <wp:positionH relativeFrom="column">
              <wp:posOffset>0</wp:posOffset>
            </wp:positionH>
            <wp:positionV relativeFrom="paragraph">
              <wp:posOffset>0</wp:posOffset>
            </wp:positionV>
            <wp:extent cx="6363970" cy="7639050"/>
            <wp:effectExtent l="0" t="0" r="0" b="0"/>
            <wp:wrapTight wrapText="bothSides">
              <wp:wrapPolygon edited="0">
                <wp:start x="0" y="0"/>
                <wp:lineTo x="0" y="21546"/>
                <wp:lineTo x="21531" y="21546"/>
                <wp:lineTo x="21531" y="0"/>
                <wp:lineTo x="0" y="0"/>
              </wp:wrapPolygon>
            </wp:wrapTight>
            <wp:docPr id="1896014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397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CB3A7" w14:textId="13C02F1A" w:rsidR="00A02150" w:rsidRDefault="00A02150" w:rsidP="00AA0463"/>
    <w:p w14:paraId="548839AB" w14:textId="585C50D5" w:rsidR="00707CDB" w:rsidRDefault="001E4F9D" w:rsidP="00884EB6">
      <w:pPr>
        <w:pStyle w:val="Heading1"/>
        <w:numPr>
          <w:ilvl w:val="0"/>
          <w:numId w:val="0"/>
        </w:numPr>
      </w:pPr>
      <w:bookmarkStart w:id="4660" w:name="_Appendix_H:_Model_1"/>
      <w:bookmarkStart w:id="4661" w:name="_Toc193207982"/>
      <w:bookmarkEnd w:id="4660"/>
      <w:r>
        <w:rPr>
          <w:noProof/>
        </w:rPr>
        <w:drawing>
          <wp:anchor distT="0" distB="0" distL="114300" distR="114300" simplePos="0" relativeHeight="251686913" behindDoc="0" locked="0" layoutInCell="1" allowOverlap="1" wp14:anchorId="13C86620" wp14:editId="68336ED2">
            <wp:simplePos x="0" y="0"/>
            <wp:positionH relativeFrom="column">
              <wp:posOffset>0</wp:posOffset>
            </wp:positionH>
            <wp:positionV relativeFrom="paragraph">
              <wp:posOffset>1202055</wp:posOffset>
            </wp:positionV>
            <wp:extent cx="6380112" cy="7658100"/>
            <wp:effectExtent l="0" t="0" r="1905" b="0"/>
            <wp:wrapSquare wrapText="bothSides"/>
            <wp:docPr id="2092437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0112"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5F4" w:rsidRPr="002375F4">
        <w:t xml:space="preserve">Appendix </w:t>
      </w:r>
      <w:r w:rsidR="004E416F">
        <w:t>H</w:t>
      </w:r>
      <w:r w:rsidR="002375F4" w:rsidRPr="002375F4">
        <w:t>: Model fit curves</w:t>
      </w:r>
      <w:bookmarkEnd w:id="4661"/>
    </w:p>
    <w:p w14:paraId="108BAD4E" w14:textId="57DA5B65" w:rsidR="00304A72" w:rsidRDefault="00FC7C9F" w:rsidP="004222AD">
      <w:r>
        <w:rPr>
          <w:noProof/>
        </w:rPr>
        <w:drawing>
          <wp:anchor distT="0" distB="0" distL="114300" distR="114300" simplePos="0" relativeHeight="251687937" behindDoc="0" locked="0" layoutInCell="1" allowOverlap="1" wp14:anchorId="1BCEC412" wp14:editId="3064B7FB">
            <wp:simplePos x="0" y="0"/>
            <wp:positionH relativeFrom="column">
              <wp:posOffset>-152400</wp:posOffset>
            </wp:positionH>
            <wp:positionV relativeFrom="paragraph">
              <wp:posOffset>0</wp:posOffset>
            </wp:positionV>
            <wp:extent cx="6561455" cy="7877175"/>
            <wp:effectExtent l="0" t="0" r="0" b="9525"/>
            <wp:wrapSquare wrapText="bothSides"/>
            <wp:docPr id="1581685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61455" cy="787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3C2" w:rsidRPr="00E853C2">
        <w:rPr>
          <w:rFonts w:ascii="Times New Roman" w:eastAsia="Times New Roman" w:hAnsi="Times New Roman" w:cs="Times New Roman"/>
          <w:color w:val="auto"/>
          <w:sz w:val="24"/>
          <w:szCs w:val="24"/>
          <w:lang w:val="en-AU" w:eastAsia="en-AU"/>
        </w:rPr>
        <w:t xml:space="preserve"> </w:t>
      </w:r>
    </w:p>
    <w:p w14:paraId="1D344F4F" w14:textId="6BE55427" w:rsidR="00285A24" w:rsidRDefault="00285A24" w:rsidP="004222AD"/>
    <w:p w14:paraId="5A9A59E8" w14:textId="77777777" w:rsidR="006F6331" w:rsidRDefault="006F6331" w:rsidP="004222AD"/>
    <w:p w14:paraId="138083BB" w14:textId="6D6539DE" w:rsidR="006F6331" w:rsidRDefault="00FC7C9F" w:rsidP="004222AD">
      <w:r>
        <w:rPr>
          <w:noProof/>
        </w:rPr>
        <w:drawing>
          <wp:anchor distT="0" distB="0" distL="114300" distR="114300" simplePos="0" relativeHeight="251688961" behindDoc="0" locked="0" layoutInCell="1" allowOverlap="1" wp14:anchorId="22C4FE75" wp14:editId="20B08ED8">
            <wp:simplePos x="0" y="0"/>
            <wp:positionH relativeFrom="column">
              <wp:posOffset>-95250</wp:posOffset>
            </wp:positionH>
            <wp:positionV relativeFrom="paragraph">
              <wp:posOffset>0</wp:posOffset>
            </wp:positionV>
            <wp:extent cx="6522720" cy="7829550"/>
            <wp:effectExtent l="0" t="0" r="0" b="0"/>
            <wp:wrapSquare wrapText="bothSides"/>
            <wp:docPr id="321175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22720"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CCBF8" w14:textId="19CC28A0" w:rsidR="005916AC" w:rsidRPr="005916AC" w:rsidRDefault="005916AC" w:rsidP="005916AC">
      <w:pPr>
        <w:rPr>
          <w:lang w:val="en-AU"/>
        </w:rPr>
      </w:pPr>
    </w:p>
    <w:p w14:paraId="56F16AAA" w14:textId="77777777" w:rsidR="006F6331" w:rsidRDefault="006F6331" w:rsidP="004222AD"/>
    <w:p w14:paraId="55CF83CC" w14:textId="74751A69" w:rsidR="00593C38" w:rsidRDefault="00AF033A" w:rsidP="004222AD">
      <w:r>
        <w:rPr>
          <w:noProof/>
        </w:rPr>
        <w:drawing>
          <wp:anchor distT="0" distB="0" distL="114300" distR="114300" simplePos="0" relativeHeight="251689985" behindDoc="0" locked="0" layoutInCell="1" allowOverlap="1" wp14:anchorId="36141DCC" wp14:editId="2BD83686">
            <wp:simplePos x="0" y="0"/>
            <wp:positionH relativeFrom="column">
              <wp:posOffset>0</wp:posOffset>
            </wp:positionH>
            <wp:positionV relativeFrom="paragraph">
              <wp:posOffset>0</wp:posOffset>
            </wp:positionV>
            <wp:extent cx="6450965" cy="7743825"/>
            <wp:effectExtent l="0" t="0" r="6985" b="9525"/>
            <wp:wrapSquare wrapText="bothSides"/>
            <wp:docPr id="649287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0965"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96B91" w14:textId="77777777" w:rsidR="005916AC" w:rsidRDefault="005916AC" w:rsidP="004222AD"/>
    <w:p w14:paraId="408B32CA" w14:textId="483F4795" w:rsidR="008C126F" w:rsidRPr="008C126F" w:rsidRDefault="008C126F" w:rsidP="008C126F">
      <w:pPr>
        <w:rPr>
          <w:lang w:val="en-AU"/>
        </w:rPr>
      </w:pPr>
    </w:p>
    <w:p w14:paraId="1CF04283" w14:textId="77777777" w:rsidR="005916AC" w:rsidRDefault="005916AC" w:rsidP="004222AD"/>
    <w:p w14:paraId="20CED5BB" w14:textId="492DBE63" w:rsidR="00682A26" w:rsidRDefault="0053336E" w:rsidP="00884EB6">
      <w:pPr>
        <w:pStyle w:val="Heading1"/>
        <w:numPr>
          <w:ilvl w:val="0"/>
          <w:numId w:val="0"/>
        </w:numPr>
      </w:pPr>
      <w:bookmarkStart w:id="4662" w:name="_Appendix_H:_Model"/>
      <w:bookmarkStart w:id="4663" w:name="_Appendix_I:_Model"/>
      <w:bookmarkStart w:id="4664" w:name="_Toc193207983"/>
      <w:bookmarkEnd w:id="4662"/>
      <w:bookmarkEnd w:id="4663"/>
      <w:r>
        <w:rPr>
          <w:noProof/>
        </w:rPr>
        <w:drawing>
          <wp:anchor distT="0" distB="0" distL="114300" distR="114300" simplePos="0" relativeHeight="251691009" behindDoc="0" locked="0" layoutInCell="1" allowOverlap="1" wp14:anchorId="5CDCF5FC" wp14:editId="34DF60D9">
            <wp:simplePos x="0" y="0"/>
            <wp:positionH relativeFrom="column">
              <wp:posOffset>-114300</wp:posOffset>
            </wp:positionH>
            <wp:positionV relativeFrom="paragraph">
              <wp:posOffset>1230630</wp:posOffset>
            </wp:positionV>
            <wp:extent cx="6355652" cy="7629525"/>
            <wp:effectExtent l="0" t="0" r="7620" b="0"/>
            <wp:wrapSquare wrapText="bothSides"/>
            <wp:docPr id="219346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0163" cy="7634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CD3" w:rsidRPr="00CE2CD3">
        <w:t xml:space="preserve">Appendix </w:t>
      </w:r>
      <w:r w:rsidR="004E416F">
        <w:t>I</w:t>
      </w:r>
      <w:r w:rsidR="00CE2CD3" w:rsidRPr="00CE2CD3">
        <w:t>: Model complexity distributions</w:t>
      </w:r>
      <w:bookmarkEnd w:id="4664"/>
    </w:p>
    <w:p w14:paraId="77F4D8BB" w14:textId="6F4286F6" w:rsidR="008C126F" w:rsidRDefault="005728C5" w:rsidP="0052045D">
      <w:pPr>
        <w:pStyle w:val="Appendixheading2"/>
      </w:pPr>
      <w:r>
        <w:rPr>
          <w:noProof/>
          <w:lang w:val="en-AU"/>
        </w:rPr>
        <w:drawing>
          <wp:anchor distT="0" distB="0" distL="114300" distR="114300" simplePos="0" relativeHeight="251692033" behindDoc="0" locked="0" layoutInCell="1" allowOverlap="1" wp14:anchorId="0BEEF192" wp14:editId="3D88FFF9">
            <wp:simplePos x="0" y="0"/>
            <wp:positionH relativeFrom="column">
              <wp:posOffset>0</wp:posOffset>
            </wp:positionH>
            <wp:positionV relativeFrom="paragraph">
              <wp:posOffset>0</wp:posOffset>
            </wp:positionV>
            <wp:extent cx="6379845" cy="7658100"/>
            <wp:effectExtent l="0" t="0" r="1905" b="0"/>
            <wp:wrapSquare wrapText="bothSides"/>
            <wp:docPr id="7640918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9845"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43F">
        <w:t>Complexity distribution characteristics</w:t>
      </w:r>
    </w:p>
    <w:p w14:paraId="0740B5B8" w14:textId="0453D24A" w:rsidR="00565148" w:rsidRDefault="00EA243F" w:rsidP="00545A53">
      <w:r>
        <w:t xml:space="preserve">Based on the above figures, </w:t>
      </w:r>
      <w:r w:rsidR="00BC4049">
        <w:t xml:space="preserve">in general, </w:t>
      </w:r>
      <w:r w:rsidR="00033A8A">
        <w:t xml:space="preserve">the distribution of readmissions overlaps with that of non-readmissions, but the </w:t>
      </w:r>
      <w:r w:rsidR="005F45C9">
        <w:t>major</w:t>
      </w:r>
      <w:r w:rsidR="00033A8A">
        <w:t xml:space="preserve"> episode-density of non-readmissions tends to be at lower complexities than those of readmission episodes. This is consistent with AHRs tending to occur in episodes with higher complexities</w:t>
      </w:r>
      <w:r w:rsidR="00565148">
        <w:t>.</w:t>
      </w:r>
      <w:r w:rsidR="00565148">
        <w:br w:type="page"/>
      </w:r>
    </w:p>
    <w:p w14:paraId="16E497C2" w14:textId="56D5E3DF" w:rsidR="00925087" w:rsidRDefault="007903F9" w:rsidP="007903F9">
      <w:pPr>
        <w:pStyle w:val="Heading1"/>
        <w:numPr>
          <w:ilvl w:val="0"/>
          <w:numId w:val="0"/>
        </w:numPr>
      </w:pPr>
      <w:bookmarkStart w:id="4665" w:name="_Hlk166682559"/>
      <w:bookmarkStart w:id="4666" w:name="_Toc193207984"/>
      <w:r>
        <w:t xml:space="preserve">Appendix </w:t>
      </w:r>
      <w:r w:rsidR="004E416F">
        <w:t>J</w:t>
      </w:r>
      <w:r w:rsidR="00F64BE5">
        <w:t>:</w:t>
      </w:r>
      <w:r w:rsidR="00925087">
        <w:t xml:space="preserve"> Change tracker</w:t>
      </w:r>
      <w:bookmarkEnd w:id="4666"/>
    </w:p>
    <w:p w14:paraId="7D942F05" w14:textId="473AFEAD" w:rsidR="00EA0A3D" w:rsidRPr="00EA0A3D" w:rsidRDefault="00EA0A3D" w:rsidP="00EA0A3D">
      <w:pPr>
        <w:pStyle w:val="TableFigureheading"/>
      </w:pPr>
      <w:r>
        <w:t>Table J1: The description of key changes to the AHR model during NEP cycles</w:t>
      </w:r>
    </w:p>
    <w:tbl>
      <w:tblPr>
        <w:tblStyle w:val="IHACPATable"/>
        <w:tblW w:w="9746"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1318"/>
        <w:gridCol w:w="950"/>
        <w:gridCol w:w="7478"/>
      </w:tblGrid>
      <w:tr w:rsidR="006935BA" w:rsidRPr="004E67F4" w14:paraId="355D8947" w14:textId="77777777" w:rsidTr="00D81327">
        <w:trPr>
          <w:cnfStyle w:val="100000000000" w:firstRow="1" w:lastRow="0" w:firstColumn="0" w:lastColumn="0" w:oddVBand="0" w:evenVBand="0" w:oddHBand="0" w:evenHBand="0" w:firstRowFirstColumn="0" w:firstRowLastColumn="0" w:lastRowFirstColumn="0" w:lastRowLastColumn="0"/>
          <w:trHeight w:val="20"/>
        </w:trPr>
        <w:tc>
          <w:tcPr>
            <w:tcW w:w="1318" w:type="dxa"/>
            <w:shd w:val="clear" w:color="auto" w:fill="104F99" w:themeFill="accent2"/>
            <w:vAlign w:val="center"/>
          </w:tcPr>
          <w:p w14:paraId="5E47C23F" w14:textId="77777777" w:rsidR="006935BA" w:rsidRPr="004E67F4" w:rsidRDefault="006935BA" w:rsidP="00D81327">
            <w:pPr>
              <w:spacing w:before="120" w:after="120"/>
              <w:jc w:val="center"/>
              <w:rPr>
                <w:b/>
                <w:color w:val="1C1C1C"/>
                <w:szCs w:val="18"/>
              </w:rPr>
            </w:pPr>
            <w:r>
              <w:rPr>
                <w:b/>
                <w:bCs/>
                <w:color w:val="FFFFFF" w:themeColor="background2"/>
                <w:szCs w:val="18"/>
                <w:lang w:val="en-US"/>
              </w:rPr>
              <w:t>NEP year</w:t>
            </w:r>
          </w:p>
        </w:tc>
        <w:tc>
          <w:tcPr>
            <w:tcW w:w="950" w:type="dxa"/>
            <w:shd w:val="clear" w:color="auto" w:fill="104F99" w:themeFill="accent2"/>
            <w:vAlign w:val="center"/>
          </w:tcPr>
          <w:p w14:paraId="01F3C5DB" w14:textId="4C7280E0" w:rsidR="006935BA" w:rsidRPr="00BF0FEE" w:rsidRDefault="006935BA" w:rsidP="00D81327">
            <w:pPr>
              <w:spacing w:before="120" w:after="120"/>
              <w:rPr>
                <w:b/>
                <w:bCs/>
                <w:color w:val="FFFFFF" w:themeColor="background2"/>
                <w:szCs w:val="18"/>
                <w:lang w:val="en-US"/>
              </w:rPr>
            </w:pPr>
            <w:r>
              <w:rPr>
                <w:b/>
                <w:bCs/>
                <w:color w:val="FFFFFF" w:themeColor="background2"/>
                <w:szCs w:val="18"/>
                <w:lang w:val="en-US"/>
              </w:rPr>
              <w:t>AHR list version</w:t>
            </w:r>
          </w:p>
        </w:tc>
        <w:tc>
          <w:tcPr>
            <w:tcW w:w="7478" w:type="dxa"/>
            <w:shd w:val="clear" w:color="auto" w:fill="104F99" w:themeFill="accent2"/>
            <w:vAlign w:val="center"/>
          </w:tcPr>
          <w:p w14:paraId="7FFA034C" w14:textId="77777777" w:rsidR="006935BA" w:rsidRPr="004E67F4" w:rsidRDefault="006935BA" w:rsidP="00D81327">
            <w:pPr>
              <w:spacing w:before="120" w:after="120"/>
              <w:rPr>
                <w:color w:val="1C1C1C"/>
                <w:szCs w:val="18"/>
              </w:rPr>
            </w:pPr>
            <w:r w:rsidRPr="00D81327">
              <w:rPr>
                <w:b/>
                <w:bCs/>
                <w:color w:val="FFFFFF" w:themeColor="background2"/>
                <w:szCs w:val="18"/>
                <w:lang w:val="en-US"/>
              </w:rPr>
              <w:t xml:space="preserve">Description of </w:t>
            </w:r>
            <w:r>
              <w:rPr>
                <w:b/>
                <w:bCs/>
                <w:color w:val="FFFFFF" w:themeColor="background2"/>
                <w:szCs w:val="18"/>
                <w:lang w:val="en-US"/>
              </w:rPr>
              <w:t xml:space="preserve">key </w:t>
            </w:r>
            <w:r w:rsidRPr="00D81327">
              <w:rPr>
                <w:b/>
                <w:bCs/>
                <w:color w:val="FFFFFF" w:themeColor="background2"/>
                <w:szCs w:val="18"/>
                <w:lang w:val="en-US"/>
              </w:rPr>
              <w:t>change</w:t>
            </w:r>
            <w:r>
              <w:rPr>
                <w:b/>
                <w:bCs/>
                <w:color w:val="FFFFFF" w:themeColor="background2"/>
                <w:szCs w:val="18"/>
                <w:lang w:val="en-US"/>
              </w:rPr>
              <w:t>s</w:t>
            </w:r>
          </w:p>
        </w:tc>
      </w:tr>
      <w:tr w:rsidR="006935BA" w:rsidRPr="004E67F4" w14:paraId="03CF2BAA" w14:textId="77777777" w:rsidTr="0093137B">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4F769508" w14:textId="77777777" w:rsidR="006935BA" w:rsidRDefault="006935BA" w:rsidP="00D81327">
            <w:pPr>
              <w:spacing w:before="120" w:after="120"/>
              <w:jc w:val="center"/>
              <w:rPr>
                <w:color w:val="1C1C1C"/>
                <w:sz w:val="16"/>
                <w:szCs w:val="16"/>
              </w:rPr>
            </w:pPr>
            <w:r>
              <w:rPr>
                <w:color w:val="1C1C1C"/>
                <w:sz w:val="16"/>
                <w:szCs w:val="16"/>
              </w:rPr>
              <w:t>NEP21</w:t>
            </w:r>
          </w:p>
        </w:tc>
        <w:tc>
          <w:tcPr>
            <w:tcW w:w="950" w:type="dxa"/>
            <w:tcBorders>
              <w:top w:val="single" w:sz="4" w:space="0" w:color="DFEBF1" w:themeColor="accent1" w:themeTint="1A"/>
              <w:bottom w:val="single" w:sz="4" w:space="0" w:color="DFEBF1" w:themeColor="accent1" w:themeTint="1A"/>
            </w:tcBorders>
            <w:vAlign w:val="center"/>
          </w:tcPr>
          <w:p w14:paraId="13403DA2" w14:textId="67CF489D" w:rsidR="006935BA" w:rsidRDefault="00857EFF" w:rsidP="00D81327">
            <w:pPr>
              <w:spacing w:before="120" w:after="120"/>
              <w:jc w:val="center"/>
              <w:rPr>
                <w:color w:val="1C1C1C"/>
                <w:sz w:val="16"/>
                <w:szCs w:val="16"/>
              </w:rPr>
            </w:pPr>
            <w:r>
              <w:rPr>
                <w:color w:val="1C1C1C"/>
                <w:sz w:val="16"/>
                <w:szCs w:val="16"/>
              </w:rPr>
              <w:t>1</w:t>
            </w:r>
            <w:r w:rsidR="006935BA">
              <w:rPr>
                <w:color w:val="1C1C1C"/>
                <w:sz w:val="16"/>
                <w:szCs w:val="16"/>
              </w:rPr>
              <w:t>.0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22892EA5" w14:textId="4C0B75E2" w:rsidR="006935BA" w:rsidRPr="00D81327" w:rsidRDefault="0093137B" w:rsidP="00D81327">
            <w:pPr>
              <w:rPr>
                <w:sz w:val="16"/>
                <w:szCs w:val="20"/>
              </w:rPr>
            </w:pPr>
            <w:r>
              <w:rPr>
                <w:sz w:val="16"/>
                <w:szCs w:val="20"/>
              </w:rPr>
              <w:t>Introduction of AHR risk adjustment.</w:t>
            </w:r>
          </w:p>
        </w:tc>
      </w:tr>
      <w:tr w:rsidR="006935BA" w:rsidRPr="004E67F4" w14:paraId="17ACD0A5" w14:textId="77777777" w:rsidTr="0093137B">
        <w:trPr>
          <w:cnfStyle w:val="000000010000" w:firstRow="0" w:lastRow="0" w:firstColumn="0" w:lastColumn="0" w:oddVBand="0" w:evenVBand="0" w:oddHBand="0" w:evenHBand="1"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3DCAC351" w14:textId="77777777" w:rsidR="006935BA" w:rsidRDefault="006935BA" w:rsidP="00D81327">
            <w:pPr>
              <w:spacing w:before="120" w:after="120"/>
              <w:jc w:val="center"/>
              <w:rPr>
                <w:color w:val="1C1C1C"/>
                <w:sz w:val="16"/>
                <w:szCs w:val="16"/>
              </w:rPr>
            </w:pPr>
            <w:r>
              <w:rPr>
                <w:color w:val="1C1C1C"/>
                <w:sz w:val="16"/>
                <w:szCs w:val="16"/>
              </w:rPr>
              <w:t>NEP22</w:t>
            </w:r>
          </w:p>
        </w:tc>
        <w:tc>
          <w:tcPr>
            <w:tcW w:w="950" w:type="dxa"/>
            <w:tcBorders>
              <w:top w:val="single" w:sz="4" w:space="0" w:color="DFEBF1" w:themeColor="accent1" w:themeTint="1A"/>
              <w:bottom w:val="single" w:sz="4" w:space="0" w:color="DFEBF1" w:themeColor="accent1" w:themeTint="1A"/>
            </w:tcBorders>
            <w:vAlign w:val="center"/>
          </w:tcPr>
          <w:p w14:paraId="26B3DADC" w14:textId="66866108" w:rsidR="006935BA" w:rsidRDefault="00857EFF" w:rsidP="00D81327">
            <w:pPr>
              <w:spacing w:before="120" w:after="120"/>
              <w:jc w:val="center"/>
              <w:rPr>
                <w:color w:val="1C1C1C"/>
                <w:sz w:val="16"/>
                <w:szCs w:val="16"/>
              </w:rPr>
            </w:pPr>
            <w:r>
              <w:rPr>
                <w:color w:val="1C1C1C"/>
                <w:sz w:val="16"/>
                <w:szCs w:val="16"/>
              </w:rPr>
              <w:t>1.0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5CDFFAFE" w14:textId="77777777" w:rsidR="006935BA" w:rsidRPr="00D81327" w:rsidRDefault="006935BA" w:rsidP="00D81327">
            <w:pPr>
              <w:rPr>
                <w:sz w:val="16"/>
                <w:szCs w:val="20"/>
              </w:rPr>
            </w:pPr>
            <w:r w:rsidRPr="00D81327">
              <w:rPr>
                <w:sz w:val="16"/>
                <w:szCs w:val="20"/>
              </w:rPr>
              <w:t>N/A</w:t>
            </w:r>
          </w:p>
        </w:tc>
      </w:tr>
      <w:tr w:rsidR="006935BA" w:rsidRPr="004E67F4" w14:paraId="5650107A" w14:textId="77777777" w:rsidTr="0093137B">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5BCD12C5" w14:textId="77777777" w:rsidR="006935BA" w:rsidRDefault="006935BA" w:rsidP="00D81327">
            <w:pPr>
              <w:spacing w:before="120" w:after="120"/>
              <w:jc w:val="center"/>
              <w:rPr>
                <w:color w:val="1C1C1C"/>
                <w:sz w:val="16"/>
                <w:szCs w:val="16"/>
              </w:rPr>
            </w:pPr>
            <w:r>
              <w:rPr>
                <w:color w:val="1C1C1C"/>
                <w:sz w:val="16"/>
                <w:szCs w:val="16"/>
              </w:rPr>
              <w:t>NEP23</w:t>
            </w:r>
          </w:p>
        </w:tc>
        <w:tc>
          <w:tcPr>
            <w:tcW w:w="950" w:type="dxa"/>
            <w:tcBorders>
              <w:top w:val="single" w:sz="4" w:space="0" w:color="DFEBF1" w:themeColor="accent1" w:themeTint="1A"/>
              <w:bottom w:val="single" w:sz="4" w:space="0" w:color="DFEBF1" w:themeColor="accent1" w:themeTint="1A"/>
            </w:tcBorders>
            <w:vAlign w:val="center"/>
          </w:tcPr>
          <w:p w14:paraId="6555FEAF" w14:textId="4B01B917" w:rsidR="006935BA" w:rsidRDefault="006935BA" w:rsidP="00D81327">
            <w:pPr>
              <w:spacing w:before="120" w:after="120"/>
              <w:jc w:val="center"/>
              <w:rPr>
                <w:color w:val="1C1C1C"/>
                <w:sz w:val="16"/>
                <w:szCs w:val="16"/>
              </w:rPr>
            </w:pPr>
            <w:r>
              <w:rPr>
                <w:color w:val="1C1C1C"/>
                <w:sz w:val="16"/>
                <w:szCs w:val="16"/>
              </w:rPr>
              <w:t>2.0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2F1867BA" w14:textId="77777777" w:rsidR="006935BA" w:rsidRPr="00D81327" w:rsidRDefault="006935BA" w:rsidP="00D81327">
            <w:pPr>
              <w:rPr>
                <w:sz w:val="16"/>
                <w:szCs w:val="20"/>
              </w:rPr>
            </w:pPr>
            <w:r w:rsidRPr="00D81327">
              <w:rPr>
                <w:sz w:val="16"/>
                <w:szCs w:val="20"/>
              </w:rPr>
              <w:t>N/A</w:t>
            </w:r>
          </w:p>
        </w:tc>
      </w:tr>
      <w:tr w:rsidR="006935BA" w:rsidRPr="004E67F4" w14:paraId="6A393D69" w14:textId="77777777" w:rsidTr="0093137B">
        <w:trPr>
          <w:cnfStyle w:val="000000010000" w:firstRow="0" w:lastRow="0" w:firstColumn="0" w:lastColumn="0" w:oddVBand="0" w:evenVBand="0" w:oddHBand="0" w:evenHBand="1" w:firstRowFirstColumn="0" w:firstRowLastColumn="0" w:lastRowFirstColumn="0" w:lastRowLastColumn="0"/>
          <w:trHeight w:val="37"/>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58950437" w14:textId="77777777" w:rsidR="006935BA" w:rsidRDefault="006935BA" w:rsidP="00D81327">
            <w:pPr>
              <w:spacing w:before="120" w:after="120"/>
              <w:jc w:val="center"/>
              <w:rPr>
                <w:color w:val="1C1C1C"/>
                <w:sz w:val="16"/>
                <w:szCs w:val="16"/>
              </w:rPr>
            </w:pPr>
            <w:r>
              <w:rPr>
                <w:color w:val="1C1C1C"/>
                <w:sz w:val="16"/>
                <w:szCs w:val="16"/>
              </w:rPr>
              <w:t>NEP24</w:t>
            </w:r>
          </w:p>
        </w:tc>
        <w:tc>
          <w:tcPr>
            <w:tcW w:w="950" w:type="dxa"/>
            <w:tcBorders>
              <w:top w:val="single" w:sz="4" w:space="0" w:color="DFEBF1" w:themeColor="accent1" w:themeTint="1A"/>
              <w:bottom w:val="single" w:sz="4" w:space="0" w:color="DFEBF1" w:themeColor="accent1" w:themeTint="1A"/>
            </w:tcBorders>
            <w:vAlign w:val="center"/>
          </w:tcPr>
          <w:p w14:paraId="67CFA166" w14:textId="3DEEED4E" w:rsidR="006935BA" w:rsidRDefault="0093137B" w:rsidP="00D81327">
            <w:pPr>
              <w:spacing w:before="120" w:after="120"/>
              <w:jc w:val="center"/>
              <w:rPr>
                <w:color w:val="1C1C1C"/>
                <w:sz w:val="16"/>
                <w:szCs w:val="16"/>
              </w:rPr>
            </w:pPr>
            <w:r>
              <w:rPr>
                <w:color w:val="1C1C1C"/>
                <w:sz w:val="16"/>
                <w:szCs w:val="16"/>
              </w:rPr>
              <w:t>2.0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4E674119" w14:textId="2DCB62A2" w:rsidR="006935BA" w:rsidRPr="00D81327" w:rsidRDefault="006935BA" w:rsidP="00D81327">
            <w:pPr>
              <w:rPr>
                <w:sz w:val="16"/>
                <w:szCs w:val="20"/>
              </w:rPr>
            </w:pPr>
            <w:r w:rsidRPr="00D81327">
              <w:rPr>
                <w:sz w:val="16"/>
                <w:szCs w:val="20"/>
              </w:rPr>
              <w:t xml:space="preserve">Commenced the </w:t>
            </w:r>
            <w:r>
              <w:rPr>
                <w:sz w:val="16"/>
                <w:szCs w:val="20"/>
              </w:rPr>
              <w:t>process of updating the</w:t>
            </w:r>
            <w:r w:rsidRPr="00D81327">
              <w:rPr>
                <w:sz w:val="16"/>
                <w:szCs w:val="20"/>
              </w:rPr>
              <w:t xml:space="preserve"> ICD-10-AM codes to </w:t>
            </w:r>
            <w:r w:rsidR="00982B6D">
              <w:rPr>
                <w:sz w:val="16"/>
                <w:szCs w:val="20"/>
              </w:rPr>
              <w:t>12th</w:t>
            </w:r>
            <w:r w:rsidRPr="00D81327">
              <w:rPr>
                <w:sz w:val="16"/>
                <w:szCs w:val="20"/>
              </w:rPr>
              <w:t xml:space="preserve"> edition; these codes underpin the identification of Charlson comorbidity conditions</w:t>
            </w:r>
            <w:r w:rsidR="00857EFF">
              <w:rPr>
                <w:sz w:val="16"/>
                <w:szCs w:val="20"/>
              </w:rPr>
              <w:t xml:space="preserve"> and standalone risk factors</w:t>
            </w:r>
            <w:r w:rsidRPr="00D81327">
              <w:rPr>
                <w:sz w:val="16"/>
                <w:szCs w:val="20"/>
              </w:rPr>
              <w:t>.</w:t>
            </w:r>
          </w:p>
        </w:tc>
      </w:tr>
      <w:tr w:rsidR="000C2150" w:rsidRPr="004E67F4" w14:paraId="0BB21DB3" w14:textId="77777777" w:rsidTr="0093137B">
        <w:trPr>
          <w:cnfStyle w:val="000000100000" w:firstRow="0" w:lastRow="0" w:firstColumn="0" w:lastColumn="0" w:oddVBand="0" w:evenVBand="0" w:oddHBand="1" w:evenHBand="0" w:firstRowFirstColumn="0" w:firstRowLastColumn="0" w:lastRowFirstColumn="0" w:lastRowLastColumn="0"/>
          <w:trHeight w:val="37"/>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4D287E41" w14:textId="6D4FE357" w:rsidR="000C2150" w:rsidRDefault="000C2150" w:rsidP="00D81327">
            <w:pPr>
              <w:spacing w:before="120" w:after="120"/>
              <w:jc w:val="center"/>
              <w:rPr>
                <w:color w:val="1C1C1C"/>
                <w:sz w:val="16"/>
                <w:szCs w:val="16"/>
              </w:rPr>
            </w:pPr>
            <w:r>
              <w:rPr>
                <w:color w:val="1C1C1C"/>
                <w:sz w:val="16"/>
                <w:szCs w:val="16"/>
              </w:rPr>
              <w:t>NEP25</w:t>
            </w:r>
          </w:p>
        </w:tc>
        <w:tc>
          <w:tcPr>
            <w:tcW w:w="950" w:type="dxa"/>
            <w:tcBorders>
              <w:top w:val="single" w:sz="4" w:space="0" w:color="DFEBF1" w:themeColor="accent1" w:themeTint="1A"/>
              <w:bottom w:val="single" w:sz="4" w:space="0" w:color="DFEBF1" w:themeColor="accent1" w:themeTint="1A"/>
            </w:tcBorders>
            <w:vAlign w:val="center"/>
          </w:tcPr>
          <w:p w14:paraId="25806EC3" w14:textId="3AA5DAA4" w:rsidR="000C2150" w:rsidRDefault="000C2150" w:rsidP="00D81327">
            <w:pPr>
              <w:spacing w:before="120" w:after="120"/>
              <w:jc w:val="center"/>
              <w:rPr>
                <w:color w:val="1C1C1C"/>
                <w:sz w:val="16"/>
                <w:szCs w:val="16"/>
              </w:rPr>
            </w:pPr>
            <w:r>
              <w:rPr>
                <w:color w:val="1C1C1C"/>
                <w:sz w:val="16"/>
                <w:szCs w:val="16"/>
              </w:rPr>
              <w:t>2.0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4B25FEF0" w14:textId="1C99358C" w:rsidR="000C2150" w:rsidRPr="00D81327" w:rsidRDefault="00AD1FED" w:rsidP="00D81327">
            <w:pPr>
              <w:rPr>
                <w:sz w:val="16"/>
                <w:szCs w:val="20"/>
              </w:rPr>
            </w:pPr>
            <w:r>
              <w:rPr>
                <w:sz w:val="16"/>
                <w:szCs w:val="20"/>
              </w:rPr>
              <w:t>Updates to risk flagging ICD-10-AM codes to prepare for ICD-10-AM 13th Edition and to remove outdated or otherwise unnecessary codes</w:t>
            </w:r>
            <w:r w:rsidR="005F45C9">
              <w:rPr>
                <w:sz w:val="16"/>
                <w:szCs w:val="20"/>
              </w:rPr>
              <w:t xml:space="preserve">. </w:t>
            </w:r>
          </w:p>
        </w:tc>
      </w:tr>
      <w:bookmarkEnd w:id="4665"/>
    </w:tbl>
    <w:p w14:paraId="052C720E" w14:textId="77777777" w:rsidR="00D03CD5" w:rsidRDefault="00D03CD5">
      <w:pPr>
        <w:spacing w:line="259" w:lineRule="auto"/>
      </w:pPr>
    </w:p>
    <w:p w14:paraId="073FFB92" w14:textId="77777777" w:rsidR="00565148" w:rsidRDefault="00565148" w:rsidP="00F95700">
      <w:pPr>
        <w:spacing w:after="360"/>
        <w:sectPr w:rsidR="00565148" w:rsidSect="00C5503B">
          <w:pgSz w:w="11906" w:h="16838" w:code="9"/>
          <w:pgMar w:top="1440" w:right="1080" w:bottom="1440" w:left="1080" w:header="708" w:footer="708" w:gutter="0"/>
          <w:cols w:space="708"/>
          <w:docGrid w:linePitch="360"/>
        </w:sectPr>
      </w:pPr>
    </w:p>
    <w:p w14:paraId="18EC2DC1" w14:textId="77777777" w:rsidR="00502A09" w:rsidRDefault="00502A09" w:rsidP="00502A09">
      <w:pPr>
        <w:spacing w:after="360"/>
        <w:rPr>
          <w:color w:val="FFFFFF" w:themeColor="background2"/>
        </w:rPr>
      </w:pPr>
      <w:r>
        <w:rPr>
          <w:noProof/>
          <w:color w:val="FFFFFF" w:themeColor="background2"/>
        </w:rPr>
        <w:drawing>
          <wp:inline distT="0" distB="0" distL="0" distR="0" wp14:anchorId="464954A5" wp14:editId="06410C05">
            <wp:extent cx="1764880" cy="396484"/>
            <wp:effectExtent l="0" t="0" r="6985" b="3810"/>
            <wp:docPr id="107" name="Picture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1764880" cy="396484"/>
                    </a:xfrm>
                    <a:prstGeom prst="rect">
                      <a:avLst/>
                    </a:prstGeom>
                  </pic:spPr>
                </pic:pic>
              </a:graphicData>
            </a:graphic>
          </wp:inline>
        </w:drawing>
      </w:r>
    </w:p>
    <w:p w14:paraId="37A404BA" w14:textId="77777777" w:rsidR="00502A09" w:rsidRPr="00502A09" w:rsidRDefault="00502A09" w:rsidP="00502A09">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2A563594" w14:textId="77777777" w:rsidR="00502A09" w:rsidRPr="00502A09" w:rsidRDefault="00183129" w:rsidP="00502A09">
      <w:pPr>
        <w:spacing w:after="360"/>
        <w:rPr>
          <w:color w:val="54C1AF" w:themeColor="background1"/>
        </w:rPr>
      </w:pPr>
      <w:r>
        <w:rPr>
          <w:color w:val="54C1AF" w:themeColor="background1"/>
        </w:rPr>
        <w:t xml:space="preserve">Eora Nation, </w:t>
      </w:r>
      <w:r w:rsidR="00502A09" w:rsidRPr="00502A09">
        <w:rPr>
          <w:color w:val="54C1AF" w:themeColor="background1"/>
        </w:rPr>
        <w:t xml:space="preserve">Level </w:t>
      </w:r>
      <w:r w:rsidR="007403BC">
        <w:rPr>
          <w:color w:val="54C1AF" w:themeColor="background1"/>
        </w:rPr>
        <w:t>12</w:t>
      </w:r>
      <w:r w:rsidR="00502A09" w:rsidRPr="00502A09">
        <w:rPr>
          <w:color w:val="54C1AF" w:themeColor="background1"/>
        </w:rPr>
        <w:t>, 1 Oxford Street</w:t>
      </w:r>
      <w:r w:rsidR="00502A09" w:rsidRPr="00502A09">
        <w:rPr>
          <w:color w:val="54C1AF" w:themeColor="background1"/>
        </w:rPr>
        <w:br/>
        <w:t>Sydney NSW 2000</w:t>
      </w:r>
    </w:p>
    <w:p w14:paraId="485238B8" w14:textId="2DD1712A" w:rsidR="00502A09" w:rsidRPr="00502A09" w:rsidRDefault="00502A09" w:rsidP="00502A09">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42" w:history="1">
        <w:r w:rsidR="00276510" w:rsidRPr="00D53BAB">
          <w:rPr>
            <w:rStyle w:val="Hyperlink"/>
            <w:color w:val="FFFFFF" w:themeColor="background2"/>
          </w:rPr>
          <w:t>enquiries.ihacpa@ihacpa.gov.au</w:t>
        </w:r>
      </w:hyperlink>
    </w:p>
    <w:p w14:paraId="1556CF67" w14:textId="2FF78B0D" w:rsidR="006E351D" w:rsidRPr="00D53BAB" w:rsidRDefault="00502A09" w:rsidP="00F95700">
      <w:pPr>
        <w:spacing w:after="360"/>
        <w:rPr>
          <w:color w:val="FFFFFF" w:themeColor="background2"/>
        </w:rPr>
      </w:pPr>
      <w:hyperlink r:id="rId43" w:history="1">
        <w:r w:rsidRPr="00D53BAB">
          <w:rPr>
            <w:rStyle w:val="Hyperlink"/>
            <w:color w:val="FFFFFF" w:themeColor="background2"/>
          </w:rPr>
          <w:t>www.ih</w:t>
        </w:r>
        <w:r w:rsidR="007403BC" w:rsidRPr="00D53BAB">
          <w:rPr>
            <w:rStyle w:val="Hyperlink"/>
            <w:color w:val="FFFFFF" w:themeColor="background2"/>
          </w:rPr>
          <w:t>ac</w:t>
        </w:r>
        <w:r w:rsidRPr="00D53BAB">
          <w:rPr>
            <w:rStyle w:val="Hyperlink"/>
            <w:color w:val="FFFFFF" w:themeColor="background2"/>
          </w:rPr>
          <w:t>pa.gov.au</w:t>
        </w:r>
      </w:hyperlink>
    </w:p>
    <w:p w14:paraId="3E5F4CC1" w14:textId="77777777" w:rsidR="00502A09" w:rsidRPr="00502A09" w:rsidRDefault="00502A09" w:rsidP="000E32ED">
      <w:pPr>
        <w:spacing w:after="360"/>
        <w:rPr>
          <w:color w:val="104F99" w:themeColor="accent2"/>
        </w:rPr>
      </w:pPr>
    </w:p>
    <w:sectPr w:rsidR="00502A09" w:rsidRPr="00502A09" w:rsidSect="00C5503B">
      <w:headerReference w:type="default" r:id="rId44"/>
      <w:footerReference w:type="default" r:id="rId45"/>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E8213" w14:textId="77777777" w:rsidR="00941E04" w:rsidRDefault="00941E04" w:rsidP="00DC0458">
      <w:pPr>
        <w:spacing w:after="0" w:line="240" w:lineRule="auto"/>
      </w:pPr>
      <w:r>
        <w:separator/>
      </w:r>
    </w:p>
  </w:endnote>
  <w:endnote w:type="continuationSeparator" w:id="0">
    <w:p w14:paraId="134F3A7C" w14:textId="77777777" w:rsidR="00941E04" w:rsidRDefault="00941E04" w:rsidP="00DC0458">
      <w:pPr>
        <w:spacing w:after="0" w:line="240" w:lineRule="auto"/>
      </w:pPr>
      <w:r>
        <w:continuationSeparator/>
      </w:r>
    </w:p>
  </w:endnote>
  <w:endnote w:type="continuationNotice" w:id="1">
    <w:p w14:paraId="09A45C4B" w14:textId="77777777" w:rsidR="00941E04" w:rsidRDefault="00941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E649" w14:textId="31B09D5C" w:rsidR="00257DF2" w:rsidRPr="00493FE8" w:rsidRDefault="007403BC" w:rsidP="00493FE8">
    <w:pPr>
      <w:rPr>
        <w:color w:val="FFFFFF" w:themeColor="background2"/>
      </w:rPr>
    </w:pPr>
    <w:r>
      <w:rPr>
        <w:color w:val="FFFFFF" w:themeColor="background2"/>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265B" w14:textId="463B17F8" w:rsidR="00493FE8" w:rsidRDefault="0017148A" w:rsidP="00407B8D">
    <w:pPr>
      <w:pStyle w:val="Footer"/>
      <w:tabs>
        <w:tab w:val="center" w:pos="9498"/>
        <w:tab w:val="right" w:pos="9746"/>
      </w:tabs>
    </w:pPr>
    <w:r>
      <w:rPr>
        <w:b/>
        <w:bCs/>
      </w:rPr>
      <w:t>IHACPA</w:t>
    </w:r>
    <w:r w:rsidR="0061010A">
      <w:rPr>
        <w:b/>
        <w:bCs/>
      </w:rPr>
      <w:t xml:space="preserve"> </w:t>
    </w:r>
    <w:r w:rsidR="0061010A" w:rsidRPr="00407B8D">
      <w:t>NEP2</w:t>
    </w:r>
    <w:r w:rsidR="009412C4">
      <w:t>5</w:t>
    </w:r>
    <w:r w:rsidR="0061010A" w:rsidRPr="00083482">
      <w:t xml:space="preserve"> </w:t>
    </w:r>
    <w:r w:rsidR="00DF209F" w:rsidRPr="00083482">
      <w:t xml:space="preserve">Risk adjustments for </w:t>
    </w:r>
    <w:r w:rsidR="00D00E3B" w:rsidRPr="00083482">
      <w:t>AHRs</w:t>
    </w:r>
    <w:r w:rsidR="008D6841" w:rsidRPr="00083482">
      <w:t xml:space="preserve"> - </w:t>
    </w:r>
    <w:r w:rsidR="00DF209F" w:rsidRPr="00083482">
      <w:t>Technical Specifications</w:t>
    </w:r>
    <w:r w:rsidR="00493FE8">
      <w:tab/>
    </w:r>
    <w:r w:rsidR="00493FE8">
      <w:fldChar w:fldCharType="begin"/>
    </w:r>
    <w:r w:rsidR="00493FE8">
      <w:instrText xml:space="preserve"> PAGE   \* MERGEFORMAT </w:instrText>
    </w:r>
    <w:r w:rsidR="00493FE8">
      <w:fldChar w:fldCharType="separate"/>
    </w:r>
    <w:r w:rsidR="00493FE8">
      <w:rPr>
        <w:noProof/>
      </w:rPr>
      <w:t>1</w:t>
    </w:r>
    <w:r w:rsidR="00493F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ACB" w14:textId="77777777" w:rsidR="00502A09" w:rsidRPr="00502A09" w:rsidRDefault="00502A09" w:rsidP="00502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F5881" w14:textId="77777777" w:rsidR="00941E04" w:rsidRDefault="00941E04" w:rsidP="00DC0458">
      <w:pPr>
        <w:spacing w:after="0" w:line="240" w:lineRule="auto"/>
      </w:pPr>
      <w:r>
        <w:separator/>
      </w:r>
    </w:p>
  </w:footnote>
  <w:footnote w:type="continuationSeparator" w:id="0">
    <w:p w14:paraId="0F756A74" w14:textId="77777777" w:rsidR="00941E04" w:rsidRDefault="00941E04" w:rsidP="00DC0458">
      <w:pPr>
        <w:spacing w:after="0" w:line="240" w:lineRule="auto"/>
      </w:pPr>
      <w:r>
        <w:continuationSeparator/>
      </w:r>
    </w:p>
  </w:footnote>
  <w:footnote w:type="continuationNotice" w:id="1">
    <w:p w14:paraId="53C50407" w14:textId="77777777" w:rsidR="00941E04" w:rsidRDefault="00941E04">
      <w:pPr>
        <w:spacing w:after="0" w:line="240" w:lineRule="auto"/>
      </w:pPr>
    </w:p>
  </w:footnote>
  <w:footnote w:id="2">
    <w:p w14:paraId="475DA833" w14:textId="5181F8B9" w:rsidR="00A33B75" w:rsidRPr="00835C4D" w:rsidRDefault="00A33B75" w:rsidP="00835C4D">
      <w:pPr>
        <w:pStyle w:val="Footnote"/>
        <w:rPr>
          <w:lang w:val="en-AU"/>
        </w:rPr>
      </w:pPr>
      <w:r>
        <w:rPr>
          <w:rStyle w:val="FootnoteReference"/>
        </w:rPr>
        <w:footnoteRef/>
      </w:r>
      <w:r>
        <w:t xml:space="preserve"> </w:t>
      </w:r>
      <w:hyperlink r:id="rId1" w:history="1">
        <w:r w:rsidR="006C1362">
          <w:rPr>
            <w:rStyle w:val="Hyperlink"/>
          </w:rPr>
          <w:t>Consultation Paper on the Pricing Framework for Australian Public Hospital Services 2021–22 | Resources | IHACPA</w:t>
        </w:r>
      </w:hyperlink>
    </w:p>
  </w:footnote>
  <w:footnote w:id="3">
    <w:p w14:paraId="3A4239C7" w14:textId="77777777" w:rsidR="0080509C" w:rsidRPr="000151FA" w:rsidRDefault="0080509C" w:rsidP="0080509C">
      <w:pPr>
        <w:pStyle w:val="Footnote"/>
        <w:rPr>
          <w:lang w:val="en-AU"/>
        </w:rPr>
      </w:pPr>
      <w:r>
        <w:rPr>
          <w:rStyle w:val="FootnoteReference"/>
        </w:rPr>
        <w:footnoteRef/>
      </w:r>
      <w:r>
        <w:t xml:space="preserve"> </w:t>
      </w:r>
      <w:hyperlink r:id="rId2" w:history="1">
        <w:r w:rsidRPr="00543E49">
          <w:rPr>
            <w:rStyle w:val="Hyperlink"/>
          </w:rPr>
          <w:t>https://www.safetyandquality.gov.au/our-work/indicators/avoidable-hospital-readmissions</w:t>
        </w:r>
      </w:hyperlink>
      <w:r>
        <w:t xml:space="preserve"> </w:t>
      </w:r>
    </w:p>
  </w:footnote>
  <w:footnote w:id="4">
    <w:p w14:paraId="3359281E" w14:textId="2D7FF7B2" w:rsidR="00357205" w:rsidRPr="00357205" w:rsidRDefault="00357205" w:rsidP="003B7364">
      <w:pPr>
        <w:pStyle w:val="Footnote"/>
        <w:rPr>
          <w:lang w:val="en-AU"/>
        </w:rPr>
      </w:pPr>
      <w:r>
        <w:rPr>
          <w:rStyle w:val="FootnoteReference"/>
        </w:rPr>
        <w:footnoteRef/>
      </w:r>
      <w:r>
        <w:t xml:space="preserve"> </w:t>
      </w:r>
      <w:r w:rsidR="003B7364" w:rsidRPr="003B7364">
        <w:t>Relevant acute admitted episodes comprise episodes with one or more of the readmission conditions in the list of Avoidable Hospital Readmissions and the readmission interval is less than or equal to the condition specific timeframes specified in this list.</w:t>
      </w:r>
    </w:p>
  </w:footnote>
  <w:footnote w:id="5">
    <w:p w14:paraId="5C209644" w14:textId="7A88C852" w:rsidR="009C67F3" w:rsidRPr="00F53B3E" w:rsidRDefault="009C67F3" w:rsidP="009C67F3">
      <w:pPr>
        <w:pStyle w:val="Footnote"/>
        <w:rPr>
          <w:lang w:val="en-AU"/>
        </w:rPr>
      </w:pPr>
      <w:r>
        <w:rPr>
          <w:rStyle w:val="FootnoteReference"/>
        </w:rPr>
        <w:footnoteRef/>
      </w:r>
      <w:r>
        <w:t xml:space="preserve"> </w:t>
      </w:r>
      <w:r w:rsidRPr="00BD0B3C">
        <w:t>Note that the 202</w:t>
      </w:r>
      <w:r w:rsidR="00A713F4">
        <w:t>2</w:t>
      </w:r>
      <w:r w:rsidRPr="00BD0B3C">
        <w:t>-2</w:t>
      </w:r>
      <w:r w:rsidR="00A713F4">
        <w:t>3</w:t>
      </w:r>
      <w:r w:rsidRPr="00BD0B3C">
        <w:t xml:space="preserve"> readmission counts may, in part, be lower </w:t>
      </w:r>
      <w:proofErr w:type="gramStart"/>
      <w:r w:rsidRPr="00BD0B3C">
        <w:t>due to the fact that</w:t>
      </w:r>
      <w:proofErr w:type="gramEnd"/>
      <w:r w:rsidRPr="00BD0B3C">
        <w:t xml:space="preserve"> only the first nine months of data were considered. The observation period in 202</w:t>
      </w:r>
      <w:r w:rsidR="00A713F4">
        <w:t>2</w:t>
      </w:r>
      <w:r w:rsidRPr="00BD0B3C">
        <w:t>-2</w:t>
      </w:r>
      <w:r w:rsidR="00A713F4">
        <w:t>3</w:t>
      </w:r>
      <w:r w:rsidRPr="00BD0B3C">
        <w:t xml:space="preserve"> is restricted because the longest readmission interval is 90 days.</w:t>
      </w:r>
    </w:p>
  </w:footnote>
  <w:footnote w:id="6">
    <w:p w14:paraId="66A8E2FE" w14:textId="77777777" w:rsidR="001B25F6" w:rsidRPr="00623F59" w:rsidRDefault="001B25F6" w:rsidP="001B25F6">
      <w:pPr>
        <w:pStyle w:val="Footnote"/>
        <w:rPr>
          <w:lang w:val="en-AU"/>
        </w:rPr>
      </w:pPr>
      <w:r>
        <w:rPr>
          <w:rStyle w:val="FootnoteReference"/>
        </w:rPr>
        <w:footnoteRef/>
      </w:r>
      <w:r>
        <w:t xml:space="preserve"> </w:t>
      </w:r>
      <w:r w:rsidRPr="00010C08">
        <w:t>Min, X., Yu, B. &amp; Wang, F. Predictive Modeling of the Hospital Readmission Risk from Patients’ Claims Data Using Machine Learning: A Case Study on COPD. Sci Rep 9, 2362 (2019). https://doi.org/10.1038/s41598-019-39071-y</w:t>
      </w:r>
    </w:p>
  </w:footnote>
  <w:footnote w:id="7">
    <w:p w14:paraId="781923A7" w14:textId="77777777" w:rsidR="001B25F6" w:rsidRPr="00623F59" w:rsidRDefault="001B25F6" w:rsidP="001B25F6">
      <w:pPr>
        <w:pStyle w:val="Footnote"/>
        <w:rPr>
          <w:lang w:val="en-AU"/>
        </w:rPr>
      </w:pPr>
      <w:r>
        <w:rPr>
          <w:rStyle w:val="FootnoteReference"/>
        </w:rPr>
        <w:footnoteRef/>
      </w:r>
      <w:r>
        <w:t xml:space="preserve"> </w:t>
      </w:r>
      <w:r w:rsidRPr="009F6C00">
        <w:t>Donzé J, Aujesky D, Williams D, Schnipper JL. Potentially Avoidable 30-Day Hospital Readmissions in Medical Patients: Derivation and Validation of a Prediction Model. JAMA Intern Med. 2013;173(8):632–638. doi:10.1001/jamainternmed.2013.3023</w:t>
      </w:r>
    </w:p>
  </w:footnote>
  <w:footnote w:id="8">
    <w:p w14:paraId="429B60B1" w14:textId="5ED390E4" w:rsidR="0007324F" w:rsidRPr="00507987" w:rsidRDefault="0007324F" w:rsidP="00507987">
      <w:pPr>
        <w:pStyle w:val="Footnote"/>
        <w:rPr>
          <w:lang w:val="en-AU"/>
        </w:rPr>
      </w:pPr>
      <w:r>
        <w:rPr>
          <w:rStyle w:val="FootnoteReference"/>
        </w:rPr>
        <w:footnoteRef/>
      </w:r>
      <w:r>
        <w:t xml:space="preserve"> </w:t>
      </w:r>
      <w:hyperlink r:id="rId3" w:history="1">
        <w:r w:rsidR="00507987" w:rsidRPr="00507987">
          <w:rPr>
            <w:rStyle w:val="Hyperlink"/>
          </w:rPr>
          <w:t>2020–25 National Health Reform Agreement (NHRA)</w:t>
        </w:r>
      </w:hyperlink>
    </w:p>
  </w:footnote>
  <w:footnote w:id="9">
    <w:p w14:paraId="3F752885" w14:textId="77777777" w:rsidR="00AB38DE" w:rsidRPr="00A6337B" w:rsidRDefault="00AB38DE" w:rsidP="000232A9">
      <w:pPr>
        <w:pStyle w:val="Footnote"/>
        <w:rPr>
          <w:lang w:val="en-AU"/>
        </w:rPr>
      </w:pPr>
      <w:r>
        <w:rPr>
          <w:rStyle w:val="FootnoteReference"/>
        </w:rPr>
        <w:footnoteRef/>
      </w:r>
      <w:r>
        <w:t xml:space="preserve"> </w:t>
      </w:r>
      <w:hyperlink r:id="rId4" w:anchor="/periodic-insights/ahr-trends" w:history="1">
        <w:r w:rsidRPr="00556AAD">
          <w:rPr>
            <w:rStyle w:val="Hyperlink"/>
          </w:rPr>
          <w:t>National Benchmarking Portal</w:t>
        </w:r>
      </w:hyperlink>
    </w:p>
  </w:footnote>
  <w:footnote w:id="10">
    <w:p w14:paraId="361F21BF" w14:textId="45219261" w:rsidR="00CE6EAA" w:rsidRPr="00DD0CBD" w:rsidRDefault="00CE6EAA" w:rsidP="00DD0CBD">
      <w:pPr>
        <w:pStyle w:val="Footnote"/>
        <w:rPr>
          <w:lang w:val="en-AU"/>
        </w:rPr>
      </w:pPr>
      <w:r>
        <w:rPr>
          <w:rStyle w:val="FootnoteReference"/>
        </w:rPr>
        <w:footnoteRef/>
      </w:r>
      <w:r>
        <w:t xml:space="preserve"> </w:t>
      </w:r>
      <w:r w:rsidR="00BB0F5D">
        <w:rPr>
          <w:lang w:val="en-AU"/>
        </w:rPr>
        <w:t xml:space="preserve">Note that the x-axis is unlabelled due to being relative feature importance, a ranked arbitrary unit describing risk factor </w:t>
      </w:r>
      <w:r w:rsidR="002600ED">
        <w:rPr>
          <w:lang w:val="en-AU"/>
        </w:rPr>
        <w:t xml:space="preserve">discriminatory power </w:t>
      </w:r>
      <w:r w:rsidR="00121449">
        <w:rPr>
          <w:lang w:val="en-AU"/>
        </w:rPr>
        <w:t>which depends on the specific model it is referring 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8210" w14:textId="77777777" w:rsidR="00257DF2" w:rsidRDefault="00493FE8">
    <w:pPr>
      <w:pStyle w:val="Header"/>
    </w:pPr>
    <w:r>
      <w:rPr>
        <w:noProof/>
      </w:rPr>
      <w:drawing>
        <wp:anchor distT="0" distB="0" distL="114300" distR="114300" simplePos="0" relativeHeight="251658241" behindDoc="1" locked="0" layoutInCell="1" allowOverlap="1" wp14:anchorId="63873325" wp14:editId="54C1FB0A">
          <wp:simplePos x="0" y="0"/>
          <wp:positionH relativeFrom="margin">
            <wp:posOffset>-685800</wp:posOffset>
          </wp:positionH>
          <wp:positionV relativeFrom="paragraph">
            <wp:posOffset>-449580</wp:posOffset>
          </wp:positionV>
          <wp:extent cx="7573925" cy="10712174"/>
          <wp:effectExtent l="0" t="0" r="825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B119" w14:textId="77777777" w:rsidR="00493FE8" w:rsidRDefault="00493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AFE2" w14:textId="77777777" w:rsidR="00502A09" w:rsidRDefault="00502A09">
    <w:pPr>
      <w:pStyle w:val="Header"/>
    </w:pPr>
    <w:r>
      <w:rPr>
        <w:noProof/>
      </w:rPr>
      <w:drawing>
        <wp:anchor distT="0" distB="0" distL="114300" distR="114300" simplePos="0" relativeHeight="251658240" behindDoc="1" locked="0" layoutInCell="1" allowOverlap="1" wp14:anchorId="30C89E5A" wp14:editId="1B6FB5DE">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F15C77"/>
    <w:multiLevelType w:val="hybridMultilevel"/>
    <w:tmpl w:val="7A988C4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1373F8"/>
    <w:multiLevelType w:val="hybridMultilevel"/>
    <w:tmpl w:val="69BA8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37527"/>
    <w:multiLevelType w:val="multilevel"/>
    <w:tmpl w:val="951CFBEE"/>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742"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4F52DD"/>
    <w:multiLevelType w:val="hybridMultilevel"/>
    <w:tmpl w:val="78C6B88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703555"/>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15:restartNumberingAfterBreak="0">
    <w:nsid w:val="1ACF37EA"/>
    <w:multiLevelType w:val="hybridMultilevel"/>
    <w:tmpl w:val="AFC48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2425C"/>
    <w:multiLevelType w:val="multilevel"/>
    <w:tmpl w:val="A1163034"/>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1EE2791D"/>
    <w:multiLevelType w:val="hybridMultilevel"/>
    <w:tmpl w:val="68421F3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C75B32"/>
    <w:multiLevelType w:val="hybridMultilevel"/>
    <w:tmpl w:val="B0C875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3B4C5D"/>
    <w:multiLevelType w:val="hybridMultilevel"/>
    <w:tmpl w:val="D33A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449C0"/>
    <w:multiLevelType w:val="hybridMultilevel"/>
    <w:tmpl w:val="1156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756D42"/>
    <w:multiLevelType w:val="hybridMultilevel"/>
    <w:tmpl w:val="AA445D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8513E74"/>
    <w:multiLevelType w:val="hybridMultilevel"/>
    <w:tmpl w:val="6CF8BF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AD1"/>
    <w:multiLevelType w:val="hybridMultilevel"/>
    <w:tmpl w:val="D338B6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F769B8"/>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3D7C0505"/>
    <w:multiLevelType w:val="hybridMultilevel"/>
    <w:tmpl w:val="99142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396F39"/>
    <w:multiLevelType w:val="hybridMultilevel"/>
    <w:tmpl w:val="735AC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926E6A"/>
    <w:multiLevelType w:val="hybridMultilevel"/>
    <w:tmpl w:val="7EA87F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A822A2B"/>
    <w:multiLevelType w:val="hybridMultilevel"/>
    <w:tmpl w:val="BED2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81371B"/>
    <w:multiLevelType w:val="hybridMultilevel"/>
    <w:tmpl w:val="1F4864F6"/>
    <w:lvl w:ilvl="0" w:tplc="39E6A1B6">
      <w:start w:val="1"/>
      <w:numFmt w:val="decimal"/>
      <w:lvlText w:val="%1."/>
      <w:lvlJc w:val="left"/>
      <w:pPr>
        <w:ind w:left="1080" w:hanging="360"/>
      </w:pPr>
      <w:rPr>
        <w:b/>
        <w:bCs/>
        <w:color w:val="FFFFFF" w:themeColor="background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42A06A7"/>
    <w:multiLevelType w:val="hybridMultilevel"/>
    <w:tmpl w:val="2366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4A5030"/>
    <w:multiLevelType w:val="hybridMultilevel"/>
    <w:tmpl w:val="8BD298AA"/>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5" w15:restartNumberingAfterBreak="0">
    <w:nsid w:val="548D59DB"/>
    <w:multiLevelType w:val="hybridMultilevel"/>
    <w:tmpl w:val="7C683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EA621F"/>
    <w:multiLevelType w:val="hybridMultilevel"/>
    <w:tmpl w:val="05364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FD486E"/>
    <w:multiLevelType w:val="multilevel"/>
    <w:tmpl w:val="CB04DAEE"/>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15:restartNumberingAfterBreak="0">
    <w:nsid w:val="5DCA4A83"/>
    <w:multiLevelType w:val="hybridMultilevel"/>
    <w:tmpl w:val="7714A6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617787"/>
    <w:multiLevelType w:val="hybridMultilevel"/>
    <w:tmpl w:val="A3F0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57AD0"/>
    <w:multiLevelType w:val="hybridMultilevel"/>
    <w:tmpl w:val="A02C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D06D0C"/>
    <w:multiLevelType w:val="hybridMultilevel"/>
    <w:tmpl w:val="6F7A3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DF3FDC"/>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3" w15:restartNumberingAfterBreak="0">
    <w:nsid w:val="638A00C4"/>
    <w:multiLevelType w:val="hybridMultilevel"/>
    <w:tmpl w:val="2446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C70D9B"/>
    <w:multiLevelType w:val="multilevel"/>
    <w:tmpl w:val="6380A504"/>
    <w:lvl w:ilvl="0">
      <w:start w:val="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6CF84653"/>
    <w:multiLevelType w:val="hybridMultilevel"/>
    <w:tmpl w:val="F802E9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C825DE"/>
    <w:multiLevelType w:val="hybridMultilevel"/>
    <w:tmpl w:val="E59A0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D55BC8"/>
    <w:multiLevelType w:val="hybridMultilevel"/>
    <w:tmpl w:val="9DFA0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7033965">
    <w:abstractNumId w:val="20"/>
  </w:num>
  <w:num w:numId="2" w16cid:durableId="1101948464">
    <w:abstractNumId w:val="24"/>
  </w:num>
  <w:num w:numId="3" w16cid:durableId="822089973">
    <w:abstractNumId w:val="0"/>
  </w:num>
  <w:num w:numId="4" w16cid:durableId="550115318">
    <w:abstractNumId w:val="24"/>
  </w:num>
  <w:num w:numId="5" w16cid:durableId="1256549220">
    <w:abstractNumId w:val="0"/>
  </w:num>
  <w:num w:numId="6" w16cid:durableId="1918051664">
    <w:abstractNumId w:val="0"/>
  </w:num>
  <w:num w:numId="7" w16cid:durableId="1602563704">
    <w:abstractNumId w:val="13"/>
  </w:num>
  <w:num w:numId="8" w16cid:durableId="140201487">
    <w:abstractNumId w:val="3"/>
  </w:num>
  <w:num w:numId="9" w16cid:durableId="1649049123">
    <w:abstractNumId w:val="37"/>
  </w:num>
  <w:num w:numId="10" w16cid:durableId="330525044">
    <w:abstractNumId w:val="31"/>
  </w:num>
  <w:num w:numId="11" w16cid:durableId="1642149008">
    <w:abstractNumId w:val="7"/>
  </w:num>
  <w:num w:numId="12" w16cid:durableId="492795275">
    <w:abstractNumId w:val="12"/>
  </w:num>
  <w:num w:numId="13" w16cid:durableId="1252199486">
    <w:abstractNumId w:val="23"/>
  </w:num>
  <w:num w:numId="14" w16cid:durableId="1287616485">
    <w:abstractNumId w:val="27"/>
  </w:num>
  <w:num w:numId="15" w16cid:durableId="236018171">
    <w:abstractNumId w:val="34"/>
  </w:num>
  <w:num w:numId="16" w16cid:durableId="1858957843">
    <w:abstractNumId w:val="5"/>
  </w:num>
  <w:num w:numId="17" w16cid:durableId="1544561136">
    <w:abstractNumId w:val="11"/>
  </w:num>
  <w:num w:numId="18" w16cid:durableId="1986735809">
    <w:abstractNumId w:val="32"/>
  </w:num>
  <w:num w:numId="19" w16cid:durableId="48967894">
    <w:abstractNumId w:val="16"/>
  </w:num>
  <w:num w:numId="20" w16cid:durableId="1518234279">
    <w:abstractNumId w:val="26"/>
  </w:num>
  <w:num w:numId="21" w16cid:durableId="509414111">
    <w:abstractNumId w:val="4"/>
  </w:num>
  <w:num w:numId="22" w16cid:durableId="1144079856">
    <w:abstractNumId w:val="9"/>
  </w:num>
  <w:num w:numId="23" w16cid:durableId="275715231">
    <w:abstractNumId w:val="1"/>
  </w:num>
  <w:num w:numId="24" w16cid:durableId="706566421">
    <w:abstractNumId w:val="18"/>
  </w:num>
  <w:num w:numId="25" w16cid:durableId="654996043">
    <w:abstractNumId w:val="35"/>
  </w:num>
  <w:num w:numId="26" w16cid:durableId="204218360">
    <w:abstractNumId w:val="14"/>
  </w:num>
  <w:num w:numId="27" w16cid:durableId="1250121969">
    <w:abstractNumId w:val="17"/>
  </w:num>
  <w:num w:numId="28" w16cid:durableId="1863082676">
    <w:abstractNumId w:val="22"/>
  </w:num>
  <w:num w:numId="29" w16cid:durableId="699280477">
    <w:abstractNumId w:val="15"/>
  </w:num>
  <w:num w:numId="30" w16cid:durableId="1693914241">
    <w:abstractNumId w:val="30"/>
  </w:num>
  <w:num w:numId="31" w16cid:durableId="994837089">
    <w:abstractNumId w:val="36"/>
  </w:num>
  <w:num w:numId="32" w16cid:durableId="1326586513">
    <w:abstractNumId w:val="25"/>
  </w:num>
  <w:num w:numId="33" w16cid:durableId="334041366">
    <w:abstractNumId w:val="8"/>
  </w:num>
  <w:num w:numId="34" w16cid:durableId="1670208626">
    <w:abstractNumId w:val="21"/>
  </w:num>
  <w:num w:numId="35" w16cid:durableId="920985430">
    <w:abstractNumId w:val="29"/>
  </w:num>
  <w:num w:numId="36" w16cid:durableId="809326863">
    <w:abstractNumId w:val="33"/>
  </w:num>
  <w:num w:numId="37" w16cid:durableId="1814786653">
    <w:abstractNumId w:val="6"/>
  </w:num>
  <w:num w:numId="38" w16cid:durableId="1269896346">
    <w:abstractNumId w:val="2"/>
  </w:num>
  <w:num w:numId="39" w16cid:durableId="2084646703">
    <w:abstractNumId w:val="19"/>
  </w:num>
  <w:num w:numId="40" w16cid:durableId="311567484">
    <w:abstractNumId w:val="28"/>
  </w:num>
  <w:num w:numId="41" w16cid:durableId="21246441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C47"/>
    <w:rsid w:val="00002282"/>
    <w:rsid w:val="00002F99"/>
    <w:rsid w:val="00003253"/>
    <w:rsid w:val="00005A47"/>
    <w:rsid w:val="00006557"/>
    <w:rsid w:val="00006577"/>
    <w:rsid w:val="00007B5B"/>
    <w:rsid w:val="00007BBC"/>
    <w:rsid w:val="000109D3"/>
    <w:rsid w:val="00010BFF"/>
    <w:rsid w:val="00010C08"/>
    <w:rsid w:val="00010DBE"/>
    <w:rsid w:val="00011E9A"/>
    <w:rsid w:val="00013AF3"/>
    <w:rsid w:val="00014917"/>
    <w:rsid w:val="00014AD4"/>
    <w:rsid w:val="00015703"/>
    <w:rsid w:val="00020A8B"/>
    <w:rsid w:val="00020CF5"/>
    <w:rsid w:val="0002155B"/>
    <w:rsid w:val="00022F19"/>
    <w:rsid w:val="00022F32"/>
    <w:rsid w:val="000232A9"/>
    <w:rsid w:val="000234C0"/>
    <w:rsid w:val="000242E7"/>
    <w:rsid w:val="0002490A"/>
    <w:rsid w:val="000250A2"/>
    <w:rsid w:val="00025D62"/>
    <w:rsid w:val="00026466"/>
    <w:rsid w:val="000267B9"/>
    <w:rsid w:val="00026CE1"/>
    <w:rsid w:val="00030129"/>
    <w:rsid w:val="00030F10"/>
    <w:rsid w:val="000310D2"/>
    <w:rsid w:val="00032069"/>
    <w:rsid w:val="000320D0"/>
    <w:rsid w:val="00032958"/>
    <w:rsid w:val="00032AB4"/>
    <w:rsid w:val="00033A8A"/>
    <w:rsid w:val="00033C32"/>
    <w:rsid w:val="00033D36"/>
    <w:rsid w:val="00034166"/>
    <w:rsid w:val="00034338"/>
    <w:rsid w:val="000352EA"/>
    <w:rsid w:val="00035DC1"/>
    <w:rsid w:val="00037A47"/>
    <w:rsid w:val="00040667"/>
    <w:rsid w:val="000415CB"/>
    <w:rsid w:val="00042E5D"/>
    <w:rsid w:val="000435DA"/>
    <w:rsid w:val="00044F79"/>
    <w:rsid w:val="000453E8"/>
    <w:rsid w:val="000460BD"/>
    <w:rsid w:val="000465DA"/>
    <w:rsid w:val="00047A42"/>
    <w:rsid w:val="0005185A"/>
    <w:rsid w:val="00051BDC"/>
    <w:rsid w:val="00053433"/>
    <w:rsid w:val="0005550F"/>
    <w:rsid w:val="000558A7"/>
    <w:rsid w:val="00056F8F"/>
    <w:rsid w:val="000600B5"/>
    <w:rsid w:val="0006023A"/>
    <w:rsid w:val="00062550"/>
    <w:rsid w:val="00062B4C"/>
    <w:rsid w:val="00064E67"/>
    <w:rsid w:val="00065DB1"/>
    <w:rsid w:val="0007046C"/>
    <w:rsid w:val="00071CF0"/>
    <w:rsid w:val="00072FE2"/>
    <w:rsid w:val="0007324F"/>
    <w:rsid w:val="00074184"/>
    <w:rsid w:val="000750EF"/>
    <w:rsid w:val="000760AA"/>
    <w:rsid w:val="00076827"/>
    <w:rsid w:val="00076E52"/>
    <w:rsid w:val="00077158"/>
    <w:rsid w:val="00077CF5"/>
    <w:rsid w:val="00077F17"/>
    <w:rsid w:val="00081799"/>
    <w:rsid w:val="000826F4"/>
    <w:rsid w:val="00083056"/>
    <w:rsid w:val="00083482"/>
    <w:rsid w:val="000872D2"/>
    <w:rsid w:val="00090B95"/>
    <w:rsid w:val="00093FF7"/>
    <w:rsid w:val="00095AEB"/>
    <w:rsid w:val="000960EC"/>
    <w:rsid w:val="00097790"/>
    <w:rsid w:val="00097A4C"/>
    <w:rsid w:val="000A10B0"/>
    <w:rsid w:val="000A1964"/>
    <w:rsid w:val="000A3EB0"/>
    <w:rsid w:val="000A54A6"/>
    <w:rsid w:val="000A5E35"/>
    <w:rsid w:val="000A715A"/>
    <w:rsid w:val="000A7528"/>
    <w:rsid w:val="000A7B5A"/>
    <w:rsid w:val="000A7BC8"/>
    <w:rsid w:val="000A7F6F"/>
    <w:rsid w:val="000B08CE"/>
    <w:rsid w:val="000B09DD"/>
    <w:rsid w:val="000B19BD"/>
    <w:rsid w:val="000B1C03"/>
    <w:rsid w:val="000B22EE"/>
    <w:rsid w:val="000B2345"/>
    <w:rsid w:val="000B3287"/>
    <w:rsid w:val="000B3F0E"/>
    <w:rsid w:val="000B497E"/>
    <w:rsid w:val="000B5206"/>
    <w:rsid w:val="000B5951"/>
    <w:rsid w:val="000B5CF0"/>
    <w:rsid w:val="000B62AB"/>
    <w:rsid w:val="000B77AB"/>
    <w:rsid w:val="000C0A99"/>
    <w:rsid w:val="000C2150"/>
    <w:rsid w:val="000C39D8"/>
    <w:rsid w:val="000C4ADF"/>
    <w:rsid w:val="000C4C7D"/>
    <w:rsid w:val="000C740A"/>
    <w:rsid w:val="000D0BBA"/>
    <w:rsid w:val="000D2855"/>
    <w:rsid w:val="000D36CC"/>
    <w:rsid w:val="000D3DB6"/>
    <w:rsid w:val="000D4A99"/>
    <w:rsid w:val="000D4D38"/>
    <w:rsid w:val="000D54F2"/>
    <w:rsid w:val="000D7273"/>
    <w:rsid w:val="000D7C82"/>
    <w:rsid w:val="000D7D29"/>
    <w:rsid w:val="000D7E4C"/>
    <w:rsid w:val="000E106C"/>
    <w:rsid w:val="000E1EDB"/>
    <w:rsid w:val="000E32ED"/>
    <w:rsid w:val="000E5B91"/>
    <w:rsid w:val="000E79BA"/>
    <w:rsid w:val="000F0EB2"/>
    <w:rsid w:val="000F0FCC"/>
    <w:rsid w:val="000F1C1F"/>
    <w:rsid w:val="000F1E5A"/>
    <w:rsid w:val="000F3DAA"/>
    <w:rsid w:val="000F3E01"/>
    <w:rsid w:val="000F41FA"/>
    <w:rsid w:val="000F45FB"/>
    <w:rsid w:val="000F48DB"/>
    <w:rsid w:val="000F4D2B"/>
    <w:rsid w:val="000F5454"/>
    <w:rsid w:val="000F5A5C"/>
    <w:rsid w:val="000F5CD4"/>
    <w:rsid w:val="000F60F2"/>
    <w:rsid w:val="000F73B7"/>
    <w:rsid w:val="000F7409"/>
    <w:rsid w:val="0010081C"/>
    <w:rsid w:val="00100B4A"/>
    <w:rsid w:val="00101D9D"/>
    <w:rsid w:val="00102EC3"/>
    <w:rsid w:val="001035A0"/>
    <w:rsid w:val="00104069"/>
    <w:rsid w:val="001078E3"/>
    <w:rsid w:val="001103E8"/>
    <w:rsid w:val="0011041E"/>
    <w:rsid w:val="00110F98"/>
    <w:rsid w:val="00111758"/>
    <w:rsid w:val="00112255"/>
    <w:rsid w:val="001127C4"/>
    <w:rsid w:val="00112AB2"/>
    <w:rsid w:val="001134DD"/>
    <w:rsid w:val="00115614"/>
    <w:rsid w:val="00120018"/>
    <w:rsid w:val="00120813"/>
    <w:rsid w:val="00121449"/>
    <w:rsid w:val="001222A4"/>
    <w:rsid w:val="0012260E"/>
    <w:rsid w:val="001236DA"/>
    <w:rsid w:val="0012397F"/>
    <w:rsid w:val="00124357"/>
    <w:rsid w:val="00125725"/>
    <w:rsid w:val="001266D8"/>
    <w:rsid w:val="00126B12"/>
    <w:rsid w:val="001274C4"/>
    <w:rsid w:val="00127625"/>
    <w:rsid w:val="00127F51"/>
    <w:rsid w:val="001324EA"/>
    <w:rsid w:val="001325EA"/>
    <w:rsid w:val="001334F2"/>
    <w:rsid w:val="00134825"/>
    <w:rsid w:val="00135E07"/>
    <w:rsid w:val="00136116"/>
    <w:rsid w:val="001378C0"/>
    <w:rsid w:val="00137E1D"/>
    <w:rsid w:val="0014292A"/>
    <w:rsid w:val="0014432A"/>
    <w:rsid w:val="00145A73"/>
    <w:rsid w:val="00145BD9"/>
    <w:rsid w:val="00150847"/>
    <w:rsid w:val="0015107F"/>
    <w:rsid w:val="001516A9"/>
    <w:rsid w:val="00151CAE"/>
    <w:rsid w:val="001525E3"/>
    <w:rsid w:val="00152CCA"/>
    <w:rsid w:val="00154CC5"/>
    <w:rsid w:val="00157F91"/>
    <w:rsid w:val="001623AF"/>
    <w:rsid w:val="00162C85"/>
    <w:rsid w:val="00163057"/>
    <w:rsid w:val="00164537"/>
    <w:rsid w:val="00165089"/>
    <w:rsid w:val="001650A8"/>
    <w:rsid w:val="00165D3D"/>
    <w:rsid w:val="00165E63"/>
    <w:rsid w:val="001679B2"/>
    <w:rsid w:val="0017148A"/>
    <w:rsid w:val="00173678"/>
    <w:rsid w:val="00173CFB"/>
    <w:rsid w:val="00174D70"/>
    <w:rsid w:val="0017691D"/>
    <w:rsid w:val="00176989"/>
    <w:rsid w:val="0017715D"/>
    <w:rsid w:val="001829AA"/>
    <w:rsid w:val="00183129"/>
    <w:rsid w:val="0018372A"/>
    <w:rsid w:val="00184CD3"/>
    <w:rsid w:val="00185760"/>
    <w:rsid w:val="0018674F"/>
    <w:rsid w:val="0018794F"/>
    <w:rsid w:val="0019017D"/>
    <w:rsid w:val="00192466"/>
    <w:rsid w:val="001931D9"/>
    <w:rsid w:val="001A2EEF"/>
    <w:rsid w:val="001A3207"/>
    <w:rsid w:val="001A37F7"/>
    <w:rsid w:val="001A3827"/>
    <w:rsid w:val="001A4540"/>
    <w:rsid w:val="001A475F"/>
    <w:rsid w:val="001A4B81"/>
    <w:rsid w:val="001A68E6"/>
    <w:rsid w:val="001A6A43"/>
    <w:rsid w:val="001A75DD"/>
    <w:rsid w:val="001B08FE"/>
    <w:rsid w:val="001B0992"/>
    <w:rsid w:val="001B12BA"/>
    <w:rsid w:val="001B25F6"/>
    <w:rsid w:val="001B29EE"/>
    <w:rsid w:val="001B5771"/>
    <w:rsid w:val="001B6875"/>
    <w:rsid w:val="001B71F9"/>
    <w:rsid w:val="001B78E6"/>
    <w:rsid w:val="001B7F06"/>
    <w:rsid w:val="001C2E4B"/>
    <w:rsid w:val="001C58E6"/>
    <w:rsid w:val="001C5B87"/>
    <w:rsid w:val="001C6018"/>
    <w:rsid w:val="001C78A7"/>
    <w:rsid w:val="001D4BBC"/>
    <w:rsid w:val="001D4FAE"/>
    <w:rsid w:val="001D56B4"/>
    <w:rsid w:val="001D5BBA"/>
    <w:rsid w:val="001D7EE8"/>
    <w:rsid w:val="001E21FB"/>
    <w:rsid w:val="001E2B0D"/>
    <w:rsid w:val="001E2BA6"/>
    <w:rsid w:val="001E3EAE"/>
    <w:rsid w:val="001E4D8F"/>
    <w:rsid w:val="001E4F9D"/>
    <w:rsid w:val="001E60A7"/>
    <w:rsid w:val="001E62D0"/>
    <w:rsid w:val="001E736E"/>
    <w:rsid w:val="001E7D2F"/>
    <w:rsid w:val="001F0A11"/>
    <w:rsid w:val="001F0A98"/>
    <w:rsid w:val="001F0CF5"/>
    <w:rsid w:val="001F13CE"/>
    <w:rsid w:val="001F14A4"/>
    <w:rsid w:val="001F1E58"/>
    <w:rsid w:val="001F2D72"/>
    <w:rsid w:val="001F30AE"/>
    <w:rsid w:val="001F34B0"/>
    <w:rsid w:val="001F386A"/>
    <w:rsid w:val="001F4298"/>
    <w:rsid w:val="001F5604"/>
    <w:rsid w:val="001F6332"/>
    <w:rsid w:val="001F7745"/>
    <w:rsid w:val="00201006"/>
    <w:rsid w:val="0020190B"/>
    <w:rsid w:val="00201D30"/>
    <w:rsid w:val="0020343D"/>
    <w:rsid w:val="00204ABC"/>
    <w:rsid w:val="0020505A"/>
    <w:rsid w:val="00210630"/>
    <w:rsid w:val="00210DCC"/>
    <w:rsid w:val="00211989"/>
    <w:rsid w:val="00213170"/>
    <w:rsid w:val="00213DCD"/>
    <w:rsid w:val="00213E6B"/>
    <w:rsid w:val="00215AE7"/>
    <w:rsid w:val="00216096"/>
    <w:rsid w:val="002166F5"/>
    <w:rsid w:val="00224292"/>
    <w:rsid w:val="00227019"/>
    <w:rsid w:val="00230B34"/>
    <w:rsid w:val="0023134B"/>
    <w:rsid w:val="002314FD"/>
    <w:rsid w:val="00231F9F"/>
    <w:rsid w:val="00233257"/>
    <w:rsid w:val="00233534"/>
    <w:rsid w:val="0023356B"/>
    <w:rsid w:val="00233D00"/>
    <w:rsid w:val="00234778"/>
    <w:rsid w:val="002351DE"/>
    <w:rsid w:val="0023583A"/>
    <w:rsid w:val="002366F7"/>
    <w:rsid w:val="002375F4"/>
    <w:rsid w:val="00240EBD"/>
    <w:rsid w:val="002429D2"/>
    <w:rsid w:val="00243FD5"/>
    <w:rsid w:val="002444A7"/>
    <w:rsid w:val="002455C0"/>
    <w:rsid w:val="00250677"/>
    <w:rsid w:val="00251439"/>
    <w:rsid w:val="00252E2F"/>
    <w:rsid w:val="00254B33"/>
    <w:rsid w:val="002564DE"/>
    <w:rsid w:val="00256695"/>
    <w:rsid w:val="00256A2A"/>
    <w:rsid w:val="00256DE0"/>
    <w:rsid w:val="00257856"/>
    <w:rsid w:val="00257DF2"/>
    <w:rsid w:val="002600ED"/>
    <w:rsid w:val="002638FA"/>
    <w:rsid w:val="0026420C"/>
    <w:rsid w:val="00264D19"/>
    <w:rsid w:val="0026554E"/>
    <w:rsid w:val="002658E9"/>
    <w:rsid w:val="00266818"/>
    <w:rsid w:val="00267493"/>
    <w:rsid w:val="002709C4"/>
    <w:rsid w:val="00270B5E"/>
    <w:rsid w:val="00270C3A"/>
    <w:rsid w:val="0027162E"/>
    <w:rsid w:val="00275EC3"/>
    <w:rsid w:val="002763F9"/>
    <w:rsid w:val="00276510"/>
    <w:rsid w:val="00276DC5"/>
    <w:rsid w:val="00280ED5"/>
    <w:rsid w:val="00282894"/>
    <w:rsid w:val="0028353F"/>
    <w:rsid w:val="00284DAE"/>
    <w:rsid w:val="00285A24"/>
    <w:rsid w:val="00285C9D"/>
    <w:rsid w:val="00285DFD"/>
    <w:rsid w:val="0028615C"/>
    <w:rsid w:val="0028618E"/>
    <w:rsid w:val="00286A8C"/>
    <w:rsid w:val="00287EF9"/>
    <w:rsid w:val="00294465"/>
    <w:rsid w:val="0029592A"/>
    <w:rsid w:val="00297D77"/>
    <w:rsid w:val="002A037C"/>
    <w:rsid w:val="002A331B"/>
    <w:rsid w:val="002A5687"/>
    <w:rsid w:val="002A7848"/>
    <w:rsid w:val="002A7E0C"/>
    <w:rsid w:val="002A7EE5"/>
    <w:rsid w:val="002B0510"/>
    <w:rsid w:val="002B0EE7"/>
    <w:rsid w:val="002B1CDE"/>
    <w:rsid w:val="002B1DC5"/>
    <w:rsid w:val="002B27F7"/>
    <w:rsid w:val="002B2F51"/>
    <w:rsid w:val="002B3187"/>
    <w:rsid w:val="002B3665"/>
    <w:rsid w:val="002B4194"/>
    <w:rsid w:val="002B5F63"/>
    <w:rsid w:val="002B60E5"/>
    <w:rsid w:val="002B66AF"/>
    <w:rsid w:val="002C05F7"/>
    <w:rsid w:val="002C1A79"/>
    <w:rsid w:val="002C3196"/>
    <w:rsid w:val="002C3FCC"/>
    <w:rsid w:val="002C6B5D"/>
    <w:rsid w:val="002C6CC9"/>
    <w:rsid w:val="002D3515"/>
    <w:rsid w:val="002D399B"/>
    <w:rsid w:val="002D3AFE"/>
    <w:rsid w:val="002D3CD4"/>
    <w:rsid w:val="002D7031"/>
    <w:rsid w:val="002D745A"/>
    <w:rsid w:val="002E2407"/>
    <w:rsid w:val="002E3610"/>
    <w:rsid w:val="002E4A56"/>
    <w:rsid w:val="002E4CF4"/>
    <w:rsid w:val="002E59DD"/>
    <w:rsid w:val="002E62F9"/>
    <w:rsid w:val="002F0FDE"/>
    <w:rsid w:val="002F1075"/>
    <w:rsid w:val="002F174B"/>
    <w:rsid w:val="002F1946"/>
    <w:rsid w:val="002F1F30"/>
    <w:rsid w:val="002F2C69"/>
    <w:rsid w:val="002F3824"/>
    <w:rsid w:val="002F3B5E"/>
    <w:rsid w:val="002F3F53"/>
    <w:rsid w:val="002F5D5D"/>
    <w:rsid w:val="002F6786"/>
    <w:rsid w:val="00300CC4"/>
    <w:rsid w:val="003010F4"/>
    <w:rsid w:val="0030120E"/>
    <w:rsid w:val="00301B0F"/>
    <w:rsid w:val="0030315D"/>
    <w:rsid w:val="003033D0"/>
    <w:rsid w:val="0030401B"/>
    <w:rsid w:val="00304A72"/>
    <w:rsid w:val="00305AD2"/>
    <w:rsid w:val="00305AEC"/>
    <w:rsid w:val="003079B9"/>
    <w:rsid w:val="00310754"/>
    <w:rsid w:val="00311027"/>
    <w:rsid w:val="00311AE3"/>
    <w:rsid w:val="0031209A"/>
    <w:rsid w:val="00312143"/>
    <w:rsid w:val="0031230F"/>
    <w:rsid w:val="0031284E"/>
    <w:rsid w:val="00313B4B"/>
    <w:rsid w:val="00316E4C"/>
    <w:rsid w:val="00316F4F"/>
    <w:rsid w:val="00320840"/>
    <w:rsid w:val="00320C41"/>
    <w:rsid w:val="0032358C"/>
    <w:rsid w:val="003239C8"/>
    <w:rsid w:val="0032418B"/>
    <w:rsid w:val="003258C9"/>
    <w:rsid w:val="00330423"/>
    <w:rsid w:val="00333D80"/>
    <w:rsid w:val="00334889"/>
    <w:rsid w:val="00334C39"/>
    <w:rsid w:val="00334FA1"/>
    <w:rsid w:val="003350FE"/>
    <w:rsid w:val="00337DEE"/>
    <w:rsid w:val="00340E7D"/>
    <w:rsid w:val="00343B4D"/>
    <w:rsid w:val="003468A2"/>
    <w:rsid w:val="00346C43"/>
    <w:rsid w:val="00346D8F"/>
    <w:rsid w:val="003512F7"/>
    <w:rsid w:val="00351B79"/>
    <w:rsid w:val="00355987"/>
    <w:rsid w:val="00355A44"/>
    <w:rsid w:val="0035653B"/>
    <w:rsid w:val="00357205"/>
    <w:rsid w:val="00357B46"/>
    <w:rsid w:val="00361731"/>
    <w:rsid w:val="00371BC0"/>
    <w:rsid w:val="00371EAC"/>
    <w:rsid w:val="00373FBC"/>
    <w:rsid w:val="00374651"/>
    <w:rsid w:val="00375547"/>
    <w:rsid w:val="00376A47"/>
    <w:rsid w:val="003773A8"/>
    <w:rsid w:val="00377AC0"/>
    <w:rsid w:val="0038029E"/>
    <w:rsid w:val="00382A59"/>
    <w:rsid w:val="003872D4"/>
    <w:rsid w:val="0038757B"/>
    <w:rsid w:val="00390A13"/>
    <w:rsid w:val="0039165A"/>
    <w:rsid w:val="003928DD"/>
    <w:rsid w:val="0039338A"/>
    <w:rsid w:val="003940DB"/>
    <w:rsid w:val="003941D8"/>
    <w:rsid w:val="003945F4"/>
    <w:rsid w:val="00395352"/>
    <w:rsid w:val="003960E2"/>
    <w:rsid w:val="00396DBB"/>
    <w:rsid w:val="0039700F"/>
    <w:rsid w:val="00397082"/>
    <w:rsid w:val="00397310"/>
    <w:rsid w:val="003A0553"/>
    <w:rsid w:val="003A3B7F"/>
    <w:rsid w:val="003A52B8"/>
    <w:rsid w:val="003A5654"/>
    <w:rsid w:val="003A57E7"/>
    <w:rsid w:val="003A74C1"/>
    <w:rsid w:val="003B0830"/>
    <w:rsid w:val="003B0D44"/>
    <w:rsid w:val="003B1C45"/>
    <w:rsid w:val="003B24B2"/>
    <w:rsid w:val="003B2D9E"/>
    <w:rsid w:val="003B34A5"/>
    <w:rsid w:val="003B35BB"/>
    <w:rsid w:val="003B597D"/>
    <w:rsid w:val="003B6075"/>
    <w:rsid w:val="003B7364"/>
    <w:rsid w:val="003C0431"/>
    <w:rsid w:val="003C0CC6"/>
    <w:rsid w:val="003C1003"/>
    <w:rsid w:val="003C1AE0"/>
    <w:rsid w:val="003C2255"/>
    <w:rsid w:val="003C2C51"/>
    <w:rsid w:val="003C3097"/>
    <w:rsid w:val="003C334C"/>
    <w:rsid w:val="003C360C"/>
    <w:rsid w:val="003C383A"/>
    <w:rsid w:val="003C490C"/>
    <w:rsid w:val="003C6E0A"/>
    <w:rsid w:val="003C76F2"/>
    <w:rsid w:val="003D0A08"/>
    <w:rsid w:val="003D0D5B"/>
    <w:rsid w:val="003D363D"/>
    <w:rsid w:val="003D3EC5"/>
    <w:rsid w:val="003D491F"/>
    <w:rsid w:val="003D4E89"/>
    <w:rsid w:val="003D5B5B"/>
    <w:rsid w:val="003D62FD"/>
    <w:rsid w:val="003D6892"/>
    <w:rsid w:val="003D68AB"/>
    <w:rsid w:val="003D705E"/>
    <w:rsid w:val="003E1AD0"/>
    <w:rsid w:val="003E3A4A"/>
    <w:rsid w:val="003E3C8F"/>
    <w:rsid w:val="003E4786"/>
    <w:rsid w:val="003E4848"/>
    <w:rsid w:val="003E5C40"/>
    <w:rsid w:val="003F09AC"/>
    <w:rsid w:val="003F0AC0"/>
    <w:rsid w:val="003F1268"/>
    <w:rsid w:val="003F1E7F"/>
    <w:rsid w:val="003F404F"/>
    <w:rsid w:val="003F4863"/>
    <w:rsid w:val="003F534A"/>
    <w:rsid w:val="003F65DF"/>
    <w:rsid w:val="003F7799"/>
    <w:rsid w:val="00400079"/>
    <w:rsid w:val="00400523"/>
    <w:rsid w:val="00401DDF"/>
    <w:rsid w:val="00402183"/>
    <w:rsid w:val="00402714"/>
    <w:rsid w:val="00402FC0"/>
    <w:rsid w:val="0040340E"/>
    <w:rsid w:val="004042FB"/>
    <w:rsid w:val="0040453B"/>
    <w:rsid w:val="00404FCA"/>
    <w:rsid w:val="00406377"/>
    <w:rsid w:val="00407B8D"/>
    <w:rsid w:val="00412201"/>
    <w:rsid w:val="004150A2"/>
    <w:rsid w:val="00415470"/>
    <w:rsid w:val="0041655A"/>
    <w:rsid w:val="004169F7"/>
    <w:rsid w:val="00416BAD"/>
    <w:rsid w:val="00420618"/>
    <w:rsid w:val="00420D7E"/>
    <w:rsid w:val="004222AD"/>
    <w:rsid w:val="00422BB9"/>
    <w:rsid w:val="00422FC6"/>
    <w:rsid w:val="00423C47"/>
    <w:rsid w:val="004256B9"/>
    <w:rsid w:val="00427379"/>
    <w:rsid w:val="004276CF"/>
    <w:rsid w:val="00427F30"/>
    <w:rsid w:val="004310B4"/>
    <w:rsid w:val="0043157B"/>
    <w:rsid w:val="00433443"/>
    <w:rsid w:val="004341FD"/>
    <w:rsid w:val="00436FEB"/>
    <w:rsid w:val="00440461"/>
    <w:rsid w:val="00440C73"/>
    <w:rsid w:val="00443A87"/>
    <w:rsid w:val="00443B34"/>
    <w:rsid w:val="00447343"/>
    <w:rsid w:val="00447662"/>
    <w:rsid w:val="00447D74"/>
    <w:rsid w:val="004503AA"/>
    <w:rsid w:val="004511EB"/>
    <w:rsid w:val="00451341"/>
    <w:rsid w:val="004516AC"/>
    <w:rsid w:val="00451AF6"/>
    <w:rsid w:val="004530BD"/>
    <w:rsid w:val="0045346E"/>
    <w:rsid w:val="00453D28"/>
    <w:rsid w:val="00453FDB"/>
    <w:rsid w:val="004541FA"/>
    <w:rsid w:val="00454E92"/>
    <w:rsid w:val="00454EF3"/>
    <w:rsid w:val="00456412"/>
    <w:rsid w:val="0045681C"/>
    <w:rsid w:val="00456992"/>
    <w:rsid w:val="00460A87"/>
    <w:rsid w:val="00460E5A"/>
    <w:rsid w:val="004621A6"/>
    <w:rsid w:val="00462E2E"/>
    <w:rsid w:val="00464430"/>
    <w:rsid w:val="0046474D"/>
    <w:rsid w:val="004655E0"/>
    <w:rsid w:val="00467B37"/>
    <w:rsid w:val="00467B65"/>
    <w:rsid w:val="004706E6"/>
    <w:rsid w:val="00472317"/>
    <w:rsid w:val="00473808"/>
    <w:rsid w:val="004749DD"/>
    <w:rsid w:val="00474B0C"/>
    <w:rsid w:val="00476E14"/>
    <w:rsid w:val="00477126"/>
    <w:rsid w:val="00477855"/>
    <w:rsid w:val="00477891"/>
    <w:rsid w:val="00477B77"/>
    <w:rsid w:val="00481DD0"/>
    <w:rsid w:val="00483CD4"/>
    <w:rsid w:val="00484269"/>
    <w:rsid w:val="0048445C"/>
    <w:rsid w:val="00485E6A"/>
    <w:rsid w:val="00486A23"/>
    <w:rsid w:val="00491AAE"/>
    <w:rsid w:val="004930EE"/>
    <w:rsid w:val="004933ED"/>
    <w:rsid w:val="00493FE8"/>
    <w:rsid w:val="0049520A"/>
    <w:rsid w:val="00497B45"/>
    <w:rsid w:val="004A04CD"/>
    <w:rsid w:val="004A068A"/>
    <w:rsid w:val="004A5A96"/>
    <w:rsid w:val="004A6423"/>
    <w:rsid w:val="004B2C63"/>
    <w:rsid w:val="004B4451"/>
    <w:rsid w:val="004B512F"/>
    <w:rsid w:val="004B622E"/>
    <w:rsid w:val="004B6811"/>
    <w:rsid w:val="004B69CF"/>
    <w:rsid w:val="004B6B65"/>
    <w:rsid w:val="004B78A6"/>
    <w:rsid w:val="004C0465"/>
    <w:rsid w:val="004C2045"/>
    <w:rsid w:val="004C2653"/>
    <w:rsid w:val="004C3256"/>
    <w:rsid w:val="004C4228"/>
    <w:rsid w:val="004C43BA"/>
    <w:rsid w:val="004C4A18"/>
    <w:rsid w:val="004C6387"/>
    <w:rsid w:val="004C638C"/>
    <w:rsid w:val="004C66DC"/>
    <w:rsid w:val="004C79E5"/>
    <w:rsid w:val="004C7C6F"/>
    <w:rsid w:val="004C7ED7"/>
    <w:rsid w:val="004D06B0"/>
    <w:rsid w:val="004D0C8A"/>
    <w:rsid w:val="004D5DB0"/>
    <w:rsid w:val="004D62BB"/>
    <w:rsid w:val="004D65E6"/>
    <w:rsid w:val="004D6627"/>
    <w:rsid w:val="004D751C"/>
    <w:rsid w:val="004D7DD4"/>
    <w:rsid w:val="004E2167"/>
    <w:rsid w:val="004E21AF"/>
    <w:rsid w:val="004E416F"/>
    <w:rsid w:val="004E468A"/>
    <w:rsid w:val="004E5B7A"/>
    <w:rsid w:val="004E5E29"/>
    <w:rsid w:val="004E6084"/>
    <w:rsid w:val="004E77DB"/>
    <w:rsid w:val="004F0CA3"/>
    <w:rsid w:val="004F0FF5"/>
    <w:rsid w:val="004F3C90"/>
    <w:rsid w:val="004F4529"/>
    <w:rsid w:val="004F5F8A"/>
    <w:rsid w:val="004F62B5"/>
    <w:rsid w:val="004F68F2"/>
    <w:rsid w:val="004F7076"/>
    <w:rsid w:val="0050111A"/>
    <w:rsid w:val="00501F86"/>
    <w:rsid w:val="0050243D"/>
    <w:rsid w:val="00502487"/>
    <w:rsid w:val="0050274F"/>
    <w:rsid w:val="00502896"/>
    <w:rsid w:val="00502A09"/>
    <w:rsid w:val="0050598F"/>
    <w:rsid w:val="00506F69"/>
    <w:rsid w:val="005073EA"/>
    <w:rsid w:val="00507987"/>
    <w:rsid w:val="00510A7F"/>
    <w:rsid w:val="005110A6"/>
    <w:rsid w:val="005129B2"/>
    <w:rsid w:val="005130E6"/>
    <w:rsid w:val="00513447"/>
    <w:rsid w:val="00514024"/>
    <w:rsid w:val="00514421"/>
    <w:rsid w:val="005148CD"/>
    <w:rsid w:val="00517142"/>
    <w:rsid w:val="00517337"/>
    <w:rsid w:val="0051798D"/>
    <w:rsid w:val="0052045D"/>
    <w:rsid w:val="00520D05"/>
    <w:rsid w:val="005248DD"/>
    <w:rsid w:val="00524AAE"/>
    <w:rsid w:val="0052695A"/>
    <w:rsid w:val="00526D0B"/>
    <w:rsid w:val="0053018E"/>
    <w:rsid w:val="0053025B"/>
    <w:rsid w:val="00531AA1"/>
    <w:rsid w:val="005327DF"/>
    <w:rsid w:val="0053336E"/>
    <w:rsid w:val="00533885"/>
    <w:rsid w:val="00536B25"/>
    <w:rsid w:val="005371D2"/>
    <w:rsid w:val="00540E17"/>
    <w:rsid w:val="00541D87"/>
    <w:rsid w:val="00543703"/>
    <w:rsid w:val="0054410F"/>
    <w:rsid w:val="00544142"/>
    <w:rsid w:val="0054452C"/>
    <w:rsid w:val="005448E7"/>
    <w:rsid w:val="00544A8E"/>
    <w:rsid w:val="0054512E"/>
    <w:rsid w:val="00545A53"/>
    <w:rsid w:val="005476B1"/>
    <w:rsid w:val="00547DE1"/>
    <w:rsid w:val="00550026"/>
    <w:rsid w:val="00550C6C"/>
    <w:rsid w:val="005525C4"/>
    <w:rsid w:val="0055339F"/>
    <w:rsid w:val="005555F3"/>
    <w:rsid w:val="00556428"/>
    <w:rsid w:val="00556AAD"/>
    <w:rsid w:val="00561D41"/>
    <w:rsid w:val="00563C2D"/>
    <w:rsid w:val="00565148"/>
    <w:rsid w:val="005655D3"/>
    <w:rsid w:val="00565D89"/>
    <w:rsid w:val="00565F07"/>
    <w:rsid w:val="005660CA"/>
    <w:rsid w:val="00570146"/>
    <w:rsid w:val="00570C68"/>
    <w:rsid w:val="005728C5"/>
    <w:rsid w:val="00572CAA"/>
    <w:rsid w:val="005744EA"/>
    <w:rsid w:val="00575B4C"/>
    <w:rsid w:val="005765A6"/>
    <w:rsid w:val="00576985"/>
    <w:rsid w:val="005812B9"/>
    <w:rsid w:val="005819CD"/>
    <w:rsid w:val="00582010"/>
    <w:rsid w:val="00587511"/>
    <w:rsid w:val="005877A2"/>
    <w:rsid w:val="0059049F"/>
    <w:rsid w:val="0059095D"/>
    <w:rsid w:val="00590A9F"/>
    <w:rsid w:val="00590F4F"/>
    <w:rsid w:val="0059117A"/>
    <w:rsid w:val="005913EF"/>
    <w:rsid w:val="005916AC"/>
    <w:rsid w:val="00592883"/>
    <w:rsid w:val="00592B37"/>
    <w:rsid w:val="005930F1"/>
    <w:rsid w:val="00593C38"/>
    <w:rsid w:val="00593FFB"/>
    <w:rsid w:val="0059403C"/>
    <w:rsid w:val="005942BF"/>
    <w:rsid w:val="00594660"/>
    <w:rsid w:val="0059597B"/>
    <w:rsid w:val="00595ACE"/>
    <w:rsid w:val="00596C98"/>
    <w:rsid w:val="0059714D"/>
    <w:rsid w:val="005972D0"/>
    <w:rsid w:val="00597A2B"/>
    <w:rsid w:val="005A068F"/>
    <w:rsid w:val="005A14D8"/>
    <w:rsid w:val="005A17F1"/>
    <w:rsid w:val="005A297C"/>
    <w:rsid w:val="005A2D80"/>
    <w:rsid w:val="005B1798"/>
    <w:rsid w:val="005B2AB4"/>
    <w:rsid w:val="005B2D64"/>
    <w:rsid w:val="005B4E1B"/>
    <w:rsid w:val="005B6373"/>
    <w:rsid w:val="005B681E"/>
    <w:rsid w:val="005B72C8"/>
    <w:rsid w:val="005B77C8"/>
    <w:rsid w:val="005B7DD2"/>
    <w:rsid w:val="005C1DB7"/>
    <w:rsid w:val="005C2623"/>
    <w:rsid w:val="005C34EB"/>
    <w:rsid w:val="005C45C3"/>
    <w:rsid w:val="005C5128"/>
    <w:rsid w:val="005C5BB9"/>
    <w:rsid w:val="005C722F"/>
    <w:rsid w:val="005C72B9"/>
    <w:rsid w:val="005C7B42"/>
    <w:rsid w:val="005D1205"/>
    <w:rsid w:val="005D325E"/>
    <w:rsid w:val="005D5C91"/>
    <w:rsid w:val="005D6C8E"/>
    <w:rsid w:val="005D7A10"/>
    <w:rsid w:val="005E0D64"/>
    <w:rsid w:val="005E4BD3"/>
    <w:rsid w:val="005E5FD4"/>
    <w:rsid w:val="005E6CC5"/>
    <w:rsid w:val="005E6FF1"/>
    <w:rsid w:val="005E7B83"/>
    <w:rsid w:val="005F1226"/>
    <w:rsid w:val="005F27AC"/>
    <w:rsid w:val="005F2A60"/>
    <w:rsid w:val="005F45C9"/>
    <w:rsid w:val="005F6810"/>
    <w:rsid w:val="005F7854"/>
    <w:rsid w:val="0060010C"/>
    <w:rsid w:val="00600676"/>
    <w:rsid w:val="0060077A"/>
    <w:rsid w:val="00600BA3"/>
    <w:rsid w:val="00600C0B"/>
    <w:rsid w:val="00600C70"/>
    <w:rsid w:val="006058CF"/>
    <w:rsid w:val="00607A00"/>
    <w:rsid w:val="0061010A"/>
    <w:rsid w:val="00611EB1"/>
    <w:rsid w:val="006123C0"/>
    <w:rsid w:val="00612B5B"/>
    <w:rsid w:val="00613722"/>
    <w:rsid w:val="006143BB"/>
    <w:rsid w:val="0061464F"/>
    <w:rsid w:val="006150AB"/>
    <w:rsid w:val="0061618A"/>
    <w:rsid w:val="006179CA"/>
    <w:rsid w:val="0062023A"/>
    <w:rsid w:val="00621A9E"/>
    <w:rsid w:val="00622CD7"/>
    <w:rsid w:val="00623370"/>
    <w:rsid w:val="00623F59"/>
    <w:rsid w:val="00625968"/>
    <w:rsid w:val="00626730"/>
    <w:rsid w:val="006300EE"/>
    <w:rsid w:val="00630754"/>
    <w:rsid w:val="00630BC7"/>
    <w:rsid w:val="00630CCB"/>
    <w:rsid w:val="00631A15"/>
    <w:rsid w:val="006342FC"/>
    <w:rsid w:val="00635300"/>
    <w:rsid w:val="00636846"/>
    <w:rsid w:val="00636FAC"/>
    <w:rsid w:val="00637017"/>
    <w:rsid w:val="0063740C"/>
    <w:rsid w:val="00637B8A"/>
    <w:rsid w:val="006414B8"/>
    <w:rsid w:val="006416C1"/>
    <w:rsid w:val="00641BC1"/>
    <w:rsid w:val="00643328"/>
    <w:rsid w:val="006437F9"/>
    <w:rsid w:val="006438B7"/>
    <w:rsid w:val="00643FC8"/>
    <w:rsid w:val="006448A6"/>
    <w:rsid w:val="0064564B"/>
    <w:rsid w:val="00645D37"/>
    <w:rsid w:val="006464E1"/>
    <w:rsid w:val="00647550"/>
    <w:rsid w:val="00650B72"/>
    <w:rsid w:val="00650D72"/>
    <w:rsid w:val="00652E72"/>
    <w:rsid w:val="006537EB"/>
    <w:rsid w:val="006549C2"/>
    <w:rsid w:val="00654DCA"/>
    <w:rsid w:val="00655EAE"/>
    <w:rsid w:val="0065687B"/>
    <w:rsid w:val="00657E80"/>
    <w:rsid w:val="00660B59"/>
    <w:rsid w:val="00660F32"/>
    <w:rsid w:val="006622F5"/>
    <w:rsid w:val="00666693"/>
    <w:rsid w:val="00666788"/>
    <w:rsid w:val="006745A6"/>
    <w:rsid w:val="00681B2F"/>
    <w:rsid w:val="00682A26"/>
    <w:rsid w:val="00682ABF"/>
    <w:rsid w:val="00682B78"/>
    <w:rsid w:val="00683580"/>
    <w:rsid w:val="006846FA"/>
    <w:rsid w:val="006854D2"/>
    <w:rsid w:val="006855CD"/>
    <w:rsid w:val="00685A00"/>
    <w:rsid w:val="00685E62"/>
    <w:rsid w:val="006874AC"/>
    <w:rsid w:val="006874D9"/>
    <w:rsid w:val="00687535"/>
    <w:rsid w:val="00687890"/>
    <w:rsid w:val="00687986"/>
    <w:rsid w:val="00690A59"/>
    <w:rsid w:val="00692655"/>
    <w:rsid w:val="006935BA"/>
    <w:rsid w:val="006973EF"/>
    <w:rsid w:val="00697680"/>
    <w:rsid w:val="006A212B"/>
    <w:rsid w:val="006A48B3"/>
    <w:rsid w:val="006A4A1E"/>
    <w:rsid w:val="006A6033"/>
    <w:rsid w:val="006B0CAC"/>
    <w:rsid w:val="006B1761"/>
    <w:rsid w:val="006B2227"/>
    <w:rsid w:val="006B24EB"/>
    <w:rsid w:val="006B2671"/>
    <w:rsid w:val="006B26FE"/>
    <w:rsid w:val="006B7F82"/>
    <w:rsid w:val="006C02F4"/>
    <w:rsid w:val="006C1362"/>
    <w:rsid w:val="006C13CE"/>
    <w:rsid w:val="006C183C"/>
    <w:rsid w:val="006C1F79"/>
    <w:rsid w:val="006C3DF9"/>
    <w:rsid w:val="006C4103"/>
    <w:rsid w:val="006C64FB"/>
    <w:rsid w:val="006C6F5D"/>
    <w:rsid w:val="006C7545"/>
    <w:rsid w:val="006D0190"/>
    <w:rsid w:val="006D138D"/>
    <w:rsid w:val="006D24A9"/>
    <w:rsid w:val="006D3328"/>
    <w:rsid w:val="006D3A37"/>
    <w:rsid w:val="006D3B73"/>
    <w:rsid w:val="006D5ECD"/>
    <w:rsid w:val="006D5EE5"/>
    <w:rsid w:val="006D75FF"/>
    <w:rsid w:val="006E032C"/>
    <w:rsid w:val="006E1641"/>
    <w:rsid w:val="006E2492"/>
    <w:rsid w:val="006E351D"/>
    <w:rsid w:val="006E4829"/>
    <w:rsid w:val="006E5B9C"/>
    <w:rsid w:val="006E6EE4"/>
    <w:rsid w:val="006E7442"/>
    <w:rsid w:val="006F0666"/>
    <w:rsid w:val="006F0E99"/>
    <w:rsid w:val="006F290F"/>
    <w:rsid w:val="006F2EFC"/>
    <w:rsid w:val="006F48FF"/>
    <w:rsid w:val="006F4DE7"/>
    <w:rsid w:val="006F518A"/>
    <w:rsid w:val="006F6331"/>
    <w:rsid w:val="006F78AF"/>
    <w:rsid w:val="00702937"/>
    <w:rsid w:val="00703FCD"/>
    <w:rsid w:val="007044BF"/>
    <w:rsid w:val="00705871"/>
    <w:rsid w:val="00705891"/>
    <w:rsid w:val="00705D90"/>
    <w:rsid w:val="00706213"/>
    <w:rsid w:val="0070730E"/>
    <w:rsid w:val="00707A91"/>
    <w:rsid w:val="00707CDB"/>
    <w:rsid w:val="00712B4D"/>
    <w:rsid w:val="0071642E"/>
    <w:rsid w:val="00716645"/>
    <w:rsid w:val="007169D8"/>
    <w:rsid w:val="007177F4"/>
    <w:rsid w:val="0072039C"/>
    <w:rsid w:val="0072188C"/>
    <w:rsid w:val="00721CEF"/>
    <w:rsid w:val="007233CC"/>
    <w:rsid w:val="00725B89"/>
    <w:rsid w:val="00727D7F"/>
    <w:rsid w:val="007301A0"/>
    <w:rsid w:val="007319DF"/>
    <w:rsid w:val="00731A90"/>
    <w:rsid w:val="007335AD"/>
    <w:rsid w:val="007337D2"/>
    <w:rsid w:val="0073385F"/>
    <w:rsid w:val="00736288"/>
    <w:rsid w:val="00737051"/>
    <w:rsid w:val="00737E2C"/>
    <w:rsid w:val="007403BC"/>
    <w:rsid w:val="00740822"/>
    <w:rsid w:val="00740DAD"/>
    <w:rsid w:val="0074150D"/>
    <w:rsid w:val="00741F5C"/>
    <w:rsid w:val="00742273"/>
    <w:rsid w:val="00742EFE"/>
    <w:rsid w:val="00743B24"/>
    <w:rsid w:val="0074490B"/>
    <w:rsid w:val="00745A04"/>
    <w:rsid w:val="00745D3D"/>
    <w:rsid w:val="007501B7"/>
    <w:rsid w:val="007509F4"/>
    <w:rsid w:val="00751531"/>
    <w:rsid w:val="0075233D"/>
    <w:rsid w:val="007538F6"/>
    <w:rsid w:val="007540B2"/>
    <w:rsid w:val="00757AE2"/>
    <w:rsid w:val="0076187A"/>
    <w:rsid w:val="007621B4"/>
    <w:rsid w:val="00762567"/>
    <w:rsid w:val="0076263A"/>
    <w:rsid w:val="007634D0"/>
    <w:rsid w:val="0076531B"/>
    <w:rsid w:val="007654C4"/>
    <w:rsid w:val="00765CBA"/>
    <w:rsid w:val="00771095"/>
    <w:rsid w:val="007721C6"/>
    <w:rsid w:val="0077245A"/>
    <w:rsid w:val="007755EB"/>
    <w:rsid w:val="00775E50"/>
    <w:rsid w:val="007764C1"/>
    <w:rsid w:val="00776A27"/>
    <w:rsid w:val="00776F49"/>
    <w:rsid w:val="00777AC5"/>
    <w:rsid w:val="00780560"/>
    <w:rsid w:val="00780AFE"/>
    <w:rsid w:val="007837CB"/>
    <w:rsid w:val="0078515A"/>
    <w:rsid w:val="00787DFE"/>
    <w:rsid w:val="007903F9"/>
    <w:rsid w:val="0079043F"/>
    <w:rsid w:val="00790C87"/>
    <w:rsid w:val="00793003"/>
    <w:rsid w:val="00794BAE"/>
    <w:rsid w:val="007954CB"/>
    <w:rsid w:val="007963F0"/>
    <w:rsid w:val="00796468"/>
    <w:rsid w:val="0079663C"/>
    <w:rsid w:val="007A26FA"/>
    <w:rsid w:val="007A3840"/>
    <w:rsid w:val="007A3AF4"/>
    <w:rsid w:val="007A3FE4"/>
    <w:rsid w:val="007A453B"/>
    <w:rsid w:val="007A6A2E"/>
    <w:rsid w:val="007A74E6"/>
    <w:rsid w:val="007B29D4"/>
    <w:rsid w:val="007B411E"/>
    <w:rsid w:val="007B514F"/>
    <w:rsid w:val="007B6AA0"/>
    <w:rsid w:val="007B6CC4"/>
    <w:rsid w:val="007B756D"/>
    <w:rsid w:val="007B7646"/>
    <w:rsid w:val="007B7824"/>
    <w:rsid w:val="007C1BF1"/>
    <w:rsid w:val="007C24E6"/>
    <w:rsid w:val="007C24FA"/>
    <w:rsid w:val="007C3AB0"/>
    <w:rsid w:val="007C5206"/>
    <w:rsid w:val="007D01D3"/>
    <w:rsid w:val="007D1736"/>
    <w:rsid w:val="007D18A6"/>
    <w:rsid w:val="007D250C"/>
    <w:rsid w:val="007D27C2"/>
    <w:rsid w:val="007D3372"/>
    <w:rsid w:val="007D3C96"/>
    <w:rsid w:val="007D4710"/>
    <w:rsid w:val="007D4E7E"/>
    <w:rsid w:val="007D59ED"/>
    <w:rsid w:val="007D62A3"/>
    <w:rsid w:val="007E00BA"/>
    <w:rsid w:val="007E207F"/>
    <w:rsid w:val="007E505C"/>
    <w:rsid w:val="007F0147"/>
    <w:rsid w:val="007F13E8"/>
    <w:rsid w:val="007F1468"/>
    <w:rsid w:val="007F2A25"/>
    <w:rsid w:val="007F2BF2"/>
    <w:rsid w:val="007F3660"/>
    <w:rsid w:val="007F5648"/>
    <w:rsid w:val="007F56E2"/>
    <w:rsid w:val="007F6329"/>
    <w:rsid w:val="007F7054"/>
    <w:rsid w:val="007F7612"/>
    <w:rsid w:val="00800F60"/>
    <w:rsid w:val="00801AB1"/>
    <w:rsid w:val="00801B78"/>
    <w:rsid w:val="00801F33"/>
    <w:rsid w:val="00803D72"/>
    <w:rsid w:val="00803F7B"/>
    <w:rsid w:val="0080509C"/>
    <w:rsid w:val="008077E9"/>
    <w:rsid w:val="008079D4"/>
    <w:rsid w:val="00810364"/>
    <w:rsid w:val="00812245"/>
    <w:rsid w:val="008129E8"/>
    <w:rsid w:val="00812FF9"/>
    <w:rsid w:val="00813040"/>
    <w:rsid w:val="00813417"/>
    <w:rsid w:val="00813922"/>
    <w:rsid w:val="008140DF"/>
    <w:rsid w:val="008153CB"/>
    <w:rsid w:val="00817086"/>
    <w:rsid w:val="008177C7"/>
    <w:rsid w:val="008204D3"/>
    <w:rsid w:val="008207D5"/>
    <w:rsid w:val="00820CB9"/>
    <w:rsid w:val="0082166F"/>
    <w:rsid w:val="00821D2D"/>
    <w:rsid w:val="00821FE9"/>
    <w:rsid w:val="00822D3D"/>
    <w:rsid w:val="00822D5C"/>
    <w:rsid w:val="00826DD0"/>
    <w:rsid w:val="00831DA6"/>
    <w:rsid w:val="00833370"/>
    <w:rsid w:val="00834593"/>
    <w:rsid w:val="00835243"/>
    <w:rsid w:val="008358EE"/>
    <w:rsid w:val="00835A56"/>
    <w:rsid w:val="00835C4D"/>
    <w:rsid w:val="0083641C"/>
    <w:rsid w:val="00836666"/>
    <w:rsid w:val="008403C8"/>
    <w:rsid w:val="00840672"/>
    <w:rsid w:val="00840B20"/>
    <w:rsid w:val="0084215D"/>
    <w:rsid w:val="008437C7"/>
    <w:rsid w:val="00845113"/>
    <w:rsid w:val="008462FC"/>
    <w:rsid w:val="00846531"/>
    <w:rsid w:val="00847189"/>
    <w:rsid w:val="0084745D"/>
    <w:rsid w:val="008512FE"/>
    <w:rsid w:val="00853935"/>
    <w:rsid w:val="00853CEB"/>
    <w:rsid w:val="00855BFA"/>
    <w:rsid w:val="008561AA"/>
    <w:rsid w:val="00856286"/>
    <w:rsid w:val="00857EFF"/>
    <w:rsid w:val="00860E2A"/>
    <w:rsid w:val="00861413"/>
    <w:rsid w:val="00861787"/>
    <w:rsid w:val="00861E0F"/>
    <w:rsid w:val="008634E7"/>
    <w:rsid w:val="008673AB"/>
    <w:rsid w:val="00867741"/>
    <w:rsid w:val="00871857"/>
    <w:rsid w:val="008756E4"/>
    <w:rsid w:val="008757C7"/>
    <w:rsid w:val="00876B54"/>
    <w:rsid w:val="00876EC2"/>
    <w:rsid w:val="00877654"/>
    <w:rsid w:val="00880584"/>
    <w:rsid w:val="00884257"/>
    <w:rsid w:val="00884793"/>
    <w:rsid w:val="00884EB6"/>
    <w:rsid w:val="00887842"/>
    <w:rsid w:val="008879D0"/>
    <w:rsid w:val="00887A03"/>
    <w:rsid w:val="00890287"/>
    <w:rsid w:val="00891390"/>
    <w:rsid w:val="00891A26"/>
    <w:rsid w:val="00891F3B"/>
    <w:rsid w:val="00892ABF"/>
    <w:rsid w:val="00893261"/>
    <w:rsid w:val="008934A1"/>
    <w:rsid w:val="008956E3"/>
    <w:rsid w:val="00895BD6"/>
    <w:rsid w:val="00896F48"/>
    <w:rsid w:val="008A1F41"/>
    <w:rsid w:val="008A50AE"/>
    <w:rsid w:val="008A5218"/>
    <w:rsid w:val="008A5752"/>
    <w:rsid w:val="008A68D9"/>
    <w:rsid w:val="008A6DD9"/>
    <w:rsid w:val="008A7CF4"/>
    <w:rsid w:val="008B1FB1"/>
    <w:rsid w:val="008B2189"/>
    <w:rsid w:val="008B3FA7"/>
    <w:rsid w:val="008B6BEE"/>
    <w:rsid w:val="008B74B7"/>
    <w:rsid w:val="008B7D7D"/>
    <w:rsid w:val="008B7F94"/>
    <w:rsid w:val="008C0122"/>
    <w:rsid w:val="008C126F"/>
    <w:rsid w:val="008C1826"/>
    <w:rsid w:val="008C1A87"/>
    <w:rsid w:val="008C2B94"/>
    <w:rsid w:val="008C374B"/>
    <w:rsid w:val="008C42B4"/>
    <w:rsid w:val="008C6256"/>
    <w:rsid w:val="008C63E8"/>
    <w:rsid w:val="008C692D"/>
    <w:rsid w:val="008C6E14"/>
    <w:rsid w:val="008C7885"/>
    <w:rsid w:val="008C7A2E"/>
    <w:rsid w:val="008D03C6"/>
    <w:rsid w:val="008D2A6F"/>
    <w:rsid w:val="008D2D45"/>
    <w:rsid w:val="008D3054"/>
    <w:rsid w:val="008D33D5"/>
    <w:rsid w:val="008D46C7"/>
    <w:rsid w:val="008D507A"/>
    <w:rsid w:val="008D64CA"/>
    <w:rsid w:val="008D6841"/>
    <w:rsid w:val="008D69CA"/>
    <w:rsid w:val="008D7541"/>
    <w:rsid w:val="008E0398"/>
    <w:rsid w:val="008E145E"/>
    <w:rsid w:val="008E2789"/>
    <w:rsid w:val="008E2B24"/>
    <w:rsid w:val="008E4708"/>
    <w:rsid w:val="008E4BFA"/>
    <w:rsid w:val="008E5983"/>
    <w:rsid w:val="008E5B85"/>
    <w:rsid w:val="008E6E1E"/>
    <w:rsid w:val="008F0C7D"/>
    <w:rsid w:val="008F17B1"/>
    <w:rsid w:val="008F3870"/>
    <w:rsid w:val="008F497F"/>
    <w:rsid w:val="008F56DF"/>
    <w:rsid w:val="008F5B70"/>
    <w:rsid w:val="008F5D8B"/>
    <w:rsid w:val="008F6149"/>
    <w:rsid w:val="008F708E"/>
    <w:rsid w:val="008F770E"/>
    <w:rsid w:val="00901F57"/>
    <w:rsid w:val="009033D8"/>
    <w:rsid w:val="009051AA"/>
    <w:rsid w:val="00905743"/>
    <w:rsid w:val="0091095B"/>
    <w:rsid w:val="0091376E"/>
    <w:rsid w:val="009158F0"/>
    <w:rsid w:val="00916245"/>
    <w:rsid w:val="00916257"/>
    <w:rsid w:val="009209EB"/>
    <w:rsid w:val="00920E7E"/>
    <w:rsid w:val="0092442C"/>
    <w:rsid w:val="00924C8F"/>
    <w:rsid w:val="00924CC8"/>
    <w:rsid w:val="00925087"/>
    <w:rsid w:val="00927F95"/>
    <w:rsid w:val="0093011B"/>
    <w:rsid w:val="009307C3"/>
    <w:rsid w:val="009310CF"/>
    <w:rsid w:val="0093137B"/>
    <w:rsid w:val="00931E5D"/>
    <w:rsid w:val="0093364E"/>
    <w:rsid w:val="00933831"/>
    <w:rsid w:val="0093534E"/>
    <w:rsid w:val="009365CE"/>
    <w:rsid w:val="00940DF2"/>
    <w:rsid w:val="009412C4"/>
    <w:rsid w:val="00941458"/>
    <w:rsid w:val="0094148F"/>
    <w:rsid w:val="00941E04"/>
    <w:rsid w:val="0094200C"/>
    <w:rsid w:val="00944617"/>
    <w:rsid w:val="009459D5"/>
    <w:rsid w:val="00951315"/>
    <w:rsid w:val="0095141A"/>
    <w:rsid w:val="00953542"/>
    <w:rsid w:val="00953BC7"/>
    <w:rsid w:val="009556B1"/>
    <w:rsid w:val="00956231"/>
    <w:rsid w:val="0095654A"/>
    <w:rsid w:val="009565C4"/>
    <w:rsid w:val="00961787"/>
    <w:rsid w:val="0096286D"/>
    <w:rsid w:val="00962E3A"/>
    <w:rsid w:val="009633E7"/>
    <w:rsid w:val="00963573"/>
    <w:rsid w:val="00964962"/>
    <w:rsid w:val="00965D90"/>
    <w:rsid w:val="00971B31"/>
    <w:rsid w:val="00971E72"/>
    <w:rsid w:val="009721F9"/>
    <w:rsid w:val="00972519"/>
    <w:rsid w:val="009732DB"/>
    <w:rsid w:val="009739E1"/>
    <w:rsid w:val="00973CBE"/>
    <w:rsid w:val="009740BF"/>
    <w:rsid w:val="00975AD8"/>
    <w:rsid w:val="00976901"/>
    <w:rsid w:val="0097692B"/>
    <w:rsid w:val="00977964"/>
    <w:rsid w:val="00980499"/>
    <w:rsid w:val="00980D7F"/>
    <w:rsid w:val="00982A41"/>
    <w:rsid w:val="00982B6D"/>
    <w:rsid w:val="00983F62"/>
    <w:rsid w:val="00984EBA"/>
    <w:rsid w:val="00986179"/>
    <w:rsid w:val="00986725"/>
    <w:rsid w:val="009869CF"/>
    <w:rsid w:val="00987847"/>
    <w:rsid w:val="00987A79"/>
    <w:rsid w:val="00987D2D"/>
    <w:rsid w:val="00991796"/>
    <w:rsid w:val="00991F38"/>
    <w:rsid w:val="00995ABC"/>
    <w:rsid w:val="00996231"/>
    <w:rsid w:val="00997D93"/>
    <w:rsid w:val="009A137F"/>
    <w:rsid w:val="009A17E2"/>
    <w:rsid w:val="009A5513"/>
    <w:rsid w:val="009A5A2A"/>
    <w:rsid w:val="009A5C3F"/>
    <w:rsid w:val="009A6EE4"/>
    <w:rsid w:val="009B05F4"/>
    <w:rsid w:val="009B1B4F"/>
    <w:rsid w:val="009B1E07"/>
    <w:rsid w:val="009B1F02"/>
    <w:rsid w:val="009B323F"/>
    <w:rsid w:val="009B394B"/>
    <w:rsid w:val="009B3BF5"/>
    <w:rsid w:val="009B4F25"/>
    <w:rsid w:val="009B58FC"/>
    <w:rsid w:val="009B60F9"/>
    <w:rsid w:val="009B66ED"/>
    <w:rsid w:val="009B782F"/>
    <w:rsid w:val="009C191D"/>
    <w:rsid w:val="009C1AEF"/>
    <w:rsid w:val="009C331F"/>
    <w:rsid w:val="009C3894"/>
    <w:rsid w:val="009C43B3"/>
    <w:rsid w:val="009C458D"/>
    <w:rsid w:val="009C4749"/>
    <w:rsid w:val="009C5BBA"/>
    <w:rsid w:val="009C67F3"/>
    <w:rsid w:val="009C6D09"/>
    <w:rsid w:val="009D1572"/>
    <w:rsid w:val="009D20CF"/>
    <w:rsid w:val="009D542D"/>
    <w:rsid w:val="009D59DA"/>
    <w:rsid w:val="009D5E5F"/>
    <w:rsid w:val="009D5E71"/>
    <w:rsid w:val="009D689F"/>
    <w:rsid w:val="009D6C23"/>
    <w:rsid w:val="009D6D35"/>
    <w:rsid w:val="009D72F7"/>
    <w:rsid w:val="009D7ABE"/>
    <w:rsid w:val="009D7F07"/>
    <w:rsid w:val="009E13F3"/>
    <w:rsid w:val="009E2A9F"/>
    <w:rsid w:val="009E319C"/>
    <w:rsid w:val="009E35EE"/>
    <w:rsid w:val="009E36E4"/>
    <w:rsid w:val="009E386D"/>
    <w:rsid w:val="009E49E3"/>
    <w:rsid w:val="009E5C55"/>
    <w:rsid w:val="009E5FB4"/>
    <w:rsid w:val="009E6873"/>
    <w:rsid w:val="009E6CAA"/>
    <w:rsid w:val="009E6FD2"/>
    <w:rsid w:val="009E78FE"/>
    <w:rsid w:val="009E79DC"/>
    <w:rsid w:val="009E7D94"/>
    <w:rsid w:val="009F1847"/>
    <w:rsid w:val="009F2C48"/>
    <w:rsid w:val="009F4774"/>
    <w:rsid w:val="009F5411"/>
    <w:rsid w:val="009F5A48"/>
    <w:rsid w:val="009F5FD4"/>
    <w:rsid w:val="009F655C"/>
    <w:rsid w:val="009F6C00"/>
    <w:rsid w:val="009F6D02"/>
    <w:rsid w:val="00A00E6A"/>
    <w:rsid w:val="00A02150"/>
    <w:rsid w:val="00A0297B"/>
    <w:rsid w:val="00A02EC9"/>
    <w:rsid w:val="00A04293"/>
    <w:rsid w:val="00A06B28"/>
    <w:rsid w:val="00A07876"/>
    <w:rsid w:val="00A157FA"/>
    <w:rsid w:val="00A20093"/>
    <w:rsid w:val="00A20246"/>
    <w:rsid w:val="00A20C20"/>
    <w:rsid w:val="00A21D6A"/>
    <w:rsid w:val="00A24845"/>
    <w:rsid w:val="00A25926"/>
    <w:rsid w:val="00A25B43"/>
    <w:rsid w:val="00A2644F"/>
    <w:rsid w:val="00A27F50"/>
    <w:rsid w:val="00A30617"/>
    <w:rsid w:val="00A321CA"/>
    <w:rsid w:val="00A323B1"/>
    <w:rsid w:val="00A33B75"/>
    <w:rsid w:val="00A35A33"/>
    <w:rsid w:val="00A35ABD"/>
    <w:rsid w:val="00A36A90"/>
    <w:rsid w:val="00A37B31"/>
    <w:rsid w:val="00A404BC"/>
    <w:rsid w:val="00A47BBB"/>
    <w:rsid w:val="00A51863"/>
    <w:rsid w:val="00A51E18"/>
    <w:rsid w:val="00A52935"/>
    <w:rsid w:val="00A532DA"/>
    <w:rsid w:val="00A54BC9"/>
    <w:rsid w:val="00A5626C"/>
    <w:rsid w:val="00A5631F"/>
    <w:rsid w:val="00A569BD"/>
    <w:rsid w:val="00A56EEF"/>
    <w:rsid w:val="00A576E4"/>
    <w:rsid w:val="00A57FA1"/>
    <w:rsid w:val="00A6216D"/>
    <w:rsid w:val="00A630FB"/>
    <w:rsid w:val="00A664F1"/>
    <w:rsid w:val="00A66ADB"/>
    <w:rsid w:val="00A67094"/>
    <w:rsid w:val="00A67100"/>
    <w:rsid w:val="00A713F4"/>
    <w:rsid w:val="00A75E08"/>
    <w:rsid w:val="00A77027"/>
    <w:rsid w:val="00A770A3"/>
    <w:rsid w:val="00A771C8"/>
    <w:rsid w:val="00A776C0"/>
    <w:rsid w:val="00A77B94"/>
    <w:rsid w:val="00A80C61"/>
    <w:rsid w:val="00A82AD0"/>
    <w:rsid w:val="00A83424"/>
    <w:rsid w:val="00A845E1"/>
    <w:rsid w:val="00A86677"/>
    <w:rsid w:val="00A870D6"/>
    <w:rsid w:val="00A87CB8"/>
    <w:rsid w:val="00A91615"/>
    <w:rsid w:val="00A91DD7"/>
    <w:rsid w:val="00A93F08"/>
    <w:rsid w:val="00A94AFB"/>
    <w:rsid w:val="00A95F0A"/>
    <w:rsid w:val="00A95FBB"/>
    <w:rsid w:val="00A96245"/>
    <w:rsid w:val="00A968A5"/>
    <w:rsid w:val="00A97077"/>
    <w:rsid w:val="00A971BB"/>
    <w:rsid w:val="00A973CF"/>
    <w:rsid w:val="00AA0463"/>
    <w:rsid w:val="00AA0537"/>
    <w:rsid w:val="00AA094F"/>
    <w:rsid w:val="00AA10E3"/>
    <w:rsid w:val="00AA21B4"/>
    <w:rsid w:val="00AA4D2F"/>
    <w:rsid w:val="00AA5164"/>
    <w:rsid w:val="00AA58BE"/>
    <w:rsid w:val="00AA5EB9"/>
    <w:rsid w:val="00AA6A50"/>
    <w:rsid w:val="00AA6AE9"/>
    <w:rsid w:val="00AA735D"/>
    <w:rsid w:val="00AA7562"/>
    <w:rsid w:val="00AB1F6C"/>
    <w:rsid w:val="00AB334A"/>
    <w:rsid w:val="00AB38DE"/>
    <w:rsid w:val="00AB488E"/>
    <w:rsid w:val="00AB6653"/>
    <w:rsid w:val="00AB7828"/>
    <w:rsid w:val="00AC1C79"/>
    <w:rsid w:val="00AC2CD9"/>
    <w:rsid w:val="00AC3DF7"/>
    <w:rsid w:val="00AC46F6"/>
    <w:rsid w:val="00AC5243"/>
    <w:rsid w:val="00AD023A"/>
    <w:rsid w:val="00AD0AB0"/>
    <w:rsid w:val="00AD1FED"/>
    <w:rsid w:val="00AD2044"/>
    <w:rsid w:val="00AD204D"/>
    <w:rsid w:val="00AD20CF"/>
    <w:rsid w:val="00AD22E1"/>
    <w:rsid w:val="00AD292D"/>
    <w:rsid w:val="00AD31BA"/>
    <w:rsid w:val="00AD37CB"/>
    <w:rsid w:val="00AD52FF"/>
    <w:rsid w:val="00AD5FF2"/>
    <w:rsid w:val="00AD7343"/>
    <w:rsid w:val="00AE2F6E"/>
    <w:rsid w:val="00AE32C1"/>
    <w:rsid w:val="00AE49F7"/>
    <w:rsid w:val="00AE5630"/>
    <w:rsid w:val="00AE6748"/>
    <w:rsid w:val="00AE703B"/>
    <w:rsid w:val="00AE718D"/>
    <w:rsid w:val="00AF006E"/>
    <w:rsid w:val="00AF033A"/>
    <w:rsid w:val="00AF1277"/>
    <w:rsid w:val="00AF3334"/>
    <w:rsid w:val="00AF4066"/>
    <w:rsid w:val="00AF5E6F"/>
    <w:rsid w:val="00B00133"/>
    <w:rsid w:val="00B00E8D"/>
    <w:rsid w:val="00B01205"/>
    <w:rsid w:val="00B01FBF"/>
    <w:rsid w:val="00B116FA"/>
    <w:rsid w:val="00B11BE3"/>
    <w:rsid w:val="00B11E69"/>
    <w:rsid w:val="00B12102"/>
    <w:rsid w:val="00B127F3"/>
    <w:rsid w:val="00B12FAE"/>
    <w:rsid w:val="00B1341E"/>
    <w:rsid w:val="00B13C4B"/>
    <w:rsid w:val="00B14868"/>
    <w:rsid w:val="00B1494A"/>
    <w:rsid w:val="00B15C2A"/>
    <w:rsid w:val="00B17915"/>
    <w:rsid w:val="00B2031B"/>
    <w:rsid w:val="00B206B0"/>
    <w:rsid w:val="00B213F4"/>
    <w:rsid w:val="00B2142E"/>
    <w:rsid w:val="00B2205A"/>
    <w:rsid w:val="00B22888"/>
    <w:rsid w:val="00B23C2D"/>
    <w:rsid w:val="00B23F5A"/>
    <w:rsid w:val="00B25AC0"/>
    <w:rsid w:val="00B263CF"/>
    <w:rsid w:val="00B307C1"/>
    <w:rsid w:val="00B34FA0"/>
    <w:rsid w:val="00B35153"/>
    <w:rsid w:val="00B36BF0"/>
    <w:rsid w:val="00B3739E"/>
    <w:rsid w:val="00B37604"/>
    <w:rsid w:val="00B40567"/>
    <w:rsid w:val="00B40BDA"/>
    <w:rsid w:val="00B427EB"/>
    <w:rsid w:val="00B42963"/>
    <w:rsid w:val="00B43E4F"/>
    <w:rsid w:val="00B44682"/>
    <w:rsid w:val="00B47BBD"/>
    <w:rsid w:val="00B51BA1"/>
    <w:rsid w:val="00B53F90"/>
    <w:rsid w:val="00B5668D"/>
    <w:rsid w:val="00B568F7"/>
    <w:rsid w:val="00B602C5"/>
    <w:rsid w:val="00B6058F"/>
    <w:rsid w:val="00B6060E"/>
    <w:rsid w:val="00B62A1F"/>
    <w:rsid w:val="00B63447"/>
    <w:rsid w:val="00B64828"/>
    <w:rsid w:val="00B665B8"/>
    <w:rsid w:val="00B6704D"/>
    <w:rsid w:val="00B67A38"/>
    <w:rsid w:val="00B72C04"/>
    <w:rsid w:val="00B72E2D"/>
    <w:rsid w:val="00B735B1"/>
    <w:rsid w:val="00B739EC"/>
    <w:rsid w:val="00B74496"/>
    <w:rsid w:val="00B74F70"/>
    <w:rsid w:val="00B77E4B"/>
    <w:rsid w:val="00B80275"/>
    <w:rsid w:val="00B8040D"/>
    <w:rsid w:val="00B8195C"/>
    <w:rsid w:val="00B82992"/>
    <w:rsid w:val="00B84408"/>
    <w:rsid w:val="00B853A6"/>
    <w:rsid w:val="00B8567F"/>
    <w:rsid w:val="00B85D99"/>
    <w:rsid w:val="00B87C5D"/>
    <w:rsid w:val="00B96983"/>
    <w:rsid w:val="00BA057C"/>
    <w:rsid w:val="00BA05FD"/>
    <w:rsid w:val="00BA075F"/>
    <w:rsid w:val="00BA135B"/>
    <w:rsid w:val="00BA2CDA"/>
    <w:rsid w:val="00BA2EA8"/>
    <w:rsid w:val="00BA3040"/>
    <w:rsid w:val="00BA403A"/>
    <w:rsid w:val="00BA4474"/>
    <w:rsid w:val="00BA62D1"/>
    <w:rsid w:val="00BA63B5"/>
    <w:rsid w:val="00BA6AAD"/>
    <w:rsid w:val="00BB0F5D"/>
    <w:rsid w:val="00BB14B9"/>
    <w:rsid w:val="00BB2593"/>
    <w:rsid w:val="00BB520B"/>
    <w:rsid w:val="00BB62BD"/>
    <w:rsid w:val="00BB6AF5"/>
    <w:rsid w:val="00BB74AB"/>
    <w:rsid w:val="00BB7738"/>
    <w:rsid w:val="00BC01D2"/>
    <w:rsid w:val="00BC11F2"/>
    <w:rsid w:val="00BC128C"/>
    <w:rsid w:val="00BC4049"/>
    <w:rsid w:val="00BC4173"/>
    <w:rsid w:val="00BC4B9D"/>
    <w:rsid w:val="00BC4F41"/>
    <w:rsid w:val="00BD0B1D"/>
    <w:rsid w:val="00BD0B3C"/>
    <w:rsid w:val="00BD0D66"/>
    <w:rsid w:val="00BD1C5A"/>
    <w:rsid w:val="00BD25FC"/>
    <w:rsid w:val="00BD274C"/>
    <w:rsid w:val="00BD4083"/>
    <w:rsid w:val="00BD441E"/>
    <w:rsid w:val="00BD4E53"/>
    <w:rsid w:val="00BD50E2"/>
    <w:rsid w:val="00BD5E29"/>
    <w:rsid w:val="00BD72BE"/>
    <w:rsid w:val="00BE082C"/>
    <w:rsid w:val="00BE112B"/>
    <w:rsid w:val="00BE2A59"/>
    <w:rsid w:val="00BE2EE6"/>
    <w:rsid w:val="00BE6241"/>
    <w:rsid w:val="00BE68FE"/>
    <w:rsid w:val="00BE7298"/>
    <w:rsid w:val="00BF0925"/>
    <w:rsid w:val="00BF3713"/>
    <w:rsid w:val="00BF3983"/>
    <w:rsid w:val="00BF3B9B"/>
    <w:rsid w:val="00BF4439"/>
    <w:rsid w:val="00BF62C7"/>
    <w:rsid w:val="00BF7964"/>
    <w:rsid w:val="00C0126F"/>
    <w:rsid w:val="00C015A9"/>
    <w:rsid w:val="00C04E34"/>
    <w:rsid w:val="00C06D0C"/>
    <w:rsid w:val="00C06ED8"/>
    <w:rsid w:val="00C06F55"/>
    <w:rsid w:val="00C070E0"/>
    <w:rsid w:val="00C10A2B"/>
    <w:rsid w:val="00C11581"/>
    <w:rsid w:val="00C133DD"/>
    <w:rsid w:val="00C15009"/>
    <w:rsid w:val="00C155D7"/>
    <w:rsid w:val="00C16634"/>
    <w:rsid w:val="00C20A75"/>
    <w:rsid w:val="00C20F36"/>
    <w:rsid w:val="00C21483"/>
    <w:rsid w:val="00C21EC2"/>
    <w:rsid w:val="00C25ACB"/>
    <w:rsid w:val="00C25C4B"/>
    <w:rsid w:val="00C300DD"/>
    <w:rsid w:val="00C316A5"/>
    <w:rsid w:val="00C36737"/>
    <w:rsid w:val="00C37090"/>
    <w:rsid w:val="00C40B58"/>
    <w:rsid w:val="00C41586"/>
    <w:rsid w:val="00C41D6E"/>
    <w:rsid w:val="00C43877"/>
    <w:rsid w:val="00C43F12"/>
    <w:rsid w:val="00C44F18"/>
    <w:rsid w:val="00C45B00"/>
    <w:rsid w:val="00C4675D"/>
    <w:rsid w:val="00C471F6"/>
    <w:rsid w:val="00C51020"/>
    <w:rsid w:val="00C51717"/>
    <w:rsid w:val="00C52640"/>
    <w:rsid w:val="00C5476B"/>
    <w:rsid w:val="00C5503B"/>
    <w:rsid w:val="00C55472"/>
    <w:rsid w:val="00C572A6"/>
    <w:rsid w:val="00C578F2"/>
    <w:rsid w:val="00C617F1"/>
    <w:rsid w:val="00C61A87"/>
    <w:rsid w:val="00C626DB"/>
    <w:rsid w:val="00C62E7A"/>
    <w:rsid w:val="00C637F1"/>
    <w:rsid w:val="00C64AD7"/>
    <w:rsid w:val="00C65A68"/>
    <w:rsid w:val="00C65C2A"/>
    <w:rsid w:val="00C65DFA"/>
    <w:rsid w:val="00C65E18"/>
    <w:rsid w:val="00C668A3"/>
    <w:rsid w:val="00C67DB5"/>
    <w:rsid w:val="00C7241B"/>
    <w:rsid w:val="00C72EDC"/>
    <w:rsid w:val="00C74A56"/>
    <w:rsid w:val="00C75645"/>
    <w:rsid w:val="00C7695A"/>
    <w:rsid w:val="00C77E00"/>
    <w:rsid w:val="00C77EFE"/>
    <w:rsid w:val="00C80F13"/>
    <w:rsid w:val="00C837F7"/>
    <w:rsid w:val="00C83AF6"/>
    <w:rsid w:val="00C83CDF"/>
    <w:rsid w:val="00C84243"/>
    <w:rsid w:val="00C8446D"/>
    <w:rsid w:val="00C866BA"/>
    <w:rsid w:val="00C86A56"/>
    <w:rsid w:val="00C86BFF"/>
    <w:rsid w:val="00C86D01"/>
    <w:rsid w:val="00C86EA5"/>
    <w:rsid w:val="00C90009"/>
    <w:rsid w:val="00C902EE"/>
    <w:rsid w:val="00C90D74"/>
    <w:rsid w:val="00C915E4"/>
    <w:rsid w:val="00C93BB3"/>
    <w:rsid w:val="00C93CE9"/>
    <w:rsid w:val="00C93E6D"/>
    <w:rsid w:val="00C946D2"/>
    <w:rsid w:val="00C9519B"/>
    <w:rsid w:val="00C96875"/>
    <w:rsid w:val="00C97945"/>
    <w:rsid w:val="00CA1D79"/>
    <w:rsid w:val="00CA475C"/>
    <w:rsid w:val="00CA501C"/>
    <w:rsid w:val="00CA51A1"/>
    <w:rsid w:val="00CA6106"/>
    <w:rsid w:val="00CB020C"/>
    <w:rsid w:val="00CB0C42"/>
    <w:rsid w:val="00CB0C64"/>
    <w:rsid w:val="00CB2FA0"/>
    <w:rsid w:val="00CB4751"/>
    <w:rsid w:val="00CB4BAF"/>
    <w:rsid w:val="00CB4D04"/>
    <w:rsid w:val="00CB6324"/>
    <w:rsid w:val="00CB6892"/>
    <w:rsid w:val="00CB7A8E"/>
    <w:rsid w:val="00CC1612"/>
    <w:rsid w:val="00CC1EDB"/>
    <w:rsid w:val="00CC2181"/>
    <w:rsid w:val="00CC4A38"/>
    <w:rsid w:val="00CC5823"/>
    <w:rsid w:val="00CC69A5"/>
    <w:rsid w:val="00CC7658"/>
    <w:rsid w:val="00CD11FD"/>
    <w:rsid w:val="00CD17D8"/>
    <w:rsid w:val="00CD3111"/>
    <w:rsid w:val="00CD4C71"/>
    <w:rsid w:val="00CD5411"/>
    <w:rsid w:val="00CD6DFC"/>
    <w:rsid w:val="00CD7B0D"/>
    <w:rsid w:val="00CD7B19"/>
    <w:rsid w:val="00CD7D27"/>
    <w:rsid w:val="00CE292F"/>
    <w:rsid w:val="00CE2CD3"/>
    <w:rsid w:val="00CE4B85"/>
    <w:rsid w:val="00CE561D"/>
    <w:rsid w:val="00CE6529"/>
    <w:rsid w:val="00CE6EAA"/>
    <w:rsid w:val="00CE77A2"/>
    <w:rsid w:val="00CF154A"/>
    <w:rsid w:val="00CF16A2"/>
    <w:rsid w:val="00CF1EBA"/>
    <w:rsid w:val="00CF26C0"/>
    <w:rsid w:val="00CF2A61"/>
    <w:rsid w:val="00CF4A41"/>
    <w:rsid w:val="00CF698C"/>
    <w:rsid w:val="00CF702D"/>
    <w:rsid w:val="00D00E3B"/>
    <w:rsid w:val="00D017D4"/>
    <w:rsid w:val="00D01A33"/>
    <w:rsid w:val="00D023F7"/>
    <w:rsid w:val="00D03B0A"/>
    <w:rsid w:val="00D03CD5"/>
    <w:rsid w:val="00D071BD"/>
    <w:rsid w:val="00D07605"/>
    <w:rsid w:val="00D07D81"/>
    <w:rsid w:val="00D1013C"/>
    <w:rsid w:val="00D12964"/>
    <w:rsid w:val="00D137AB"/>
    <w:rsid w:val="00D15713"/>
    <w:rsid w:val="00D15CDC"/>
    <w:rsid w:val="00D16056"/>
    <w:rsid w:val="00D1619E"/>
    <w:rsid w:val="00D16840"/>
    <w:rsid w:val="00D16E20"/>
    <w:rsid w:val="00D20B03"/>
    <w:rsid w:val="00D21042"/>
    <w:rsid w:val="00D23901"/>
    <w:rsid w:val="00D23C01"/>
    <w:rsid w:val="00D247B8"/>
    <w:rsid w:val="00D255C2"/>
    <w:rsid w:val="00D27580"/>
    <w:rsid w:val="00D300AB"/>
    <w:rsid w:val="00D328C1"/>
    <w:rsid w:val="00D32C20"/>
    <w:rsid w:val="00D32DC7"/>
    <w:rsid w:val="00D33DB4"/>
    <w:rsid w:val="00D353B4"/>
    <w:rsid w:val="00D37C5E"/>
    <w:rsid w:val="00D407E5"/>
    <w:rsid w:val="00D41402"/>
    <w:rsid w:val="00D4178C"/>
    <w:rsid w:val="00D41A1A"/>
    <w:rsid w:val="00D45206"/>
    <w:rsid w:val="00D463A9"/>
    <w:rsid w:val="00D4728C"/>
    <w:rsid w:val="00D51442"/>
    <w:rsid w:val="00D51C3B"/>
    <w:rsid w:val="00D52201"/>
    <w:rsid w:val="00D52DC3"/>
    <w:rsid w:val="00D53AD1"/>
    <w:rsid w:val="00D53BAB"/>
    <w:rsid w:val="00D54AE8"/>
    <w:rsid w:val="00D56FDD"/>
    <w:rsid w:val="00D607FB"/>
    <w:rsid w:val="00D634C1"/>
    <w:rsid w:val="00D67AEC"/>
    <w:rsid w:val="00D72690"/>
    <w:rsid w:val="00D74EC1"/>
    <w:rsid w:val="00D75130"/>
    <w:rsid w:val="00D7548C"/>
    <w:rsid w:val="00D754D9"/>
    <w:rsid w:val="00D760F2"/>
    <w:rsid w:val="00D7735F"/>
    <w:rsid w:val="00D775D5"/>
    <w:rsid w:val="00D77765"/>
    <w:rsid w:val="00D77E53"/>
    <w:rsid w:val="00D80B16"/>
    <w:rsid w:val="00D812E6"/>
    <w:rsid w:val="00D81427"/>
    <w:rsid w:val="00D81CA4"/>
    <w:rsid w:val="00D82BDB"/>
    <w:rsid w:val="00D8361E"/>
    <w:rsid w:val="00D849CC"/>
    <w:rsid w:val="00D8514A"/>
    <w:rsid w:val="00D85F45"/>
    <w:rsid w:val="00D8680B"/>
    <w:rsid w:val="00D871BF"/>
    <w:rsid w:val="00D90090"/>
    <w:rsid w:val="00D905EE"/>
    <w:rsid w:val="00D90B72"/>
    <w:rsid w:val="00D9124B"/>
    <w:rsid w:val="00D92597"/>
    <w:rsid w:val="00D927C8"/>
    <w:rsid w:val="00D94272"/>
    <w:rsid w:val="00D94F8E"/>
    <w:rsid w:val="00D95E4D"/>
    <w:rsid w:val="00D96479"/>
    <w:rsid w:val="00D97FC4"/>
    <w:rsid w:val="00DA00A3"/>
    <w:rsid w:val="00DA1178"/>
    <w:rsid w:val="00DA4DC2"/>
    <w:rsid w:val="00DA6C31"/>
    <w:rsid w:val="00DA72CA"/>
    <w:rsid w:val="00DA7FFC"/>
    <w:rsid w:val="00DB0983"/>
    <w:rsid w:val="00DB0EC8"/>
    <w:rsid w:val="00DB1E9A"/>
    <w:rsid w:val="00DB2041"/>
    <w:rsid w:val="00DB319C"/>
    <w:rsid w:val="00DB384D"/>
    <w:rsid w:val="00DB3946"/>
    <w:rsid w:val="00DB3B2B"/>
    <w:rsid w:val="00DB4083"/>
    <w:rsid w:val="00DB4104"/>
    <w:rsid w:val="00DB56A1"/>
    <w:rsid w:val="00DC0458"/>
    <w:rsid w:val="00DC11EE"/>
    <w:rsid w:val="00DC15EF"/>
    <w:rsid w:val="00DC1E3C"/>
    <w:rsid w:val="00DC22C6"/>
    <w:rsid w:val="00DC235C"/>
    <w:rsid w:val="00DC66DD"/>
    <w:rsid w:val="00DD0CBD"/>
    <w:rsid w:val="00DD17BE"/>
    <w:rsid w:val="00DD1847"/>
    <w:rsid w:val="00DD2884"/>
    <w:rsid w:val="00DD33FA"/>
    <w:rsid w:val="00DD39CA"/>
    <w:rsid w:val="00DD3B90"/>
    <w:rsid w:val="00DD4C52"/>
    <w:rsid w:val="00DD63CF"/>
    <w:rsid w:val="00DD6EBF"/>
    <w:rsid w:val="00DE1585"/>
    <w:rsid w:val="00DE6D8F"/>
    <w:rsid w:val="00DE6F1D"/>
    <w:rsid w:val="00DE7037"/>
    <w:rsid w:val="00DF01F3"/>
    <w:rsid w:val="00DF109A"/>
    <w:rsid w:val="00DF11BC"/>
    <w:rsid w:val="00DF15D4"/>
    <w:rsid w:val="00DF209F"/>
    <w:rsid w:val="00DF274A"/>
    <w:rsid w:val="00DF2BC5"/>
    <w:rsid w:val="00DF4320"/>
    <w:rsid w:val="00DF56A8"/>
    <w:rsid w:val="00DF6551"/>
    <w:rsid w:val="00E029FE"/>
    <w:rsid w:val="00E036B7"/>
    <w:rsid w:val="00E041CD"/>
    <w:rsid w:val="00E04E89"/>
    <w:rsid w:val="00E052A4"/>
    <w:rsid w:val="00E064A3"/>
    <w:rsid w:val="00E101E5"/>
    <w:rsid w:val="00E12C52"/>
    <w:rsid w:val="00E13469"/>
    <w:rsid w:val="00E13D35"/>
    <w:rsid w:val="00E148AC"/>
    <w:rsid w:val="00E16551"/>
    <w:rsid w:val="00E17F03"/>
    <w:rsid w:val="00E22DC4"/>
    <w:rsid w:val="00E230D1"/>
    <w:rsid w:val="00E23664"/>
    <w:rsid w:val="00E238C5"/>
    <w:rsid w:val="00E24B6D"/>
    <w:rsid w:val="00E24D0E"/>
    <w:rsid w:val="00E27CCA"/>
    <w:rsid w:val="00E3367F"/>
    <w:rsid w:val="00E33B8A"/>
    <w:rsid w:val="00E345EB"/>
    <w:rsid w:val="00E34939"/>
    <w:rsid w:val="00E34B32"/>
    <w:rsid w:val="00E353BC"/>
    <w:rsid w:val="00E3585C"/>
    <w:rsid w:val="00E35A8E"/>
    <w:rsid w:val="00E374C7"/>
    <w:rsid w:val="00E40031"/>
    <w:rsid w:val="00E40CCE"/>
    <w:rsid w:val="00E42183"/>
    <w:rsid w:val="00E426C6"/>
    <w:rsid w:val="00E43F74"/>
    <w:rsid w:val="00E4524E"/>
    <w:rsid w:val="00E468D6"/>
    <w:rsid w:val="00E4701F"/>
    <w:rsid w:val="00E501BB"/>
    <w:rsid w:val="00E5030B"/>
    <w:rsid w:val="00E5211A"/>
    <w:rsid w:val="00E5376D"/>
    <w:rsid w:val="00E5415D"/>
    <w:rsid w:val="00E576EA"/>
    <w:rsid w:val="00E577CC"/>
    <w:rsid w:val="00E617B5"/>
    <w:rsid w:val="00E653BF"/>
    <w:rsid w:val="00E66A4D"/>
    <w:rsid w:val="00E66BF3"/>
    <w:rsid w:val="00E67CE2"/>
    <w:rsid w:val="00E70689"/>
    <w:rsid w:val="00E715AE"/>
    <w:rsid w:val="00E71E44"/>
    <w:rsid w:val="00E723BF"/>
    <w:rsid w:val="00E7296C"/>
    <w:rsid w:val="00E76F8A"/>
    <w:rsid w:val="00E82A0D"/>
    <w:rsid w:val="00E82ACC"/>
    <w:rsid w:val="00E82C89"/>
    <w:rsid w:val="00E830AA"/>
    <w:rsid w:val="00E83E98"/>
    <w:rsid w:val="00E843FE"/>
    <w:rsid w:val="00E84A89"/>
    <w:rsid w:val="00E853C2"/>
    <w:rsid w:val="00E857B9"/>
    <w:rsid w:val="00E8683E"/>
    <w:rsid w:val="00E878F8"/>
    <w:rsid w:val="00E9075A"/>
    <w:rsid w:val="00E90CDD"/>
    <w:rsid w:val="00E916AE"/>
    <w:rsid w:val="00E91C13"/>
    <w:rsid w:val="00E92210"/>
    <w:rsid w:val="00E92300"/>
    <w:rsid w:val="00E93423"/>
    <w:rsid w:val="00E9493C"/>
    <w:rsid w:val="00E95193"/>
    <w:rsid w:val="00E954BA"/>
    <w:rsid w:val="00E970F9"/>
    <w:rsid w:val="00EA06A0"/>
    <w:rsid w:val="00EA070A"/>
    <w:rsid w:val="00EA0A3D"/>
    <w:rsid w:val="00EA1340"/>
    <w:rsid w:val="00EA1917"/>
    <w:rsid w:val="00EA243F"/>
    <w:rsid w:val="00EA2E8C"/>
    <w:rsid w:val="00EA48D2"/>
    <w:rsid w:val="00EA4BD2"/>
    <w:rsid w:val="00EA66FF"/>
    <w:rsid w:val="00EA6BBE"/>
    <w:rsid w:val="00EB00AD"/>
    <w:rsid w:val="00EB2925"/>
    <w:rsid w:val="00EB40B0"/>
    <w:rsid w:val="00EB416C"/>
    <w:rsid w:val="00EB5B5D"/>
    <w:rsid w:val="00EB7ECE"/>
    <w:rsid w:val="00EC1E30"/>
    <w:rsid w:val="00EC2DF0"/>
    <w:rsid w:val="00EC3D0B"/>
    <w:rsid w:val="00EC4537"/>
    <w:rsid w:val="00EC4E4B"/>
    <w:rsid w:val="00EC53C8"/>
    <w:rsid w:val="00EC5BAD"/>
    <w:rsid w:val="00EC65DF"/>
    <w:rsid w:val="00ED1552"/>
    <w:rsid w:val="00ED2822"/>
    <w:rsid w:val="00ED5217"/>
    <w:rsid w:val="00ED58A7"/>
    <w:rsid w:val="00ED6662"/>
    <w:rsid w:val="00ED69A7"/>
    <w:rsid w:val="00ED70AD"/>
    <w:rsid w:val="00EE01AA"/>
    <w:rsid w:val="00EE04CB"/>
    <w:rsid w:val="00EE3A6A"/>
    <w:rsid w:val="00EE46C8"/>
    <w:rsid w:val="00EE4930"/>
    <w:rsid w:val="00EE4CB5"/>
    <w:rsid w:val="00EE4D15"/>
    <w:rsid w:val="00EE6939"/>
    <w:rsid w:val="00EE6FAF"/>
    <w:rsid w:val="00EE747C"/>
    <w:rsid w:val="00EE75A4"/>
    <w:rsid w:val="00EF143C"/>
    <w:rsid w:val="00EF22B4"/>
    <w:rsid w:val="00EF3E5A"/>
    <w:rsid w:val="00EF3FC6"/>
    <w:rsid w:val="00EF4FF9"/>
    <w:rsid w:val="00F016EC"/>
    <w:rsid w:val="00F0198D"/>
    <w:rsid w:val="00F03C80"/>
    <w:rsid w:val="00F06155"/>
    <w:rsid w:val="00F061A9"/>
    <w:rsid w:val="00F11F58"/>
    <w:rsid w:val="00F13311"/>
    <w:rsid w:val="00F155D4"/>
    <w:rsid w:val="00F1577F"/>
    <w:rsid w:val="00F16218"/>
    <w:rsid w:val="00F17863"/>
    <w:rsid w:val="00F201C1"/>
    <w:rsid w:val="00F21623"/>
    <w:rsid w:val="00F2335F"/>
    <w:rsid w:val="00F24EC5"/>
    <w:rsid w:val="00F25E41"/>
    <w:rsid w:val="00F25F0A"/>
    <w:rsid w:val="00F25F3F"/>
    <w:rsid w:val="00F26CEB"/>
    <w:rsid w:val="00F27433"/>
    <w:rsid w:val="00F31228"/>
    <w:rsid w:val="00F32B8E"/>
    <w:rsid w:val="00F3500B"/>
    <w:rsid w:val="00F364AA"/>
    <w:rsid w:val="00F42654"/>
    <w:rsid w:val="00F43156"/>
    <w:rsid w:val="00F44A0D"/>
    <w:rsid w:val="00F51659"/>
    <w:rsid w:val="00F5166C"/>
    <w:rsid w:val="00F52C74"/>
    <w:rsid w:val="00F5348B"/>
    <w:rsid w:val="00F53B3E"/>
    <w:rsid w:val="00F5531F"/>
    <w:rsid w:val="00F5576A"/>
    <w:rsid w:val="00F55CDC"/>
    <w:rsid w:val="00F61052"/>
    <w:rsid w:val="00F62CC8"/>
    <w:rsid w:val="00F63298"/>
    <w:rsid w:val="00F633E7"/>
    <w:rsid w:val="00F640C3"/>
    <w:rsid w:val="00F64BE5"/>
    <w:rsid w:val="00F66B6E"/>
    <w:rsid w:val="00F67038"/>
    <w:rsid w:val="00F67821"/>
    <w:rsid w:val="00F67A42"/>
    <w:rsid w:val="00F67BA3"/>
    <w:rsid w:val="00F70B7F"/>
    <w:rsid w:val="00F71410"/>
    <w:rsid w:val="00F72C9E"/>
    <w:rsid w:val="00F73DFF"/>
    <w:rsid w:val="00F74377"/>
    <w:rsid w:val="00F806AB"/>
    <w:rsid w:val="00F82C7A"/>
    <w:rsid w:val="00F835AE"/>
    <w:rsid w:val="00F87F2B"/>
    <w:rsid w:val="00F914A3"/>
    <w:rsid w:val="00F91735"/>
    <w:rsid w:val="00F9267D"/>
    <w:rsid w:val="00F92DC6"/>
    <w:rsid w:val="00F9341E"/>
    <w:rsid w:val="00F934EB"/>
    <w:rsid w:val="00F9376A"/>
    <w:rsid w:val="00F95677"/>
    <w:rsid w:val="00F95700"/>
    <w:rsid w:val="00F9662E"/>
    <w:rsid w:val="00FA0AD5"/>
    <w:rsid w:val="00FA0B55"/>
    <w:rsid w:val="00FA1193"/>
    <w:rsid w:val="00FA1238"/>
    <w:rsid w:val="00FA14DA"/>
    <w:rsid w:val="00FA2067"/>
    <w:rsid w:val="00FA2AAA"/>
    <w:rsid w:val="00FA2EEB"/>
    <w:rsid w:val="00FA53FF"/>
    <w:rsid w:val="00FA6196"/>
    <w:rsid w:val="00FA61F3"/>
    <w:rsid w:val="00FA7F91"/>
    <w:rsid w:val="00FB0872"/>
    <w:rsid w:val="00FB0BA1"/>
    <w:rsid w:val="00FB0E50"/>
    <w:rsid w:val="00FB37FF"/>
    <w:rsid w:val="00FB4F98"/>
    <w:rsid w:val="00FB51A5"/>
    <w:rsid w:val="00FB6454"/>
    <w:rsid w:val="00FB6A14"/>
    <w:rsid w:val="00FB6E8B"/>
    <w:rsid w:val="00FC030F"/>
    <w:rsid w:val="00FC3951"/>
    <w:rsid w:val="00FC4B2D"/>
    <w:rsid w:val="00FC508F"/>
    <w:rsid w:val="00FC6777"/>
    <w:rsid w:val="00FC7C9F"/>
    <w:rsid w:val="00FD0365"/>
    <w:rsid w:val="00FD0E0A"/>
    <w:rsid w:val="00FD19B2"/>
    <w:rsid w:val="00FD24FD"/>
    <w:rsid w:val="00FD2A09"/>
    <w:rsid w:val="00FD383D"/>
    <w:rsid w:val="00FD490E"/>
    <w:rsid w:val="00FD4A17"/>
    <w:rsid w:val="00FD4B41"/>
    <w:rsid w:val="00FD590B"/>
    <w:rsid w:val="00FD5BA8"/>
    <w:rsid w:val="00FD6AB7"/>
    <w:rsid w:val="00FE1065"/>
    <w:rsid w:val="00FE39D7"/>
    <w:rsid w:val="00FE41B6"/>
    <w:rsid w:val="00FE49E1"/>
    <w:rsid w:val="00FE5F0D"/>
    <w:rsid w:val="00FE7343"/>
    <w:rsid w:val="00FE7629"/>
    <w:rsid w:val="00FE7872"/>
    <w:rsid w:val="00FF1E7C"/>
    <w:rsid w:val="00FF265F"/>
    <w:rsid w:val="00FF2D7D"/>
    <w:rsid w:val="00FF3833"/>
    <w:rsid w:val="00FF4B32"/>
    <w:rsid w:val="00FF557C"/>
    <w:rsid w:val="00FF5C72"/>
    <w:rsid w:val="00FF6EEC"/>
    <w:rsid w:val="00FF6F8B"/>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90AA8"/>
  <w15:chartTrackingRefBased/>
  <w15:docId w15:val="{3D23229B-D423-41E2-A2C8-0E1F5453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9520A"/>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022F32"/>
    <w:pPr>
      <w:keepNext/>
      <w:keepLines/>
      <w:numPr>
        <w:numId w:val="8"/>
      </w:numPr>
      <w:spacing w:after="480"/>
      <w:outlineLvl w:val="0"/>
    </w:pPr>
    <w:rPr>
      <w:rFonts w:eastAsiaTheme="majorEastAsia" w:cstheme="majorBidi"/>
      <w:b/>
      <w:sz w:val="72"/>
      <w:szCs w:val="32"/>
    </w:rPr>
  </w:style>
  <w:style w:type="paragraph" w:styleId="Heading2">
    <w:name w:val="heading 2"/>
    <w:basedOn w:val="ListParagraph"/>
    <w:next w:val="Normal"/>
    <w:link w:val="Heading2Char"/>
    <w:uiPriority w:val="9"/>
    <w:unhideWhenUsed/>
    <w:qFormat/>
    <w:rsid w:val="009D6C23"/>
    <w:pPr>
      <w:numPr>
        <w:ilvl w:val="1"/>
        <w:numId w:val="8"/>
      </w:numPr>
      <w:ind w:left="601" w:hanging="601"/>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0F48D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655EAE"/>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7F3660"/>
    <w:pPr>
      <w:keepNext/>
      <w:keepLines/>
      <w:spacing w:before="40" w:after="0"/>
      <w:outlineLvl w:val="4"/>
    </w:pPr>
    <w:rPr>
      <w:rFonts w:eastAsiaTheme="majorEastAsia" w:cstheme="majorBidi"/>
      <w:b/>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F32"/>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9D6C23"/>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0F48D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655EAE"/>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0453E8"/>
    <w:pPr>
      <w:numPr>
        <w:numId w:val="7"/>
      </w:numPr>
      <w:ind w:left="709"/>
    </w:pPr>
  </w:style>
  <w:style w:type="paragraph" w:customStyle="1" w:styleId="ListLevel2">
    <w:name w:val="List Level 2"/>
    <w:basedOn w:val="Normal"/>
    <w:link w:val="ListLevel2Char"/>
    <w:qFormat/>
    <w:rsid w:val="000453E8"/>
    <w:pPr>
      <w:numPr>
        <w:ilvl w:val="1"/>
        <w:numId w:val="5"/>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D7548C"/>
    <w:pPr>
      <w:tabs>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semiHidden/>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FootnoteText">
    <w:name w:val="footnote text"/>
    <w:basedOn w:val="Normal"/>
    <w:link w:val="FootnoteTextChar"/>
    <w:uiPriority w:val="99"/>
    <w:semiHidden/>
    <w:unhideWhenUsed/>
    <w:rsid w:val="003572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205"/>
    <w:rPr>
      <w:rFonts w:ascii="Arial" w:hAnsi="Arial"/>
      <w:color w:val="15272F" w:themeColor="text1"/>
      <w:sz w:val="20"/>
      <w:szCs w:val="20"/>
    </w:rPr>
  </w:style>
  <w:style w:type="character" w:styleId="FootnoteReference">
    <w:name w:val="footnote reference"/>
    <w:basedOn w:val="DefaultParagraphFont"/>
    <w:uiPriority w:val="99"/>
    <w:semiHidden/>
    <w:unhideWhenUsed/>
    <w:rsid w:val="00357205"/>
    <w:rPr>
      <w:vertAlign w:val="superscript"/>
    </w:rPr>
  </w:style>
  <w:style w:type="character" w:styleId="CommentReference">
    <w:name w:val="annotation reference"/>
    <w:basedOn w:val="DefaultParagraphFont"/>
    <w:uiPriority w:val="99"/>
    <w:semiHidden/>
    <w:unhideWhenUsed/>
    <w:rsid w:val="006E5B9C"/>
    <w:rPr>
      <w:sz w:val="16"/>
      <w:szCs w:val="16"/>
    </w:rPr>
  </w:style>
  <w:style w:type="paragraph" w:styleId="CommentText">
    <w:name w:val="annotation text"/>
    <w:basedOn w:val="Normal"/>
    <w:link w:val="CommentTextChar"/>
    <w:uiPriority w:val="99"/>
    <w:unhideWhenUsed/>
    <w:rsid w:val="006E5B9C"/>
    <w:pPr>
      <w:spacing w:line="240" w:lineRule="auto"/>
    </w:pPr>
    <w:rPr>
      <w:sz w:val="20"/>
      <w:szCs w:val="20"/>
    </w:rPr>
  </w:style>
  <w:style w:type="character" w:customStyle="1" w:styleId="CommentTextChar">
    <w:name w:val="Comment Text Char"/>
    <w:basedOn w:val="DefaultParagraphFont"/>
    <w:link w:val="CommentText"/>
    <w:uiPriority w:val="99"/>
    <w:rsid w:val="006E5B9C"/>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6E5B9C"/>
    <w:rPr>
      <w:b/>
      <w:bCs/>
    </w:rPr>
  </w:style>
  <w:style w:type="character" w:customStyle="1" w:styleId="CommentSubjectChar">
    <w:name w:val="Comment Subject Char"/>
    <w:basedOn w:val="CommentTextChar"/>
    <w:link w:val="CommentSubject"/>
    <w:uiPriority w:val="99"/>
    <w:semiHidden/>
    <w:rsid w:val="006E5B9C"/>
    <w:rPr>
      <w:rFonts w:ascii="Arial" w:hAnsi="Arial"/>
      <w:b/>
      <w:bCs/>
      <w:color w:val="15272F" w:themeColor="text1"/>
      <w:sz w:val="20"/>
      <w:szCs w:val="20"/>
    </w:rPr>
  </w:style>
  <w:style w:type="paragraph" w:styleId="Revision">
    <w:name w:val="Revision"/>
    <w:hidden/>
    <w:uiPriority w:val="99"/>
    <w:semiHidden/>
    <w:rsid w:val="00794BAE"/>
    <w:pPr>
      <w:spacing w:after="0" w:line="240" w:lineRule="auto"/>
    </w:pPr>
    <w:rPr>
      <w:rFonts w:ascii="Arial" w:hAnsi="Arial"/>
      <w:color w:val="15272F" w:themeColor="text1"/>
    </w:rPr>
  </w:style>
  <w:style w:type="paragraph" w:styleId="Caption">
    <w:name w:val="caption"/>
    <w:basedOn w:val="Normal"/>
    <w:next w:val="Normal"/>
    <w:uiPriority w:val="35"/>
    <w:unhideWhenUsed/>
    <w:qFormat/>
    <w:rsid w:val="00C93BB3"/>
    <w:pPr>
      <w:spacing w:after="200" w:line="240" w:lineRule="auto"/>
    </w:pPr>
    <w:rPr>
      <w:i/>
      <w:iCs/>
      <w:color w:val="15272F" w:themeColor="text2"/>
      <w:sz w:val="18"/>
      <w:szCs w:val="18"/>
    </w:rPr>
  </w:style>
  <w:style w:type="paragraph" w:styleId="BodyText">
    <w:name w:val="Body Text"/>
    <w:basedOn w:val="Normal"/>
    <w:link w:val="BodyTextChar"/>
    <w:uiPriority w:val="1"/>
    <w:qFormat/>
    <w:rsid w:val="009732DB"/>
    <w:pPr>
      <w:widowControl w:val="0"/>
      <w:autoSpaceDE w:val="0"/>
      <w:autoSpaceDN w:val="0"/>
      <w:spacing w:after="0" w:line="240" w:lineRule="auto"/>
    </w:pPr>
    <w:rPr>
      <w:rFonts w:ascii="Gill Sans MT" w:eastAsia="Gill Sans MT" w:hAnsi="Gill Sans MT" w:cs="Gill Sans MT"/>
      <w:color w:val="auto"/>
      <w:sz w:val="20"/>
      <w:szCs w:val="20"/>
      <w:lang w:val="en-US"/>
    </w:rPr>
  </w:style>
  <w:style w:type="character" w:customStyle="1" w:styleId="BodyTextChar">
    <w:name w:val="Body Text Char"/>
    <w:basedOn w:val="DefaultParagraphFont"/>
    <w:link w:val="BodyText"/>
    <w:uiPriority w:val="1"/>
    <w:rsid w:val="009732DB"/>
    <w:rPr>
      <w:rFonts w:ascii="Gill Sans MT" w:eastAsia="Gill Sans MT" w:hAnsi="Gill Sans MT" w:cs="Gill Sans MT"/>
      <w:sz w:val="20"/>
      <w:szCs w:val="20"/>
      <w:lang w:val="en-US"/>
    </w:rPr>
  </w:style>
  <w:style w:type="paragraph" w:customStyle="1" w:styleId="TableParagraph">
    <w:name w:val="Table Paragraph"/>
    <w:basedOn w:val="Normal"/>
    <w:uiPriority w:val="1"/>
    <w:qFormat/>
    <w:rsid w:val="009732DB"/>
    <w:pPr>
      <w:widowControl w:val="0"/>
      <w:autoSpaceDE w:val="0"/>
      <w:autoSpaceDN w:val="0"/>
      <w:spacing w:before="137" w:after="0" w:line="240" w:lineRule="auto"/>
      <w:ind w:left="113"/>
    </w:pPr>
    <w:rPr>
      <w:rFonts w:ascii="Gill Sans MT" w:eastAsia="Gill Sans MT" w:hAnsi="Gill Sans MT" w:cs="Gill Sans MT"/>
      <w:color w:val="auto"/>
      <w:lang w:val="en-US"/>
    </w:rPr>
  </w:style>
  <w:style w:type="paragraph" w:styleId="EndnoteText">
    <w:name w:val="endnote text"/>
    <w:basedOn w:val="Normal"/>
    <w:link w:val="EndnoteTextChar"/>
    <w:uiPriority w:val="99"/>
    <w:semiHidden/>
    <w:unhideWhenUsed/>
    <w:rsid w:val="00A33B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3B75"/>
    <w:rPr>
      <w:rFonts w:ascii="Arial" w:hAnsi="Arial"/>
      <w:color w:val="15272F" w:themeColor="text1"/>
      <w:sz w:val="20"/>
      <w:szCs w:val="20"/>
    </w:rPr>
  </w:style>
  <w:style w:type="character" w:styleId="EndnoteReference">
    <w:name w:val="endnote reference"/>
    <w:basedOn w:val="DefaultParagraphFont"/>
    <w:uiPriority w:val="99"/>
    <w:semiHidden/>
    <w:unhideWhenUsed/>
    <w:rsid w:val="00A33B75"/>
    <w:rPr>
      <w:vertAlign w:val="superscript"/>
    </w:rPr>
  </w:style>
  <w:style w:type="character" w:styleId="FollowedHyperlink">
    <w:name w:val="FollowedHyperlink"/>
    <w:basedOn w:val="DefaultParagraphFont"/>
    <w:uiPriority w:val="99"/>
    <w:semiHidden/>
    <w:unhideWhenUsed/>
    <w:rsid w:val="002314FD"/>
    <w:rPr>
      <w:color w:val="104F99" w:themeColor="followedHyperlink"/>
      <w:u w:val="single"/>
    </w:rPr>
  </w:style>
  <w:style w:type="character" w:styleId="PlaceholderText">
    <w:name w:val="Placeholder Text"/>
    <w:basedOn w:val="DefaultParagraphFont"/>
    <w:uiPriority w:val="99"/>
    <w:semiHidden/>
    <w:rsid w:val="00D23901"/>
    <w:rPr>
      <w:color w:val="666666"/>
    </w:rPr>
  </w:style>
  <w:style w:type="paragraph" w:customStyle="1" w:styleId="Appendixheading2">
    <w:name w:val="Appendix heading 2"/>
    <w:link w:val="Appendixheading2Char"/>
    <w:qFormat/>
    <w:rsid w:val="006A48B3"/>
    <w:rPr>
      <w:rFonts w:ascii="Arial" w:eastAsiaTheme="majorEastAsia" w:hAnsi="Arial" w:cstheme="majorBidi"/>
      <w:b/>
      <w:color w:val="104F99" w:themeColor="accent2"/>
      <w:sz w:val="36"/>
      <w:szCs w:val="26"/>
    </w:rPr>
  </w:style>
  <w:style w:type="character" w:customStyle="1" w:styleId="Appendixheading2Char">
    <w:name w:val="Appendix heading 2 Char"/>
    <w:basedOn w:val="Heading2Char"/>
    <w:link w:val="Appendixheading2"/>
    <w:rsid w:val="006A48B3"/>
    <w:rPr>
      <w:rFonts w:ascii="Arial" w:eastAsiaTheme="majorEastAsia" w:hAnsi="Arial" w:cstheme="majorBidi"/>
      <w:b/>
      <w:color w:val="104F99" w:themeColor="accent2"/>
      <w:sz w:val="36"/>
      <w:szCs w:val="26"/>
    </w:rPr>
  </w:style>
  <w:style w:type="paragraph" w:styleId="NormalWeb">
    <w:name w:val="Normal (Web)"/>
    <w:basedOn w:val="Normal"/>
    <w:uiPriority w:val="99"/>
    <w:semiHidden/>
    <w:unhideWhenUsed/>
    <w:rsid w:val="009E5C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788">
      <w:bodyDiv w:val="1"/>
      <w:marLeft w:val="0"/>
      <w:marRight w:val="0"/>
      <w:marTop w:val="0"/>
      <w:marBottom w:val="0"/>
      <w:divBdr>
        <w:top w:val="none" w:sz="0" w:space="0" w:color="auto"/>
        <w:left w:val="none" w:sz="0" w:space="0" w:color="auto"/>
        <w:bottom w:val="none" w:sz="0" w:space="0" w:color="auto"/>
        <w:right w:val="none" w:sz="0" w:space="0" w:color="auto"/>
      </w:divBdr>
    </w:div>
    <w:div w:id="18549841">
      <w:bodyDiv w:val="1"/>
      <w:marLeft w:val="0"/>
      <w:marRight w:val="0"/>
      <w:marTop w:val="0"/>
      <w:marBottom w:val="0"/>
      <w:divBdr>
        <w:top w:val="none" w:sz="0" w:space="0" w:color="auto"/>
        <w:left w:val="none" w:sz="0" w:space="0" w:color="auto"/>
        <w:bottom w:val="none" w:sz="0" w:space="0" w:color="auto"/>
        <w:right w:val="none" w:sz="0" w:space="0" w:color="auto"/>
      </w:divBdr>
    </w:div>
    <w:div w:id="39861215">
      <w:bodyDiv w:val="1"/>
      <w:marLeft w:val="0"/>
      <w:marRight w:val="0"/>
      <w:marTop w:val="0"/>
      <w:marBottom w:val="0"/>
      <w:divBdr>
        <w:top w:val="none" w:sz="0" w:space="0" w:color="auto"/>
        <w:left w:val="none" w:sz="0" w:space="0" w:color="auto"/>
        <w:bottom w:val="none" w:sz="0" w:space="0" w:color="auto"/>
        <w:right w:val="none" w:sz="0" w:space="0" w:color="auto"/>
      </w:divBdr>
    </w:div>
    <w:div w:id="59376816">
      <w:bodyDiv w:val="1"/>
      <w:marLeft w:val="0"/>
      <w:marRight w:val="0"/>
      <w:marTop w:val="0"/>
      <w:marBottom w:val="0"/>
      <w:divBdr>
        <w:top w:val="none" w:sz="0" w:space="0" w:color="auto"/>
        <w:left w:val="none" w:sz="0" w:space="0" w:color="auto"/>
        <w:bottom w:val="none" w:sz="0" w:space="0" w:color="auto"/>
        <w:right w:val="none" w:sz="0" w:space="0" w:color="auto"/>
      </w:divBdr>
    </w:div>
    <w:div w:id="89855099">
      <w:bodyDiv w:val="1"/>
      <w:marLeft w:val="0"/>
      <w:marRight w:val="0"/>
      <w:marTop w:val="0"/>
      <w:marBottom w:val="0"/>
      <w:divBdr>
        <w:top w:val="none" w:sz="0" w:space="0" w:color="auto"/>
        <w:left w:val="none" w:sz="0" w:space="0" w:color="auto"/>
        <w:bottom w:val="none" w:sz="0" w:space="0" w:color="auto"/>
        <w:right w:val="none" w:sz="0" w:space="0" w:color="auto"/>
      </w:divBdr>
    </w:div>
    <w:div w:id="106823807">
      <w:bodyDiv w:val="1"/>
      <w:marLeft w:val="0"/>
      <w:marRight w:val="0"/>
      <w:marTop w:val="0"/>
      <w:marBottom w:val="0"/>
      <w:divBdr>
        <w:top w:val="none" w:sz="0" w:space="0" w:color="auto"/>
        <w:left w:val="none" w:sz="0" w:space="0" w:color="auto"/>
        <w:bottom w:val="none" w:sz="0" w:space="0" w:color="auto"/>
        <w:right w:val="none" w:sz="0" w:space="0" w:color="auto"/>
      </w:divBdr>
    </w:div>
    <w:div w:id="220210789">
      <w:bodyDiv w:val="1"/>
      <w:marLeft w:val="0"/>
      <w:marRight w:val="0"/>
      <w:marTop w:val="0"/>
      <w:marBottom w:val="0"/>
      <w:divBdr>
        <w:top w:val="none" w:sz="0" w:space="0" w:color="auto"/>
        <w:left w:val="none" w:sz="0" w:space="0" w:color="auto"/>
        <w:bottom w:val="none" w:sz="0" w:space="0" w:color="auto"/>
        <w:right w:val="none" w:sz="0" w:space="0" w:color="auto"/>
      </w:divBdr>
    </w:div>
    <w:div w:id="256789623">
      <w:bodyDiv w:val="1"/>
      <w:marLeft w:val="0"/>
      <w:marRight w:val="0"/>
      <w:marTop w:val="0"/>
      <w:marBottom w:val="0"/>
      <w:divBdr>
        <w:top w:val="none" w:sz="0" w:space="0" w:color="auto"/>
        <w:left w:val="none" w:sz="0" w:space="0" w:color="auto"/>
        <w:bottom w:val="none" w:sz="0" w:space="0" w:color="auto"/>
        <w:right w:val="none" w:sz="0" w:space="0" w:color="auto"/>
      </w:divBdr>
    </w:div>
    <w:div w:id="315569177">
      <w:bodyDiv w:val="1"/>
      <w:marLeft w:val="0"/>
      <w:marRight w:val="0"/>
      <w:marTop w:val="0"/>
      <w:marBottom w:val="0"/>
      <w:divBdr>
        <w:top w:val="none" w:sz="0" w:space="0" w:color="auto"/>
        <w:left w:val="none" w:sz="0" w:space="0" w:color="auto"/>
        <w:bottom w:val="none" w:sz="0" w:space="0" w:color="auto"/>
        <w:right w:val="none" w:sz="0" w:space="0" w:color="auto"/>
      </w:divBdr>
    </w:div>
    <w:div w:id="337541190">
      <w:bodyDiv w:val="1"/>
      <w:marLeft w:val="0"/>
      <w:marRight w:val="0"/>
      <w:marTop w:val="0"/>
      <w:marBottom w:val="0"/>
      <w:divBdr>
        <w:top w:val="none" w:sz="0" w:space="0" w:color="auto"/>
        <w:left w:val="none" w:sz="0" w:space="0" w:color="auto"/>
        <w:bottom w:val="none" w:sz="0" w:space="0" w:color="auto"/>
        <w:right w:val="none" w:sz="0" w:space="0" w:color="auto"/>
      </w:divBdr>
    </w:div>
    <w:div w:id="366368362">
      <w:bodyDiv w:val="1"/>
      <w:marLeft w:val="0"/>
      <w:marRight w:val="0"/>
      <w:marTop w:val="0"/>
      <w:marBottom w:val="0"/>
      <w:divBdr>
        <w:top w:val="none" w:sz="0" w:space="0" w:color="auto"/>
        <w:left w:val="none" w:sz="0" w:space="0" w:color="auto"/>
        <w:bottom w:val="none" w:sz="0" w:space="0" w:color="auto"/>
        <w:right w:val="none" w:sz="0" w:space="0" w:color="auto"/>
      </w:divBdr>
    </w:div>
    <w:div w:id="383724541">
      <w:bodyDiv w:val="1"/>
      <w:marLeft w:val="0"/>
      <w:marRight w:val="0"/>
      <w:marTop w:val="0"/>
      <w:marBottom w:val="0"/>
      <w:divBdr>
        <w:top w:val="none" w:sz="0" w:space="0" w:color="auto"/>
        <w:left w:val="none" w:sz="0" w:space="0" w:color="auto"/>
        <w:bottom w:val="none" w:sz="0" w:space="0" w:color="auto"/>
        <w:right w:val="none" w:sz="0" w:space="0" w:color="auto"/>
      </w:divBdr>
    </w:div>
    <w:div w:id="425198344">
      <w:bodyDiv w:val="1"/>
      <w:marLeft w:val="0"/>
      <w:marRight w:val="0"/>
      <w:marTop w:val="0"/>
      <w:marBottom w:val="0"/>
      <w:divBdr>
        <w:top w:val="none" w:sz="0" w:space="0" w:color="auto"/>
        <w:left w:val="none" w:sz="0" w:space="0" w:color="auto"/>
        <w:bottom w:val="none" w:sz="0" w:space="0" w:color="auto"/>
        <w:right w:val="none" w:sz="0" w:space="0" w:color="auto"/>
      </w:divBdr>
    </w:div>
    <w:div w:id="443502775">
      <w:bodyDiv w:val="1"/>
      <w:marLeft w:val="0"/>
      <w:marRight w:val="0"/>
      <w:marTop w:val="0"/>
      <w:marBottom w:val="0"/>
      <w:divBdr>
        <w:top w:val="none" w:sz="0" w:space="0" w:color="auto"/>
        <w:left w:val="none" w:sz="0" w:space="0" w:color="auto"/>
        <w:bottom w:val="none" w:sz="0" w:space="0" w:color="auto"/>
        <w:right w:val="none" w:sz="0" w:space="0" w:color="auto"/>
      </w:divBdr>
    </w:div>
    <w:div w:id="451635073">
      <w:bodyDiv w:val="1"/>
      <w:marLeft w:val="0"/>
      <w:marRight w:val="0"/>
      <w:marTop w:val="0"/>
      <w:marBottom w:val="0"/>
      <w:divBdr>
        <w:top w:val="none" w:sz="0" w:space="0" w:color="auto"/>
        <w:left w:val="none" w:sz="0" w:space="0" w:color="auto"/>
        <w:bottom w:val="none" w:sz="0" w:space="0" w:color="auto"/>
        <w:right w:val="none" w:sz="0" w:space="0" w:color="auto"/>
      </w:divBdr>
    </w:div>
    <w:div w:id="465897773">
      <w:bodyDiv w:val="1"/>
      <w:marLeft w:val="0"/>
      <w:marRight w:val="0"/>
      <w:marTop w:val="0"/>
      <w:marBottom w:val="0"/>
      <w:divBdr>
        <w:top w:val="none" w:sz="0" w:space="0" w:color="auto"/>
        <w:left w:val="none" w:sz="0" w:space="0" w:color="auto"/>
        <w:bottom w:val="none" w:sz="0" w:space="0" w:color="auto"/>
        <w:right w:val="none" w:sz="0" w:space="0" w:color="auto"/>
      </w:divBdr>
    </w:div>
    <w:div w:id="573390941">
      <w:bodyDiv w:val="1"/>
      <w:marLeft w:val="0"/>
      <w:marRight w:val="0"/>
      <w:marTop w:val="0"/>
      <w:marBottom w:val="0"/>
      <w:divBdr>
        <w:top w:val="none" w:sz="0" w:space="0" w:color="auto"/>
        <w:left w:val="none" w:sz="0" w:space="0" w:color="auto"/>
        <w:bottom w:val="none" w:sz="0" w:space="0" w:color="auto"/>
        <w:right w:val="none" w:sz="0" w:space="0" w:color="auto"/>
      </w:divBdr>
    </w:div>
    <w:div w:id="638268657">
      <w:bodyDiv w:val="1"/>
      <w:marLeft w:val="0"/>
      <w:marRight w:val="0"/>
      <w:marTop w:val="0"/>
      <w:marBottom w:val="0"/>
      <w:divBdr>
        <w:top w:val="none" w:sz="0" w:space="0" w:color="auto"/>
        <w:left w:val="none" w:sz="0" w:space="0" w:color="auto"/>
        <w:bottom w:val="none" w:sz="0" w:space="0" w:color="auto"/>
        <w:right w:val="none" w:sz="0" w:space="0" w:color="auto"/>
      </w:divBdr>
    </w:div>
    <w:div w:id="784809507">
      <w:bodyDiv w:val="1"/>
      <w:marLeft w:val="0"/>
      <w:marRight w:val="0"/>
      <w:marTop w:val="0"/>
      <w:marBottom w:val="0"/>
      <w:divBdr>
        <w:top w:val="none" w:sz="0" w:space="0" w:color="auto"/>
        <w:left w:val="none" w:sz="0" w:space="0" w:color="auto"/>
        <w:bottom w:val="none" w:sz="0" w:space="0" w:color="auto"/>
        <w:right w:val="none" w:sz="0" w:space="0" w:color="auto"/>
      </w:divBdr>
    </w:div>
    <w:div w:id="865754685">
      <w:bodyDiv w:val="1"/>
      <w:marLeft w:val="0"/>
      <w:marRight w:val="0"/>
      <w:marTop w:val="0"/>
      <w:marBottom w:val="0"/>
      <w:divBdr>
        <w:top w:val="none" w:sz="0" w:space="0" w:color="auto"/>
        <w:left w:val="none" w:sz="0" w:space="0" w:color="auto"/>
        <w:bottom w:val="none" w:sz="0" w:space="0" w:color="auto"/>
        <w:right w:val="none" w:sz="0" w:space="0" w:color="auto"/>
      </w:divBdr>
    </w:div>
    <w:div w:id="876621270">
      <w:bodyDiv w:val="1"/>
      <w:marLeft w:val="0"/>
      <w:marRight w:val="0"/>
      <w:marTop w:val="0"/>
      <w:marBottom w:val="0"/>
      <w:divBdr>
        <w:top w:val="none" w:sz="0" w:space="0" w:color="auto"/>
        <w:left w:val="none" w:sz="0" w:space="0" w:color="auto"/>
        <w:bottom w:val="none" w:sz="0" w:space="0" w:color="auto"/>
        <w:right w:val="none" w:sz="0" w:space="0" w:color="auto"/>
      </w:divBdr>
    </w:div>
    <w:div w:id="899243074">
      <w:bodyDiv w:val="1"/>
      <w:marLeft w:val="0"/>
      <w:marRight w:val="0"/>
      <w:marTop w:val="0"/>
      <w:marBottom w:val="0"/>
      <w:divBdr>
        <w:top w:val="none" w:sz="0" w:space="0" w:color="auto"/>
        <w:left w:val="none" w:sz="0" w:space="0" w:color="auto"/>
        <w:bottom w:val="none" w:sz="0" w:space="0" w:color="auto"/>
        <w:right w:val="none" w:sz="0" w:space="0" w:color="auto"/>
      </w:divBdr>
    </w:div>
    <w:div w:id="990214056">
      <w:bodyDiv w:val="1"/>
      <w:marLeft w:val="0"/>
      <w:marRight w:val="0"/>
      <w:marTop w:val="0"/>
      <w:marBottom w:val="0"/>
      <w:divBdr>
        <w:top w:val="none" w:sz="0" w:space="0" w:color="auto"/>
        <w:left w:val="none" w:sz="0" w:space="0" w:color="auto"/>
        <w:bottom w:val="none" w:sz="0" w:space="0" w:color="auto"/>
        <w:right w:val="none" w:sz="0" w:space="0" w:color="auto"/>
      </w:divBdr>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078140488">
      <w:bodyDiv w:val="1"/>
      <w:marLeft w:val="0"/>
      <w:marRight w:val="0"/>
      <w:marTop w:val="0"/>
      <w:marBottom w:val="0"/>
      <w:divBdr>
        <w:top w:val="none" w:sz="0" w:space="0" w:color="auto"/>
        <w:left w:val="none" w:sz="0" w:space="0" w:color="auto"/>
        <w:bottom w:val="none" w:sz="0" w:space="0" w:color="auto"/>
        <w:right w:val="none" w:sz="0" w:space="0" w:color="auto"/>
      </w:divBdr>
    </w:div>
    <w:div w:id="1124154280">
      <w:bodyDiv w:val="1"/>
      <w:marLeft w:val="0"/>
      <w:marRight w:val="0"/>
      <w:marTop w:val="0"/>
      <w:marBottom w:val="0"/>
      <w:divBdr>
        <w:top w:val="none" w:sz="0" w:space="0" w:color="auto"/>
        <w:left w:val="none" w:sz="0" w:space="0" w:color="auto"/>
        <w:bottom w:val="none" w:sz="0" w:space="0" w:color="auto"/>
        <w:right w:val="none" w:sz="0" w:space="0" w:color="auto"/>
      </w:divBdr>
    </w:div>
    <w:div w:id="1184317423">
      <w:bodyDiv w:val="1"/>
      <w:marLeft w:val="0"/>
      <w:marRight w:val="0"/>
      <w:marTop w:val="0"/>
      <w:marBottom w:val="0"/>
      <w:divBdr>
        <w:top w:val="none" w:sz="0" w:space="0" w:color="auto"/>
        <w:left w:val="none" w:sz="0" w:space="0" w:color="auto"/>
        <w:bottom w:val="none" w:sz="0" w:space="0" w:color="auto"/>
        <w:right w:val="none" w:sz="0" w:space="0" w:color="auto"/>
      </w:divBdr>
    </w:div>
    <w:div w:id="1203909182">
      <w:bodyDiv w:val="1"/>
      <w:marLeft w:val="0"/>
      <w:marRight w:val="0"/>
      <w:marTop w:val="0"/>
      <w:marBottom w:val="0"/>
      <w:divBdr>
        <w:top w:val="none" w:sz="0" w:space="0" w:color="auto"/>
        <w:left w:val="none" w:sz="0" w:space="0" w:color="auto"/>
        <w:bottom w:val="none" w:sz="0" w:space="0" w:color="auto"/>
        <w:right w:val="none" w:sz="0" w:space="0" w:color="auto"/>
      </w:divBdr>
    </w:div>
    <w:div w:id="1244487533">
      <w:bodyDiv w:val="1"/>
      <w:marLeft w:val="0"/>
      <w:marRight w:val="0"/>
      <w:marTop w:val="0"/>
      <w:marBottom w:val="0"/>
      <w:divBdr>
        <w:top w:val="none" w:sz="0" w:space="0" w:color="auto"/>
        <w:left w:val="none" w:sz="0" w:space="0" w:color="auto"/>
        <w:bottom w:val="none" w:sz="0" w:space="0" w:color="auto"/>
        <w:right w:val="none" w:sz="0" w:space="0" w:color="auto"/>
      </w:divBdr>
    </w:div>
    <w:div w:id="1308780625">
      <w:bodyDiv w:val="1"/>
      <w:marLeft w:val="0"/>
      <w:marRight w:val="0"/>
      <w:marTop w:val="0"/>
      <w:marBottom w:val="0"/>
      <w:divBdr>
        <w:top w:val="none" w:sz="0" w:space="0" w:color="auto"/>
        <w:left w:val="none" w:sz="0" w:space="0" w:color="auto"/>
        <w:bottom w:val="none" w:sz="0" w:space="0" w:color="auto"/>
        <w:right w:val="none" w:sz="0" w:space="0" w:color="auto"/>
      </w:divBdr>
    </w:div>
    <w:div w:id="1327244711">
      <w:bodyDiv w:val="1"/>
      <w:marLeft w:val="0"/>
      <w:marRight w:val="0"/>
      <w:marTop w:val="0"/>
      <w:marBottom w:val="0"/>
      <w:divBdr>
        <w:top w:val="none" w:sz="0" w:space="0" w:color="auto"/>
        <w:left w:val="none" w:sz="0" w:space="0" w:color="auto"/>
        <w:bottom w:val="none" w:sz="0" w:space="0" w:color="auto"/>
        <w:right w:val="none" w:sz="0" w:space="0" w:color="auto"/>
      </w:divBdr>
    </w:div>
    <w:div w:id="1370914242">
      <w:bodyDiv w:val="1"/>
      <w:marLeft w:val="0"/>
      <w:marRight w:val="0"/>
      <w:marTop w:val="0"/>
      <w:marBottom w:val="0"/>
      <w:divBdr>
        <w:top w:val="none" w:sz="0" w:space="0" w:color="auto"/>
        <w:left w:val="none" w:sz="0" w:space="0" w:color="auto"/>
        <w:bottom w:val="none" w:sz="0" w:space="0" w:color="auto"/>
        <w:right w:val="none" w:sz="0" w:space="0" w:color="auto"/>
      </w:divBdr>
    </w:div>
    <w:div w:id="1413818930">
      <w:bodyDiv w:val="1"/>
      <w:marLeft w:val="0"/>
      <w:marRight w:val="0"/>
      <w:marTop w:val="0"/>
      <w:marBottom w:val="0"/>
      <w:divBdr>
        <w:top w:val="none" w:sz="0" w:space="0" w:color="auto"/>
        <w:left w:val="none" w:sz="0" w:space="0" w:color="auto"/>
        <w:bottom w:val="none" w:sz="0" w:space="0" w:color="auto"/>
        <w:right w:val="none" w:sz="0" w:space="0" w:color="auto"/>
      </w:divBdr>
    </w:div>
    <w:div w:id="1540125409">
      <w:bodyDiv w:val="1"/>
      <w:marLeft w:val="0"/>
      <w:marRight w:val="0"/>
      <w:marTop w:val="0"/>
      <w:marBottom w:val="0"/>
      <w:divBdr>
        <w:top w:val="none" w:sz="0" w:space="0" w:color="auto"/>
        <w:left w:val="none" w:sz="0" w:space="0" w:color="auto"/>
        <w:bottom w:val="none" w:sz="0" w:space="0" w:color="auto"/>
        <w:right w:val="none" w:sz="0" w:space="0" w:color="auto"/>
      </w:divBdr>
    </w:div>
    <w:div w:id="155295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hacpa.gov.au/resources/consultation-paper-pricing-framework-australian-public-hospital-services-2021-22"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enquiries.ihacpa@ihacpa.gov.au"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ihacp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ederalfinancialrelations.gov.au/sites/federalfinancialrelations.gov.au/files/2021-07/NHRA_2020-25_Addendum_consolidated.pdf" TargetMode="External"/><Relationship Id="rId2" Type="http://schemas.openxmlformats.org/officeDocument/2006/relationships/hyperlink" Target="https://www.safetyandquality.gov.au/our-work/indicators/avoidable-hospital-readmissions" TargetMode="External"/><Relationship Id="rId1" Type="http://schemas.openxmlformats.org/officeDocument/2006/relationships/hyperlink" Target="https://www.ihacpa.gov.au/resources/consultation-paper-pricing-framework-australian-public-hospital-services-2021-22" TargetMode="External"/><Relationship Id="rId4" Type="http://schemas.openxmlformats.org/officeDocument/2006/relationships/hyperlink" Target="https://benchmarking.ihacpa.gov.au/extensions/ihpanbp/index.html?_gl=1*2pfgw1*_ga*MTAyMjg4NDg4Mi4xNzAxNzI0NDUx*_ga_RT9SCTSN40*MTczMTI3ODIzNi42Mi4wLjE3MzEyNzgyMzguMC4wLj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TUJ\Downloads\IHACPA%20template%20-%20External%20-%20Publication.dotx" TargetMode="External"/></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5" ma:contentTypeDescription="Create a new document." ma:contentTypeScope="" ma:versionID="cc006a329e324833d5a3e59922e37f33">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28f49923746d75d23b7a3677686a8e6b"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256761-19D5-4D4A-BD43-5FD9A3443976}">
  <ds:schemaRefs>
    <ds:schemaRef ds:uri="http://schemas.microsoft.com/sharepoint/v3/contenttype/forms"/>
  </ds:schemaRefs>
</ds:datastoreItem>
</file>

<file path=customXml/itemProps2.xml><?xml version="1.0" encoding="utf-8"?>
<ds:datastoreItem xmlns:ds="http://schemas.openxmlformats.org/officeDocument/2006/customXml" ds:itemID="{44338299-1F3C-4AC5-A9D7-02D1FAB63B9B}">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BDE58920-8BDD-4233-88F3-9EE6C1DC1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11</TotalTime>
  <Pages>69</Pages>
  <Words>16032</Words>
  <Characters>91386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IHACPA</vt:lpstr>
    </vt:vector>
  </TitlesOfParts>
  <Company/>
  <LinksUpToDate>false</LinksUpToDate>
  <CharactersWithSpaces>107204</CharactersWithSpaces>
  <SharedDoc>false</SharedDoc>
  <HLinks>
    <vt:vector size="348" baseType="variant">
      <vt:variant>
        <vt:i4>4784202</vt:i4>
      </vt:variant>
      <vt:variant>
        <vt:i4>375</vt:i4>
      </vt:variant>
      <vt:variant>
        <vt:i4>0</vt:i4>
      </vt:variant>
      <vt:variant>
        <vt:i4>5</vt:i4>
      </vt:variant>
      <vt:variant>
        <vt:lpwstr>http://www.ihacpa.gov.au/</vt:lpwstr>
      </vt:variant>
      <vt:variant>
        <vt:lpwstr/>
      </vt:variant>
      <vt:variant>
        <vt:i4>2555925</vt:i4>
      </vt:variant>
      <vt:variant>
        <vt:i4>372</vt:i4>
      </vt:variant>
      <vt:variant>
        <vt:i4>0</vt:i4>
      </vt:variant>
      <vt:variant>
        <vt:i4>5</vt:i4>
      </vt:variant>
      <vt:variant>
        <vt:lpwstr>mailto:enquiries.ihacpa@ihacpa.gov.au</vt:lpwstr>
      </vt:variant>
      <vt:variant>
        <vt:lpwstr/>
      </vt:variant>
      <vt:variant>
        <vt:i4>8192034</vt:i4>
      </vt:variant>
      <vt:variant>
        <vt:i4>369</vt:i4>
      </vt:variant>
      <vt:variant>
        <vt:i4>0</vt:i4>
      </vt:variant>
      <vt:variant>
        <vt:i4>5</vt:i4>
      </vt:variant>
      <vt:variant>
        <vt:lpwstr>https://www.ihacpa.gov.au/</vt:lpwstr>
      </vt:variant>
      <vt:variant>
        <vt:lpwstr/>
      </vt:variant>
      <vt:variant>
        <vt:i4>7536645</vt:i4>
      </vt:variant>
      <vt:variant>
        <vt:i4>351</vt:i4>
      </vt:variant>
      <vt:variant>
        <vt:i4>0</vt:i4>
      </vt:variant>
      <vt:variant>
        <vt:i4>5</vt:i4>
      </vt:variant>
      <vt:variant>
        <vt:lpwstr/>
      </vt:variant>
      <vt:variant>
        <vt:lpwstr>_Appendix_E:_Current</vt:lpwstr>
      </vt:variant>
      <vt:variant>
        <vt:i4>917601</vt:i4>
      </vt:variant>
      <vt:variant>
        <vt:i4>348</vt:i4>
      </vt:variant>
      <vt:variant>
        <vt:i4>0</vt:i4>
      </vt:variant>
      <vt:variant>
        <vt:i4>5</vt:i4>
      </vt:variant>
      <vt:variant>
        <vt:lpwstr/>
      </vt:variant>
      <vt:variant>
        <vt:lpwstr>_Appendix_D:_Shadow</vt:lpwstr>
      </vt:variant>
      <vt:variant>
        <vt:i4>1441845</vt:i4>
      </vt:variant>
      <vt:variant>
        <vt:i4>345</vt:i4>
      </vt:variant>
      <vt:variant>
        <vt:i4>0</vt:i4>
      </vt:variant>
      <vt:variant>
        <vt:i4>5</vt:i4>
      </vt:variant>
      <vt:variant>
        <vt:lpwstr/>
      </vt:variant>
      <vt:variant>
        <vt:lpwstr>_Appendix_C_–</vt:lpwstr>
      </vt:variant>
      <vt:variant>
        <vt:i4>786486</vt:i4>
      </vt:variant>
      <vt:variant>
        <vt:i4>342</vt:i4>
      </vt:variant>
      <vt:variant>
        <vt:i4>0</vt:i4>
      </vt:variant>
      <vt:variant>
        <vt:i4>5</vt:i4>
      </vt:variant>
      <vt:variant>
        <vt:lpwstr/>
      </vt:variant>
      <vt:variant>
        <vt:lpwstr>_Decision_trees_–</vt:lpwstr>
      </vt:variant>
      <vt:variant>
        <vt:i4>786486</vt:i4>
      </vt:variant>
      <vt:variant>
        <vt:i4>339</vt:i4>
      </vt:variant>
      <vt:variant>
        <vt:i4>0</vt:i4>
      </vt:variant>
      <vt:variant>
        <vt:i4>5</vt:i4>
      </vt:variant>
      <vt:variant>
        <vt:lpwstr/>
      </vt:variant>
      <vt:variant>
        <vt:lpwstr>_Decision_trees_–</vt:lpwstr>
      </vt:variant>
      <vt:variant>
        <vt:i4>8257540</vt:i4>
      </vt:variant>
      <vt:variant>
        <vt:i4>336</vt:i4>
      </vt:variant>
      <vt:variant>
        <vt:i4>0</vt:i4>
      </vt:variant>
      <vt:variant>
        <vt:i4>5</vt:i4>
      </vt:variant>
      <vt:variant>
        <vt:lpwstr/>
      </vt:variant>
      <vt:variant>
        <vt:lpwstr>_Appendix_B:_Preliminary</vt:lpwstr>
      </vt:variant>
      <vt:variant>
        <vt:i4>1179752</vt:i4>
      </vt:variant>
      <vt:variant>
        <vt:i4>333</vt:i4>
      </vt:variant>
      <vt:variant>
        <vt:i4>0</vt:i4>
      </vt:variant>
      <vt:variant>
        <vt:i4>5</vt:i4>
      </vt:variant>
      <vt:variant>
        <vt:lpwstr/>
      </vt:variant>
      <vt:variant>
        <vt:lpwstr>_Appendix_A:_A</vt:lpwstr>
      </vt:variant>
      <vt:variant>
        <vt:i4>1572920</vt:i4>
      </vt:variant>
      <vt:variant>
        <vt:i4>278</vt:i4>
      </vt:variant>
      <vt:variant>
        <vt:i4>0</vt:i4>
      </vt:variant>
      <vt:variant>
        <vt:i4>5</vt:i4>
      </vt:variant>
      <vt:variant>
        <vt:lpwstr/>
      </vt:variant>
      <vt:variant>
        <vt:lpwstr>_Toc179901007</vt:lpwstr>
      </vt:variant>
      <vt:variant>
        <vt:i4>1572920</vt:i4>
      </vt:variant>
      <vt:variant>
        <vt:i4>272</vt:i4>
      </vt:variant>
      <vt:variant>
        <vt:i4>0</vt:i4>
      </vt:variant>
      <vt:variant>
        <vt:i4>5</vt:i4>
      </vt:variant>
      <vt:variant>
        <vt:lpwstr/>
      </vt:variant>
      <vt:variant>
        <vt:lpwstr>_Toc179901006</vt:lpwstr>
      </vt:variant>
      <vt:variant>
        <vt:i4>1572920</vt:i4>
      </vt:variant>
      <vt:variant>
        <vt:i4>266</vt:i4>
      </vt:variant>
      <vt:variant>
        <vt:i4>0</vt:i4>
      </vt:variant>
      <vt:variant>
        <vt:i4>5</vt:i4>
      </vt:variant>
      <vt:variant>
        <vt:lpwstr/>
      </vt:variant>
      <vt:variant>
        <vt:lpwstr>_Toc179901005</vt:lpwstr>
      </vt:variant>
      <vt:variant>
        <vt:i4>1572920</vt:i4>
      </vt:variant>
      <vt:variant>
        <vt:i4>260</vt:i4>
      </vt:variant>
      <vt:variant>
        <vt:i4>0</vt:i4>
      </vt:variant>
      <vt:variant>
        <vt:i4>5</vt:i4>
      </vt:variant>
      <vt:variant>
        <vt:lpwstr/>
      </vt:variant>
      <vt:variant>
        <vt:lpwstr>_Toc179901004</vt:lpwstr>
      </vt:variant>
      <vt:variant>
        <vt:i4>1572920</vt:i4>
      </vt:variant>
      <vt:variant>
        <vt:i4>254</vt:i4>
      </vt:variant>
      <vt:variant>
        <vt:i4>0</vt:i4>
      </vt:variant>
      <vt:variant>
        <vt:i4>5</vt:i4>
      </vt:variant>
      <vt:variant>
        <vt:lpwstr/>
      </vt:variant>
      <vt:variant>
        <vt:lpwstr>_Toc179901003</vt:lpwstr>
      </vt:variant>
      <vt:variant>
        <vt:i4>1572920</vt:i4>
      </vt:variant>
      <vt:variant>
        <vt:i4>248</vt:i4>
      </vt:variant>
      <vt:variant>
        <vt:i4>0</vt:i4>
      </vt:variant>
      <vt:variant>
        <vt:i4>5</vt:i4>
      </vt:variant>
      <vt:variant>
        <vt:lpwstr/>
      </vt:variant>
      <vt:variant>
        <vt:lpwstr>_Toc179901002</vt:lpwstr>
      </vt:variant>
      <vt:variant>
        <vt:i4>1572920</vt:i4>
      </vt:variant>
      <vt:variant>
        <vt:i4>242</vt:i4>
      </vt:variant>
      <vt:variant>
        <vt:i4>0</vt:i4>
      </vt:variant>
      <vt:variant>
        <vt:i4>5</vt:i4>
      </vt:variant>
      <vt:variant>
        <vt:lpwstr/>
      </vt:variant>
      <vt:variant>
        <vt:lpwstr>_Toc179901001</vt:lpwstr>
      </vt:variant>
      <vt:variant>
        <vt:i4>1572920</vt:i4>
      </vt:variant>
      <vt:variant>
        <vt:i4>236</vt:i4>
      </vt:variant>
      <vt:variant>
        <vt:i4>0</vt:i4>
      </vt:variant>
      <vt:variant>
        <vt:i4>5</vt:i4>
      </vt:variant>
      <vt:variant>
        <vt:lpwstr/>
      </vt:variant>
      <vt:variant>
        <vt:lpwstr>_Toc179901000</vt:lpwstr>
      </vt:variant>
      <vt:variant>
        <vt:i4>1048625</vt:i4>
      </vt:variant>
      <vt:variant>
        <vt:i4>230</vt:i4>
      </vt:variant>
      <vt:variant>
        <vt:i4>0</vt:i4>
      </vt:variant>
      <vt:variant>
        <vt:i4>5</vt:i4>
      </vt:variant>
      <vt:variant>
        <vt:lpwstr/>
      </vt:variant>
      <vt:variant>
        <vt:lpwstr>_Toc179900999</vt:lpwstr>
      </vt:variant>
      <vt:variant>
        <vt:i4>1048625</vt:i4>
      </vt:variant>
      <vt:variant>
        <vt:i4>224</vt:i4>
      </vt:variant>
      <vt:variant>
        <vt:i4>0</vt:i4>
      </vt:variant>
      <vt:variant>
        <vt:i4>5</vt:i4>
      </vt:variant>
      <vt:variant>
        <vt:lpwstr/>
      </vt:variant>
      <vt:variant>
        <vt:lpwstr>_Toc179900998</vt:lpwstr>
      </vt:variant>
      <vt:variant>
        <vt:i4>1048625</vt:i4>
      </vt:variant>
      <vt:variant>
        <vt:i4>218</vt:i4>
      </vt:variant>
      <vt:variant>
        <vt:i4>0</vt:i4>
      </vt:variant>
      <vt:variant>
        <vt:i4>5</vt:i4>
      </vt:variant>
      <vt:variant>
        <vt:lpwstr/>
      </vt:variant>
      <vt:variant>
        <vt:lpwstr>_Toc179900997</vt:lpwstr>
      </vt:variant>
      <vt:variant>
        <vt:i4>1048625</vt:i4>
      </vt:variant>
      <vt:variant>
        <vt:i4>212</vt:i4>
      </vt:variant>
      <vt:variant>
        <vt:i4>0</vt:i4>
      </vt:variant>
      <vt:variant>
        <vt:i4>5</vt:i4>
      </vt:variant>
      <vt:variant>
        <vt:lpwstr/>
      </vt:variant>
      <vt:variant>
        <vt:lpwstr>_Toc179900996</vt:lpwstr>
      </vt:variant>
      <vt:variant>
        <vt:i4>1048625</vt:i4>
      </vt:variant>
      <vt:variant>
        <vt:i4>206</vt:i4>
      </vt:variant>
      <vt:variant>
        <vt:i4>0</vt:i4>
      </vt:variant>
      <vt:variant>
        <vt:i4>5</vt:i4>
      </vt:variant>
      <vt:variant>
        <vt:lpwstr/>
      </vt:variant>
      <vt:variant>
        <vt:lpwstr>_Toc179900995</vt:lpwstr>
      </vt:variant>
      <vt:variant>
        <vt:i4>1048625</vt:i4>
      </vt:variant>
      <vt:variant>
        <vt:i4>200</vt:i4>
      </vt:variant>
      <vt:variant>
        <vt:i4>0</vt:i4>
      </vt:variant>
      <vt:variant>
        <vt:i4>5</vt:i4>
      </vt:variant>
      <vt:variant>
        <vt:lpwstr/>
      </vt:variant>
      <vt:variant>
        <vt:lpwstr>_Toc179900994</vt:lpwstr>
      </vt:variant>
      <vt:variant>
        <vt:i4>1048625</vt:i4>
      </vt:variant>
      <vt:variant>
        <vt:i4>194</vt:i4>
      </vt:variant>
      <vt:variant>
        <vt:i4>0</vt:i4>
      </vt:variant>
      <vt:variant>
        <vt:i4>5</vt:i4>
      </vt:variant>
      <vt:variant>
        <vt:lpwstr/>
      </vt:variant>
      <vt:variant>
        <vt:lpwstr>_Toc179900993</vt:lpwstr>
      </vt:variant>
      <vt:variant>
        <vt:i4>1048625</vt:i4>
      </vt:variant>
      <vt:variant>
        <vt:i4>188</vt:i4>
      </vt:variant>
      <vt:variant>
        <vt:i4>0</vt:i4>
      </vt:variant>
      <vt:variant>
        <vt:i4>5</vt:i4>
      </vt:variant>
      <vt:variant>
        <vt:lpwstr/>
      </vt:variant>
      <vt:variant>
        <vt:lpwstr>_Toc179900992</vt:lpwstr>
      </vt:variant>
      <vt:variant>
        <vt:i4>1048625</vt:i4>
      </vt:variant>
      <vt:variant>
        <vt:i4>182</vt:i4>
      </vt:variant>
      <vt:variant>
        <vt:i4>0</vt:i4>
      </vt:variant>
      <vt:variant>
        <vt:i4>5</vt:i4>
      </vt:variant>
      <vt:variant>
        <vt:lpwstr/>
      </vt:variant>
      <vt:variant>
        <vt:lpwstr>_Toc179900991</vt:lpwstr>
      </vt:variant>
      <vt:variant>
        <vt:i4>1048625</vt:i4>
      </vt:variant>
      <vt:variant>
        <vt:i4>176</vt:i4>
      </vt:variant>
      <vt:variant>
        <vt:i4>0</vt:i4>
      </vt:variant>
      <vt:variant>
        <vt:i4>5</vt:i4>
      </vt:variant>
      <vt:variant>
        <vt:lpwstr/>
      </vt:variant>
      <vt:variant>
        <vt:lpwstr>_Toc179900990</vt:lpwstr>
      </vt:variant>
      <vt:variant>
        <vt:i4>1114161</vt:i4>
      </vt:variant>
      <vt:variant>
        <vt:i4>170</vt:i4>
      </vt:variant>
      <vt:variant>
        <vt:i4>0</vt:i4>
      </vt:variant>
      <vt:variant>
        <vt:i4>5</vt:i4>
      </vt:variant>
      <vt:variant>
        <vt:lpwstr/>
      </vt:variant>
      <vt:variant>
        <vt:lpwstr>_Toc179900989</vt:lpwstr>
      </vt:variant>
      <vt:variant>
        <vt:i4>1114161</vt:i4>
      </vt:variant>
      <vt:variant>
        <vt:i4>164</vt:i4>
      </vt:variant>
      <vt:variant>
        <vt:i4>0</vt:i4>
      </vt:variant>
      <vt:variant>
        <vt:i4>5</vt:i4>
      </vt:variant>
      <vt:variant>
        <vt:lpwstr/>
      </vt:variant>
      <vt:variant>
        <vt:lpwstr>_Toc179900988</vt:lpwstr>
      </vt:variant>
      <vt:variant>
        <vt:i4>1966129</vt:i4>
      </vt:variant>
      <vt:variant>
        <vt:i4>158</vt:i4>
      </vt:variant>
      <vt:variant>
        <vt:i4>0</vt:i4>
      </vt:variant>
      <vt:variant>
        <vt:i4>5</vt:i4>
      </vt:variant>
      <vt:variant>
        <vt:lpwstr/>
      </vt:variant>
      <vt:variant>
        <vt:lpwstr>_Toc179900974</vt:lpwstr>
      </vt:variant>
      <vt:variant>
        <vt:i4>1966129</vt:i4>
      </vt:variant>
      <vt:variant>
        <vt:i4>152</vt:i4>
      </vt:variant>
      <vt:variant>
        <vt:i4>0</vt:i4>
      </vt:variant>
      <vt:variant>
        <vt:i4>5</vt:i4>
      </vt:variant>
      <vt:variant>
        <vt:lpwstr/>
      </vt:variant>
      <vt:variant>
        <vt:lpwstr>_Toc179900973</vt:lpwstr>
      </vt:variant>
      <vt:variant>
        <vt:i4>1966129</vt:i4>
      </vt:variant>
      <vt:variant>
        <vt:i4>146</vt:i4>
      </vt:variant>
      <vt:variant>
        <vt:i4>0</vt:i4>
      </vt:variant>
      <vt:variant>
        <vt:i4>5</vt:i4>
      </vt:variant>
      <vt:variant>
        <vt:lpwstr/>
      </vt:variant>
      <vt:variant>
        <vt:lpwstr>_Toc179900972</vt:lpwstr>
      </vt:variant>
      <vt:variant>
        <vt:i4>1966129</vt:i4>
      </vt:variant>
      <vt:variant>
        <vt:i4>140</vt:i4>
      </vt:variant>
      <vt:variant>
        <vt:i4>0</vt:i4>
      </vt:variant>
      <vt:variant>
        <vt:i4>5</vt:i4>
      </vt:variant>
      <vt:variant>
        <vt:lpwstr/>
      </vt:variant>
      <vt:variant>
        <vt:lpwstr>_Toc179900971</vt:lpwstr>
      </vt:variant>
      <vt:variant>
        <vt:i4>1966129</vt:i4>
      </vt:variant>
      <vt:variant>
        <vt:i4>134</vt:i4>
      </vt:variant>
      <vt:variant>
        <vt:i4>0</vt:i4>
      </vt:variant>
      <vt:variant>
        <vt:i4>5</vt:i4>
      </vt:variant>
      <vt:variant>
        <vt:lpwstr/>
      </vt:variant>
      <vt:variant>
        <vt:lpwstr>_Toc179900970</vt:lpwstr>
      </vt:variant>
      <vt:variant>
        <vt:i4>2031665</vt:i4>
      </vt:variant>
      <vt:variant>
        <vt:i4>128</vt:i4>
      </vt:variant>
      <vt:variant>
        <vt:i4>0</vt:i4>
      </vt:variant>
      <vt:variant>
        <vt:i4>5</vt:i4>
      </vt:variant>
      <vt:variant>
        <vt:lpwstr/>
      </vt:variant>
      <vt:variant>
        <vt:lpwstr>_Toc179900969</vt:lpwstr>
      </vt:variant>
      <vt:variant>
        <vt:i4>2031665</vt:i4>
      </vt:variant>
      <vt:variant>
        <vt:i4>122</vt:i4>
      </vt:variant>
      <vt:variant>
        <vt:i4>0</vt:i4>
      </vt:variant>
      <vt:variant>
        <vt:i4>5</vt:i4>
      </vt:variant>
      <vt:variant>
        <vt:lpwstr/>
      </vt:variant>
      <vt:variant>
        <vt:lpwstr>_Toc179900968</vt:lpwstr>
      </vt:variant>
      <vt:variant>
        <vt:i4>2031665</vt:i4>
      </vt:variant>
      <vt:variant>
        <vt:i4>116</vt:i4>
      </vt:variant>
      <vt:variant>
        <vt:i4>0</vt:i4>
      </vt:variant>
      <vt:variant>
        <vt:i4>5</vt:i4>
      </vt:variant>
      <vt:variant>
        <vt:lpwstr/>
      </vt:variant>
      <vt:variant>
        <vt:lpwstr>_Toc179900966</vt:lpwstr>
      </vt:variant>
      <vt:variant>
        <vt:i4>2031674</vt:i4>
      </vt:variant>
      <vt:variant>
        <vt:i4>110</vt:i4>
      </vt:variant>
      <vt:variant>
        <vt:i4>0</vt:i4>
      </vt:variant>
      <vt:variant>
        <vt:i4>5</vt:i4>
      </vt:variant>
      <vt:variant>
        <vt:lpwstr/>
      </vt:variant>
      <vt:variant>
        <vt:lpwstr>_Toc179900260</vt:lpwstr>
      </vt:variant>
      <vt:variant>
        <vt:i4>1835066</vt:i4>
      </vt:variant>
      <vt:variant>
        <vt:i4>104</vt:i4>
      </vt:variant>
      <vt:variant>
        <vt:i4>0</vt:i4>
      </vt:variant>
      <vt:variant>
        <vt:i4>5</vt:i4>
      </vt:variant>
      <vt:variant>
        <vt:lpwstr/>
      </vt:variant>
      <vt:variant>
        <vt:lpwstr>_Toc179900259</vt:lpwstr>
      </vt:variant>
      <vt:variant>
        <vt:i4>1835066</vt:i4>
      </vt:variant>
      <vt:variant>
        <vt:i4>98</vt:i4>
      </vt:variant>
      <vt:variant>
        <vt:i4>0</vt:i4>
      </vt:variant>
      <vt:variant>
        <vt:i4>5</vt:i4>
      </vt:variant>
      <vt:variant>
        <vt:lpwstr/>
      </vt:variant>
      <vt:variant>
        <vt:lpwstr>_Toc179900258</vt:lpwstr>
      </vt:variant>
      <vt:variant>
        <vt:i4>1835066</vt:i4>
      </vt:variant>
      <vt:variant>
        <vt:i4>92</vt:i4>
      </vt:variant>
      <vt:variant>
        <vt:i4>0</vt:i4>
      </vt:variant>
      <vt:variant>
        <vt:i4>5</vt:i4>
      </vt:variant>
      <vt:variant>
        <vt:lpwstr/>
      </vt:variant>
      <vt:variant>
        <vt:lpwstr>_Toc179900254</vt:lpwstr>
      </vt:variant>
      <vt:variant>
        <vt:i4>1835066</vt:i4>
      </vt:variant>
      <vt:variant>
        <vt:i4>86</vt:i4>
      </vt:variant>
      <vt:variant>
        <vt:i4>0</vt:i4>
      </vt:variant>
      <vt:variant>
        <vt:i4>5</vt:i4>
      </vt:variant>
      <vt:variant>
        <vt:lpwstr/>
      </vt:variant>
      <vt:variant>
        <vt:lpwstr>_Toc179900253</vt:lpwstr>
      </vt:variant>
      <vt:variant>
        <vt:i4>1835066</vt:i4>
      </vt:variant>
      <vt:variant>
        <vt:i4>80</vt:i4>
      </vt:variant>
      <vt:variant>
        <vt:i4>0</vt:i4>
      </vt:variant>
      <vt:variant>
        <vt:i4>5</vt:i4>
      </vt:variant>
      <vt:variant>
        <vt:lpwstr/>
      </vt:variant>
      <vt:variant>
        <vt:lpwstr>_Toc179900252</vt:lpwstr>
      </vt:variant>
      <vt:variant>
        <vt:i4>1835066</vt:i4>
      </vt:variant>
      <vt:variant>
        <vt:i4>74</vt:i4>
      </vt:variant>
      <vt:variant>
        <vt:i4>0</vt:i4>
      </vt:variant>
      <vt:variant>
        <vt:i4>5</vt:i4>
      </vt:variant>
      <vt:variant>
        <vt:lpwstr/>
      </vt:variant>
      <vt:variant>
        <vt:lpwstr>_Toc179900251</vt:lpwstr>
      </vt:variant>
      <vt:variant>
        <vt:i4>1835066</vt:i4>
      </vt:variant>
      <vt:variant>
        <vt:i4>68</vt:i4>
      </vt:variant>
      <vt:variant>
        <vt:i4>0</vt:i4>
      </vt:variant>
      <vt:variant>
        <vt:i4>5</vt:i4>
      </vt:variant>
      <vt:variant>
        <vt:lpwstr/>
      </vt:variant>
      <vt:variant>
        <vt:lpwstr>_Toc179900250</vt:lpwstr>
      </vt:variant>
      <vt:variant>
        <vt:i4>1900602</vt:i4>
      </vt:variant>
      <vt:variant>
        <vt:i4>62</vt:i4>
      </vt:variant>
      <vt:variant>
        <vt:i4>0</vt:i4>
      </vt:variant>
      <vt:variant>
        <vt:i4>5</vt:i4>
      </vt:variant>
      <vt:variant>
        <vt:lpwstr/>
      </vt:variant>
      <vt:variant>
        <vt:lpwstr>_Toc179900249</vt:lpwstr>
      </vt:variant>
      <vt:variant>
        <vt:i4>1900602</vt:i4>
      </vt:variant>
      <vt:variant>
        <vt:i4>56</vt:i4>
      </vt:variant>
      <vt:variant>
        <vt:i4>0</vt:i4>
      </vt:variant>
      <vt:variant>
        <vt:i4>5</vt:i4>
      </vt:variant>
      <vt:variant>
        <vt:lpwstr/>
      </vt:variant>
      <vt:variant>
        <vt:lpwstr>_Toc179900248</vt:lpwstr>
      </vt:variant>
      <vt:variant>
        <vt:i4>1900601</vt:i4>
      </vt:variant>
      <vt:variant>
        <vt:i4>50</vt:i4>
      </vt:variant>
      <vt:variant>
        <vt:i4>0</vt:i4>
      </vt:variant>
      <vt:variant>
        <vt:i4>5</vt:i4>
      </vt:variant>
      <vt:variant>
        <vt:lpwstr/>
      </vt:variant>
      <vt:variant>
        <vt:lpwstr>_Toc179900146</vt:lpwstr>
      </vt:variant>
      <vt:variant>
        <vt:i4>1900601</vt:i4>
      </vt:variant>
      <vt:variant>
        <vt:i4>44</vt:i4>
      </vt:variant>
      <vt:variant>
        <vt:i4>0</vt:i4>
      </vt:variant>
      <vt:variant>
        <vt:i4>5</vt:i4>
      </vt:variant>
      <vt:variant>
        <vt:lpwstr/>
      </vt:variant>
      <vt:variant>
        <vt:lpwstr>_Toc179900145</vt:lpwstr>
      </vt:variant>
      <vt:variant>
        <vt:i4>1900601</vt:i4>
      </vt:variant>
      <vt:variant>
        <vt:i4>38</vt:i4>
      </vt:variant>
      <vt:variant>
        <vt:i4>0</vt:i4>
      </vt:variant>
      <vt:variant>
        <vt:i4>5</vt:i4>
      </vt:variant>
      <vt:variant>
        <vt:lpwstr/>
      </vt:variant>
      <vt:variant>
        <vt:lpwstr>_Toc179900144</vt:lpwstr>
      </vt:variant>
      <vt:variant>
        <vt:i4>1900601</vt:i4>
      </vt:variant>
      <vt:variant>
        <vt:i4>32</vt:i4>
      </vt:variant>
      <vt:variant>
        <vt:i4>0</vt:i4>
      </vt:variant>
      <vt:variant>
        <vt:i4>5</vt:i4>
      </vt:variant>
      <vt:variant>
        <vt:lpwstr/>
      </vt:variant>
      <vt:variant>
        <vt:lpwstr>_Toc179900143</vt:lpwstr>
      </vt:variant>
      <vt:variant>
        <vt:i4>1900601</vt:i4>
      </vt:variant>
      <vt:variant>
        <vt:i4>26</vt:i4>
      </vt:variant>
      <vt:variant>
        <vt:i4>0</vt:i4>
      </vt:variant>
      <vt:variant>
        <vt:i4>5</vt:i4>
      </vt:variant>
      <vt:variant>
        <vt:lpwstr/>
      </vt:variant>
      <vt:variant>
        <vt:lpwstr>_Toc179900142</vt:lpwstr>
      </vt:variant>
      <vt:variant>
        <vt:i4>1900601</vt:i4>
      </vt:variant>
      <vt:variant>
        <vt:i4>20</vt:i4>
      </vt:variant>
      <vt:variant>
        <vt:i4>0</vt:i4>
      </vt:variant>
      <vt:variant>
        <vt:i4>5</vt:i4>
      </vt:variant>
      <vt:variant>
        <vt:lpwstr/>
      </vt:variant>
      <vt:variant>
        <vt:lpwstr>_Toc179900141</vt:lpwstr>
      </vt:variant>
      <vt:variant>
        <vt:i4>1900601</vt:i4>
      </vt:variant>
      <vt:variant>
        <vt:i4>14</vt:i4>
      </vt:variant>
      <vt:variant>
        <vt:i4>0</vt:i4>
      </vt:variant>
      <vt:variant>
        <vt:i4>5</vt:i4>
      </vt:variant>
      <vt:variant>
        <vt:lpwstr/>
      </vt:variant>
      <vt:variant>
        <vt:lpwstr>_Toc179900140</vt:lpwstr>
      </vt:variant>
      <vt:variant>
        <vt:i4>1703993</vt:i4>
      </vt:variant>
      <vt:variant>
        <vt:i4>8</vt:i4>
      </vt:variant>
      <vt:variant>
        <vt:i4>0</vt:i4>
      </vt:variant>
      <vt:variant>
        <vt:i4>5</vt:i4>
      </vt:variant>
      <vt:variant>
        <vt:lpwstr/>
      </vt:variant>
      <vt:variant>
        <vt:lpwstr>_Toc179900139</vt:lpwstr>
      </vt:variant>
      <vt:variant>
        <vt:i4>1703993</vt:i4>
      </vt:variant>
      <vt:variant>
        <vt:i4>2</vt:i4>
      </vt:variant>
      <vt:variant>
        <vt:i4>0</vt:i4>
      </vt:variant>
      <vt:variant>
        <vt:i4>5</vt:i4>
      </vt:variant>
      <vt:variant>
        <vt:lpwstr/>
      </vt:variant>
      <vt:variant>
        <vt:lpwstr>_Toc179900138</vt:lpwstr>
      </vt:variant>
      <vt:variant>
        <vt:i4>2949177</vt:i4>
      </vt:variant>
      <vt:variant>
        <vt:i4>3</vt:i4>
      </vt:variant>
      <vt:variant>
        <vt:i4>0</vt:i4>
      </vt:variant>
      <vt:variant>
        <vt:i4>5</vt:i4>
      </vt:variant>
      <vt:variant>
        <vt:lpwstr>https://www.safetyandquality.gov.au/our-work/indicators/avoidable-hospital-readmissions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IHACPA</dc:title>
  <dc:subject/>
  <dc:creator>HUTTUNEN, Juuso</dc:creator>
  <cp:keywords/>
  <dc:description/>
  <cp:lastModifiedBy>HUGHES, Matthew</cp:lastModifiedBy>
  <cp:revision>8</cp:revision>
  <dcterms:created xsi:type="dcterms:W3CDTF">2025-03-18T05:30:00Z</dcterms:created>
  <dcterms:modified xsi:type="dcterms:W3CDTF">2025-03-18T05:41:00Z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