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96"/>
        </w:rPr>
      </w:pPr>
      <w:r>
        <w:rPr/>
        <mc:AlternateContent>
          <mc:Choice Requires="wps">
            <w:drawing>
              <wp:anchor distT="0" distB="0" distL="0" distR="0" allowOverlap="1" layoutInCell="1" locked="0" behindDoc="1" simplePos="0" relativeHeight="487232512">
                <wp:simplePos x="0" y="0"/>
                <wp:positionH relativeFrom="page">
                  <wp:posOffset>0</wp:posOffset>
                </wp:positionH>
                <wp:positionV relativeFrom="page">
                  <wp:posOffset>0</wp:posOffset>
                </wp:positionV>
                <wp:extent cx="7560945" cy="106927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10692765"/>
                          <a:chExt cx="7560945" cy="10692765"/>
                        </a:xfrm>
                      </wpg:grpSpPr>
                      <pic:pic>
                        <pic:nvPicPr>
                          <pic:cNvPr id="2" name="Image 2"/>
                          <pic:cNvPicPr/>
                        </pic:nvPicPr>
                        <pic:blipFill>
                          <a:blip r:embed="rId5" cstate="print"/>
                          <a:stretch>
                            <a:fillRect/>
                          </a:stretch>
                        </pic:blipFill>
                        <pic:spPr>
                          <a:xfrm>
                            <a:off x="0" y="0"/>
                            <a:ext cx="7560564" cy="10692383"/>
                          </a:xfrm>
                          <a:prstGeom prst="rect">
                            <a:avLst/>
                          </a:prstGeom>
                        </pic:spPr>
                      </pic:pic>
                      <wps:wsp>
                        <wps:cNvPr id="3" name="Graphic 3"/>
                        <wps:cNvSpPr/>
                        <wps:spPr>
                          <a:xfrm>
                            <a:off x="879576" y="1818753"/>
                            <a:ext cx="301625" cy="210820"/>
                          </a:xfrm>
                          <a:custGeom>
                            <a:avLst/>
                            <a:gdLst/>
                            <a:ahLst/>
                            <a:cxnLst/>
                            <a:rect l="l" t="t" r="r" b="b"/>
                            <a:pathLst>
                              <a:path w="301625" h="210820">
                                <a:moveTo>
                                  <a:pt x="41478" y="609"/>
                                </a:moveTo>
                                <a:lnTo>
                                  <a:pt x="0" y="609"/>
                                </a:lnTo>
                                <a:lnTo>
                                  <a:pt x="0" y="210743"/>
                                </a:lnTo>
                                <a:lnTo>
                                  <a:pt x="41478" y="210743"/>
                                </a:lnTo>
                                <a:lnTo>
                                  <a:pt x="41478" y="609"/>
                                </a:lnTo>
                                <a:close/>
                              </a:path>
                              <a:path w="301625" h="210820">
                                <a:moveTo>
                                  <a:pt x="301167" y="0"/>
                                </a:moveTo>
                                <a:lnTo>
                                  <a:pt x="259689" y="0"/>
                                </a:lnTo>
                                <a:lnTo>
                                  <a:pt x="259689" y="85064"/>
                                </a:lnTo>
                                <a:lnTo>
                                  <a:pt x="165646" y="85064"/>
                                </a:lnTo>
                                <a:lnTo>
                                  <a:pt x="165646" y="0"/>
                                </a:lnTo>
                                <a:lnTo>
                                  <a:pt x="124434" y="0"/>
                                </a:lnTo>
                                <a:lnTo>
                                  <a:pt x="124434" y="85064"/>
                                </a:lnTo>
                                <a:lnTo>
                                  <a:pt x="124434" y="125691"/>
                                </a:lnTo>
                                <a:lnTo>
                                  <a:pt x="124434" y="210743"/>
                                </a:lnTo>
                                <a:lnTo>
                                  <a:pt x="165646" y="210743"/>
                                </a:lnTo>
                                <a:lnTo>
                                  <a:pt x="165646" y="125691"/>
                                </a:lnTo>
                                <a:lnTo>
                                  <a:pt x="259689" y="125691"/>
                                </a:lnTo>
                                <a:lnTo>
                                  <a:pt x="259689" y="210743"/>
                                </a:lnTo>
                                <a:lnTo>
                                  <a:pt x="301167" y="210743"/>
                                </a:lnTo>
                                <a:lnTo>
                                  <a:pt x="301167" y="125691"/>
                                </a:lnTo>
                                <a:lnTo>
                                  <a:pt x="301167" y="85064"/>
                                </a:lnTo>
                                <a:lnTo>
                                  <a:pt x="301167" y="0"/>
                                </a:lnTo>
                                <a:close/>
                              </a:path>
                            </a:pathLst>
                          </a:custGeom>
                          <a:solidFill>
                            <a:srgbClr val="FFFFFF"/>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239932" y="1810911"/>
                            <a:ext cx="192063" cy="218317"/>
                          </a:xfrm>
                          <a:prstGeom prst="rect">
                            <a:avLst/>
                          </a:prstGeom>
                        </pic:spPr>
                      </pic:pic>
                      <pic:pic>
                        <pic:nvPicPr>
                          <pic:cNvPr id="5" name="Image 5"/>
                          <pic:cNvPicPr/>
                        </pic:nvPicPr>
                        <pic:blipFill>
                          <a:blip r:embed="rId7" cstate="print"/>
                          <a:stretch>
                            <a:fillRect/>
                          </a:stretch>
                        </pic:blipFill>
                        <pic:spPr>
                          <a:xfrm>
                            <a:off x="1463961" y="1817248"/>
                            <a:ext cx="170136" cy="214357"/>
                          </a:xfrm>
                          <a:prstGeom prst="rect">
                            <a:avLst/>
                          </a:prstGeom>
                        </pic:spPr>
                      </pic:pic>
                      <pic:pic>
                        <pic:nvPicPr>
                          <pic:cNvPr id="6" name="Image 6"/>
                          <pic:cNvPicPr/>
                        </pic:nvPicPr>
                        <pic:blipFill>
                          <a:blip r:embed="rId8" cstate="print"/>
                          <a:stretch>
                            <a:fillRect/>
                          </a:stretch>
                        </pic:blipFill>
                        <pic:spPr>
                          <a:xfrm>
                            <a:off x="1693011" y="1819096"/>
                            <a:ext cx="144245" cy="210133"/>
                          </a:xfrm>
                          <a:prstGeom prst="rect">
                            <a:avLst/>
                          </a:prstGeom>
                        </pic:spPr>
                      </pic:pic>
                      <pic:pic>
                        <pic:nvPicPr>
                          <pic:cNvPr id="7" name="Image 7"/>
                          <pic:cNvPicPr/>
                        </pic:nvPicPr>
                        <pic:blipFill>
                          <a:blip r:embed="rId9" cstate="print"/>
                          <a:stretch>
                            <a:fillRect/>
                          </a:stretch>
                        </pic:blipFill>
                        <pic:spPr>
                          <a:xfrm>
                            <a:off x="1857863" y="1810914"/>
                            <a:ext cx="192063" cy="218317"/>
                          </a:xfrm>
                          <a:prstGeom prst="rect">
                            <a:avLst/>
                          </a:prstGeom>
                        </pic:spPr>
                      </pic:pic>
                      <wps:wsp>
                        <wps:cNvPr id="8" name="Graphic 8"/>
                        <wps:cNvSpPr/>
                        <wps:spPr>
                          <a:xfrm>
                            <a:off x="703466" y="1103408"/>
                            <a:ext cx="1760220" cy="316865"/>
                          </a:xfrm>
                          <a:custGeom>
                            <a:avLst/>
                            <a:gdLst/>
                            <a:ahLst/>
                            <a:cxnLst/>
                            <a:rect l="l" t="t" r="r" b="b"/>
                            <a:pathLst>
                              <a:path w="1760220" h="316865">
                                <a:moveTo>
                                  <a:pt x="821521" y="316277"/>
                                </a:moveTo>
                                <a:lnTo>
                                  <a:pt x="779912" y="312944"/>
                                </a:lnTo>
                                <a:lnTo>
                                  <a:pt x="739095" y="303078"/>
                                </a:lnTo>
                                <a:lnTo>
                                  <a:pt x="697171" y="285720"/>
                                </a:lnTo>
                                <a:lnTo>
                                  <a:pt x="657708" y="262926"/>
                                </a:lnTo>
                                <a:lnTo>
                                  <a:pt x="619868" y="235849"/>
                                </a:lnTo>
                                <a:lnTo>
                                  <a:pt x="582815" y="205643"/>
                                </a:lnTo>
                                <a:lnTo>
                                  <a:pt x="545710" y="173460"/>
                                </a:lnTo>
                                <a:lnTo>
                                  <a:pt x="522664" y="153327"/>
                                </a:lnTo>
                                <a:lnTo>
                                  <a:pt x="499048" y="133169"/>
                                </a:lnTo>
                                <a:lnTo>
                                  <a:pt x="449810" y="94264"/>
                                </a:lnTo>
                                <a:lnTo>
                                  <a:pt x="408585" y="69584"/>
                                </a:lnTo>
                                <a:lnTo>
                                  <a:pt x="364873" y="54142"/>
                                </a:lnTo>
                                <a:lnTo>
                                  <a:pt x="318791" y="47924"/>
                                </a:lnTo>
                                <a:lnTo>
                                  <a:pt x="270451" y="50919"/>
                                </a:lnTo>
                                <a:lnTo>
                                  <a:pt x="219968" y="63113"/>
                                </a:lnTo>
                                <a:lnTo>
                                  <a:pt x="162210" y="87124"/>
                                </a:lnTo>
                                <a:lnTo>
                                  <a:pt x="111783" y="116406"/>
                                </a:lnTo>
                                <a:lnTo>
                                  <a:pt x="70471" y="146232"/>
                                </a:lnTo>
                                <a:lnTo>
                                  <a:pt x="40057" y="171876"/>
                                </a:lnTo>
                                <a:lnTo>
                                  <a:pt x="31912" y="176788"/>
                                </a:lnTo>
                                <a:lnTo>
                                  <a:pt x="0" y="153100"/>
                                </a:lnTo>
                                <a:lnTo>
                                  <a:pt x="2191" y="144194"/>
                                </a:lnTo>
                                <a:lnTo>
                                  <a:pt x="33218" y="114795"/>
                                </a:lnTo>
                                <a:lnTo>
                                  <a:pt x="66585" y="89440"/>
                                </a:lnTo>
                                <a:lnTo>
                                  <a:pt x="106966" y="63058"/>
                                </a:lnTo>
                                <a:lnTo>
                                  <a:pt x="153395" y="38273"/>
                                </a:lnTo>
                                <a:lnTo>
                                  <a:pt x="204909" y="17707"/>
                                </a:lnTo>
                                <a:lnTo>
                                  <a:pt x="273135" y="2297"/>
                                </a:lnTo>
                                <a:lnTo>
                                  <a:pt x="306258" y="0"/>
                                </a:lnTo>
                                <a:lnTo>
                                  <a:pt x="338588" y="1340"/>
                                </a:lnTo>
                                <a:lnTo>
                                  <a:pt x="411008" y="18730"/>
                                </a:lnTo>
                                <a:lnTo>
                                  <a:pt x="478078" y="55721"/>
                                </a:lnTo>
                                <a:lnTo>
                                  <a:pt x="529297" y="96111"/>
                                </a:lnTo>
                                <a:lnTo>
                                  <a:pt x="612494" y="167981"/>
                                </a:lnTo>
                                <a:lnTo>
                                  <a:pt x="647065" y="196332"/>
                                </a:lnTo>
                                <a:lnTo>
                                  <a:pt x="681607" y="221340"/>
                                </a:lnTo>
                                <a:lnTo>
                                  <a:pt x="716867" y="242001"/>
                                </a:lnTo>
                                <a:lnTo>
                                  <a:pt x="753592" y="257309"/>
                                </a:lnTo>
                                <a:lnTo>
                                  <a:pt x="792528" y="266257"/>
                                </a:lnTo>
                                <a:lnTo>
                                  <a:pt x="834422" y="267839"/>
                                </a:lnTo>
                                <a:lnTo>
                                  <a:pt x="880020" y="261051"/>
                                </a:lnTo>
                                <a:lnTo>
                                  <a:pt x="930070" y="244885"/>
                                </a:lnTo>
                                <a:lnTo>
                                  <a:pt x="985317" y="218338"/>
                                </a:lnTo>
                                <a:lnTo>
                                  <a:pt x="1030604" y="191757"/>
                                </a:lnTo>
                                <a:lnTo>
                                  <a:pt x="1045023" y="182963"/>
                                </a:lnTo>
                                <a:lnTo>
                                  <a:pt x="1080506" y="161510"/>
                                </a:lnTo>
                                <a:lnTo>
                                  <a:pt x="1115693" y="142210"/>
                                </a:lnTo>
                                <a:lnTo>
                                  <a:pt x="1151275" y="126722"/>
                                </a:lnTo>
                                <a:lnTo>
                                  <a:pt x="1187948" y="116703"/>
                                </a:lnTo>
                                <a:lnTo>
                                  <a:pt x="1230218" y="113914"/>
                                </a:lnTo>
                                <a:lnTo>
                                  <a:pt x="1272686" y="120728"/>
                                </a:lnTo>
                                <a:lnTo>
                                  <a:pt x="1316045" y="137343"/>
                                </a:lnTo>
                                <a:lnTo>
                                  <a:pt x="1360990" y="163956"/>
                                </a:lnTo>
                                <a:lnTo>
                                  <a:pt x="1393886" y="176401"/>
                                </a:lnTo>
                                <a:lnTo>
                                  <a:pt x="1439090" y="180356"/>
                                </a:lnTo>
                                <a:lnTo>
                                  <a:pt x="1493063" y="178620"/>
                                </a:lnTo>
                                <a:lnTo>
                                  <a:pt x="1552261" y="173988"/>
                                </a:lnTo>
                                <a:lnTo>
                                  <a:pt x="1596727" y="170288"/>
                                </a:lnTo>
                                <a:lnTo>
                                  <a:pt x="1643075" y="167355"/>
                                </a:lnTo>
                                <a:lnTo>
                                  <a:pt x="1690315" y="166155"/>
                                </a:lnTo>
                                <a:lnTo>
                                  <a:pt x="1737456" y="167652"/>
                                </a:lnTo>
                                <a:lnTo>
                                  <a:pt x="1759912" y="192995"/>
                                </a:lnTo>
                                <a:lnTo>
                                  <a:pt x="1757472" y="202181"/>
                                </a:lnTo>
                                <a:lnTo>
                                  <a:pt x="1751887" y="209461"/>
                                </a:lnTo>
                                <a:lnTo>
                                  <a:pt x="1743974" y="214118"/>
                                </a:lnTo>
                                <a:lnTo>
                                  <a:pt x="1734550" y="215434"/>
                                </a:lnTo>
                                <a:lnTo>
                                  <a:pt x="1690233" y="214159"/>
                                </a:lnTo>
                                <a:lnTo>
                                  <a:pt x="1645519" y="215335"/>
                                </a:lnTo>
                                <a:lnTo>
                                  <a:pt x="1600806" y="218144"/>
                                </a:lnTo>
                                <a:lnTo>
                                  <a:pt x="1556488" y="221769"/>
                                </a:lnTo>
                                <a:lnTo>
                                  <a:pt x="1502083" y="226082"/>
                                </a:lnTo>
                                <a:lnTo>
                                  <a:pt x="1451710" y="228266"/>
                                </a:lnTo>
                                <a:lnTo>
                                  <a:pt x="1406295" y="226445"/>
                                </a:lnTo>
                                <a:lnTo>
                                  <a:pt x="1366764" y="218745"/>
                                </a:lnTo>
                                <a:lnTo>
                                  <a:pt x="1334043" y="203290"/>
                                </a:lnTo>
                                <a:lnTo>
                                  <a:pt x="1283084" y="174766"/>
                                </a:lnTo>
                                <a:lnTo>
                                  <a:pt x="1237850" y="162441"/>
                                </a:lnTo>
                                <a:lnTo>
                                  <a:pt x="1196138" y="163725"/>
                                </a:lnTo>
                                <a:lnTo>
                                  <a:pt x="1155746" y="176031"/>
                                </a:lnTo>
                                <a:lnTo>
                                  <a:pt x="1114475" y="196770"/>
                                </a:lnTo>
                                <a:lnTo>
                                  <a:pt x="1070121" y="223353"/>
                                </a:lnTo>
                                <a:lnTo>
                                  <a:pt x="1055339" y="232350"/>
                                </a:lnTo>
                                <a:lnTo>
                                  <a:pt x="1040235" y="241469"/>
                                </a:lnTo>
                                <a:lnTo>
                                  <a:pt x="969783" y="279508"/>
                                </a:lnTo>
                                <a:lnTo>
                                  <a:pt x="932512" y="294828"/>
                                </a:lnTo>
                                <a:lnTo>
                                  <a:pt x="861413" y="312845"/>
                                </a:lnTo>
                                <a:lnTo>
                                  <a:pt x="831432" y="316112"/>
                                </a:lnTo>
                                <a:lnTo>
                                  <a:pt x="821521" y="316277"/>
                                </a:lnTo>
                                <a:close/>
                              </a:path>
                            </a:pathLst>
                          </a:custGeom>
                          <a:solidFill>
                            <a:srgbClr val="0080C4"/>
                          </a:solidFill>
                        </wps:spPr>
                        <wps:bodyPr wrap="square" lIns="0" tIns="0" rIns="0" bIns="0" rtlCol="0">
                          <a:prstTxWarp prst="textNoShape">
                            <a:avLst/>
                          </a:prstTxWarp>
                          <a:noAutofit/>
                        </wps:bodyPr>
                      </wps:wsp>
                      <wps:wsp>
                        <wps:cNvPr id="9" name="Graphic 9"/>
                        <wps:cNvSpPr/>
                        <wps:spPr>
                          <a:xfrm>
                            <a:off x="708123" y="1153500"/>
                            <a:ext cx="1603375" cy="483870"/>
                          </a:xfrm>
                          <a:custGeom>
                            <a:avLst/>
                            <a:gdLst/>
                            <a:ahLst/>
                            <a:cxnLst/>
                            <a:rect l="l" t="t" r="r" b="b"/>
                            <a:pathLst>
                              <a:path w="1603375" h="483870">
                                <a:moveTo>
                                  <a:pt x="668920" y="483447"/>
                                </a:moveTo>
                                <a:lnTo>
                                  <a:pt x="662844" y="483447"/>
                                </a:lnTo>
                                <a:lnTo>
                                  <a:pt x="659674" y="483183"/>
                                </a:lnTo>
                                <a:lnTo>
                                  <a:pt x="601565" y="475849"/>
                                </a:lnTo>
                                <a:lnTo>
                                  <a:pt x="550664" y="460546"/>
                                </a:lnTo>
                                <a:lnTo>
                                  <a:pt x="507242" y="441382"/>
                                </a:lnTo>
                                <a:lnTo>
                                  <a:pt x="467610" y="420354"/>
                                </a:lnTo>
                                <a:lnTo>
                                  <a:pt x="425447" y="395036"/>
                                </a:lnTo>
                                <a:lnTo>
                                  <a:pt x="387495" y="368282"/>
                                </a:lnTo>
                                <a:lnTo>
                                  <a:pt x="349840" y="338460"/>
                                </a:lnTo>
                                <a:lnTo>
                                  <a:pt x="308570" y="303935"/>
                                </a:lnTo>
                                <a:lnTo>
                                  <a:pt x="292541" y="290410"/>
                                </a:lnTo>
                                <a:lnTo>
                                  <a:pt x="275249" y="275920"/>
                                </a:lnTo>
                                <a:lnTo>
                                  <a:pt x="236182" y="243746"/>
                                </a:lnTo>
                                <a:lnTo>
                                  <a:pt x="179676" y="202374"/>
                                </a:lnTo>
                                <a:lnTo>
                                  <a:pt x="130258" y="174434"/>
                                </a:lnTo>
                                <a:lnTo>
                                  <a:pt x="87853" y="156884"/>
                                </a:lnTo>
                                <a:lnTo>
                                  <a:pt x="23776" y="140791"/>
                                </a:lnTo>
                                <a:lnTo>
                                  <a:pt x="19021" y="139999"/>
                                </a:lnTo>
                                <a:lnTo>
                                  <a:pt x="10253" y="136444"/>
                                </a:lnTo>
                                <a:lnTo>
                                  <a:pt x="3764" y="129968"/>
                                </a:lnTo>
                                <a:lnTo>
                                  <a:pt x="148" y="121512"/>
                                </a:lnTo>
                                <a:lnTo>
                                  <a:pt x="0" y="112017"/>
                                </a:lnTo>
                                <a:lnTo>
                                  <a:pt x="3558" y="103256"/>
                                </a:lnTo>
                                <a:lnTo>
                                  <a:pt x="10039" y="96771"/>
                                </a:lnTo>
                                <a:lnTo>
                                  <a:pt x="18501" y="93158"/>
                                </a:lnTo>
                                <a:lnTo>
                                  <a:pt x="28003" y="93010"/>
                                </a:lnTo>
                                <a:lnTo>
                                  <a:pt x="32759" y="93802"/>
                                </a:lnTo>
                                <a:lnTo>
                                  <a:pt x="102200" y="111259"/>
                                </a:lnTo>
                                <a:lnTo>
                                  <a:pt x="149379" y="130599"/>
                                </a:lnTo>
                                <a:lnTo>
                                  <a:pt x="204307" y="161357"/>
                                </a:lnTo>
                                <a:lnTo>
                                  <a:pt x="266564" y="206788"/>
                                </a:lnTo>
                                <a:lnTo>
                                  <a:pt x="305796" y="239226"/>
                                </a:lnTo>
                                <a:lnTo>
                                  <a:pt x="339479" y="267505"/>
                                </a:lnTo>
                                <a:lnTo>
                                  <a:pt x="380110" y="301539"/>
                                </a:lnTo>
                                <a:lnTo>
                                  <a:pt x="416060" y="330103"/>
                                </a:lnTo>
                                <a:lnTo>
                                  <a:pt x="451565" y="355153"/>
                                </a:lnTo>
                                <a:lnTo>
                                  <a:pt x="490858" y="378644"/>
                                </a:lnTo>
                                <a:lnTo>
                                  <a:pt x="527184" y="398063"/>
                                </a:lnTo>
                                <a:lnTo>
                                  <a:pt x="566019" y="415404"/>
                                </a:lnTo>
                                <a:lnTo>
                                  <a:pt x="610997" y="429280"/>
                                </a:lnTo>
                                <a:lnTo>
                                  <a:pt x="661523" y="435929"/>
                                </a:lnTo>
                                <a:lnTo>
                                  <a:pt x="690538" y="435199"/>
                                </a:lnTo>
                                <a:lnTo>
                                  <a:pt x="748866" y="423641"/>
                                </a:lnTo>
                                <a:lnTo>
                                  <a:pt x="813034" y="395696"/>
                                </a:lnTo>
                                <a:lnTo>
                                  <a:pt x="848237" y="373628"/>
                                </a:lnTo>
                                <a:lnTo>
                                  <a:pt x="883539" y="346809"/>
                                </a:lnTo>
                                <a:lnTo>
                                  <a:pt x="918841" y="315287"/>
                                </a:lnTo>
                                <a:lnTo>
                                  <a:pt x="973955" y="261066"/>
                                </a:lnTo>
                                <a:lnTo>
                                  <a:pt x="1019662" y="213877"/>
                                </a:lnTo>
                                <a:lnTo>
                                  <a:pt x="1057209" y="173097"/>
                                </a:lnTo>
                                <a:lnTo>
                                  <a:pt x="1087842" y="138103"/>
                                </a:lnTo>
                                <a:lnTo>
                                  <a:pt x="1112810" y="108271"/>
                                </a:lnTo>
                                <a:lnTo>
                                  <a:pt x="1148923" y="63889"/>
                                </a:lnTo>
                                <a:lnTo>
                                  <a:pt x="1162553" y="47868"/>
                                </a:lnTo>
                                <a:lnTo>
                                  <a:pt x="1209215" y="9396"/>
                                </a:lnTo>
                                <a:lnTo>
                                  <a:pt x="1257924" y="0"/>
                                </a:lnTo>
                                <a:lnTo>
                                  <a:pt x="1285003" y="4310"/>
                                </a:lnTo>
                                <a:lnTo>
                                  <a:pt x="1325490" y="20215"/>
                                </a:lnTo>
                                <a:lnTo>
                                  <a:pt x="1367958" y="44436"/>
                                </a:lnTo>
                                <a:lnTo>
                                  <a:pt x="1371393" y="46548"/>
                                </a:lnTo>
                                <a:lnTo>
                                  <a:pt x="1381857" y="52677"/>
                                </a:lnTo>
                                <a:lnTo>
                                  <a:pt x="1391900" y="58757"/>
                                </a:lnTo>
                                <a:lnTo>
                                  <a:pt x="1411021" y="70571"/>
                                </a:lnTo>
                                <a:lnTo>
                                  <a:pt x="1448201" y="93014"/>
                                </a:lnTo>
                                <a:lnTo>
                                  <a:pt x="1485158" y="110730"/>
                                </a:lnTo>
                                <a:lnTo>
                                  <a:pt x="1527118" y="122358"/>
                                </a:lnTo>
                                <a:lnTo>
                                  <a:pt x="1579307" y="126536"/>
                                </a:lnTo>
                                <a:lnTo>
                                  <a:pt x="1588637" y="128433"/>
                                </a:lnTo>
                                <a:lnTo>
                                  <a:pt x="1596281" y="133598"/>
                                </a:lnTo>
                                <a:lnTo>
                                  <a:pt x="1601450" y="141237"/>
                                </a:lnTo>
                                <a:lnTo>
                                  <a:pt x="1603348" y="150559"/>
                                </a:lnTo>
                                <a:lnTo>
                                  <a:pt x="1601450" y="159881"/>
                                </a:lnTo>
                                <a:lnTo>
                                  <a:pt x="1596281" y="167520"/>
                                </a:lnTo>
                                <a:lnTo>
                                  <a:pt x="1588637" y="172684"/>
                                </a:lnTo>
                                <a:lnTo>
                                  <a:pt x="1579307" y="174582"/>
                                </a:lnTo>
                                <a:lnTo>
                                  <a:pt x="1517694" y="169475"/>
                                </a:lnTo>
                                <a:lnTo>
                                  <a:pt x="1468217" y="155707"/>
                                </a:lnTo>
                                <a:lnTo>
                                  <a:pt x="1425873" y="135602"/>
                                </a:lnTo>
                                <a:lnTo>
                                  <a:pt x="1385659" y="111489"/>
                                </a:lnTo>
                                <a:lnTo>
                                  <a:pt x="1376478" y="105743"/>
                                </a:lnTo>
                                <a:lnTo>
                                  <a:pt x="1367099" y="99972"/>
                                </a:lnTo>
                                <a:lnTo>
                                  <a:pt x="1357424" y="94152"/>
                                </a:lnTo>
                                <a:lnTo>
                                  <a:pt x="1347352" y="88258"/>
                                </a:lnTo>
                                <a:lnTo>
                                  <a:pt x="1343389" y="86146"/>
                                </a:lnTo>
                                <a:lnTo>
                                  <a:pt x="1339426" y="83770"/>
                                </a:lnTo>
                                <a:lnTo>
                                  <a:pt x="1335199" y="81130"/>
                                </a:lnTo>
                                <a:lnTo>
                                  <a:pt x="1302493" y="62804"/>
                                </a:lnTo>
                                <a:lnTo>
                                  <a:pt x="1271893" y="50739"/>
                                </a:lnTo>
                                <a:lnTo>
                                  <a:pt x="1243621" y="48722"/>
                                </a:lnTo>
                                <a:lnTo>
                                  <a:pt x="1217900" y="60539"/>
                                </a:lnTo>
                                <a:lnTo>
                                  <a:pt x="1207688" y="69832"/>
                                </a:lnTo>
                                <a:lnTo>
                                  <a:pt x="1196831" y="81625"/>
                                </a:lnTo>
                                <a:lnTo>
                                  <a:pt x="1184687" y="96140"/>
                                </a:lnTo>
                                <a:lnTo>
                                  <a:pt x="1170611" y="113601"/>
                                </a:lnTo>
                                <a:lnTo>
                                  <a:pt x="1149638" y="139354"/>
                                </a:lnTo>
                                <a:lnTo>
                                  <a:pt x="1124182" y="169771"/>
                                </a:lnTo>
                                <a:lnTo>
                                  <a:pt x="1092973" y="205468"/>
                                </a:lnTo>
                                <a:lnTo>
                                  <a:pt x="1054740" y="247061"/>
                                </a:lnTo>
                                <a:lnTo>
                                  <a:pt x="1008215" y="295165"/>
                                </a:lnTo>
                                <a:lnTo>
                                  <a:pt x="952128" y="350397"/>
                                </a:lnTo>
                                <a:lnTo>
                                  <a:pt x="913247" y="384130"/>
                                </a:lnTo>
                                <a:lnTo>
                                  <a:pt x="874292" y="413160"/>
                                </a:lnTo>
                                <a:lnTo>
                                  <a:pt x="835288" y="437340"/>
                                </a:lnTo>
                                <a:lnTo>
                                  <a:pt x="796258" y="456520"/>
                                </a:lnTo>
                                <a:lnTo>
                                  <a:pt x="732787" y="476715"/>
                                </a:lnTo>
                                <a:lnTo>
                                  <a:pt x="700854" y="481764"/>
                                </a:lnTo>
                                <a:lnTo>
                                  <a:pt x="668920" y="483447"/>
                                </a:lnTo>
                                <a:close/>
                              </a:path>
                            </a:pathLst>
                          </a:custGeom>
                          <a:solidFill>
                            <a:srgbClr val="104F99"/>
                          </a:solidFill>
                        </wps:spPr>
                        <wps:bodyPr wrap="square" lIns="0" tIns="0" rIns="0" bIns="0" rtlCol="0">
                          <a:prstTxWarp prst="textNoShape">
                            <a:avLst/>
                          </a:prstTxWarp>
                          <a:noAutofit/>
                        </wps:bodyPr>
                      </wps:wsp>
                      <wps:wsp>
                        <wps:cNvPr id="10" name="Graphic 10"/>
                        <wps:cNvSpPr/>
                        <wps:spPr>
                          <a:xfrm>
                            <a:off x="698022" y="1095247"/>
                            <a:ext cx="1739264" cy="250825"/>
                          </a:xfrm>
                          <a:custGeom>
                            <a:avLst/>
                            <a:gdLst/>
                            <a:ahLst/>
                            <a:cxnLst/>
                            <a:rect l="l" t="t" r="r" b="b"/>
                            <a:pathLst>
                              <a:path w="1739264" h="250825">
                                <a:moveTo>
                                  <a:pt x="260549" y="250523"/>
                                </a:moveTo>
                                <a:lnTo>
                                  <a:pt x="214870" y="247603"/>
                                </a:lnTo>
                                <a:lnTo>
                                  <a:pt x="170330" y="239832"/>
                                </a:lnTo>
                                <a:lnTo>
                                  <a:pt x="125988" y="228695"/>
                                </a:lnTo>
                                <a:lnTo>
                                  <a:pt x="80903" y="215677"/>
                                </a:lnTo>
                                <a:lnTo>
                                  <a:pt x="65497" y="211123"/>
                                </a:lnTo>
                                <a:lnTo>
                                  <a:pt x="49795" y="206570"/>
                                </a:lnTo>
                                <a:lnTo>
                                  <a:pt x="33795" y="202016"/>
                                </a:lnTo>
                                <a:lnTo>
                                  <a:pt x="17498" y="197462"/>
                                </a:lnTo>
                                <a:lnTo>
                                  <a:pt x="9023" y="193255"/>
                                </a:lnTo>
                                <a:lnTo>
                                  <a:pt x="3000" y="186375"/>
                                </a:lnTo>
                                <a:lnTo>
                                  <a:pt x="0" y="177712"/>
                                </a:lnTo>
                                <a:lnTo>
                                  <a:pt x="590" y="168159"/>
                                </a:lnTo>
                                <a:lnTo>
                                  <a:pt x="4800" y="159691"/>
                                </a:lnTo>
                                <a:lnTo>
                                  <a:pt x="11686" y="153673"/>
                                </a:lnTo>
                                <a:lnTo>
                                  <a:pt x="20354" y="150674"/>
                                </a:lnTo>
                                <a:lnTo>
                                  <a:pt x="29915" y="151264"/>
                                </a:lnTo>
                                <a:lnTo>
                                  <a:pt x="46715" y="155859"/>
                                </a:lnTo>
                                <a:lnTo>
                                  <a:pt x="63070" y="160504"/>
                                </a:lnTo>
                                <a:lnTo>
                                  <a:pt x="94640" y="169743"/>
                                </a:lnTo>
                                <a:lnTo>
                                  <a:pt x="139019" y="182584"/>
                                </a:lnTo>
                                <a:lnTo>
                                  <a:pt x="181393" y="193271"/>
                                </a:lnTo>
                                <a:lnTo>
                                  <a:pt x="222924" y="200444"/>
                                </a:lnTo>
                                <a:lnTo>
                                  <a:pt x="264776" y="202742"/>
                                </a:lnTo>
                                <a:lnTo>
                                  <a:pt x="311236" y="198291"/>
                                </a:lnTo>
                                <a:lnTo>
                                  <a:pt x="358464" y="185946"/>
                                </a:lnTo>
                                <a:lnTo>
                                  <a:pt x="407326" y="165433"/>
                                </a:lnTo>
                                <a:lnTo>
                                  <a:pt x="458689" y="136481"/>
                                </a:lnTo>
                                <a:lnTo>
                                  <a:pt x="510367" y="104782"/>
                                </a:lnTo>
                                <a:lnTo>
                                  <a:pt x="556075" y="78503"/>
                                </a:lnTo>
                                <a:lnTo>
                                  <a:pt x="597078" y="56926"/>
                                </a:lnTo>
                                <a:lnTo>
                                  <a:pt x="634638" y="39334"/>
                                </a:lnTo>
                                <a:lnTo>
                                  <a:pt x="675269" y="23164"/>
                                </a:lnTo>
                                <a:lnTo>
                                  <a:pt x="713597" y="11351"/>
                                </a:lnTo>
                                <a:lnTo>
                                  <a:pt x="786017" y="0"/>
                                </a:lnTo>
                                <a:lnTo>
                                  <a:pt x="822512" y="309"/>
                                </a:lnTo>
                                <a:lnTo>
                                  <a:pt x="896393" y="13698"/>
                                </a:lnTo>
                                <a:lnTo>
                                  <a:pt x="934225" y="26926"/>
                                </a:lnTo>
                                <a:lnTo>
                                  <a:pt x="971397" y="43628"/>
                                </a:lnTo>
                                <a:lnTo>
                                  <a:pt x="1010476" y="64709"/>
                                </a:lnTo>
                                <a:lnTo>
                                  <a:pt x="1052181" y="90593"/>
                                </a:lnTo>
                                <a:lnTo>
                                  <a:pt x="1097229" y="121698"/>
                                </a:lnTo>
                                <a:lnTo>
                                  <a:pt x="1137746" y="146502"/>
                                </a:lnTo>
                                <a:lnTo>
                                  <a:pt x="1181158" y="165443"/>
                                </a:lnTo>
                                <a:lnTo>
                                  <a:pt x="1226998" y="179187"/>
                                </a:lnTo>
                                <a:lnTo>
                                  <a:pt x="1274800" y="188396"/>
                                </a:lnTo>
                                <a:lnTo>
                                  <a:pt x="1324099" y="193733"/>
                                </a:lnTo>
                                <a:lnTo>
                                  <a:pt x="1374428" y="195863"/>
                                </a:lnTo>
                                <a:lnTo>
                                  <a:pt x="1425322" y="195450"/>
                                </a:lnTo>
                                <a:lnTo>
                                  <a:pt x="1476313" y="193156"/>
                                </a:lnTo>
                                <a:lnTo>
                                  <a:pt x="1526937" y="189646"/>
                                </a:lnTo>
                                <a:lnTo>
                                  <a:pt x="1576727" y="185583"/>
                                </a:lnTo>
                                <a:lnTo>
                                  <a:pt x="1612880" y="182547"/>
                                </a:lnTo>
                                <a:lnTo>
                                  <a:pt x="1647992" y="179907"/>
                                </a:lnTo>
                                <a:lnTo>
                                  <a:pt x="1682014" y="177861"/>
                                </a:lnTo>
                                <a:lnTo>
                                  <a:pt x="1714897" y="176607"/>
                                </a:lnTo>
                                <a:lnTo>
                                  <a:pt x="1724230" y="178311"/>
                                </a:lnTo>
                                <a:lnTo>
                                  <a:pt x="1731904" y="183306"/>
                                </a:lnTo>
                                <a:lnTo>
                                  <a:pt x="1737151" y="190825"/>
                                </a:lnTo>
                                <a:lnTo>
                                  <a:pt x="1739202" y="200102"/>
                                </a:lnTo>
                                <a:lnTo>
                                  <a:pt x="1737497" y="209428"/>
                                </a:lnTo>
                                <a:lnTo>
                                  <a:pt x="1732499" y="217096"/>
                                </a:lnTo>
                                <a:lnTo>
                                  <a:pt x="1724973" y="222339"/>
                                </a:lnTo>
                                <a:lnTo>
                                  <a:pt x="1715690" y="224389"/>
                                </a:lnTo>
                                <a:lnTo>
                                  <a:pt x="1683855" y="225527"/>
                                </a:lnTo>
                                <a:lnTo>
                                  <a:pt x="1650634" y="227557"/>
                                </a:lnTo>
                                <a:lnTo>
                                  <a:pt x="1616124" y="230180"/>
                                </a:lnTo>
                                <a:lnTo>
                                  <a:pt x="1528462" y="237320"/>
                                </a:lnTo>
                                <a:lnTo>
                                  <a:pt x="1476028" y="240944"/>
                                </a:lnTo>
                                <a:lnTo>
                                  <a:pt x="1423290" y="243250"/>
                                </a:lnTo>
                                <a:lnTo>
                                  <a:pt x="1370412" y="243516"/>
                                </a:lnTo>
                                <a:lnTo>
                                  <a:pt x="1317560" y="241020"/>
                                </a:lnTo>
                                <a:lnTo>
                                  <a:pt x="1258558" y="234167"/>
                                </a:lnTo>
                                <a:lnTo>
                                  <a:pt x="1204412" y="222752"/>
                                </a:lnTo>
                                <a:lnTo>
                                  <a:pt x="1154908" y="206712"/>
                                </a:lnTo>
                                <a:lnTo>
                                  <a:pt x="1109829" y="185984"/>
                                </a:lnTo>
                                <a:lnTo>
                                  <a:pt x="1068961" y="160504"/>
                                </a:lnTo>
                                <a:lnTo>
                                  <a:pt x="1013244" y="122640"/>
                                </a:lnTo>
                                <a:lnTo>
                                  <a:pt x="962445" y="92982"/>
                                </a:lnTo>
                                <a:lnTo>
                                  <a:pt x="915534" y="71111"/>
                                </a:lnTo>
                                <a:lnTo>
                                  <a:pt x="871486" y="56610"/>
                                </a:lnTo>
                                <a:lnTo>
                                  <a:pt x="829272" y="49061"/>
                                </a:lnTo>
                                <a:lnTo>
                                  <a:pt x="787866" y="48045"/>
                                </a:lnTo>
                                <a:lnTo>
                                  <a:pt x="756560" y="51345"/>
                                </a:lnTo>
                                <a:lnTo>
                                  <a:pt x="689787" y="68834"/>
                                </a:lnTo>
                                <a:lnTo>
                                  <a:pt x="653131" y="83419"/>
                                </a:lnTo>
                                <a:lnTo>
                                  <a:pt x="617226" y="100257"/>
                                </a:lnTo>
                                <a:lnTo>
                                  <a:pt x="577706" y="121104"/>
                                </a:lnTo>
                                <a:lnTo>
                                  <a:pt x="533430" y="146603"/>
                                </a:lnTo>
                                <a:lnTo>
                                  <a:pt x="483259" y="177399"/>
                                </a:lnTo>
                                <a:lnTo>
                                  <a:pt x="433061" y="205988"/>
                                </a:lnTo>
                                <a:lnTo>
                                  <a:pt x="386148" y="226746"/>
                                </a:lnTo>
                                <a:lnTo>
                                  <a:pt x="342063" y="240521"/>
                                </a:lnTo>
                                <a:lnTo>
                                  <a:pt x="300349" y="248164"/>
                                </a:lnTo>
                                <a:lnTo>
                                  <a:pt x="260549" y="250523"/>
                                </a:lnTo>
                                <a:close/>
                              </a:path>
                            </a:pathLst>
                          </a:custGeom>
                          <a:solidFill>
                            <a:srgbClr val="53C1AE"/>
                          </a:solidFill>
                        </wps:spPr>
                        <wps:bodyPr wrap="square" lIns="0" tIns="0" rIns="0" bIns="0" rtlCol="0">
                          <a:prstTxWarp prst="textNoShape">
                            <a:avLst/>
                          </a:prstTxWarp>
                          <a:noAutofit/>
                        </wps:bodyPr>
                      </wps:wsp>
                      <wps:wsp>
                        <wps:cNvPr id="11" name="Graphic 11"/>
                        <wps:cNvSpPr/>
                        <wps:spPr>
                          <a:xfrm>
                            <a:off x="693857" y="923238"/>
                            <a:ext cx="1775460" cy="398145"/>
                          </a:xfrm>
                          <a:custGeom>
                            <a:avLst/>
                            <a:gdLst/>
                            <a:ahLst/>
                            <a:cxnLst/>
                            <a:rect l="l" t="t" r="r" b="b"/>
                            <a:pathLst>
                              <a:path w="1775460" h="398145">
                                <a:moveTo>
                                  <a:pt x="1522507" y="397719"/>
                                </a:moveTo>
                                <a:lnTo>
                                  <a:pt x="1472486" y="397244"/>
                                </a:lnTo>
                                <a:lnTo>
                                  <a:pt x="1423309" y="395532"/>
                                </a:lnTo>
                                <a:lnTo>
                                  <a:pt x="1375128" y="392146"/>
                                </a:lnTo>
                                <a:lnTo>
                                  <a:pt x="1328095" y="386651"/>
                                </a:lnTo>
                                <a:lnTo>
                                  <a:pt x="1282361" y="378611"/>
                                </a:lnTo>
                                <a:lnTo>
                                  <a:pt x="1238077" y="367591"/>
                                </a:lnTo>
                                <a:lnTo>
                                  <a:pt x="1195395" y="353156"/>
                                </a:lnTo>
                                <a:lnTo>
                                  <a:pt x="1154466" y="334870"/>
                                </a:lnTo>
                                <a:lnTo>
                                  <a:pt x="1115441" y="312298"/>
                                </a:lnTo>
                                <a:lnTo>
                                  <a:pt x="1078472" y="285005"/>
                                </a:lnTo>
                                <a:lnTo>
                                  <a:pt x="1043710" y="252554"/>
                                </a:lnTo>
                                <a:lnTo>
                                  <a:pt x="1011306" y="214511"/>
                                </a:lnTo>
                                <a:lnTo>
                                  <a:pt x="973383" y="168650"/>
                                </a:lnTo>
                                <a:lnTo>
                                  <a:pt x="934946" y="130084"/>
                                </a:lnTo>
                                <a:lnTo>
                                  <a:pt x="896055" y="98852"/>
                                </a:lnTo>
                                <a:lnTo>
                                  <a:pt x="856767" y="74989"/>
                                </a:lnTo>
                                <a:lnTo>
                                  <a:pt x="817141" y="58533"/>
                                </a:lnTo>
                                <a:lnTo>
                                  <a:pt x="777237" y="49519"/>
                                </a:lnTo>
                                <a:lnTo>
                                  <a:pt x="753963" y="47791"/>
                                </a:lnTo>
                                <a:lnTo>
                                  <a:pt x="730542" y="48562"/>
                                </a:lnTo>
                                <a:lnTo>
                                  <a:pt x="683450" y="57703"/>
                                </a:lnTo>
                                <a:lnTo>
                                  <a:pt x="629721" y="80439"/>
                                </a:lnTo>
                                <a:lnTo>
                                  <a:pt x="575398" y="116044"/>
                                </a:lnTo>
                                <a:lnTo>
                                  <a:pt x="536530" y="146304"/>
                                </a:lnTo>
                                <a:lnTo>
                                  <a:pt x="499841" y="175177"/>
                                </a:lnTo>
                                <a:lnTo>
                                  <a:pt x="455766" y="209791"/>
                                </a:lnTo>
                                <a:lnTo>
                                  <a:pt x="414332" y="241692"/>
                                </a:lnTo>
                                <a:lnTo>
                                  <a:pt x="375012" y="270675"/>
                                </a:lnTo>
                                <a:lnTo>
                                  <a:pt x="337278" y="296533"/>
                                </a:lnTo>
                                <a:lnTo>
                                  <a:pt x="300600" y="319063"/>
                                </a:lnTo>
                                <a:lnTo>
                                  <a:pt x="264450" y="338057"/>
                                </a:lnTo>
                                <a:lnTo>
                                  <a:pt x="217956" y="356798"/>
                                </a:lnTo>
                                <a:lnTo>
                                  <a:pt x="171093" y="369064"/>
                                </a:lnTo>
                                <a:lnTo>
                                  <a:pt x="122988" y="374969"/>
                                </a:lnTo>
                                <a:lnTo>
                                  <a:pt x="72765" y="374627"/>
                                </a:lnTo>
                                <a:lnTo>
                                  <a:pt x="19549" y="368152"/>
                                </a:lnTo>
                                <a:lnTo>
                                  <a:pt x="0" y="340433"/>
                                </a:lnTo>
                                <a:lnTo>
                                  <a:pt x="3368" y="331627"/>
                                </a:lnTo>
                                <a:lnTo>
                                  <a:pt x="9708" y="325023"/>
                                </a:lnTo>
                                <a:lnTo>
                                  <a:pt x="18129" y="321241"/>
                                </a:lnTo>
                                <a:lnTo>
                                  <a:pt x="27739" y="320898"/>
                                </a:lnTo>
                                <a:lnTo>
                                  <a:pt x="86583" y="327391"/>
                                </a:lnTo>
                                <a:lnTo>
                                  <a:pt x="140844" y="325320"/>
                                </a:lnTo>
                                <a:lnTo>
                                  <a:pt x="192579" y="314439"/>
                                </a:lnTo>
                                <a:lnTo>
                                  <a:pt x="243844" y="294499"/>
                                </a:lnTo>
                                <a:lnTo>
                                  <a:pt x="284609" y="272614"/>
                                </a:lnTo>
                                <a:lnTo>
                                  <a:pt x="326870" y="245558"/>
                                </a:lnTo>
                                <a:lnTo>
                                  <a:pt x="371364" y="213738"/>
                                </a:lnTo>
                                <a:lnTo>
                                  <a:pt x="418824" y="177559"/>
                                </a:lnTo>
                                <a:lnTo>
                                  <a:pt x="469988" y="137427"/>
                                </a:lnTo>
                                <a:lnTo>
                                  <a:pt x="506809" y="108421"/>
                                </a:lnTo>
                                <a:lnTo>
                                  <a:pt x="525975" y="93436"/>
                                </a:lnTo>
                                <a:lnTo>
                                  <a:pt x="593158" y="45693"/>
                                </a:lnTo>
                                <a:lnTo>
                                  <a:pt x="640671" y="21883"/>
                                </a:lnTo>
                                <a:lnTo>
                                  <a:pt x="688261" y="6639"/>
                                </a:lnTo>
                                <a:lnTo>
                                  <a:pt x="735838" y="0"/>
                                </a:lnTo>
                                <a:lnTo>
                                  <a:pt x="783313" y="2002"/>
                                </a:lnTo>
                                <a:lnTo>
                                  <a:pt x="823032" y="10239"/>
                                </a:lnTo>
                                <a:lnTo>
                                  <a:pt x="862229" y="24521"/>
                                </a:lnTo>
                                <a:lnTo>
                                  <a:pt x="900866" y="44816"/>
                                </a:lnTo>
                                <a:lnTo>
                                  <a:pt x="938907" y="71091"/>
                                </a:lnTo>
                                <a:lnTo>
                                  <a:pt x="976316" y="103313"/>
                                </a:lnTo>
                                <a:lnTo>
                                  <a:pt x="1013054" y="141452"/>
                                </a:lnTo>
                                <a:lnTo>
                                  <a:pt x="1049085" y="185473"/>
                                </a:lnTo>
                                <a:lnTo>
                                  <a:pt x="1079869" y="221475"/>
                                </a:lnTo>
                                <a:lnTo>
                                  <a:pt x="1114036" y="252535"/>
                                </a:lnTo>
                                <a:lnTo>
                                  <a:pt x="1151886" y="278858"/>
                                </a:lnTo>
                                <a:lnTo>
                                  <a:pt x="1193722" y="300649"/>
                                </a:lnTo>
                                <a:lnTo>
                                  <a:pt x="1239843" y="318114"/>
                                </a:lnTo>
                                <a:lnTo>
                                  <a:pt x="1290551" y="331458"/>
                                </a:lnTo>
                                <a:lnTo>
                                  <a:pt x="1340189" y="340008"/>
                                </a:lnTo>
                                <a:lnTo>
                                  <a:pt x="1391764" y="345478"/>
                                </a:lnTo>
                                <a:lnTo>
                                  <a:pt x="1445101" y="348485"/>
                                </a:lnTo>
                                <a:lnTo>
                                  <a:pt x="1500022" y="349643"/>
                                </a:lnTo>
                                <a:lnTo>
                                  <a:pt x="1556353" y="349570"/>
                                </a:lnTo>
                                <a:lnTo>
                                  <a:pt x="1647831" y="348460"/>
                                </a:lnTo>
                                <a:lnTo>
                                  <a:pt x="1682142" y="348089"/>
                                </a:lnTo>
                                <a:lnTo>
                                  <a:pt x="1716751" y="347916"/>
                                </a:lnTo>
                                <a:lnTo>
                                  <a:pt x="1751557" y="348089"/>
                                </a:lnTo>
                                <a:lnTo>
                                  <a:pt x="1760841" y="350139"/>
                                </a:lnTo>
                                <a:lnTo>
                                  <a:pt x="1768366" y="355382"/>
                                </a:lnTo>
                                <a:lnTo>
                                  <a:pt x="1773365" y="363050"/>
                                </a:lnTo>
                                <a:lnTo>
                                  <a:pt x="1775070" y="372376"/>
                                </a:lnTo>
                                <a:lnTo>
                                  <a:pt x="1773018" y="381652"/>
                                </a:lnTo>
                                <a:lnTo>
                                  <a:pt x="1767772" y="389172"/>
                                </a:lnTo>
                                <a:lnTo>
                                  <a:pt x="1760098" y="394167"/>
                                </a:lnTo>
                                <a:lnTo>
                                  <a:pt x="1750765" y="395871"/>
                                </a:lnTo>
                                <a:lnTo>
                                  <a:pt x="1716462" y="395656"/>
                                </a:lnTo>
                                <a:lnTo>
                                  <a:pt x="1682208" y="395739"/>
                                </a:lnTo>
                                <a:lnTo>
                                  <a:pt x="1648153" y="396019"/>
                                </a:lnTo>
                                <a:lnTo>
                                  <a:pt x="1614444" y="396399"/>
                                </a:lnTo>
                                <a:lnTo>
                                  <a:pt x="1591571" y="396939"/>
                                </a:lnTo>
                                <a:lnTo>
                                  <a:pt x="1568575" y="397356"/>
                                </a:lnTo>
                                <a:lnTo>
                                  <a:pt x="1545529" y="397624"/>
                                </a:lnTo>
                                <a:lnTo>
                                  <a:pt x="1522507" y="397719"/>
                                </a:lnTo>
                                <a:close/>
                              </a:path>
                            </a:pathLst>
                          </a:custGeom>
                          <a:solidFill>
                            <a:srgbClr val="009054"/>
                          </a:solidFill>
                        </wps:spPr>
                        <wps:bodyPr wrap="square" lIns="0" tIns="0" rIns="0" bIns="0" rtlCol="0">
                          <a:prstTxWarp prst="textNoShape">
                            <a:avLst/>
                          </a:prstTxWarp>
                          <a:noAutofit/>
                        </wps:bodyPr>
                      </wps:wsp>
                    </wpg:wgp>
                  </a:graphicData>
                </a:graphic>
              </wp:anchor>
            </w:drawing>
          </mc:Choice>
          <mc:Fallback>
            <w:pict>
              <v:group style="position:absolute;margin-left:0pt;margin-top:.000002pt;width:595.35pt;height:841.95pt;mso-position-horizontal-relative:page;mso-position-vertical-relative:page;z-index:-16083968" id="docshapegroup1" coordorigin="0,0" coordsize="11907,16839">
                <v:shape style="position:absolute;left:0;top:0;width:11907;height:16839" type="#_x0000_t75" id="docshape2" stroked="false">
                  <v:imagedata r:id="rId5" o:title=""/>
                </v:shape>
                <v:shape style="position:absolute;left:1385;top:2864;width:475;height:332" id="docshape3" coordorigin="1385,2864" coordsize="475,332" path="m1450,2865l1385,2865,1385,3196,1450,3196,1450,2865xm1859,2864l1794,2864,1794,2998,1646,2998,1646,2864,1581,2864,1581,2998,1581,3062,1581,3196,1646,3196,1646,3062,1794,3062,1794,3196,1859,3196,1859,3062,1859,2998,1859,2864xe" filled="true" fillcolor="#ffffff" stroked="false">
                  <v:path arrowok="t"/>
                  <v:fill type="solid"/>
                </v:shape>
                <v:shape style="position:absolute;left:1952;top:2851;width:303;height:344" type="#_x0000_t75" id="docshape4" stroked="false">
                  <v:imagedata r:id="rId6" o:title=""/>
                </v:shape>
                <v:shape style="position:absolute;left:2305;top:2861;width:268;height:338" type="#_x0000_t75" id="docshape5" stroked="false">
                  <v:imagedata r:id="rId7" o:title=""/>
                </v:shape>
                <v:shape style="position:absolute;left:2666;top:2864;width:228;height:331" type="#_x0000_t75" id="docshape6" stroked="false">
                  <v:imagedata r:id="rId8" o:title=""/>
                </v:shape>
                <v:shape style="position:absolute;left:2925;top:2851;width:303;height:344" type="#_x0000_t75" id="docshape7" stroked="false">
                  <v:imagedata r:id="rId9" o:title=""/>
                </v:shape>
                <v:shape style="position:absolute;left:1107;top:1737;width:2772;height:499" id="docshape8" coordorigin="1108,1738" coordsize="2772,499" path="m2402,2236l2336,2230,2272,2215,2206,2188,2144,2152,2084,2109,2026,2061,1967,2011,1931,1979,1894,1947,1816,1886,1751,1847,1682,1823,1610,1813,1534,1818,1454,1837,1363,1875,1284,1921,1219,1968,1171,2008,1158,2016,1108,1979,1111,1965,1160,1918,1213,1879,1276,1837,1349,1798,1431,1766,1538,1741,1590,1738,1641,1740,1755,1767,1861,1825,1941,1889,2072,2002,2127,2047,2181,2086,2237,2119,2295,2143,2356,2157,2422,2159,2494,2149,2572,2123,2660,2081,2731,2040,2754,2026,2809,1992,2865,1962,2921,1937,2979,1921,3045,1917,3112,1928,3180,1954,3251,1996,3303,2015,3374,2022,3459,2019,3552,2012,3622,2006,3695,2001,3770,1999,3844,2002,3879,2042,3875,2056,3867,2068,3854,2075,3839,2077,3770,2075,3699,2077,3629,2081,3559,2087,3473,2094,3394,2097,3322,2094,3260,2082,3209,2058,3128,2013,3057,1993,2992,1995,2928,2015,2863,2048,2793,2089,2770,2104,2746,2118,2635,2178,2576,2202,2464,2230,2417,2235,2402,2236xe" filled="true" fillcolor="#0080c4" stroked="false">
                  <v:path arrowok="t"/>
                  <v:fill type="solid"/>
                </v:shape>
                <v:shape style="position:absolute;left:1115;top:1816;width:2525;height:762" id="docshape9" coordorigin="1115,1817" coordsize="2525,762" path="m2169,2578l2159,2578,2154,2577,2063,2566,1982,2542,1914,2512,1852,2479,1785,2439,1725,2397,1666,2350,1601,2295,1576,2274,1549,2251,1487,2200,1398,2135,1320,2091,1254,2064,1153,2038,1145,2037,1131,2031,1121,2021,1115,2008,1115,1993,1121,1979,1131,1969,1144,1963,1159,1963,1167,1964,1276,1992,1350,2022,1437,2071,1535,2142,1597,2193,1650,2238,1714,2291,1770,2336,1826,2376,1888,2413,1945,2443,2007,2471,2077,2493,2157,2503,2203,2502,2294,2484,2396,2440,2451,2405,2507,2363,2562,2313,2649,2228,2721,2153,2780,2089,2828,2034,2868,1987,2924,1917,2946,1892,3019,1831,3096,1817,3139,1823,3203,1848,3269,1887,3275,1890,3291,1899,3307,1909,3337,1928,3396,1963,3454,1991,3520,2009,3602,2016,3617,2019,3629,2027,3637,2039,3640,2054,3637,2068,3629,2080,3617,2088,3602,2091,3505,2083,3427,2062,3361,2030,3297,1992,3283,1983,3268,1974,3253,1965,3237,1956,3231,1952,3224,1948,3218,1944,3166,1915,3118,1896,3074,1893,3033,1912,3017,1927,3000,1945,2981,1968,2959,1995,2926,2036,2886,2084,2836,2140,2776,2206,2703,2281,2615,2368,2553,2421,2492,2467,2431,2505,2369,2535,2269,2567,2219,2575,2169,2578xe" filled="true" fillcolor="#104f99" stroked="false">
                  <v:path arrowok="t"/>
                  <v:fill type="solid"/>
                </v:shape>
                <v:shape style="position:absolute;left:1099;top:1724;width:2739;height:395" id="docshape10" coordorigin="1099,1725" coordsize="2739,395" path="m1510,2119l1438,2115,1367,2102,1298,2085,1227,2064,1202,2057,1178,2050,1152,2043,1127,2036,1113,2029,1104,2018,1099,2005,1100,1990,1107,1976,1118,1967,1131,1962,1146,1963,1173,1970,1199,1978,1248,1992,1318,2012,1385,2029,1450,2040,1516,2044,1589,2037,1664,2018,1741,1985,1822,1940,1903,1890,1975,1848,2040,1814,2099,1787,2163,1761,2223,1743,2337,1725,2395,1725,2511,1746,2570,1767,2629,1794,2691,1827,2756,1867,2827,1916,2891,1956,2959,1985,3032,2007,3107,2021,3184,2030,3264,2033,3344,2033,3424,2029,3504,2023,3582,2017,3639,2012,3695,2008,3748,2005,3800,2003,3815,2006,3827,2013,3835,2025,3838,2040,3835,2055,3828,2067,3816,2075,3801,2078,3751,2080,3699,2083,3644,2087,3506,2099,3424,2104,3341,2108,3257,2108,3174,2104,3081,2094,2996,2076,2918,2050,2847,2018,2783,1978,2695,1918,2615,1871,2541,1837,2472,1814,2405,1802,2340,1800,2291,1806,2186,1833,2128,1856,2071,1883,2009,1916,1939,1956,1860,2004,1781,2049,1707,2082,1638,2104,1572,2116,1510,2119xe" filled="true" fillcolor="#53c1ae" stroked="false">
                  <v:path arrowok="t"/>
                  <v:fill type="solid"/>
                </v:shape>
                <v:shape style="position:absolute;left:1092;top:1453;width:2796;height:627" id="docshape11" coordorigin="1093,1454" coordsize="2796,627" path="m3490,2080l3412,2080,3334,2077,3258,2071,3184,2063,3112,2050,3042,2033,2975,2010,2911,1981,2849,1946,2791,1903,2736,1852,2685,1792,2626,1720,2565,1659,2504,1610,2442,1572,2380,1546,2317,1532,2280,1529,2243,1530,2169,1545,2084,1581,1999,1637,1938,1684,1880,1730,1810,1784,1745,1835,1683,1880,1624,1921,1566,1956,1509,1986,1436,2016,1362,2035,1286,2044,1207,2044,1123,2034,1093,1990,1098,1976,1108,1966,1121,1960,1136,1959,1229,1969,1314,1966,1396,1949,1477,1918,1541,1883,1607,1841,1678,1791,1752,1734,1833,1670,1891,1625,1921,1601,2027,1526,2102,1488,2177,1464,2251,1454,2326,1457,2389,1470,2451,1493,2511,1524,2571,1566,2630,1617,2688,1677,2745,1746,2793,1803,2847,1852,2907,1893,2973,1927,3045,1955,3125,1976,3203,1989,3284,1998,3368,2003,3455,2005,3544,2004,3688,2003,3742,2002,3796,2002,3851,2002,3866,2005,3878,2014,3885,2026,3888,2040,3885,2055,3877,2067,3864,2075,3850,2077,3796,2077,3742,2077,3688,2078,3635,2078,3599,2079,3563,2080,3527,2080,3490,2080xe" filled="true" fillcolor="#009054" stroked="false">
                  <v:path arrowok="t"/>
                  <v:fill type="solid"/>
                </v:shape>
                <w10:wrap type="none"/>
              </v:group>
            </w:pict>
          </mc:Fallback>
        </mc:AlternateContent>
      </w:r>
    </w:p>
    <w:p>
      <w:pPr>
        <w:pStyle w:val="BodyText"/>
        <w:spacing w:before="434"/>
        <w:rPr>
          <w:rFonts w:ascii="Times New Roman"/>
          <w:sz w:val="96"/>
        </w:rPr>
      </w:pPr>
    </w:p>
    <w:p>
      <w:pPr>
        <w:pStyle w:val="Title"/>
        <w:spacing w:line="288" w:lineRule="auto"/>
      </w:pPr>
      <w:r>
        <w:rPr>
          <w:color w:val="FFFFFF"/>
          <w:spacing w:val="-8"/>
        </w:rPr>
        <w:t>Data</w:t>
      </w:r>
      <w:r>
        <w:rPr>
          <w:color w:val="FFFFFF"/>
          <w:spacing w:val="-59"/>
        </w:rPr>
        <w:t> </w:t>
      </w:r>
      <w:r>
        <w:rPr>
          <w:color w:val="FFFFFF"/>
          <w:spacing w:val="-8"/>
        </w:rPr>
        <w:t>Compliance </w:t>
      </w:r>
      <w:r>
        <w:rPr>
          <w:color w:val="FFFFFF"/>
          <w:spacing w:val="-2"/>
        </w:rPr>
        <w:t>Policy</w:t>
      </w:r>
    </w:p>
    <w:p>
      <w:pPr>
        <w:spacing w:before="720"/>
        <w:ind w:left="180" w:right="0" w:firstLine="0"/>
        <w:jc w:val="left"/>
        <w:rPr>
          <w:b/>
          <w:sz w:val="40"/>
        </w:rPr>
      </w:pPr>
      <w:r>
        <w:rPr>
          <w:b/>
          <w:color w:val="53C1AE"/>
          <w:spacing w:val="-10"/>
          <w:sz w:val="40"/>
        </w:rPr>
        <w:t>June</w:t>
      </w:r>
      <w:r>
        <w:rPr>
          <w:b/>
          <w:color w:val="53C1AE"/>
          <w:spacing w:val="-15"/>
          <w:sz w:val="40"/>
        </w:rPr>
        <w:t> </w:t>
      </w:r>
      <w:r>
        <w:rPr>
          <w:b/>
          <w:color w:val="53C1AE"/>
          <w:spacing w:val="-4"/>
          <w:sz w:val="40"/>
        </w:rPr>
        <w:t>2024</w:t>
      </w:r>
    </w:p>
    <w:p>
      <w:pPr>
        <w:spacing w:after="0"/>
        <w:jc w:val="left"/>
        <w:rPr>
          <w:sz w:val="40"/>
        </w:rPr>
        <w:sectPr>
          <w:type w:val="continuous"/>
          <w:pgSz w:w="11910" w:h="16840"/>
          <w:pgMar w:top="1920" w:bottom="280" w:left="900" w:right="146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9"/>
        <w:rPr>
          <w:b/>
        </w:rPr>
      </w:pPr>
    </w:p>
    <w:p>
      <w:pPr>
        <w:pStyle w:val="Heading4"/>
        <w:ind w:left="177"/>
      </w:pPr>
      <w:bookmarkStart w:name="Data Compliance Policy – June 2024" w:id="1"/>
      <w:bookmarkEnd w:id="1"/>
      <w:r>
        <w:rPr>
          <w:b w:val="0"/>
        </w:rPr>
      </w:r>
      <w:r>
        <w:rPr>
          <w:color w:val="14272E"/>
        </w:rPr>
        <w:t>Data</w:t>
      </w:r>
      <w:r>
        <w:rPr>
          <w:color w:val="14272E"/>
          <w:spacing w:val="-4"/>
        </w:rPr>
        <w:t> </w:t>
      </w:r>
      <w:r>
        <w:rPr>
          <w:color w:val="14272E"/>
        </w:rPr>
        <w:t>Compliance</w:t>
      </w:r>
      <w:r>
        <w:rPr>
          <w:color w:val="14272E"/>
          <w:spacing w:val="-6"/>
        </w:rPr>
        <w:t> </w:t>
      </w:r>
      <w:r>
        <w:rPr>
          <w:color w:val="14272E"/>
        </w:rPr>
        <w:t>Policy</w:t>
      </w:r>
      <w:r>
        <w:rPr>
          <w:color w:val="14272E"/>
          <w:spacing w:val="-4"/>
        </w:rPr>
        <w:t> </w:t>
      </w:r>
      <w:r>
        <w:rPr>
          <w:color w:val="14272E"/>
        </w:rPr>
        <w:t>–</w:t>
      </w:r>
      <w:r>
        <w:rPr>
          <w:color w:val="14272E"/>
          <w:spacing w:val="-4"/>
        </w:rPr>
        <w:t> </w:t>
      </w:r>
      <w:r>
        <w:rPr>
          <w:color w:val="14272E"/>
        </w:rPr>
        <w:t>June</w:t>
      </w:r>
      <w:r>
        <w:rPr>
          <w:color w:val="14272E"/>
          <w:spacing w:val="-5"/>
        </w:rPr>
        <w:t> </w:t>
      </w:r>
      <w:r>
        <w:rPr>
          <w:color w:val="14272E"/>
          <w:spacing w:val="-4"/>
        </w:rPr>
        <w:t>2024</w:t>
      </w:r>
    </w:p>
    <w:p>
      <w:pPr>
        <w:pStyle w:val="BodyText"/>
        <w:spacing w:before="38"/>
        <w:rPr>
          <w:b/>
        </w:rPr>
      </w:pPr>
    </w:p>
    <w:p>
      <w:pPr>
        <w:spacing w:before="0"/>
        <w:ind w:left="177" w:right="0" w:firstLine="0"/>
        <w:jc w:val="left"/>
        <w:rPr>
          <w:sz w:val="18"/>
        </w:rPr>
      </w:pPr>
      <w:r>
        <w:rPr>
          <w:color w:val="14272E"/>
          <w:sz w:val="18"/>
        </w:rPr>
        <w:t>©</w:t>
      </w:r>
      <w:r>
        <w:rPr>
          <w:color w:val="14272E"/>
          <w:spacing w:val="-4"/>
          <w:sz w:val="18"/>
        </w:rPr>
        <w:t> </w:t>
      </w:r>
      <w:r>
        <w:rPr>
          <w:color w:val="14272E"/>
          <w:sz w:val="18"/>
        </w:rPr>
        <w:t>Independent</w:t>
      </w:r>
      <w:r>
        <w:rPr>
          <w:color w:val="14272E"/>
          <w:spacing w:val="-3"/>
          <w:sz w:val="18"/>
        </w:rPr>
        <w:t> </w:t>
      </w:r>
      <w:r>
        <w:rPr>
          <w:color w:val="14272E"/>
          <w:sz w:val="18"/>
        </w:rPr>
        <w:t>Health</w:t>
      </w:r>
      <w:r>
        <w:rPr>
          <w:color w:val="14272E"/>
          <w:spacing w:val="-5"/>
          <w:sz w:val="18"/>
        </w:rPr>
        <w:t> </w:t>
      </w:r>
      <w:r>
        <w:rPr>
          <w:color w:val="14272E"/>
          <w:sz w:val="18"/>
        </w:rPr>
        <w:t>and</w:t>
      </w:r>
      <w:r>
        <w:rPr>
          <w:color w:val="14272E"/>
          <w:spacing w:val="-2"/>
          <w:sz w:val="18"/>
        </w:rPr>
        <w:t> </w:t>
      </w:r>
      <w:r>
        <w:rPr>
          <w:color w:val="14272E"/>
          <w:sz w:val="18"/>
        </w:rPr>
        <w:t>Aged</w:t>
      </w:r>
      <w:r>
        <w:rPr>
          <w:color w:val="14272E"/>
          <w:spacing w:val="-2"/>
          <w:sz w:val="18"/>
        </w:rPr>
        <w:t> </w:t>
      </w:r>
      <w:r>
        <w:rPr>
          <w:color w:val="14272E"/>
          <w:sz w:val="18"/>
        </w:rPr>
        <w:t>Care</w:t>
      </w:r>
      <w:r>
        <w:rPr>
          <w:color w:val="14272E"/>
          <w:spacing w:val="-2"/>
          <w:sz w:val="18"/>
        </w:rPr>
        <w:t> </w:t>
      </w:r>
      <w:r>
        <w:rPr>
          <w:color w:val="14272E"/>
          <w:sz w:val="18"/>
        </w:rPr>
        <w:t>Pricing</w:t>
      </w:r>
      <w:r>
        <w:rPr>
          <w:color w:val="14272E"/>
          <w:spacing w:val="-3"/>
          <w:sz w:val="18"/>
        </w:rPr>
        <w:t> </w:t>
      </w:r>
      <w:r>
        <w:rPr>
          <w:color w:val="14272E"/>
          <w:sz w:val="18"/>
        </w:rPr>
        <w:t>Authority</w:t>
      </w:r>
      <w:r>
        <w:rPr>
          <w:color w:val="14272E"/>
          <w:spacing w:val="-3"/>
          <w:sz w:val="18"/>
        </w:rPr>
        <w:t> </w:t>
      </w:r>
      <w:r>
        <w:rPr>
          <w:color w:val="14272E"/>
          <w:spacing w:val="-4"/>
          <w:sz w:val="18"/>
        </w:rPr>
        <w:t>2024</w:t>
      </w:r>
    </w:p>
    <w:p>
      <w:pPr>
        <w:spacing w:line="288" w:lineRule="auto" w:before="201"/>
        <w:ind w:left="177" w:right="3710" w:firstLine="0"/>
        <w:jc w:val="left"/>
        <w:rPr>
          <w:sz w:val="18"/>
        </w:rPr>
      </w:pPr>
      <w:r>
        <w:rPr>
          <w:color w:val="14272E"/>
          <w:sz w:val="18"/>
        </w:rPr>
        <w:t>This publication is available for your use under a Creative Commons Attribution 4.0 International licence, with the exception of the Independent Health and Aged Care Pricing Authority logo, photographs,</w:t>
      </w:r>
      <w:r>
        <w:rPr>
          <w:color w:val="14272E"/>
          <w:spacing w:val="-6"/>
          <w:sz w:val="18"/>
        </w:rPr>
        <w:t> </w:t>
      </w:r>
      <w:r>
        <w:rPr>
          <w:color w:val="14272E"/>
          <w:sz w:val="18"/>
        </w:rPr>
        <w:t>images,</w:t>
      </w:r>
      <w:r>
        <w:rPr>
          <w:color w:val="14272E"/>
          <w:spacing w:val="-5"/>
          <w:sz w:val="18"/>
        </w:rPr>
        <w:t> </w:t>
      </w:r>
      <w:r>
        <w:rPr>
          <w:color w:val="14272E"/>
          <w:sz w:val="18"/>
        </w:rPr>
        <w:t>signatures</w:t>
      </w:r>
      <w:r>
        <w:rPr>
          <w:color w:val="14272E"/>
          <w:spacing w:val="-4"/>
          <w:sz w:val="18"/>
        </w:rPr>
        <w:t> </w:t>
      </w:r>
      <w:r>
        <w:rPr>
          <w:color w:val="14272E"/>
          <w:sz w:val="18"/>
        </w:rPr>
        <w:t>and</w:t>
      </w:r>
      <w:r>
        <w:rPr>
          <w:color w:val="14272E"/>
          <w:spacing w:val="-4"/>
          <w:sz w:val="18"/>
        </w:rPr>
        <w:t> </w:t>
      </w:r>
      <w:r>
        <w:rPr>
          <w:color w:val="14272E"/>
          <w:sz w:val="18"/>
        </w:rPr>
        <w:t>where</w:t>
      </w:r>
      <w:r>
        <w:rPr>
          <w:color w:val="14272E"/>
          <w:spacing w:val="-4"/>
          <w:sz w:val="18"/>
        </w:rPr>
        <w:t> </w:t>
      </w:r>
      <w:r>
        <w:rPr>
          <w:color w:val="14272E"/>
          <w:sz w:val="18"/>
        </w:rPr>
        <w:t>otherwise</w:t>
      </w:r>
      <w:r>
        <w:rPr>
          <w:color w:val="14272E"/>
          <w:spacing w:val="-4"/>
          <w:sz w:val="18"/>
        </w:rPr>
        <w:t> </w:t>
      </w:r>
      <w:r>
        <w:rPr>
          <w:color w:val="14272E"/>
          <w:sz w:val="18"/>
        </w:rPr>
        <w:t>stated.</w:t>
      </w:r>
      <w:r>
        <w:rPr>
          <w:color w:val="14272E"/>
          <w:spacing w:val="-5"/>
          <w:sz w:val="18"/>
        </w:rPr>
        <w:t> </w:t>
      </w:r>
      <w:r>
        <w:rPr>
          <w:color w:val="14272E"/>
          <w:sz w:val="18"/>
        </w:rPr>
        <w:t>The</w:t>
      </w:r>
      <w:r>
        <w:rPr>
          <w:color w:val="14272E"/>
          <w:spacing w:val="-4"/>
          <w:sz w:val="18"/>
        </w:rPr>
        <w:t> </w:t>
      </w:r>
      <w:r>
        <w:rPr>
          <w:color w:val="14272E"/>
          <w:sz w:val="18"/>
        </w:rPr>
        <w:t>full licence terms are available from the Creative Commons website.</w:t>
      </w:r>
    </w:p>
    <w:p>
      <w:pPr>
        <w:pStyle w:val="BodyText"/>
        <w:spacing w:before="10"/>
        <w:rPr>
          <w:sz w:val="11"/>
        </w:rPr>
      </w:pPr>
      <w:r>
        <w:rPr/>
        <w:drawing>
          <wp:anchor distT="0" distB="0" distL="0" distR="0" allowOverlap="1" layoutInCell="1" locked="0" behindDoc="1" simplePos="0" relativeHeight="487588352">
            <wp:simplePos x="0" y="0"/>
            <wp:positionH relativeFrom="page">
              <wp:posOffset>683896</wp:posOffset>
            </wp:positionH>
            <wp:positionV relativeFrom="paragraph">
              <wp:posOffset>102284</wp:posOffset>
            </wp:positionV>
            <wp:extent cx="1175023" cy="411479"/>
            <wp:effectExtent l="0" t="0" r="0" b="0"/>
            <wp:wrapTopAndBottom/>
            <wp:docPr id="14" name="Image 14" descr="Creative Commons Attribution 3.0 Australia licence "/>
            <wp:cNvGraphicFramePr>
              <a:graphicFrameLocks/>
            </wp:cNvGraphicFramePr>
            <a:graphic>
              <a:graphicData uri="http://schemas.openxmlformats.org/drawingml/2006/picture">
                <pic:pic>
                  <pic:nvPicPr>
                    <pic:cNvPr id="14" name="Image 14" descr="Creative Commons Attribution 3.0 Australia licence "/>
                    <pic:cNvPicPr/>
                  </pic:nvPicPr>
                  <pic:blipFill>
                    <a:blip r:embed="rId11" cstate="print"/>
                    <a:stretch>
                      <a:fillRect/>
                    </a:stretch>
                  </pic:blipFill>
                  <pic:spPr>
                    <a:xfrm>
                      <a:off x="0" y="0"/>
                      <a:ext cx="1175023" cy="411479"/>
                    </a:xfrm>
                    <a:prstGeom prst="rect">
                      <a:avLst/>
                    </a:prstGeom>
                  </pic:spPr>
                </pic:pic>
              </a:graphicData>
            </a:graphic>
          </wp:anchor>
        </w:drawing>
      </w:r>
    </w:p>
    <w:p>
      <w:pPr>
        <w:pStyle w:val="BodyText"/>
        <w:spacing w:before="5"/>
        <w:rPr>
          <w:sz w:val="18"/>
        </w:rPr>
      </w:pPr>
    </w:p>
    <w:p>
      <w:pPr>
        <w:spacing w:line="288" w:lineRule="auto" w:before="0"/>
        <w:ind w:left="177" w:right="3710" w:firstLine="0"/>
        <w:jc w:val="left"/>
        <w:rPr>
          <w:sz w:val="18"/>
        </w:rPr>
      </w:pPr>
      <w:r>
        <w:rPr>
          <w:color w:val="14272E"/>
          <w:sz w:val="18"/>
        </w:rPr>
        <w:t>Use of Independent Health and Aged Care Pricing Authority material under a Creative Commons Attribution 4.0 International licence requires</w:t>
      </w:r>
      <w:r>
        <w:rPr>
          <w:color w:val="14272E"/>
          <w:spacing w:val="-4"/>
          <w:sz w:val="18"/>
        </w:rPr>
        <w:t> </w:t>
      </w:r>
      <w:r>
        <w:rPr>
          <w:color w:val="14272E"/>
          <w:sz w:val="18"/>
        </w:rPr>
        <w:t>you</w:t>
      </w:r>
      <w:r>
        <w:rPr>
          <w:color w:val="14272E"/>
          <w:spacing w:val="-5"/>
          <w:sz w:val="18"/>
        </w:rPr>
        <w:t> </w:t>
      </w:r>
      <w:r>
        <w:rPr>
          <w:color w:val="14272E"/>
          <w:sz w:val="18"/>
        </w:rPr>
        <w:t>to</w:t>
      </w:r>
      <w:r>
        <w:rPr>
          <w:color w:val="14272E"/>
          <w:spacing w:val="-2"/>
          <w:sz w:val="18"/>
        </w:rPr>
        <w:t> </w:t>
      </w:r>
      <w:r>
        <w:rPr>
          <w:color w:val="14272E"/>
          <w:sz w:val="18"/>
        </w:rPr>
        <w:t>attribute</w:t>
      </w:r>
      <w:r>
        <w:rPr>
          <w:color w:val="14272E"/>
          <w:spacing w:val="-2"/>
          <w:sz w:val="18"/>
        </w:rPr>
        <w:t> </w:t>
      </w:r>
      <w:r>
        <w:rPr>
          <w:color w:val="14272E"/>
          <w:sz w:val="18"/>
        </w:rPr>
        <w:t>the</w:t>
      </w:r>
      <w:r>
        <w:rPr>
          <w:color w:val="14272E"/>
          <w:spacing w:val="-2"/>
          <w:sz w:val="18"/>
        </w:rPr>
        <w:t> </w:t>
      </w:r>
      <w:r>
        <w:rPr>
          <w:color w:val="14272E"/>
          <w:sz w:val="18"/>
        </w:rPr>
        <w:t>work</w:t>
      </w:r>
      <w:r>
        <w:rPr>
          <w:color w:val="14272E"/>
          <w:spacing w:val="-2"/>
          <w:sz w:val="18"/>
        </w:rPr>
        <w:t> </w:t>
      </w:r>
      <w:r>
        <w:rPr>
          <w:color w:val="14272E"/>
          <w:sz w:val="18"/>
        </w:rPr>
        <w:t>(but</w:t>
      </w:r>
      <w:r>
        <w:rPr>
          <w:color w:val="14272E"/>
          <w:spacing w:val="-3"/>
          <w:sz w:val="18"/>
        </w:rPr>
        <w:t> </w:t>
      </w:r>
      <w:r>
        <w:rPr>
          <w:color w:val="14272E"/>
          <w:sz w:val="18"/>
        </w:rPr>
        <w:t>not</w:t>
      </w:r>
      <w:r>
        <w:rPr>
          <w:color w:val="14272E"/>
          <w:spacing w:val="-3"/>
          <w:sz w:val="18"/>
        </w:rPr>
        <w:t> </w:t>
      </w:r>
      <w:r>
        <w:rPr>
          <w:color w:val="14272E"/>
          <w:sz w:val="18"/>
        </w:rPr>
        <w:t>in</w:t>
      </w:r>
      <w:r>
        <w:rPr>
          <w:color w:val="14272E"/>
          <w:spacing w:val="-5"/>
          <w:sz w:val="18"/>
        </w:rPr>
        <w:t> </w:t>
      </w:r>
      <w:r>
        <w:rPr>
          <w:color w:val="14272E"/>
          <w:sz w:val="18"/>
        </w:rPr>
        <w:t>any</w:t>
      </w:r>
      <w:r>
        <w:rPr>
          <w:color w:val="14272E"/>
          <w:spacing w:val="-2"/>
          <w:sz w:val="18"/>
        </w:rPr>
        <w:t> </w:t>
      </w:r>
      <w:r>
        <w:rPr>
          <w:color w:val="14272E"/>
          <w:sz w:val="18"/>
        </w:rPr>
        <w:t>way</w:t>
      </w:r>
      <w:r>
        <w:rPr>
          <w:color w:val="14272E"/>
          <w:spacing w:val="-4"/>
          <w:sz w:val="18"/>
        </w:rPr>
        <w:t> </w:t>
      </w:r>
      <w:r>
        <w:rPr>
          <w:color w:val="14272E"/>
          <w:sz w:val="18"/>
        </w:rPr>
        <w:t>that</w:t>
      </w:r>
      <w:r>
        <w:rPr>
          <w:color w:val="14272E"/>
          <w:spacing w:val="-5"/>
          <w:sz w:val="18"/>
        </w:rPr>
        <w:t> </w:t>
      </w:r>
      <w:r>
        <w:rPr>
          <w:color w:val="14272E"/>
          <w:sz w:val="18"/>
        </w:rPr>
        <w:t>suggests</w:t>
      </w:r>
      <w:r>
        <w:rPr>
          <w:color w:val="14272E"/>
          <w:spacing w:val="-2"/>
          <w:sz w:val="18"/>
        </w:rPr>
        <w:t> </w:t>
      </w:r>
      <w:r>
        <w:rPr>
          <w:color w:val="14272E"/>
          <w:sz w:val="18"/>
        </w:rPr>
        <w:t>that the Independent</w:t>
      </w:r>
      <w:r>
        <w:rPr>
          <w:color w:val="14272E"/>
          <w:spacing w:val="-1"/>
          <w:sz w:val="18"/>
        </w:rPr>
        <w:t> </w:t>
      </w:r>
      <w:r>
        <w:rPr>
          <w:color w:val="14272E"/>
          <w:sz w:val="18"/>
        </w:rPr>
        <w:t>Health</w:t>
      </w:r>
      <w:r>
        <w:rPr>
          <w:color w:val="14272E"/>
          <w:spacing w:val="-3"/>
          <w:sz w:val="18"/>
        </w:rPr>
        <w:t> </w:t>
      </w:r>
      <w:r>
        <w:rPr>
          <w:color w:val="14272E"/>
          <w:sz w:val="18"/>
        </w:rPr>
        <w:t>and Aged Care</w:t>
      </w:r>
      <w:r>
        <w:rPr>
          <w:color w:val="14272E"/>
          <w:spacing w:val="-3"/>
          <w:sz w:val="18"/>
        </w:rPr>
        <w:t> </w:t>
      </w:r>
      <w:r>
        <w:rPr>
          <w:color w:val="14272E"/>
          <w:sz w:val="18"/>
        </w:rPr>
        <w:t>Pricing Authority endorses you or your use of the work).</w:t>
      </w:r>
    </w:p>
    <w:p>
      <w:pPr>
        <w:spacing w:line="290" w:lineRule="auto" w:before="160"/>
        <w:ind w:left="177" w:right="3710" w:firstLine="0"/>
        <w:jc w:val="left"/>
        <w:rPr>
          <w:sz w:val="18"/>
        </w:rPr>
      </w:pPr>
      <w:r>
        <w:rPr>
          <w:color w:val="14272E"/>
          <w:sz w:val="18"/>
        </w:rPr>
        <w:t>Independent</w:t>
      </w:r>
      <w:r>
        <w:rPr>
          <w:color w:val="14272E"/>
          <w:spacing w:val="-4"/>
          <w:sz w:val="18"/>
        </w:rPr>
        <w:t> </w:t>
      </w:r>
      <w:r>
        <w:rPr>
          <w:color w:val="14272E"/>
          <w:sz w:val="18"/>
        </w:rPr>
        <w:t>Health</w:t>
      </w:r>
      <w:r>
        <w:rPr>
          <w:color w:val="14272E"/>
          <w:spacing w:val="-6"/>
          <w:sz w:val="18"/>
        </w:rPr>
        <w:t> </w:t>
      </w:r>
      <w:r>
        <w:rPr>
          <w:color w:val="14272E"/>
          <w:sz w:val="18"/>
        </w:rPr>
        <w:t>and</w:t>
      </w:r>
      <w:r>
        <w:rPr>
          <w:color w:val="14272E"/>
          <w:spacing w:val="-3"/>
          <w:sz w:val="18"/>
        </w:rPr>
        <w:t> </w:t>
      </w:r>
      <w:r>
        <w:rPr>
          <w:color w:val="14272E"/>
          <w:sz w:val="18"/>
        </w:rPr>
        <w:t>Aged</w:t>
      </w:r>
      <w:r>
        <w:rPr>
          <w:color w:val="14272E"/>
          <w:spacing w:val="-6"/>
          <w:sz w:val="18"/>
        </w:rPr>
        <w:t> </w:t>
      </w:r>
      <w:r>
        <w:rPr>
          <w:color w:val="14272E"/>
          <w:sz w:val="18"/>
        </w:rPr>
        <w:t>Care</w:t>
      </w:r>
      <w:r>
        <w:rPr>
          <w:color w:val="14272E"/>
          <w:spacing w:val="-3"/>
          <w:sz w:val="18"/>
        </w:rPr>
        <w:t> </w:t>
      </w:r>
      <w:r>
        <w:rPr>
          <w:color w:val="14272E"/>
          <w:sz w:val="18"/>
        </w:rPr>
        <w:t>Pricing</w:t>
      </w:r>
      <w:r>
        <w:rPr>
          <w:color w:val="14272E"/>
          <w:spacing w:val="-3"/>
          <w:sz w:val="18"/>
        </w:rPr>
        <w:t> </w:t>
      </w:r>
      <w:r>
        <w:rPr>
          <w:color w:val="14272E"/>
          <w:sz w:val="18"/>
        </w:rPr>
        <w:t>Authority</w:t>
      </w:r>
      <w:r>
        <w:rPr>
          <w:color w:val="14272E"/>
          <w:spacing w:val="-5"/>
          <w:sz w:val="18"/>
        </w:rPr>
        <w:t> </w:t>
      </w:r>
      <w:r>
        <w:rPr>
          <w:color w:val="14272E"/>
          <w:sz w:val="18"/>
        </w:rPr>
        <w:t>material</w:t>
      </w:r>
      <w:r>
        <w:rPr>
          <w:color w:val="14272E"/>
          <w:spacing w:val="-6"/>
          <w:sz w:val="18"/>
        </w:rPr>
        <w:t> </w:t>
      </w:r>
      <w:r>
        <w:rPr>
          <w:color w:val="14272E"/>
          <w:sz w:val="18"/>
        </w:rPr>
        <w:t>used</w:t>
      </w:r>
      <w:r>
        <w:rPr>
          <w:color w:val="14272E"/>
          <w:spacing w:val="-3"/>
          <w:sz w:val="18"/>
        </w:rPr>
        <w:t> </w:t>
      </w:r>
      <w:r>
        <w:rPr>
          <w:color w:val="14272E"/>
          <w:sz w:val="18"/>
        </w:rPr>
        <w:t>‘as </w:t>
      </w:r>
      <w:r>
        <w:rPr>
          <w:color w:val="14272E"/>
          <w:spacing w:val="-2"/>
          <w:sz w:val="18"/>
        </w:rPr>
        <w:t>supplied’.</w:t>
      </w:r>
    </w:p>
    <w:p>
      <w:pPr>
        <w:spacing w:line="288" w:lineRule="auto" w:before="157"/>
        <w:ind w:left="177" w:right="3836" w:firstLine="0"/>
        <w:jc w:val="left"/>
        <w:rPr>
          <w:sz w:val="18"/>
        </w:rPr>
      </w:pPr>
      <w:r>
        <w:rPr>
          <w:color w:val="14272E"/>
          <w:sz w:val="18"/>
        </w:rPr>
        <w:t>Provided</w:t>
      </w:r>
      <w:r>
        <w:rPr>
          <w:color w:val="14272E"/>
          <w:spacing w:val="-4"/>
          <w:sz w:val="18"/>
        </w:rPr>
        <w:t> </w:t>
      </w:r>
      <w:r>
        <w:rPr>
          <w:color w:val="14272E"/>
          <w:sz w:val="18"/>
        </w:rPr>
        <w:t>you</w:t>
      </w:r>
      <w:r>
        <w:rPr>
          <w:color w:val="14272E"/>
          <w:spacing w:val="-4"/>
          <w:sz w:val="18"/>
        </w:rPr>
        <w:t> </w:t>
      </w:r>
      <w:r>
        <w:rPr>
          <w:color w:val="14272E"/>
          <w:sz w:val="18"/>
        </w:rPr>
        <w:t>have</w:t>
      </w:r>
      <w:r>
        <w:rPr>
          <w:color w:val="14272E"/>
          <w:spacing w:val="-1"/>
          <w:sz w:val="18"/>
        </w:rPr>
        <w:t> </w:t>
      </w:r>
      <w:r>
        <w:rPr>
          <w:color w:val="14272E"/>
          <w:sz w:val="18"/>
        </w:rPr>
        <w:t>not</w:t>
      </w:r>
      <w:r>
        <w:rPr>
          <w:color w:val="14272E"/>
          <w:spacing w:val="-2"/>
          <w:sz w:val="18"/>
        </w:rPr>
        <w:t> </w:t>
      </w:r>
      <w:r>
        <w:rPr>
          <w:color w:val="14272E"/>
          <w:sz w:val="18"/>
        </w:rPr>
        <w:t>modified</w:t>
      </w:r>
      <w:r>
        <w:rPr>
          <w:color w:val="14272E"/>
          <w:spacing w:val="-1"/>
          <w:sz w:val="18"/>
        </w:rPr>
        <w:t> </w:t>
      </w:r>
      <w:r>
        <w:rPr>
          <w:color w:val="14272E"/>
          <w:sz w:val="18"/>
        </w:rPr>
        <w:t>or</w:t>
      </w:r>
      <w:r>
        <w:rPr>
          <w:color w:val="14272E"/>
          <w:spacing w:val="-2"/>
          <w:sz w:val="18"/>
        </w:rPr>
        <w:t> </w:t>
      </w:r>
      <w:r>
        <w:rPr>
          <w:color w:val="14272E"/>
          <w:sz w:val="18"/>
        </w:rPr>
        <w:t>transformed</w:t>
      </w:r>
      <w:r>
        <w:rPr>
          <w:color w:val="14272E"/>
          <w:spacing w:val="-1"/>
          <w:sz w:val="18"/>
        </w:rPr>
        <w:t> </w:t>
      </w:r>
      <w:r>
        <w:rPr>
          <w:color w:val="14272E"/>
          <w:sz w:val="18"/>
        </w:rPr>
        <w:t>Independent</w:t>
      </w:r>
      <w:r>
        <w:rPr>
          <w:color w:val="14272E"/>
          <w:spacing w:val="-4"/>
          <w:sz w:val="18"/>
        </w:rPr>
        <w:t> </w:t>
      </w:r>
      <w:r>
        <w:rPr>
          <w:color w:val="14272E"/>
          <w:sz w:val="18"/>
        </w:rPr>
        <w:t>Health and Aged Care Pricing Authority material in any way including, for example, by changing Independent Health and Aged Care Pricing Authority</w:t>
      </w:r>
      <w:r>
        <w:rPr>
          <w:color w:val="14272E"/>
          <w:spacing w:val="-3"/>
          <w:sz w:val="18"/>
        </w:rPr>
        <w:t> </w:t>
      </w:r>
      <w:r>
        <w:rPr>
          <w:color w:val="14272E"/>
          <w:sz w:val="18"/>
        </w:rPr>
        <w:t>text</w:t>
      </w:r>
      <w:r>
        <w:rPr>
          <w:color w:val="14272E"/>
          <w:spacing w:val="-6"/>
          <w:sz w:val="18"/>
        </w:rPr>
        <w:t> </w:t>
      </w:r>
      <w:r>
        <w:rPr>
          <w:color w:val="14272E"/>
          <w:sz w:val="18"/>
        </w:rPr>
        <w:t>–</w:t>
      </w:r>
      <w:r>
        <w:rPr>
          <w:color w:val="14272E"/>
          <w:spacing w:val="-3"/>
          <w:sz w:val="18"/>
        </w:rPr>
        <w:t> </w:t>
      </w:r>
      <w:r>
        <w:rPr>
          <w:color w:val="14272E"/>
          <w:sz w:val="18"/>
        </w:rPr>
        <w:t>then</w:t>
      </w:r>
      <w:r>
        <w:rPr>
          <w:color w:val="14272E"/>
          <w:spacing w:val="-3"/>
          <w:sz w:val="18"/>
        </w:rPr>
        <w:t> </w:t>
      </w:r>
      <w:r>
        <w:rPr>
          <w:color w:val="14272E"/>
          <w:sz w:val="18"/>
        </w:rPr>
        <w:t>the</w:t>
      </w:r>
      <w:r>
        <w:rPr>
          <w:color w:val="14272E"/>
          <w:spacing w:val="-3"/>
          <w:sz w:val="18"/>
        </w:rPr>
        <w:t> </w:t>
      </w:r>
      <w:r>
        <w:rPr>
          <w:color w:val="14272E"/>
          <w:sz w:val="18"/>
        </w:rPr>
        <w:t>Independent</w:t>
      </w:r>
      <w:r>
        <w:rPr>
          <w:color w:val="14272E"/>
          <w:spacing w:val="-4"/>
          <w:sz w:val="18"/>
        </w:rPr>
        <w:t> </w:t>
      </w:r>
      <w:r>
        <w:rPr>
          <w:color w:val="14272E"/>
          <w:sz w:val="18"/>
        </w:rPr>
        <w:t>Health</w:t>
      </w:r>
      <w:r>
        <w:rPr>
          <w:color w:val="14272E"/>
          <w:spacing w:val="-3"/>
          <w:sz w:val="18"/>
        </w:rPr>
        <w:t> </w:t>
      </w:r>
      <w:r>
        <w:rPr>
          <w:color w:val="14272E"/>
          <w:sz w:val="18"/>
        </w:rPr>
        <w:t>and</w:t>
      </w:r>
      <w:r>
        <w:rPr>
          <w:color w:val="14272E"/>
          <w:spacing w:val="-3"/>
          <w:sz w:val="18"/>
        </w:rPr>
        <w:t> </w:t>
      </w:r>
      <w:r>
        <w:rPr>
          <w:color w:val="14272E"/>
          <w:sz w:val="18"/>
        </w:rPr>
        <w:t>Aged</w:t>
      </w:r>
      <w:r>
        <w:rPr>
          <w:color w:val="14272E"/>
          <w:spacing w:val="-3"/>
          <w:sz w:val="18"/>
        </w:rPr>
        <w:t> </w:t>
      </w:r>
      <w:r>
        <w:rPr>
          <w:color w:val="14272E"/>
          <w:sz w:val="18"/>
        </w:rPr>
        <w:t>Care</w:t>
      </w:r>
      <w:r>
        <w:rPr>
          <w:color w:val="14272E"/>
          <w:spacing w:val="-6"/>
          <w:sz w:val="18"/>
        </w:rPr>
        <w:t> </w:t>
      </w:r>
      <w:r>
        <w:rPr>
          <w:color w:val="14272E"/>
          <w:sz w:val="18"/>
        </w:rPr>
        <w:t>Pricing Authority prefers the following attribution:</w:t>
      </w:r>
    </w:p>
    <w:p>
      <w:pPr>
        <w:spacing w:before="160"/>
        <w:ind w:left="177" w:right="0" w:firstLine="0"/>
        <w:jc w:val="left"/>
        <w:rPr>
          <w:sz w:val="18"/>
        </w:rPr>
      </w:pPr>
      <w:r>
        <w:rPr>
          <w:color w:val="14272E"/>
          <w:sz w:val="18"/>
        </w:rPr>
        <w:t>Source:</w:t>
      </w:r>
      <w:r>
        <w:rPr>
          <w:color w:val="14272E"/>
          <w:spacing w:val="-3"/>
          <w:sz w:val="18"/>
        </w:rPr>
        <w:t> </w:t>
      </w:r>
      <w:r>
        <w:rPr>
          <w:color w:val="14272E"/>
          <w:sz w:val="18"/>
        </w:rPr>
        <w:t>The</w:t>
      </w:r>
      <w:r>
        <w:rPr>
          <w:color w:val="14272E"/>
          <w:spacing w:val="-3"/>
          <w:sz w:val="18"/>
        </w:rPr>
        <w:t> </w:t>
      </w:r>
      <w:r>
        <w:rPr>
          <w:color w:val="14272E"/>
          <w:sz w:val="18"/>
        </w:rPr>
        <w:t>Independent</w:t>
      </w:r>
      <w:r>
        <w:rPr>
          <w:color w:val="14272E"/>
          <w:spacing w:val="-4"/>
          <w:sz w:val="18"/>
        </w:rPr>
        <w:t> </w:t>
      </w:r>
      <w:r>
        <w:rPr>
          <w:color w:val="14272E"/>
          <w:sz w:val="18"/>
        </w:rPr>
        <w:t>Health</w:t>
      </w:r>
      <w:r>
        <w:rPr>
          <w:color w:val="14272E"/>
          <w:spacing w:val="-1"/>
          <w:sz w:val="18"/>
        </w:rPr>
        <w:t> </w:t>
      </w:r>
      <w:r>
        <w:rPr>
          <w:color w:val="14272E"/>
          <w:sz w:val="18"/>
        </w:rPr>
        <w:t>and</w:t>
      </w:r>
      <w:r>
        <w:rPr>
          <w:color w:val="14272E"/>
          <w:spacing w:val="-4"/>
          <w:sz w:val="18"/>
        </w:rPr>
        <w:t> </w:t>
      </w:r>
      <w:r>
        <w:rPr>
          <w:color w:val="14272E"/>
          <w:sz w:val="18"/>
        </w:rPr>
        <w:t>Aged</w:t>
      </w:r>
      <w:r>
        <w:rPr>
          <w:color w:val="14272E"/>
          <w:spacing w:val="-4"/>
          <w:sz w:val="18"/>
        </w:rPr>
        <w:t> </w:t>
      </w:r>
      <w:r>
        <w:rPr>
          <w:color w:val="14272E"/>
          <w:sz w:val="18"/>
        </w:rPr>
        <w:t>Care</w:t>
      </w:r>
      <w:r>
        <w:rPr>
          <w:color w:val="14272E"/>
          <w:spacing w:val="-1"/>
          <w:sz w:val="18"/>
        </w:rPr>
        <w:t> </w:t>
      </w:r>
      <w:r>
        <w:rPr>
          <w:color w:val="14272E"/>
          <w:sz w:val="18"/>
        </w:rPr>
        <w:t>Pricing</w:t>
      </w:r>
      <w:r>
        <w:rPr>
          <w:color w:val="14272E"/>
          <w:spacing w:val="-2"/>
          <w:sz w:val="18"/>
        </w:rPr>
        <w:t> Authority</w:t>
      </w:r>
    </w:p>
    <w:p>
      <w:pPr>
        <w:spacing w:after="0"/>
        <w:jc w:val="left"/>
        <w:rPr>
          <w:sz w:val="18"/>
        </w:rPr>
        <w:sectPr>
          <w:footerReference w:type="default" r:id="rId10"/>
          <w:pgSz w:w="11910" w:h="16840"/>
          <w:pgMar w:header="0" w:footer="756" w:top="1920" w:bottom="940" w:left="900" w:right="1460"/>
        </w:sectPr>
      </w:pPr>
    </w:p>
    <w:p>
      <w:pPr>
        <w:spacing w:before="100"/>
        <w:ind w:left="120" w:right="0" w:firstLine="0"/>
        <w:jc w:val="left"/>
        <w:rPr>
          <w:b/>
          <w:sz w:val="72"/>
        </w:rPr>
      </w:pPr>
      <w:bookmarkStart w:name="Table of contents" w:id="2"/>
      <w:bookmarkEnd w:id="2"/>
      <w:r>
        <w:rPr/>
      </w:r>
      <w:r>
        <w:rPr>
          <w:b/>
          <w:color w:val="14272E"/>
          <w:sz w:val="72"/>
        </w:rPr>
        <w:t>Table</w:t>
      </w:r>
      <w:r>
        <w:rPr>
          <w:b/>
          <w:color w:val="14272E"/>
          <w:spacing w:val="-2"/>
          <w:sz w:val="72"/>
        </w:rPr>
        <w:t> </w:t>
      </w:r>
      <w:r>
        <w:rPr>
          <w:b/>
          <w:color w:val="14272E"/>
          <w:sz w:val="72"/>
        </w:rPr>
        <w:t>of</w:t>
      </w:r>
      <w:r>
        <w:rPr>
          <w:b/>
          <w:color w:val="14272E"/>
          <w:spacing w:val="-2"/>
          <w:sz w:val="72"/>
        </w:rPr>
        <w:t> contents</w:t>
      </w:r>
    </w:p>
    <w:sdt>
      <w:sdtPr>
        <w:docPartObj>
          <w:docPartGallery w:val="Table of Contents"/>
          <w:docPartUnique/>
        </w:docPartObj>
      </w:sdtPr>
      <w:sdtEndPr/>
      <w:sdtContent>
        <w:p>
          <w:pPr>
            <w:pStyle w:val="TOC2"/>
            <w:tabs>
              <w:tab w:pos="9152" w:val="right" w:leader="dot"/>
            </w:tabs>
            <w:spacing w:before="647"/>
            <w:ind w:left="120" w:firstLine="0"/>
          </w:pPr>
          <w:hyperlink w:history="true" w:anchor="_bookmark0">
            <w:r>
              <w:rPr>
                <w:color w:val="14272E"/>
              </w:rPr>
              <w:t>Acronyms</w:t>
            </w:r>
            <w:r>
              <w:rPr>
                <w:color w:val="14272E"/>
                <w:spacing w:val="-2"/>
              </w:rPr>
              <w:t> </w:t>
            </w:r>
            <w:r>
              <w:rPr>
                <w:color w:val="14272E"/>
              </w:rPr>
              <w:t>and</w:t>
            </w:r>
            <w:r>
              <w:rPr>
                <w:color w:val="14272E"/>
                <w:spacing w:val="-4"/>
              </w:rPr>
              <w:t> </w:t>
            </w:r>
            <w:r>
              <w:rPr>
                <w:color w:val="14272E"/>
                <w:spacing w:val="-2"/>
              </w:rPr>
              <w:t>abbreviations</w:t>
            </w:r>
            <w:r>
              <w:rPr>
                <w:color w:val="14272E"/>
              </w:rPr>
              <w:tab/>
            </w:r>
            <w:r>
              <w:rPr>
                <w:color w:val="14272E"/>
                <w:spacing w:val="-10"/>
              </w:rPr>
              <w:t>2</w:t>
            </w:r>
          </w:hyperlink>
        </w:p>
        <w:p>
          <w:pPr>
            <w:pStyle w:val="TOC1"/>
            <w:numPr>
              <w:ilvl w:val="0"/>
              <w:numId w:val="1"/>
            </w:numPr>
            <w:tabs>
              <w:tab w:pos="559" w:val="left" w:leader="none"/>
              <w:tab w:pos="9152" w:val="right" w:leader="dot"/>
            </w:tabs>
            <w:spacing w:line="240" w:lineRule="auto" w:before="416" w:after="0"/>
            <w:ind w:left="559" w:right="0" w:hanging="439"/>
            <w:jc w:val="left"/>
          </w:pPr>
          <w:hyperlink w:history="true" w:anchor="_bookmark2">
            <w:r>
              <w:rPr>
                <w:color w:val="14272E"/>
                <w:spacing w:val="-2"/>
              </w:rPr>
              <w:t>Introduction</w:t>
            </w:r>
            <w:r>
              <w:rPr>
                <w:color w:val="14272E"/>
              </w:rPr>
              <w:tab/>
            </w:r>
            <w:r>
              <w:rPr>
                <w:color w:val="14272E"/>
                <w:spacing w:val="-10"/>
              </w:rPr>
              <w:t>3</w:t>
            </w:r>
          </w:hyperlink>
        </w:p>
        <w:p>
          <w:pPr>
            <w:pStyle w:val="TOC3"/>
            <w:numPr>
              <w:ilvl w:val="1"/>
              <w:numId w:val="1"/>
            </w:numPr>
            <w:tabs>
              <w:tab w:pos="1000" w:val="left" w:leader="none"/>
              <w:tab w:pos="9153" w:val="right" w:leader="dot"/>
            </w:tabs>
            <w:spacing w:line="240" w:lineRule="auto" w:before="414" w:after="0"/>
            <w:ind w:left="1000" w:right="0" w:hanging="660"/>
            <w:jc w:val="left"/>
          </w:pPr>
          <w:hyperlink w:history="true" w:anchor="_bookmark3">
            <w:r>
              <w:rPr>
                <w:color w:val="14272E"/>
                <w:spacing w:val="-2"/>
              </w:rPr>
              <w:t>Context</w:t>
            </w:r>
            <w:r>
              <w:rPr>
                <w:color w:val="14272E"/>
              </w:rPr>
              <w:tab/>
            </w:r>
            <w:r>
              <w:rPr>
                <w:color w:val="14272E"/>
                <w:spacing w:val="-10"/>
              </w:rPr>
              <w:t>3</w:t>
            </w:r>
          </w:hyperlink>
        </w:p>
        <w:p>
          <w:pPr>
            <w:pStyle w:val="TOC3"/>
            <w:numPr>
              <w:ilvl w:val="1"/>
              <w:numId w:val="1"/>
            </w:numPr>
            <w:tabs>
              <w:tab w:pos="1000" w:val="left" w:leader="none"/>
              <w:tab w:pos="9153" w:val="right" w:leader="dot"/>
            </w:tabs>
            <w:spacing w:line="240" w:lineRule="auto" w:before="153" w:after="0"/>
            <w:ind w:left="1000" w:right="0" w:hanging="660"/>
            <w:jc w:val="left"/>
          </w:pPr>
          <w:hyperlink w:history="true" w:anchor="_bookmark4">
            <w:r>
              <w:rPr>
                <w:color w:val="14272E"/>
                <w:spacing w:val="-2"/>
              </w:rPr>
              <w:t>Background</w:t>
            </w:r>
            <w:r>
              <w:rPr>
                <w:color w:val="14272E"/>
              </w:rPr>
              <w:tab/>
            </w:r>
            <w:r>
              <w:rPr>
                <w:color w:val="14272E"/>
                <w:spacing w:val="-10"/>
              </w:rPr>
              <w:t>3</w:t>
            </w:r>
          </w:hyperlink>
        </w:p>
        <w:p>
          <w:pPr>
            <w:pStyle w:val="TOC3"/>
            <w:numPr>
              <w:ilvl w:val="1"/>
              <w:numId w:val="1"/>
            </w:numPr>
            <w:tabs>
              <w:tab w:pos="1000" w:val="left" w:leader="none"/>
              <w:tab w:pos="9153" w:val="right" w:leader="dot"/>
            </w:tabs>
            <w:spacing w:line="240" w:lineRule="auto" w:before="150" w:after="0"/>
            <w:ind w:left="1000" w:right="0" w:hanging="660"/>
            <w:jc w:val="left"/>
          </w:pPr>
          <w:hyperlink w:history="true" w:anchor="_bookmark5">
            <w:r>
              <w:rPr>
                <w:color w:val="14272E"/>
                <w:spacing w:val="-2"/>
              </w:rPr>
              <w:t>Purpose</w:t>
            </w:r>
            <w:r>
              <w:rPr>
                <w:color w:val="14272E"/>
              </w:rPr>
              <w:tab/>
            </w:r>
            <w:r>
              <w:rPr>
                <w:color w:val="14272E"/>
                <w:spacing w:val="-10"/>
              </w:rPr>
              <w:t>4</w:t>
            </w:r>
          </w:hyperlink>
        </w:p>
        <w:p>
          <w:pPr>
            <w:pStyle w:val="TOC3"/>
            <w:numPr>
              <w:ilvl w:val="1"/>
              <w:numId w:val="1"/>
            </w:numPr>
            <w:tabs>
              <w:tab w:pos="1000" w:val="left" w:leader="none"/>
              <w:tab w:pos="9153" w:val="right" w:leader="dot"/>
            </w:tabs>
            <w:spacing w:line="240" w:lineRule="auto" w:before="150" w:after="0"/>
            <w:ind w:left="1000" w:right="0" w:hanging="660"/>
            <w:jc w:val="left"/>
          </w:pPr>
          <w:hyperlink w:history="true" w:anchor="_bookmark6">
            <w:r>
              <w:rPr>
                <w:color w:val="14272E"/>
                <w:spacing w:val="-2"/>
              </w:rPr>
              <w:t>Review</w:t>
            </w:r>
            <w:r>
              <w:rPr>
                <w:color w:val="14272E"/>
              </w:rPr>
              <w:tab/>
            </w:r>
            <w:r>
              <w:rPr>
                <w:color w:val="14272E"/>
                <w:spacing w:val="-10"/>
              </w:rPr>
              <w:t>4</w:t>
            </w:r>
          </w:hyperlink>
        </w:p>
        <w:p>
          <w:pPr>
            <w:pStyle w:val="TOC1"/>
            <w:numPr>
              <w:ilvl w:val="0"/>
              <w:numId w:val="1"/>
            </w:numPr>
            <w:tabs>
              <w:tab w:pos="559" w:val="left" w:leader="none"/>
              <w:tab w:pos="9152" w:val="right" w:leader="dot"/>
            </w:tabs>
            <w:spacing w:line="240" w:lineRule="auto" w:before="151" w:after="0"/>
            <w:ind w:left="559" w:right="0" w:hanging="439"/>
            <w:jc w:val="left"/>
          </w:pPr>
          <w:hyperlink w:history="true" w:anchor="_bookmark7">
            <w:r>
              <w:rPr>
                <w:color w:val="14272E"/>
              </w:rPr>
              <w:t>What</w:t>
            </w:r>
            <w:r>
              <w:rPr>
                <w:color w:val="14272E"/>
                <w:spacing w:val="-3"/>
              </w:rPr>
              <w:t> </w:t>
            </w:r>
            <w:r>
              <w:rPr>
                <w:color w:val="14272E"/>
              </w:rPr>
              <w:t>is</w:t>
            </w:r>
            <w:r>
              <w:rPr>
                <w:color w:val="14272E"/>
                <w:spacing w:val="-2"/>
              </w:rPr>
              <w:t> </w:t>
            </w:r>
            <w:r>
              <w:rPr>
                <w:color w:val="14272E"/>
              </w:rPr>
              <w:t>the</w:t>
            </w:r>
            <w:r>
              <w:rPr>
                <w:color w:val="14272E"/>
                <w:spacing w:val="-1"/>
              </w:rPr>
              <w:t> </w:t>
            </w:r>
            <w:r>
              <w:rPr>
                <w:color w:val="14272E"/>
              </w:rPr>
              <w:t>data</w:t>
            </w:r>
            <w:r>
              <w:rPr>
                <w:color w:val="14272E"/>
                <w:spacing w:val="-3"/>
              </w:rPr>
              <w:t> </w:t>
            </w:r>
            <w:r>
              <w:rPr>
                <w:color w:val="14272E"/>
              </w:rPr>
              <w:t>compliance</w:t>
            </w:r>
            <w:r>
              <w:rPr>
                <w:color w:val="14272E"/>
                <w:spacing w:val="-2"/>
              </w:rPr>
              <w:t> process?</w:t>
            </w:r>
            <w:r>
              <w:rPr>
                <w:color w:val="14272E"/>
              </w:rPr>
              <w:tab/>
            </w:r>
            <w:r>
              <w:rPr>
                <w:color w:val="14272E"/>
                <w:spacing w:val="-10"/>
              </w:rPr>
              <w:t>5</w:t>
            </w:r>
          </w:hyperlink>
        </w:p>
        <w:p>
          <w:pPr>
            <w:pStyle w:val="TOC3"/>
            <w:numPr>
              <w:ilvl w:val="1"/>
              <w:numId w:val="1"/>
            </w:numPr>
            <w:tabs>
              <w:tab w:pos="1000" w:val="left" w:leader="none"/>
              <w:tab w:pos="9153" w:val="right" w:leader="dot"/>
            </w:tabs>
            <w:spacing w:line="240" w:lineRule="auto" w:before="415" w:after="0"/>
            <w:ind w:left="1000" w:right="0" w:hanging="660"/>
            <w:jc w:val="left"/>
          </w:pPr>
          <w:hyperlink w:history="true" w:anchor="_bookmark8">
            <w:r>
              <w:rPr>
                <w:color w:val="14272E"/>
              </w:rPr>
              <w:t>Who</w:t>
            </w:r>
            <w:r>
              <w:rPr>
                <w:color w:val="14272E"/>
                <w:spacing w:val="-4"/>
              </w:rPr>
              <w:t> </w:t>
            </w:r>
            <w:r>
              <w:rPr>
                <w:color w:val="14272E"/>
              </w:rPr>
              <w:t>is</w:t>
            </w:r>
            <w:r>
              <w:rPr>
                <w:color w:val="14272E"/>
                <w:spacing w:val="-5"/>
              </w:rPr>
              <w:t> </w:t>
            </w:r>
            <w:r>
              <w:rPr>
                <w:color w:val="14272E"/>
              </w:rPr>
              <w:t>responsible</w:t>
            </w:r>
            <w:r>
              <w:rPr>
                <w:color w:val="14272E"/>
                <w:spacing w:val="-5"/>
              </w:rPr>
              <w:t> </w:t>
            </w:r>
            <w:r>
              <w:rPr>
                <w:color w:val="14272E"/>
              </w:rPr>
              <w:t>for</w:t>
            </w:r>
            <w:r>
              <w:rPr>
                <w:color w:val="14272E"/>
                <w:spacing w:val="-5"/>
              </w:rPr>
              <w:t> </w:t>
            </w:r>
            <w:r>
              <w:rPr>
                <w:color w:val="14272E"/>
              </w:rPr>
              <w:t>the</w:t>
            </w:r>
            <w:r>
              <w:rPr>
                <w:color w:val="14272E"/>
                <w:spacing w:val="-3"/>
              </w:rPr>
              <w:t> </w:t>
            </w:r>
            <w:r>
              <w:rPr>
                <w:color w:val="14272E"/>
              </w:rPr>
              <w:t>data</w:t>
            </w:r>
            <w:r>
              <w:rPr>
                <w:color w:val="14272E"/>
                <w:spacing w:val="-5"/>
              </w:rPr>
              <w:t> </w:t>
            </w:r>
            <w:r>
              <w:rPr>
                <w:color w:val="14272E"/>
              </w:rPr>
              <w:t>compliance</w:t>
            </w:r>
            <w:r>
              <w:rPr>
                <w:color w:val="14272E"/>
                <w:spacing w:val="-5"/>
              </w:rPr>
              <w:t> </w:t>
            </w:r>
            <w:r>
              <w:rPr>
                <w:color w:val="14272E"/>
                <w:spacing w:val="-2"/>
              </w:rPr>
              <w:t>process?</w:t>
            </w:r>
            <w:r>
              <w:rPr>
                <w:color w:val="14272E"/>
              </w:rPr>
              <w:tab/>
            </w:r>
            <w:r>
              <w:rPr>
                <w:color w:val="14272E"/>
                <w:spacing w:val="-10"/>
              </w:rPr>
              <w:t>6</w:t>
            </w:r>
          </w:hyperlink>
        </w:p>
        <w:p>
          <w:pPr>
            <w:pStyle w:val="TOC3"/>
            <w:numPr>
              <w:ilvl w:val="1"/>
              <w:numId w:val="1"/>
            </w:numPr>
            <w:tabs>
              <w:tab w:pos="1000" w:val="left" w:leader="none"/>
              <w:tab w:pos="9153" w:val="right" w:leader="dot"/>
            </w:tabs>
            <w:spacing w:line="240" w:lineRule="auto" w:before="150" w:after="0"/>
            <w:ind w:left="1000" w:right="0" w:hanging="660"/>
            <w:jc w:val="left"/>
          </w:pPr>
          <w:hyperlink w:history="true" w:anchor="_bookmark9">
            <w:r>
              <w:rPr>
                <w:color w:val="14272E"/>
              </w:rPr>
              <w:t>Data</w:t>
            </w:r>
            <w:r>
              <w:rPr>
                <w:color w:val="14272E"/>
                <w:spacing w:val="-6"/>
              </w:rPr>
              <w:t> </w:t>
            </w:r>
            <w:r>
              <w:rPr>
                <w:color w:val="14272E"/>
              </w:rPr>
              <w:t>submission</w:t>
            </w:r>
            <w:r>
              <w:rPr>
                <w:color w:val="14272E"/>
                <w:spacing w:val="-5"/>
              </w:rPr>
              <w:t> </w:t>
            </w:r>
            <w:r>
              <w:rPr>
                <w:color w:val="14272E"/>
                <w:spacing w:val="-2"/>
              </w:rPr>
              <w:t>timing</w:t>
            </w:r>
            <w:r>
              <w:rPr>
                <w:color w:val="14272E"/>
              </w:rPr>
              <w:tab/>
            </w:r>
            <w:r>
              <w:rPr>
                <w:color w:val="14272E"/>
                <w:spacing w:val="-10"/>
              </w:rPr>
              <w:t>6</w:t>
            </w:r>
          </w:hyperlink>
        </w:p>
        <w:p>
          <w:pPr>
            <w:pStyle w:val="TOC3"/>
            <w:numPr>
              <w:ilvl w:val="1"/>
              <w:numId w:val="1"/>
            </w:numPr>
            <w:tabs>
              <w:tab w:pos="1000" w:val="left" w:leader="none"/>
              <w:tab w:pos="9153" w:val="right" w:leader="dot"/>
            </w:tabs>
            <w:spacing w:line="240" w:lineRule="auto" w:before="150" w:after="0"/>
            <w:ind w:left="1000" w:right="0" w:hanging="660"/>
            <w:jc w:val="left"/>
          </w:pPr>
          <w:hyperlink w:history="true" w:anchor="_bookmark10">
            <w:r>
              <w:rPr>
                <w:color w:val="14272E"/>
              </w:rPr>
              <w:t>Statement</w:t>
            </w:r>
            <w:r>
              <w:rPr>
                <w:color w:val="14272E"/>
                <w:spacing w:val="-3"/>
              </w:rPr>
              <w:t> </w:t>
            </w:r>
            <w:r>
              <w:rPr>
                <w:color w:val="14272E"/>
              </w:rPr>
              <w:t>of</w:t>
            </w:r>
            <w:r>
              <w:rPr>
                <w:color w:val="14272E"/>
                <w:spacing w:val="-3"/>
              </w:rPr>
              <w:t> </w:t>
            </w:r>
            <w:r>
              <w:rPr>
                <w:color w:val="14272E"/>
                <w:spacing w:val="-2"/>
              </w:rPr>
              <w:t>Assurance</w:t>
            </w:r>
            <w:r>
              <w:rPr>
                <w:color w:val="14272E"/>
              </w:rPr>
              <w:tab/>
            </w:r>
            <w:r>
              <w:rPr>
                <w:color w:val="14272E"/>
                <w:spacing w:val="-10"/>
              </w:rPr>
              <w:t>6</w:t>
            </w:r>
          </w:hyperlink>
        </w:p>
        <w:p>
          <w:pPr>
            <w:pStyle w:val="TOC3"/>
            <w:numPr>
              <w:ilvl w:val="1"/>
              <w:numId w:val="1"/>
            </w:numPr>
            <w:tabs>
              <w:tab w:pos="1000" w:val="left" w:leader="none"/>
              <w:tab w:pos="9153" w:val="right" w:leader="dot"/>
            </w:tabs>
            <w:spacing w:line="240" w:lineRule="auto" w:before="151" w:after="0"/>
            <w:ind w:left="1000" w:right="0" w:hanging="660"/>
            <w:jc w:val="left"/>
          </w:pPr>
          <w:hyperlink w:history="true" w:anchor="_bookmark12">
            <w:r>
              <w:rPr>
                <w:color w:val="14272E"/>
              </w:rPr>
              <w:t>NHCDC</w:t>
            </w:r>
            <w:r>
              <w:rPr>
                <w:color w:val="14272E"/>
                <w:spacing w:val="-5"/>
              </w:rPr>
              <w:t> </w:t>
            </w:r>
            <w:r>
              <w:rPr>
                <w:color w:val="14272E"/>
              </w:rPr>
              <w:t>Data</w:t>
            </w:r>
            <w:r>
              <w:rPr>
                <w:color w:val="14272E"/>
                <w:spacing w:val="-5"/>
              </w:rPr>
              <w:t> </w:t>
            </w:r>
            <w:r>
              <w:rPr>
                <w:color w:val="14272E"/>
              </w:rPr>
              <w:t>Quality</w:t>
            </w:r>
            <w:r>
              <w:rPr>
                <w:color w:val="14272E"/>
                <w:spacing w:val="-6"/>
              </w:rPr>
              <w:t> </w:t>
            </w:r>
            <w:r>
              <w:rPr>
                <w:color w:val="14272E"/>
                <w:spacing w:val="-2"/>
              </w:rPr>
              <w:t>Statement</w:t>
            </w:r>
            <w:r>
              <w:rPr>
                <w:color w:val="14272E"/>
              </w:rPr>
              <w:tab/>
            </w:r>
            <w:r>
              <w:rPr>
                <w:color w:val="14272E"/>
                <w:spacing w:val="-10"/>
              </w:rPr>
              <w:t>7</w:t>
            </w:r>
          </w:hyperlink>
        </w:p>
        <w:p>
          <w:pPr>
            <w:pStyle w:val="TOC3"/>
            <w:numPr>
              <w:ilvl w:val="1"/>
              <w:numId w:val="1"/>
            </w:numPr>
            <w:tabs>
              <w:tab w:pos="1000" w:val="left" w:leader="none"/>
              <w:tab w:pos="9153" w:val="right" w:leader="dot"/>
            </w:tabs>
            <w:spacing w:line="240" w:lineRule="auto" w:before="152" w:after="0"/>
            <w:ind w:left="1000" w:right="0" w:hanging="660"/>
            <w:jc w:val="left"/>
          </w:pPr>
          <w:hyperlink w:history="true" w:anchor="_bookmark13">
            <w:r>
              <w:rPr>
                <w:color w:val="14272E"/>
              </w:rPr>
              <w:t>Data</w:t>
            </w:r>
            <w:r>
              <w:rPr>
                <w:color w:val="14272E"/>
                <w:spacing w:val="-6"/>
              </w:rPr>
              <w:t> </w:t>
            </w:r>
            <w:r>
              <w:rPr>
                <w:color w:val="14272E"/>
              </w:rPr>
              <w:t>compliance</w:t>
            </w:r>
            <w:r>
              <w:rPr>
                <w:color w:val="14272E"/>
                <w:spacing w:val="-6"/>
              </w:rPr>
              <w:t> </w:t>
            </w:r>
            <w:r>
              <w:rPr>
                <w:color w:val="14272E"/>
                <w:spacing w:val="-2"/>
              </w:rPr>
              <w:t>process</w:t>
            </w:r>
            <w:r>
              <w:rPr>
                <w:color w:val="14272E"/>
              </w:rPr>
              <w:tab/>
            </w:r>
            <w:r>
              <w:rPr>
                <w:color w:val="14272E"/>
                <w:spacing w:val="-10"/>
              </w:rPr>
              <w:t>8</w:t>
            </w:r>
          </w:hyperlink>
        </w:p>
        <w:p>
          <w:pPr>
            <w:pStyle w:val="TOC3"/>
            <w:numPr>
              <w:ilvl w:val="1"/>
              <w:numId w:val="1"/>
            </w:numPr>
            <w:tabs>
              <w:tab w:pos="1000" w:val="left" w:leader="none"/>
              <w:tab w:pos="9152" w:val="right" w:leader="dot"/>
            </w:tabs>
            <w:spacing w:line="240" w:lineRule="auto" w:before="150" w:after="0"/>
            <w:ind w:left="1000" w:right="0" w:hanging="660"/>
            <w:jc w:val="left"/>
          </w:pPr>
          <w:hyperlink w:history="true" w:anchor="_bookmark14">
            <w:r>
              <w:rPr>
                <w:color w:val="14272E"/>
              </w:rPr>
              <w:t>Data</w:t>
            </w:r>
            <w:r>
              <w:rPr>
                <w:color w:val="14272E"/>
                <w:spacing w:val="-7"/>
              </w:rPr>
              <w:t> </w:t>
            </w:r>
            <w:r>
              <w:rPr>
                <w:color w:val="14272E"/>
              </w:rPr>
              <w:t>compliance</w:t>
            </w:r>
            <w:r>
              <w:rPr>
                <w:color w:val="14272E"/>
                <w:spacing w:val="-7"/>
              </w:rPr>
              <w:t> </w:t>
            </w:r>
            <w:r>
              <w:rPr>
                <w:color w:val="14272E"/>
              </w:rPr>
              <w:t>process</w:t>
            </w:r>
            <w:r>
              <w:rPr>
                <w:color w:val="14272E"/>
                <w:spacing w:val="-5"/>
              </w:rPr>
              <w:t> </w:t>
            </w:r>
            <w:r>
              <w:rPr>
                <w:color w:val="14272E"/>
                <w:spacing w:val="-2"/>
              </w:rPr>
              <w:t>findings</w:t>
            </w:r>
            <w:r>
              <w:rPr>
                <w:color w:val="14272E"/>
              </w:rPr>
              <w:tab/>
            </w:r>
            <w:r>
              <w:rPr>
                <w:color w:val="14272E"/>
                <w:spacing w:val="-5"/>
              </w:rPr>
              <w:t>10</w:t>
            </w:r>
          </w:hyperlink>
        </w:p>
      </w:sdtContent>
    </w:sdt>
    <w:p>
      <w:pPr>
        <w:spacing w:after="0" w:line="240" w:lineRule="auto"/>
        <w:jc w:val="left"/>
        <w:sectPr>
          <w:footerReference w:type="default" r:id="rId12"/>
          <w:pgSz w:w="11910" w:h="16840"/>
          <w:pgMar w:header="0" w:footer="557" w:top="1920" w:bottom="740" w:left="900" w:right="1460"/>
          <w:pgNumType w:start="1"/>
        </w:sectPr>
      </w:pPr>
    </w:p>
    <w:p>
      <w:pPr>
        <w:pStyle w:val="Heading2"/>
      </w:pPr>
      <w:bookmarkStart w:name="Acronyms and abbreviations" w:id="3"/>
      <w:bookmarkEnd w:id="3"/>
      <w:r>
        <w:rPr>
          <w:b w:val="0"/>
        </w:rPr>
      </w:r>
      <w:bookmarkStart w:name="_bookmark0" w:id="4"/>
      <w:bookmarkEnd w:id="4"/>
      <w:r>
        <w:rPr>
          <w:b w:val="0"/>
        </w:rPr>
      </w:r>
      <w:r>
        <w:rPr>
          <w:color w:val="14272E"/>
        </w:rPr>
        <w:t>Acronyms</w:t>
      </w:r>
      <w:r>
        <w:rPr>
          <w:color w:val="14272E"/>
          <w:spacing w:val="-5"/>
        </w:rPr>
        <w:t> </w:t>
      </w:r>
      <w:r>
        <w:rPr>
          <w:color w:val="14272E"/>
        </w:rPr>
        <w:t>and</w:t>
      </w:r>
      <w:r>
        <w:rPr>
          <w:color w:val="14272E"/>
          <w:spacing w:val="-5"/>
        </w:rPr>
        <w:t> </w:t>
      </w:r>
      <w:r>
        <w:rPr>
          <w:color w:val="14272E"/>
          <w:spacing w:val="-2"/>
        </w:rPr>
        <w:t>abbreviations</w:t>
      </w:r>
    </w:p>
    <w:p>
      <w:pPr>
        <w:pStyle w:val="BodyText"/>
        <w:rPr>
          <w:b/>
          <w:sz w:val="20"/>
        </w:rPr>
      </w:pPr>
    </w:p>
    <w:p>
      <w:pPr>
        <w:pStyle w:val="BodyText"/>
        <w:rPr>
          <w:b/>
          <w:sz w:val="20"/>
        </w:rPr>
      </w:pPr>
    </w:p>
    <w:p>
      <w:pPr>
        <w:pStyle w:val="BodyText"/>
        <w:rPr>
          <w:b/>
          <w:sz w:val="20"/>
        </w:rPr>
      </w:pPr>
    </w:p>
    <w:p>
      <w:pPr>
        <w:pStyle w:val="BodyText"/>
        <w:spacing w:before="180"/>
        <w:rPr>
          <w:b/>
          <w:sz w:val="20"/>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6659"/>
      </w:tblGrid>
      <w:tr>
        <w:trPr>
          <w:trHeight w:val="375" w:hRule="atLeast"/>
        </w:trPr>
        <w:tc>
          <w:tcPr>
            <w:tcW w:w="2470" w:type="dxa"/>
          </w:tcPr>
          <w:p>
            <w:pPr>
              <w:pStyle w:val="TableParagraph"/>
              <w:spacing w:line="247" w:lineRule="exact" w:before="0"/>
              <w:ind w:left="50"/>
              <w:rPr>
                <w:b/>
                <w:sz w:val="22"/>
              </w:rPr>
            </w:pPr>
            <w:r>
              <w:rPr>
                <w:b/>
                <w:color w:val="14272E"/>
                <w:spacing w:val="-5"/>
                <w:sz w:val="22"/>
              </w:rPr>
              <w:t>ABF</w:t>
            </w:r>
          </w:p>
        </w:tc>
        <w:tc>
          <w:tcPr>
            <w:tcW w:w="6659" w:type="dxa"/>
          </w:tcPr>
          <w:p>
            <w:pPr>
              <w:pStyle w:val="TableParagraph"/>
              <w:spacing w:line="247" w:lineRule="exact" w:before="0"/>
              <w:ind w:left="527"/>
              <w:rPr>
                <w:sz w:val="22"/>
              </w:rPr>
            </w:pPr>
            <w:r>
              <w:rPr>
                <w:color w:val="14272E"/>
                <w:sz w:val="22"/>
              </w:rPr>
              <w:t>Activity</w:t>
            </w:r>
            <w:r>
              <w:rPr>
                <w:color w:val="14272E"/>
                <w:spacing w:val="-3"/>
                <w:sz w:val="22"/>
              </w:rPr>
              <w:t> </w:t>
            </w:r>
            <w:r>
              <w:rPr>
                <w:color w:val="14272E"/>
                <w:sz w:val="22"/>
              </w:rPr>
              <w:t>based</w:t>
            </w:r>
            <w:r>
              <w:rPr>
                <w:color w:val="14272E"/>
                <w:spacing w:val="-4"/>
                <w:sz w:val="22"/>
              </w:rPr>
              <w:t> </w:t>
            </w:r>
            <w:r>
              <w:rPr>
                <w:color w:val="14272E"/>
                <w:spacing w:val="-2"/>
                <w:sz w:val="22"/>
              </w:rPr>
              <w:t>funding</w:t>
            </w:r>
          </w:p>
        </w:tc>
      </w:tr>
      <w:tr>
        <w:trPr>
          <w:trHeight w:val="511" w:hRule="atLeast"/>
        </w:trPr>
        <w:tc>
          <w:tcPr>
            <w:tcW w:w="2470" w:type="dxa"/>
          </w:tcPr>
          <w:p>
            <w:pPr>
              <w:pStyle w:val="TableParagraph"/>
              <w:spacing w:before="127"/>
              <w:ind w:left="50"/>
              <w:rPr>
                <w:b/>
                <w:sz w:val="22"/>
              </w:rPr>
            </w:pPr>
            <w:r>
              <w:rPr>
                <w:b/>
                <w:color w:val="14272E"/>
                <w:spacing w:val="-2"/>
                <w:sz w:val="22"/>
              </w:rPr>
              <w:t>AHMAC</w:t>
            </w:r>
          </w:p>
        </w:tc>
        <w:tc>
          <w:tcPr>
            <w:tcW w:w="6659" w:type="dxa"/>
          </w:tcPr>
          <w:p>
            <w:pPr>
              <w:pStyle w:val="TableParagraph"/>
              <w:spacing w:before="127"/>
              <w:ind w:left="527"/>
              <w:rPr>
                <w:sz w:val="22"/>
              </w:rPr>
            </w:pPr>
            <w:r>
              <w:rPr>
                <w:color w:val="14272E"/>
                <w:sz w:val="22"/>
              </w:rPr>
              <w:t>Australian</w:t>
            </w:r>
            <w:r>
              <w:rPr>
                <w:color w:val="14272E"/>
                <w:spacing w:val="-6"/>
                <w:sz w:val="22"/>
              </w:rPr>
              <w:t> </w:t>
            </w:r>
            <w:r>
              <w:rPr>
                <w:color w:val="14272E"/>
                <w:sz w:val="22"/>
              </w:rPr>
              <w:t>Health</w:t>
            </w:r>
            <w:r>
              <w:rPr>
                <w:color w:val="14272E"/>
                <w:spacing w:val="-8"/>
                <w:sz w:val="22"/>
              </w:rPr>
              <w:t> </w:t>
            </w:r>
            <w:r>
              <w:rPr>
                <w:color w:val="14272E"/>
                <w:sz w:val="22"/>
              </w:rPr>
              <w:t>Ministers’</w:t>
            </w:r>
            <w:r>
              <w:rPr>
                <w:color w:val="14272E"/>
                <w:spacing w:val="-6"/>
                <w:sz w:val="22"/>
              </w:rPr>
              <w:t> </w:t>
            </w:r>
            <w:r>
              <w:rPr>
                <w:color w:val="14272E"/>
                <w:sz w:val="22"/>
              </w:rPr>
              <w:t>Advisory</w:t>
            </w:r>
            <w:r>
              <w:rPr>
                <w:color w:val="14272E"/>
                <w:spacing w:val="-7"/>
                <w:sz w:val="22"/>
              </w:rPr>
              <w:t> </w:t>
            </w:r>
            <w:r>
              <w:rPr>
                <w:color w:val="14272E"/>
                <w:spacing w:val="-2"/>
                <w:sz w:val="22"/>
              </w:rPr>
              <w:t>Council</w:t>
            </w:r>
            <w:hyperlink w:history="true" w:anchor="_bookmark1">
              <w:r>
                <w:rPr>
                  <w:color w:val="14272E"/>
                  <w:spacing w:val="-2"/>
                  <w:sz w:val="22"/>
                  <w:vertAlign w:val="superscript"/>
                </w:rPr>
                <w:t>1</w:t>
              </w:r>
            </w:hyperlink>
          </w:p>
        </w:tc>
      </w:tr>
      <w:tr>
        <w:trPr>
          <w:trHeight w:val="508" w:hRule="atLeast"/>
        </w:trPr>
        <w:tc>
          <w:tcPr>
            <w:tcW w:w="2470" w:type="dxa"/>
          </w:tcPr>
          <w:p>
            <w:pPr>
              <w:pStyle w:val="TableParagraph"/>
              <w:spacing w:before="124"/>
              <w:ind w:left="50"/>
              <w:rPr>
                <w:b/>
                <w:sz w:val="22"/>
              </w:rPr>
            </w:pPr>
            <w:r>
              <w:rPr>
                <w:b/>
                <w:color w:val="14272E"/>
                <w:spacing w:val="-5"/>
                <w:sz w:val="22"/>
              </w:rPr>
              <w:t>CEO</w:t>
            </w:r>
          </w:p>
        </w:tc>
        <w:tc>
          <w:tcPr>
            <w:tcW w:w="6659" w:type="dxa"/>
          </w:tcPr>
          <w:p>
            <w:pPr>
              <w:pStyle w:val="TableParagraph"/>
              <w:spacing w:before="124"/>
              <w:ind w:left="527"/>
              <w:rPr>
                <w:sz w:val="22"/>
              </w:rPr>
            </w:pPr>
            <w:r>
              <w:rPr>
                <w:color w:val="14272E"/>
                <w:sz w:val="22"/>
              </w:rPr>
              <w:t>Chief</w:t>
            </w:r>
            <w:r>
              <w:rPr>
                <w:color w:val="14272E"/>
                <w:spacing w:val="-4"/>
                <w:sz w:val="22"/>
              </w:rPr>
              <w:t> </w:t>
            </w:r>
            <w:r>
              <w:rPr>
                <w:color w:val="14272E"/>
                <w:sz w:val="22"/>
              </w:rPr>
              <w:t>Executive</w:t>
            </w:r>
            <w:r>
              <w:rPr>
                <w:color w:val="14272E"/>
                <w:spacing w:val="-6"/>
                <w:sz w:val="22"/>
              </w:rPr>
              <w:t> </w:t>
            </w:r>
            <w:r>
              <w:rPr>
                <w:color w:val="14272E"/>
                <w:spacing w:val="-2"/>
                <w:sz w:val="22"/>
              </w:rPr>
              <w:t>Officer</w:t>
            </w:r>
          </w:p>
        </w:tc>
      </w:tr>
      <w:tr>
        <w:trPr>
          <w:trHeight w:val="508" w:hRule="atLeast"/>
        </w:trPr>
        <w:tc>
          <w:tcPr>
            <w:tcW w:w="2470" w:type="dxa"/>
          </w:tcPr>
          <w:p>
            <w:pPr>
              <w:pStyle w:val="TableParagraph"/>
              <w:spacing w:before="124"/>
              <w:ind w:left="50"/>
              <w:rPr>
                <w:b/>
                <w:sz w:val="22"/>
              </w:rPr>
            </w:pPr>
            <w:r>
              <w:rPr>
                <w:b/>
                <w:color w:val="14272E"/>
                <w:spacing w:val="-2"/>
                <w:sz w:val="22"/>
              </w:rPr>
              <w:t>IHACPA</w:t>
            </w:r>
          </w:p>
        </w:tc>
        <w:tc>
          <w:tcPr>
            <w:tcW w:w="6659" w:type="dxa"/>
          </w:tcPr>
          <w:p>
            <w:pPr>
              <w:pStyle w:val="TableParagraph"/>
              <w:spacing w:before="124"/>
              <w:ind w:left="527"/>
              <w:rPr>
                <w:sz w:val="22"/>
              </w:rPr>
            </w:pPr>
            <w:r>
              <w:rPr>
                <w:color w:val="14272E"/>
                <w:sz w:val="22"/>
              </w:rPr>
              <w:t>Independent</w:t>
            </w:r>
            <w:r>
              <w:rPr>
                <w:color w:val="14272E"/>
                <w:spacing w:val="-6"/>
                <w:sz w:val="22"/>
              </w:rPr>
              <w:t> </w:t>
            </w:r>
            <w:r>
              <w:rPr>
                <w:color w:val="14272E"/>
                <w:sz w:val="22"/>
              </w:rPr>
              <w:t>Health</w:t>
            </w:r>
            <w:r>
              <w:rPr>
                <w:color w:val="14272E"/>
                <w:spacing w:val="-5"/>
                <w:sz w:val="22"/>
              </w:rPr>
              <w:t> </w:t>
            </w:r>
            <w:r>
              <w:rPr>
                <w:color w:val="14272E"/>
                <w:sz w:val="22"/>
              </w:rPr>
              <w:t>and</w:t>
            </w:r>
            <w:r>
              <w:rPr>
                <w:color w:val="14272E"/>
                <w:spacing w:val="-8"/>
                <w:sz w:val="22"/>
              </w:rPr>
              <w:t> </w:t>
            </w:r>
            <w:r>
              <w:rPr>
                <w:color w:val="14272E"/>
                <w:sz w:val="22"/>
              </w:rPr>
              <w:t>Aged</w:t>
            </w:r>
            <w:r>
              <w:rPr>
                <w:color w:val="14272E"/>
                <w:spacing w:val="-5"/>
                <w:sz w:val="22"/>
              </w:rPr>
              <w:t> </w:t>
            </w:r>
            <w:r>
              <w:rPr>
                <w:color w:val="14272E"/>
                <w:sz w:val="22"/>
              </w:rPr>
              <w:t>Care</w:t>
            </w:r>
            <w:r>
              <w:rPr>
                <w:color w:val="14272E"/>
                <w:spacing w:val="-5"/>
                <w:sz w:val="22"/>
              </w:rPr>
              <w:t> </w:t>
            </w:r>
            <w:r>
              <w:rPr>
                <w:color w:val="14272E"/>
                <w:sz w:val="22"/>
              </w:rPr>
              <w:t>Pricing</w:t>
            </w:r>
            <w:r>
              <w:rPr>
                <w:color w:val="14272E"/>
                <w:spacing w:val="-5"/>
                <w:sz w:val="22"/>
              </w:rPr>
              <w:t> </w:t>
            </w:r>
            <w:r>
              <w:rPr>
                <w:color w:val="14272E"/>
                <w:spacing w:val="-2"/>
                <w:sz w:val="22"/>
              </w:rPr>
              <w:t>Authority</w:t>
            </w:r>
          </w:p>
        </w:tc>
      </w:tr>
      <w:tr>
        <w:trPr>
          <w:trHeight w:val="508" w:hRule="atLeast"/>
        </w:trPr>
        <w:tc>
          <w:tcPr>
            <w:tcW w:w="2470" w:type="dxa"/>
          </w:tcPr>
          <w:p>
            <w:pPr>
              <w:pStyle w:val="TableParagraph"/>
              <w:spacing w:before="124"/>
              <w:ind w:left="50"/>
              <w:rPr>
                <w:b/>
                <w:sz w:val="22"/>
              </w:rPr>
            </w:pPr>
            <w:r>
              <w:rPr>
                <w:b/>
                <w:color w:val="14272E"/>
                <w:spacing w:val="-5"/>
                <w:sz w:val="22"/>
              </w:rPr>
              <w:t>NEC</w:t>
            </w:r>
          </w:p>
        </w:tc>
        <w:tc>
          <w:tcPr>
            <w:tcW w:w="6659" w:type="dxa"/>
          </w:tcPr>
          <w:p>
            <w:pPr>
              <w:pStyle w:val="TableParagraph"/>
              <w:spacing w:before="124"/>
              <w:ind w:left="527"/>
              <w:rPr>
                <w:sz w:val="22"/>
              </w:rPr>
            </w:pPr>
            <w:r>
              <w:rPr>
                <w:color w:val="14272E"/>
                <w:sz w:val="22"/>
              </w:rPr>
              <w:t>National</w:t>
            </w:r>
            <w:r>
              <w:rPr>
                <w:color w:val="14272E"/>
                <w:spacing w:val="-7"/>
                <w:sz w:val="22"/>
              </w:rPr>
              <w:t> </w:t>
            </w:r>
            <w:r>
              <w:rPr>
                <w:color w:val="14272E"/>
                <w:sz w:val="22"/>
              </w:rPr>
              <w:t>efficient</w:t>
            </w:r>
            <w:r>
              <w:rPr>
                <w:color w:val="14272E"/>
                <w:spacing w:val="-6"/>
                <w:sz w:val="22"/>
              </w:rPr>
              <w:t> </w:t>
            </w:r>
            <w:r>
              <w:rPr>
                <w:color w:val="14272E"/>
                <w:spacing w:val="-4"/>
                <w:sz w:val="22"/>
              </w:rPr>
              <w:t>cost</w:t>
            </w:r>
          </w:p>
        </w:tc>
      </w:tr>
      <w:tr>
        <w:trPr>
          <w:trHeight w:val="508" w:hRule="atLeast"/>
        </w:trPr>
        <w:tc>
          <w:tcPr>
            <w:tcW w:w="2470" w:type="dxa"/>
          </w:tcPr>
          <w:p>
            <w:pPr>
              <w:pStyle w:val="TableParagraph"/>
              <w:spacing w:before="124"/>
              <w:ind w:left="50"/>
              <w:rPr>
                <w:b/>
                <w:sz w:val="22"/>
              </w:rPr>
            </w:pPr>
            <w:r>
              <w:rPr>
                <w:b/>
                <w:color w:val="14272E"/>
                <w:spacing w:val="-5"/>
                <w:sz w:val="22"/>
              </w:rPr>
              <w:t>NEP</w:t>
            </w:r>
          </w:p>
        </w:tc>
        <w:tc>
          <w:tcPr>
            <w:tcW w:w="6659" w:type="dxa"/>
          </w:tcPr>
          <w:p>
            <w:pPr>
              <w:pStyle w:val="TableParagraph"/>
              <w:spacing w:before="124"/>
              <w:ind w:left="527"/>
              <w:rPr>
                <w:sz w:val="22"/>
              </w:rPr>
            </w:pPr>
            <w:r>
              <w:rPr>
                <w:color w:val="14272E"/>
                <w:sz w:val="22"/>
              </w:rPr>
              <w:t>National</w:t>
            </w:r>
            <w:r>
              <w:rPr>
                <w:color w:val="14272E"/>
                <w:spacing w:val="-7"/>
                <w:sz w:val="22"/>
              </w:rPr>
              <w:t> </w:t>
            </w:r>
            <w:r>
              <w:rPr>
                <w:color w:val="14272E"/>
                <w:sz w:val="22"/>
              </w:rPr>
              <w:t>efficient</w:t>
            </w:r>
            <w:r>
              <w:rPr>
                <w:color w:val="14272E"/>
                <w:spacing w:val="-6"/>
                <w:sz w:val="22"/>
              </w:rPr>
              <w:t> </w:t>
            </w:r>
            <w:r>
              <w:rPr>
                <w:color w:val="14272E"/>
                <w:spacing w:val="-4"/>
                <w:sz w:val="22"/>
              </w:rPr>
              <w:t>price</w:t>
            </w:r>
          </w:p>
        </w:tc>
      </w:tr>
      <w:tr>
        <w:trPr>
          <w:trHeight w:val="508" w:hRule="atLeast"/>
        </w:trPr>
        <w:tc>
          <w:tcPr>
            <w:tcW w:w="2470" w:type="dxa"/>
          </w:tcPr>
          <w:p>
            <w:pPr>
              <w:pStyle w:val="TableParagraph"/>
              <w:spacing w:before="124"/>
              <w:ind w:left="50"/>
              <w:rPr>
                <w:b/>
                <w:sz w:val="22"/>
              </w:rPr>
            </w:pPr>
            <w:r>
              <w:rPr>
                <w:b/>
                <w:color w:val="14272E"/>
                <w:spacing w:val="-2"/>
                <w:sz w:val="22"/>
              </w:rPr>
              <w:t>NHCDC</w:t>
            </w:r>
          </w:p>
        </w:tc>
        <w:tc>
          <w:tcPr>
            <w:tcW w:w="6659" w:type="dxa"/>
          </w:tcPr>
          <w:p>
            <w:pPr>
              <w:pStyle w:val="TableParagraph"/>
              <w:spacing w:before="124"/>
              <w:ind w:left="527"/>
              <w:rPr>
                <w:sz w:val="22"/>
              </w:rPr>
            </w:pPr>
            <w:r>
              <w:rPr>
                <w:color w:val="14272E"/>
                <w:sz w:val="22"/>
              </w:rPr>
              <w:t>National</w:t>
            </w:r>
            <w:r>
              <w:rPr>
                <w:color w:val="14272E"/>
                <w:spacing w:val="-5"/>
                <w:sz w:val="22"/>
              </w:rPr>
              <w:t> </w:t>
            </w:r>
            <w:r>
              <w:rPr>
                <w:color w:val="14272E"/>
                <w:sz w:val="22"/>
              </w:rPr>
              <w:t>Hospital</w:t>
            </w:r>
            <w:r>
              <w:rPr>
                <w:color w:val="14272E"/>
                <w:spacing w:val="-4"/>
                <w:sz w:val="22"/>
              </w:rPr>
              <w:t> </w:t>
            </w:r>
            <w:r>
              <w:rPr>
                <w:color w:val="14272E"/>
                <w:sz w:val="22"/>
              </w:rPr>
              <w:t>Cost</w:t>
            </w:r>
            <w:r>
              <w:rPr>
                <w:color w:val="14272E"/>
                <w:spacing w:val="-5"/>
                <w:sz w:val="22"/>
              </w:rPr>
              <w:t> </w:t>
            </w:r>
            <w:r>
              <w:rPr>
                <w:color w:val="14272E"/>
                <w:sz w:val="22"/>
              </w:rPr>
              <w:t>Data</w:t>
            </w:r>
            <w:r>
              <w:rPr>
                <w:color w:val="14272E"/>
                <w:spacing w:val="-4"/>
                <w:sz w:val="22"/>
              </w:rPr>
              <w:t> </w:t>
            </w:r>
            <w:r>
              <w:rPr>
                <w:color w:val="14272E"/>
                <w:spacing w:val="-2"/>
                <w:sz w:val="22"/>
              </w:rPr>
              <w:t>Collection</w:t>
            </w:r>
          </w:p>
        </w:tc>
      </w:tr>
      <w:tr>
        <w:trPr>
          <w:trHeight w:val="508" w:hRule="atLeast"/>
        </w:trPr>
        <w:tc>
          <w:tcPr>
            <w:tcW w:w="2470" w:type="dxa"/>
          </w:tcPr>
          <w:p>
            <w:pPr>
              <w:pStyle w:val="TableParagraph"/>
              <w:spacing w:before="124"/>
              <w:ind w:left="50"/>
              <w:rPr>
                <w:b/>
                <w:sz w:val="22"/>
              </w:rPr>
            </w:pPr>
            <w:r>
              <w:rPr>
                <w:b/>
                <w:color w:val="14272E"/>
                <w:spacing w:val="-4"/>
                <w:sz w:val="22"/>
              </w:rPr>
              <w:t>NHRA</w:t>
            </w:r>
          </w:p>
        </w:tc>
        <w:tc>
          <w:tcPr>
            <w:tcW w:w="6659" w:type="dxa"/>
          </w:tcPr>
          <w:p>
            <w:pPr>
              <w:pStyle w:val="TableParagraph"/>
              <w:spacing w:before="124"/>
              <w:ind w:left="527"/>
              <w:rPr>
                <w:sz w:val="22"/>
              </w:rPr>
            </w:pPr>
            <w:r>
              <w:rPr>
                <w:color w:val="14272E"/>
                <w:sz w:val="22"/>
              </w:rPr>
              <w:t>National</w:t>
            </w:r>
            <w:r>
              <w:rPr>
                <w:color w:val="14272E"/>
                <w:spacing w:val="-6"/>
                <w:sz w:val="22"/>
              </w:rPr>
              <w:t> </w:t>
            </w:r>
            <w:r>
              <w:rPr>
                <w:color w:val="14272E"/>
                <w:sz w:val="22"/>
              </w:rPr>
              <w:t>Health</w:t>
            </w:r>
            <w:r>
              <w:rPr>
                <w:color w:val="14272E"/>
                <w:spacing w:val="-6"/>
                <w:sz w:val="22"/>
              </w:rPr>
              <w:t> </w:t>
            </w:r>
            <w:r>
              <w:rPr>
                <w:color w:val="14272E"/>
                <w:sz w:val="22"/>
              </w:rPr>
              <w:t>Reform</w:t>
            </w:r>
            <w:r>
              <w:rPr>
                <w:color w:val="14272E"/>
                <w:spacing w:val="-8"/>
                <w:sz w:val="22"/>
              </w:rPr>
              <w:t> </w:t>
            </w:r>
            <w:r>
              <w:rPr>
                <w:color w:val="14272E"/>
                <w:spacing w:val="-2"/>
                <w:sz w:val="22"/>
              </w:rPr>
              <w:t>Agreement</w:t>
            </w:r>
          </w:p>
        </w:tc>
      </w:tr>
      <w:tr>
        <w:trPr>
          <w:trHeight w:val="508" w:hRule="atLeast"/>
        </w:trPr>
        <w:tc>
          <w:tcPr>
            <w:tcW w:w="2470" w:type="dxa"/>
          </w:tcPr>
          <w:p>
            <w:pPr>
              <w:pStyle w:val="TableParagraph"/>
              <w:spacing w:before="124"/>
              <w:ind w:left="50"/>
              <w:rPr>
                <w:b/>
                <w:sz w:val="22"/>
              </w:rPr>
            </w:pPr>
            <w:r>
              <w:rPr>
                <w:b/>
                <w:color w:val="14272E"/>
                <w:spacing w:val="-4"/>
                <w:sz w:val="22"/>
              </w:rPr>
              <w:t>NWAU</w:t>
            </w:r>
          </w:p>
        </w:tc>
        <w:tc>
          <w:tcPr>
            <w:tcW w:w="6659" w:type="dxa"/>
          </w:tcPr>
          <w:p>
            <w:pPr>
              <w:pStyle w:val="TableParagraph"/>
              <w:spacing w:before="124"/>
              <w:ind w:left="527"/>
              <w:rPr>
                <w:sz w:val="22"/>
              </w:rPr>
            </w:pPr>
            <w:r>
              <w:rPr>
                <w:color w:val="14272E"/>
                <w:sz w:val="22"/>
              </w:rPr>
              <w:t>National</w:t>
            </w:r>
            <w:r>
              <w:rPr>
                <w:color w:val="14272E"/>
                <w:spacing w:val="-7"/>
                <w:sz w:val="22"/>
              </w:rPr>
              <w:t> </w:t>
            </w:r>
            <w:r>
              <w:rPr>
                <w:color w:val="14272E"/>
                <w:sz w:val="22"/>
              </w:rPr>
              <w:t>weighted</w:t>
            </w:r>
            <w:r>
              <w:rPr>
                <w:color w:val="14272E"/>
                <w:spacing w:val="-7"/>
                <w:sz w:val="22"/>
              </w:rPr>
              <w:t> </w:t>
            </w:r>
            <w:r>
              <w:rPr>
                <w:color w:val="14272E"/>
                <w:sz w:val="22"/>
              </w:rPr>
              <w:t>activity</w:t>
            </w:r>
            <w:r>
              <w:rPr>
                <w:color w:val="14272E"/>
                <w:spacing w:val="-5"/>
                <w:sz w:val="22"/>
              </w:rPr>
              <w:t> </w:t>
            </w:r>
            <w:r>
              <w:rPr>
                <w:color w:val="14272E"/>
                <w:spacing w:val="-4"/>
                <w:sz w:val="22"/>
              </w:rPr>
              <w:t>unit</w:t>
            </w:r>
          </w:p>
        </w:tc>
      </w:tr>
      <w:tr>
        <w:trPr>
          <w:trHeight w:val="508" w:hRule="atLeast"/>
        </w:trPr>
        <w:tc>
          <w:tcPr>
            <w:tcW w:w="2470" w:type="dxa"/>
          </w:tcPr>
          <w:p>
            <w:pPr>
              <w:pStyle w:val="TableParagraph"/>
              <w:spacing w:before="124"/>
              <w:ind w:left="50"/>
              <w:rPr>
                <w:b/>
                <w:sz w:val="22"/>
              </w:rPr>
            </w:pPr>
            <w:r>
              <w:rPr>
                <w:b/>
                <w:color w:val="14272E"/>
                <w:spacing w:val="-4"/>
                <w:sz w:val="22"/>
              </w:rPr>
              <w:t>SDMS</w:t>
            </w:r>
          </w:p>
        </w:tc>
        <w:tc>
          <w:tcPr>
            <w:tcW w:w="6659" w:type="dxa"/>
          </w:tcPr>
          <w:p>
            <w:pPr>
              <w:pStyle w:val="TableParagraph"/>
              <w:spacing w:before="124"/>
              <w:ind w:left="527"/>
              <w:rPr>
                <w:sz w:val="22"/>
              </w:rPr>
            </w:pPr>
            <w:r>
              <w:rPr>
                <w:color w:val="14272E"/>
                <w:sz w:val="22"/>
              </w:rPr>
              <w:t>Secure</w:t>
            </w:r>
            <w:r>
              <w:rPr>
                <w:color w:val="14272E"/>
                <w:spacing w:val="-5"/>
                <w:sz w:val="22"/>
              </w:rPr>
              <w:t> </w:t>
            </w:r>
            <w:r>
              <w:rPr>
                <w:color w:val="14272E"/>
                <w:sz w:val="22"/>
              </w:rPr>
              <w:t>Data</w:t>
            </w:r>
            <w:r>
              <w:rPr>
                <w:color w:val="14272E"/>
                <w:spacing w:val="-9"/>
                <w:sz w:val="22"/>
              </w:rPr>
              <w:t> </w:t>
            </w:r>
            <w:r>
              <w:rPr>
                <w:color w:val="14272E"/>
                <w:sz w:val="22"/>
              </w:rPr>
              <w:t>Management</w:t>
            </w:r>
            <w:r>
              <w:rPr>
                <w:color w:val="14272E"/>
                <w:spacing w:val="-2"/>
                <w:sz w:val="22"/>
              </w:rPr>
              <w:t> System</w:t>
            </w:r>
          </w:p>
        </w:tc>
      </w:tr>
      <w:tr>
        <w:trPr>
          <w:trHeight w:val="508" w:hRule="atLeast"/>
        </w:trPr>
        <w:tc>
          <w:tcPr>
            <w:tcW w:w="2470" w:type="dxa"/>
          </w:tcPr>
          <w:p>
            <w:pPr>
              <w:pStyle w:val="TableParagraph"/>
              <w:spacing w:before="124"/>
              <w:ind w:left="50"/>
              <w:rPr>
                <w:b/>
                <w:sz w:val="22"/>
              </w:rPr>
            </w:pPr>
            <w:r>
              <w:rPr>
                <w:b/>
                <w:color w:val="14272E"/>
                <w:sz w:val="22"/>
              </w:rPr>
              <w:t>The</w:t>
            </w:r>
            <w:r>
              <w:rPr>
                <w:b/>
                <w:color w:val="14272E"/>
                <w:spacing w:val="-2"/>
                <w:sz w:val="22"/>
              </w:rPr>
              <w:t> addendum</w:t>
            </w:r>
          </w:p>
        </w:tc>
        <w:tc>
          <w:tcPr>
            <w:tcW w:w="6659" w:type="dxa"/>
          </w:tcPr>
          <w:p>
            <w:pPr>
              <w:pStyle w:val="TableParagraph"/>
              <w:spacing w:before="124"/>
              <w:ind w:left="527"/>
              <w:rPr>
                <w:sz w:val="22"/>
              </w:rPr>
            </w:pPr>
            <w:r>
              <w:rPr>
                <w:color w:val="14272E"/>
                <w:sz w:val="22"/>
              </w:rPr>
              <w:t>Addendum</w:t>
            </w:r>
            <w:r>
              <w:rPr>
                <w:color w:val="14272E"/>
                <w:spacing w:val="-8"/>
                <w:sz w:val="22"/>
              </w:rPr>
              <w:t> </w:t>
            </w:r>
            <w:r>
              <w:rPr>
                <w:color w:val="14272E"/>
                <w:sz w:val="22"/>
              </w:rPr>
              <w:t>to</w:t>
            </w:r>
            <w:r>
              <w:rPr>
                <w:color w:val="14272E"/>
                <w:spacing w:val="-7"/>
                <w:sz w:val="22"/>
              </w:rPr>
              <w:t> </w:t>
            </w:r>
            <w:r>
              <w:rPr>
                <w:color w:val="14272E"/>
                <w:sz w:val="22"/>
              </w:rPr>
              <w:t>the</w:t>
            </w:r>
            <w:r>
              <w:rPr>
                <w:color w:val="14272E"/>
                <w:spacing w:val="-5"/>
                <w:sz w:val="22"/>
              </w:rPr>
              <w:t> </w:t>
            </w:r>
            <w:r>
              <w:rPr>
                <w:color w:val="14272E"/>
                <w:sz w:val="22"/>
              </w:rPr>
              <w:t>National</w:t>
            </w:r>
            <w:r>
              <w:rPr>
                <w:color w:val="14272E"/>
                <w:spacing w:val="-4"/>
                <w:sz w:val="22"/>
              </w:rPr>
              <w:t> </w:t>
            </w:r>
            <w:r>
              <w:rPr>
                <w:color w:val="14272E"/>
                <w:sz w:val="22"/>
              </w:rPr>
              <w:t>Health</w:t>
            </w:r>
            <w:r>
              <w:rPr>
                <w:color w:val="14272E"/>
                <w:spacing w:val="-5"/>
                <w:sz w:val="22"/>
              </w:rPr>
              <w:t> </w:t>
            </w:r>
            <w:r>
              <w:rPr>
                <w:color w:val="14272E"/>
                <w:sz w:val="22"/>
              </w:rPr>
              <w:t>Reform</w:t>
            </w:r>
            <w:r>
              <w:rPr>
                <w:color w:val="14272E"/>
                <w:spacing w:val="-6"/>
                <w:sz w:val="22"/>
              </w:rPr>
              <w:t> </w:t>
            </w:r>
            <w:r>
              <w:rPr>
                <w:color w:val="14272E"/>
                <w:sz w:val="22"/>
              </w:rPr>
              <w:t>Agreement</w:t>
            </w:r>
            <w:r>
              <w:rPr>
                <w:color w:val="14272E"/>
                <w:spacing w:val="-4"/>
                <w:sz w:val="22"/>
              </w:rPr>
              <w:t> </w:t>
            </w:r>
            <w:r>
              <w:rPr>
                <w:color w:val="14272E"/>
                <w:spacing w:val="-2"/>
                <w:sz w:val="22"/>
              </w:rPr>
              <w:t>2020–25</w:t>
            </w:r>
          </w:p>
        </w:tc>
      </w:tr>
      <w:tr>
        <w:trPr>
          <w:trHeight w:val="510" w:hRule="atLeast"/>
        </w:trPr>
        <w:tc>
          <w:tcPr>
            <w:tcW w:w="2470" w:type="dxa"/>
          </w:tcPr>
          <w:p>
            <w:pPr>
              <w:pStyle w:val="TableParagraph"/>
              <w:spacing w:before="124"/>
              <w:ind w:left="50"/>
              <w:rPr>
                <w:b/>
                <w:sz w:val="22"/>
              </w:rPr>
            </w:pPr>
            <w:r>
              <w:rPr>
                <w:b/>
                <w:color w:val="14272E"/>
                <w:sz w:val="22"/>
              </w:rPr>
              <w:t>The</w:t>
            </w:r>
            <w:r>
              <w:rPr>
                <w:b/>
                <w:color w:val="14272E"/>
                <w:spacing w:val="-2"/>
                <w:sz w:val="22"/>
              </w:rPr>
              <w:t> Administrator</w:t>
            </w:r>
          </w:p>
        </w:tc>
        <w:tc>
          <w:tcPr>
            <w:tcW w:w="6659" w:type="dxa"/>
          </w:tcPr>
          <w:p>
            <w:pPr>
              <w:pStyle w:val="TableParagraph"/>
              <w:spacing w:before="124"/>
              <w:ind w:left="527"/>
              <w:rPr>
                <w:sz w:val="22"/>
              </w:rPr>
            </w:pPr>
            <w:r>
              <w:rPr>
                <w:color w:val="14272E"/>
                <w:sz w:val="22"/>
              </w:rPr>
              <w:t>The</w:t>
            </w:r>
            <w:r>
              <w:rPr>
                <w:color w:val="14272E"/>
                <w:spacing w:val="-6"/>
                <w:sz w:val="22"/>
              </w:rPr>
              <w:t> </w:t>
            </w:r>
            <w:r>
              <w:rPr>
                <w:color w:val="14272E"/>
                <w:sz w:val="22"/>
              </w:rPr>
              <w:t>Administrator</w:t>
            </w:r>
            <w:r>
              <w:rPr>
                <w:color w:val="14272E"/>
                <w:spacing w:val="-3"/>
                <w:sz w:val="22"/>
              </w:rPr>
              <w:t> </w:t>
            </w:r>
            <w:r>
              <w:rPr>
                <w:color w:val="14272E"/>
                <w:sz w:val="22"/>
              </w:rPr>
              <w:t>of</w:t>
            </w:r>
            <w:r>
              <w:rPr>
                <w:color w:val="14272E"/>
                <w:spacing w:val="-6"/>
                <w:sz w:val="22"/>
              </w:rPr>
              <w:t> </w:t>
            </w:r>
            <w:r>
              <w:rPr>
                <w:color w:val="14272E"/>
                <w:sz w:val="22"/>
              </w:rPr>
              <w:t>the</w:t>
            </w:r>
            <w:r>
              <w:rPr>
                <w:color w:val="14272E"/>
                <w:spacing w:val="-7"/>
                <w:sz w:val="22"/>
              </w:rPr>
              <w:t> </w:t>
            </w:r>
            <w:r>
              <w:rPr>
                <w:color w:val="14272E"/>
                <w:sz w:val="22"/>
              </w:rPr>
              <w:t>National</w:t>
            </w:r>
            <w:r>
              <w:rPr>
                <w:color w:val="14272E"/>
                <w:spacing w:val="-5"/>
                <w:sz w:val="22"/>
              </w:rPr>
              <w:t> </w:t>
            </w:r>
            <w:r>
              <w:rPr>
                <w:color w:val="14272E"/>
                <w:sz w:val="22"/>
              </w:rPr>
              <w:t>Health</w:t>
            </w:r>
            <w:r>
              <w:rPr>
                <w:color w:val="14272E"/>
                <w:spacing w:val="-5"/>
                <w:sz w:val="22"/>
              </w:rPr>
              <w:t> </w:t>
            </w:r>
            <w:r>
              <w:rPr>
                <w:color w:val="14272E"/>
                <w:sz w:val="22"/>
              </w:rPr>
              <w:t>Funding</w:t>
            </w:r>
            <w:r>
              <w:rPr>
                <w:color w:val="14272E"/>
                <w:spacing w:val="-7"/>
                <w:sz w:val="22"/>
              </w:rPr>
              <w:t> </w:t>
            </w:r>
            <w:r>
              <w:rPr>
                <w:color w:val="14272E"/>
                <w:spacing w:val="-4"/>
                <w:sz w:val="22"/>
              </w:rPr>
              <w:t>Pool</w:t>
            </w:r>
          </w:p>
        </w:tc>
      </w:tr>
      <w:tr>
        <w:trPr>
          <w:trHeight w:val="510" w:hRule="atLeast"/>
        </w:trPr>
        <w:tc>
          <w:tcPr>
            <w:tcW w:w="2470" w:type="dxa"/>
          </w:tcPr>
          <w:p>
            <w:pPr>
              <w:pStyle w:val="TableParagraph"/>
              <w:spacing w:before="125"/>
              <w:ind w:left="50"/>
              <w:rPr>
                <w:b/>
                <w:sz w:val="22"/>
              </w:rPr>
            </w:pPr>
            <w:r>
              <w:rPr>
                <w:b/>
                <w:color w:val="14272E"/>
                <w:sz w:val="22"/>
              </w:rPr>
              <w:t>The</w:t>
            </w:r>
            <w:r>
              <w:rPr>
                <w:b/>
                <w:color w:val="14272E"/>
                <w:spacing w:val="-4"/>
                <w:sz w:val="22"/>
              </w:rPr>
              <w:t> </w:t>
            </w:r>
            <w:r>
              <w:rPr>
                <w:b/>
                <w:color w:val="14272E"/>
                <w:sz w:val="22"/>
              </w:rPr>
              <w:t>NHR</w:t>
            </w:r>
            <w:r>
              <w:rPr>
                <w:b/>
                <w:color w:val="14272E"/>
                <w:spacing w:val="-2"/>
                <w:sz w:val="22"/>
              </w:rPr>
              <w:t> </w:t>
            </w:r>
            <w:r>
              <w:rPr>
                <w:b/>
                <w:color w:val="14272E"/>
                <w:spacing w:val="-5"/>
                <w:sz w:val="22"/>
              </w:rPr>
              <w:t>Act</w:t>
            </w:r>
          </w:p>
        </w:tc>
        <w:tc>
          <w:tcPr>
            <w:tcW w:w="6659" w:type="dxa"/>
          </w:tcPr>
          <w:p>
            <w:pPr>
              <w:pStyle w:val="TableParagraph"/>
              <w:spacing w:before="125"/>
              <w:ind w:left="527"/>
              <w:rPr>
                <w:i/>
                <w:sz w:val="22"/>
              </w:rPr>
            </w:pPr>
            <w:r>
              <w:rPr>
                <w:i/>
                <w:color w:val="14272E"/>
                <w:sz w:val="22"/>
              </w:rPr>
              <w:t>National</w:t>
            </w:r>
            <w:r>
              <w:rPr>
                <w:i/>
                <w:color w:val="14272E"/>
                <w:spacing w:val="-7"/>
                <w:sz w:val="22"/>
              </w:rPr>
              <w:t> </w:t>
            </w:r>
            <w:r>
              <w:rPr>
                <w:i/>
                <w:color w:val="14272E"/>
                <w:sz w:val="22"/>
              </w:rPr>
              <w:t>Health</w:t>
            </w:r>
            <w:r>
              <w:rPr>
                <w:i/>
                <w:color w:val="14272E"/>
                <w:spacing w:val="-5"/>
                <w:sz w:val="22"/>
              </w:rPr>
              <w:t> </w:t>
            </w:r>
            <w:r>
              <w:rPr>
                <w:i/>
                <w:color w:val="14272E"/>
                <w:sz w:val="22"/>
              </w:rPr>
              <w:t>Reform</w:t>
            </w:r>
            <w:r>
              <w:rPr>
                <w:i/>
                <w:color w:val="14272E"/>
                <w:spacing w:val="-7"/>
                <w:sz w:val="22"/>
              </w:rPr>
              <w:t> </w:t>
            </w:r>
            <w:r>
              <w:rPr>
                <w:i/>
                <w:color w:val="14272E"/>
                <w:sz w:val="22"/>
              </w:rPr>
              <w:t>Act</w:t>
            </w:r>
            <w:r>
              <w:rPr>
                <w:i/>
                <w:color w:val="14272E"/>
                <w:spacing w:val="-2"/>
                <w:sz w:val="22"/>
              </w:rPr>
              <w:t> </w:t>
            </w:r>
            <w:r>
              <w:rPr>
                <w:i/>
                <w:color w:val="14272E"/>
                <w:spacing w:val="-4"/>
                <w:sz w:val="22"/>
              </w:rPr>
              <w:t>2011</w:t>
            </w:r>
          </w:p>
        </w:tc>
      </w:tr>
      <w:tr>
        <w:trPr>
          <w:trHeight w:val="377" w:hRule="atLeast"/>
        </w:trPr>
        <w:tc>
          <w:tcPr>
            <w:tcW w:w="2470" w:type="dxa"/>
          </w:tcPr>
          <w:p>
            <w:pPr>
              <w:pStyle w:val="TableParagraph"/>
              <w:spacing w:line="233" w:lineRule="exact" w:before="124"/>
              <w:ind w:left="50"/>
              <w:rPr>
                <w:b/>
                <w:sz w:val="22"/>
              </w:rPr>
            </w:pPr>
            <w:r>
              <w:rPr>
                <w:b/>
                <w:color w:val="14272E"/>
                <w:sz w:val="22"/>
              </w:rPr>
              <w:t>This</w:t>
            </w:r>
            <w:r>
              <w:rPr>
                <w:b/>
                <w:color w:val="14272E"/>
                <w:spacing w:val="-1"/>
                <w:sz w:val="22"/>
              </w:rPr>
              <w:t> </w:t>
            </w:r>
            <w:r>
              <w:rPr>
                <w:b/>
                <w:color w:val="14272E"/>
                <w:spacing w:val="-2"/>
                <w:sz w:val="22"/>
              </w:rPr>
              <w:t>policy</w:t>
            </w:r>
          </w:p>
        </w:tc>
        <w:tc>
          <w:tcPr>
            <w:tcW w:w="6659" w:type="dxa"/>
          </w:tcPr>
          <w:p>
            <w:pPr>
              <w:pStyle w:val="TableParagraph"/>
              <w:spacing w:line="233" w:lineRule="exact" w:before="124"/>
              <w:ind w:left="527"/>
              <w:rPr>
                <w:sz w:val="22"/>
              </w:rPr>
            </w:pPr>
            <w:r>
              <w:rPr>
                <w:color w:val="14272E"/>
                <w:sz w:val="22"/>
              </w:rPr>
              <w:t>Data</w:t>
            </w:r>
            <w:r>
              <w:rPr>
                <w:color w:val="14272E"/>
                <w:spacing w:val="-8"/>
                <w:sz w:val="22"/>
              </w:rPr>
              <w:t> </w:t>
            </w:r>
            <w:r>
              <w:rPr>
                <w:color w:val="14272E"/>
                <w:sz w:val="22"/>
              </w:rPr>
              <w:t>Compliance</w:t>
            </w:r>
            <w:r>
              <w:rPr>
                <w:color w:val="14272E"/>
                <w:spacing w:val="-5"/>
                <w:sz w:val="22"/>
              </w:rPr>
              <w:t> </w:t>
            </w:r>
            <w:r>
              <w:rPr>
                <w:color w:val="14272E"/>
                <w:spacing w:val="-2"/>
                <w:sz w:val="22"/>
              </w:rPr>
              <w:t>Policy</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0"/>
        <w:rPr>
          <w:b/>
          <w:sz w:val="20"/>
        </w:rPr>
      </w:pPr>
      <w:r>
        <w:rPr/>
        <mc:AlternateContent>
          <mc:Choice Requires="wps">
            <w:drawing>
              <wp:anchor distT="0" distB="0" distL="0" distR="0" allowOverlap="1" layoutInCell="1" locked="0" behindDoc="1" simplePos="0" relativeHeight="487588864">
                <wp:simplePos x="0" y="0"/>
                <wp:positionH relativeFrom="page">
                  <wp:posOffset>647700</wp:posOffset>
                </wp:positionH>
                <wp:positionV relativeFrom="paragraph">
                  <wp:posOffset>243850</wp:posOffset>
                </wp:positionV>
                <wp:extent cx="1828800"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14272E"/>
                        </a:solidFill>
                      </wps:spPr>
                      <wps:bodyPr wrap="square" lIns="0" tIns="0" rIns="0" bIns="0" rtlCol="0">
                        <a:prstTxWarp prst="textNoShape">
                          <a:avLst/>
                        </a:prstTxWarp>
                        <a:noAutofit/>
                      </wps:bodyPr>
                    </wps:wsp>
                  </a:graphicData>
                </a:graphic>
              </wp:anchor>
            </w:drawing>
          </mc:Choice>
          <mc:Fallback>
            <w:pict>
              <v:rect style="position:absolute;margin-left:51pt;margin-top:19.200821pt;width:144pt;height:.6pt;mso-position-horizontal-relative:page;mso-position-vertical-relative:paragraph;z-index:-15727616;mso-wrap-distance-left:0;mso-wrap-distance-right:0" id="docshape16" filled="true" fillcolor="#14272e" stroked="false">
                <v:fill type="solid"/>
                <w10:wrap type="topAndBottom"/>
              </v:rect>
            </w:pict>
          </mc:Fallback>
        </mc:AlternateContent>
      </w:r>
    </w:p>
    <w:p>
      <w:pPr>
        <w:spacing w:before="91"/>
        <w:ind w:left="261" w:right="526" w:hanging="142"/>
        <w:jc w:val="both"/>
        <w:rPr>
          <w:sz w:val="20"/>
        </w:rPr>
      </w:pPr>
      <w:bookmarkStart w:name="_bookmark1" w:id="5"/>
      <w:bookmarkEnd w:id="5"/>
      <w:r>
        <w:rPr/>
      </w:r>
      <w:r>
        <w:rPr>
          <w:position w:val="6"/>
          <w:sz w:val="13"/>
        </w:rPr>
        <w:t>1</w:t>
      </w:r>
      <w:r>
        <w:rPr>
          <w:spacing w:val="19"/>
          <w:position w:val="6"/>
          <w:sz w:val="13"/>
        </w:rPr>
        <w:t> </w:t>
      </w:r>
      <w:r>
        <w:rPr>
          <w:sz w:val="20"/>
        </w:rPr>
        <w:t>The Australian Health Minsters’</w:t>
      </w:r>
      <w:r>
        <w:rPr>
          <w:spacing w:val="-1"/>
          <w:sz w:val="20"/>
        </w:rPr>
        <w:t> </w:t>
      </w:r>
      <w:r>
        <w:rPr>
          <w:sz w:val="20"/>
        </w:rPr>
        <w:t>Advisory Council</w:t>
      </w:r>
      <w:r>
        <w:rPr>
          <w:spacing w:val="-1"/>
          <w:sz w:val="20"/>
        </w:rPr>
        <w:t> </w:t>
      </w:r>
      <w:r>
        <w:rPr>
          <w:sz w:val="20"/>
        </w:rPr>
        <w:t>has been dissolved. The Health Chief Executives Forum</w:t>
      </w:r>
      <w:r>
        <w:rPr>
          <w:spacing w:val="-3"/>
          <w:sz w:val="20"/>
        </w:rPr>
        <w:t> </w:t>
      </w:r>
      <w:r>
        <w:rPr>
          <w:sz w:val="20"/>
        </w:rPr>
        <w:t>has</w:t>
      </w:r>
      <w:r>
        <w:rPr>
          <w:spacing w:val="-2"/>
          <w:sz w:val="20"/>
        </w:rPr>
        <w:t> </w:t>
      </w:r>
      <w:r>
        <w:rPr>
          <w:sz w:val="20"/>
        </w:rPr>
        <w:t>been</w:t>
      </w:r>
      <w:r>
        <w:rPr>
          <w:spacing w:val="-3"/>
          <w:sz w:val="20"/>
        </w:rPr>
        <w:t> </w:t>
      </w:r>
      <w:r>
        <w:rPr>
          <w:sz w:val="20"/>
        </w:rPr>
        <w:t>established</w:t>
      </w:r>
      <w:r>
        <w:rPr>
          <w:spacing w:val="-3"/>
          <w:sz w:val="20"/>
        </w:rPr>
        <w:t> </w:t>
      </w:r>
      <w:r>
        <w:rPr>
          <w:sz w:val="20"/>
        </w:rPr>
        <w:t>as</w:t>
      </w:r>
      <w:r>
        <w:rPr>
          <w:spacing w:val="-2"/>
          <w:sz w:val="20"/>
        </w:rPr>
        <w:t> </w:t>
      </w:r>
      <w:r>
        <w:rPr>
          <w:sz w:val="20"/>
        </w:rPr>
        <w:t>its</w:t>
      </w:r>
      <w:r>
        <w:rPr>
          <w:spacing w:val="-2"/>
          <w:sz w:val="20"/>
        </w:rPr>
        <w:t> </w:t>
      </w:r>
      <w:r>
        <w:rPr>
          <w:sz w:val="20"/>
        </w:rPr>
        <w:t>replacement,</w:t>
      </w:r>
      <w:r>
        <w:rPr>
          <w:spacing w:val="-3"/>
          <w:sz w:val="20"/>
        </w:rPr>
        <w:t> </w:t>
      </w:r>
      <w:r>
        <w:rPr>
          <w:sz w:val="20"/>
        </w:rPr>
        <w:t>as</w:t>
      </w:r>
      <w:r>
        <w:rPr>
          <w:spacing w:val="-2"/>
          <w:sz w:val="20"/>
        </w:rPr>
        <w:t> </w:t>
      </w:r>
      <w:r>
        <w:rPr>
          <w:sz w:val="20"/>
        </w:rPr>
        <w:t>the</w:t>
      </w:r>
      <w:r>
        <w:rPr>
          <w:spacing w:val="-2"/>
          <w:sz w:val="20"/>
        </w:rPr>
        <w:t> </w:t>
      </w:r>
      <w:r>
        <w:rPr>
          <w:sz w:val="20"/>
        </w:rPr>
        <w:t>advisory</w:t>
      </w:r>
      <w:r>
        <w:rPr>
          <w:spacing w:val="-2"/>
          <w:sz w:val="20"/>
        </w:rPr>
        <w:t> </w:t>
      </w:r>
      <w:r>
        <w:rPr>
          <w:sz w:val="20"/>
        </w:rPr>
        <w:t>and</w:t>
      </w:r>
      <w:r>
        <w:rPr>
          <w:spacing w:val="-3"/>
          <w:sz w:val="20"/>
        </w:rPr>
        <w:t> </w:t>
      </w:r>
      <w:r>
        <w:rPr>
          <w:sz w:val="20"/>
        </w:rPr>
        <w:t>support</w:t>
      </w:r>
      <w:r>
        <w:rPr>
          <w:spacing w:val="-3"/>
          <w:sz w:val="20"/>
        </w:rPr>
        <w:t> </w:t>
      </w:r>
      <w:r>
        <w:rPr>
          <w:sz w:val="20"/>
        </w:rPr>
        <w:t>body to</w:t>
      </w:r>
      <w:r>
        <w:rPr>
          <w:spacing w:val="-3"/>
          <w:sz w:val="20"/>
        </w:rPr>
        <w:t> </w:t>
      </w:r>
      <w:r>
        <w:rPr>
          <w:sz w:val="20"/>
        </w:rPr>
        <w:t>the</w:t>
      </w:r>
      <w:r>
        <w:rPr>
          <w:spacing w:val="-3"/>
          <w:sz w:val="20"/>
        </w:rPr>
        <w:t> </w:t>
      </w:r>
      <w:r>
        <w:rPr>
          <w:sz w:val="20"/>
        </w:rPr>
        <w:t>Council</w:t>
      </w:r>
      <w:r>
        <w:rPr>
          <w:spacing w:val="-4"/>
          <w:sz w:val="20"/>
        </w:rPr>
        <w:t> </w:t>
      </w:r>
      <w:r>
        <w:rPr>
          <w:sz w:val="20"/>
        </w:rPr>
        <w:t>of Australian Governments Health Council.</w:t>
      </w:r>
    </w:p>
    <w:p>
      <w:pPr>
        <w:spacing w:after="0"/>
        <w:jc w:val="both"/>
        <w:rPr>
          <w:sz w:val="20"/>
        </w:rPr>
        <w:sectPr>
          <w:pgSz w:w="11910" w:h="16840"/>
          <w:pgMar w:header="0" w:footer="557" w:top="1920" w:bottom="740" w:left="900" w:right="1460"/>
        </w:sectPr>
      </w:pPr>
    </w:p>
    <w:p>
      <w:pPr>
        <w:pStyle w:val="Heading1"/>
        <w:numPr>
          <w:ilvl w:val="0"/>
          <w:numId w:val="2"/>
        </w:numPr>
        <w:tabs>
          <w:tab w:pos="1109" w:val="left" w:leader="none"/>
        </w:tabs>
        <w:spacing w:line="240" w:lineRule="auto" w:before="100" w:after="0"/>
        <w:ind w:left="1109" w:right="0" w:hanging="989"/>
        <w:jc w:val="left"/>
      </w:pPr>
      <w:bookmarkStart w:name="1. Introduction" w:id="6"/>
      <w:bookmarkEnd w:id="6"/>
      <w:r>
        <w:rPr>
          <w:b w:val="0"/>
        </w:rPr>
      </w:r>
      <w:bookmarkStart w:name="_bookmark2" w:id="7"/>
      <w:bookmarkEnd w:id="7"/>
      <w:r>
        <w:rPr>
          <w:b w:val="0"/>
        </w:rPr>
      </w:r>
      <w:r>
        <w:rPr>
          <w:color w:val="14272E"/>
          <w:spacing w:val="-2"/>
        </w:rPr>
        <w:t>Introduction</w:t>
      </w:r>
    </w:p>
    <w:p>
      <w:pPr>
        <w:pStyle w:val="Heading3"/>
        <w:numPr>
          <w:ilvl w:val="1"/>
          <w:numId w:val="2"/>
        </w:numPr>
        <w:tabs>
          <w:tab w:pos="971" w:val="left" w:leader="none"/>
        </w:tabs>
        <w:spacing w:line="240" w:lineRule="auto" w:before="648" w:after="0"/>
        <w:ind w:left="971" w:right="0" w:hanging="851"/>
        <w:jc w:val="left"/>
      </w:pPr>
      <w:bookmarkStart w:name="1.1 Context" w:id="8"/>
      <w:bookmarkEnd w:id="8"/>
      <w:r>
        <w:rPr>
          <w:b w:val="0"/>
        </w:rPr>
      </w:r>
      <w:bookmarkStart w:name="_bookmark3" w:id="9"/>
      <w:bookmarkEnd w:id="9"/>
      <w:r>
        <w:rPr>
          <w:b w:val="0"/>
        </w:rPr>
      </w:r>
      <w:r>
        <w:rPr>
          <w:color w:val="104F99"/>
          <w:spacing w:val="-2"/>
        </w:rPr>
        <w:t>Context</w:t>
      </w:r>
    </w:p>
    <w:p>
      <w:pPr>
        <w:pStyle w:val="BodyText"/>
        <w:spacing w:line="288" w:lineRule="auto" w:before="322"/>
        <w:ind w:left="120" w:right="461"/>
        <w:rPr>
          <w:i/>
        </w:rPr>
      </w:pPr>
      <w:r>
        <w:rPr>
          <w:color w:val="14272E"/>
        </w:rPr>
        <w:t>The Independent Health and Aged Care Pricing Authority (IHACPA) is an independent government agency provided for through the </w:t>
      </w:r>
      <w:hyperlink r:id="rId13">
        <w:r>
          <w:rPr>
            <w:color w:val="14272E"/>
          </w:rPr>
          <w:t>National Health Reform Agreement</w:t>
        </w:r>
      </w:hyperlink>
      <w:r>
        <w:rPr>
          <w:color w:val="14272E"/>
        </w:rPr>
        <w:t> (NHRA) and established under the </w:t>
      </w:r>
      <w:hyperlink r:id="rId14">
        <w:r>
          <w:rPr>
            <w:i/>
            <w:color w:val="104F99"/>
            <w:u w:val="single" w:color="104F99"/>
          </w:rPr>
          <w:t>National Health Reform Act 2011</w:t>
        </w:r>
      </w:hyperlink>
      <w:r>
        <w:rPr>
          <w:i/>
          <w:color w:val="104F99"/>
          <w:u w:val="none"/>
        </w:rPr>
        <w:t> </w:t>
      </w:r>
      <w:r>
        <w:rPr>
          <w:color w:val="14272E"/>
          <w:u w:val="none"/>
        </w:rPr>
        <w:t>(the NHR Act). A major component</w:t>
      </w:r>
      <w:r>
        <w:rPr>
          <w:color w:val="14272E"/>
          <w:spacing w:val="-2"/>
          <w:u w:val="none"/>
        </w:rPr>
        <w:t> </w:t>
      </w:r>
      <w:r>
        <w:rPr>
          <w:color w:val="14272E"/>
          <w:u w:val="none"/>
        </w:rPr>
        <w:t>of</w:t>
      </w:r>
      <w:r>
        <w:rPr>
          <w:color w:val="14272E"/>
          <w:spacing w:val="-5"/>
          <w:u w:val="none"/>
        </w:rPr>
        <w:t> </w:t>
      </w:r>
      <w:r>
        <w:rPr>
          <w:color w:val="14272E"/>
          <w:u w:val="none"/>
        </w:rPr>
        <w:t>these</w:t>
      </w:r>
      <w:r>
        <w:rPr>
          <w:color w:val="14272E"/>
          <w:spacing w:val="-4"/>
          <w:u w:val="none"/>
        </w:rPr>
        <w:t> </w:t>
      </w:r>
      <w:r>
        <w:rPr>
          <w:color w:val="14272E"/>
          <w:u w:val="none"/>
        </w:rPr>
        <w:t>reforms</w:t>
      </w:r>
      <w:r>
        <w:rPr>
          <w:color w:val="14272E"/>
          <w:spacing w:val="-1"/>
          <w:u w:val="none"/>
        </w:rPr>
        <w:t> </w:t>
      </w:r>
      <w:r>
        <w:rPr>
          <w:color w:val="14272E"/>
          <w:u w:val="none"/>
        </w:rPr>
        <w:t>is</w:t>
      </w:r>
      <w:r>
        <w:rPr>
          <w:color w:val="14272E"/>
          <w:spacing w:val="-4"/>
          <w:u w:val="none"/>
        </w:rPr>
        <w:t> </w:t>
      </w:r>
      <w:r>
        <w:rPr>
          <w:color w:val="14272E"/>
          <w:u w:val="none"/>
        </w:rPr>
        <w:t>the</w:t>
      </w:r>
      <w:r>
        <w:rPr>
          <w:color w:val="14272E"/>
          <w:spacing w:val="-4"/>
          <w:u w:val="none"/>
        </w:rPr>
        <w:t> </w:t>
      </w:r>
      <w:r>
        <w:rPr>
          <w:color w:val="14272E"/>
          <w:u w:val="none"/>
        </w:rPr>
        <w:t>implementation</w:t>
      </w:r>
      <w:r>
        <w:rPr>
          <w:color w:val="14272E"/>
          <w:spacing w:val="-4"/>
          <w:u w:val="none"/>
        </w:rPr>
        <w:t> </w:t>
      </w:r>
      <w:r>
        <w:rPr>
          <w:color w:val="14272E"/>
          <w:u w:val="none"/>
        </w:rPr>
        <w:t>of</w:t>
      </w:r>
      <w:r>
        <w:rPr>
          <w:color w:val="14272E"/>
          <w:spacing w:val="-2"/>
          <w:u w:val="none"/>
        </w:rPr>
        <w:t> </w:t>
      </w:r>
      <w:r>
        <w:rPr>
          <w:color w:val="14272E"/>
          <w:u w:val="none"/>
        </w:rPr>
        <w:t>national</w:t>
      </w:r>
      <w:r>
        <w:rPr>
          <w:color w:val="14272E"/>
          <w:spacing w:val="-2"/>
          <w:u w:val="none"/>
        </w:rPr>
        <w:t> </w:t>
      </w:r>
      <w:r>
        <w:rPr>
          <w:color w:val="14272E"/>
          <w:u w:val="none"/>
        </w:rPr>
        <w:t>activity</w:t>
      </w:r>
      <w:r>
        <w:rPr>
          <w:color w:val="14272E"/>
          <w:spacing w:val="-1"/>
          <w:u w:val="none"/>
        </w:rPr>
        <w:t> </w:t>
      </w:r>
      <w:r>
        <w:rPr>
          <w:color w:val="14272E"/>
          <w:u w:val="none"/>
        </w:rPr>
        <w:t>based</w:t>
      </w:r>
      <w:r>
        <w:rPr>
          <w:color w:val="14272E"/>
          <w:spacing w:val="-2"/>
          <w:u w:val="none"/>
        </w:rPr>
        <w:t> </w:t>
      </w:r>
      <w:r>
        <w:rPr>
          <w:color w:val="14272E"/>
          <w:u w:val="none"/>
        </w:rPr>
        <w:t>funding</w:t>
      </w:r>
      <w:r>
        <w:rPr>
          <w:color w:val="14272E"/>
          <w:spacing w:val="-3"/>
          <w:u w:val="none"/>
        </w:rPr>
        <w:t> </w:t>
      </w:r>
      <w:r>
        <w:rPr>
          <w:color w:val="14272E"/>
          <w:u w:val="none"/>
        </w:rPr>
        <w:t>(ABF) for Australian public hospitals and residential, respite and in-home aged care services</w:t>
      </w:r>
      <w:r>
        <w:rPr>
          <w:i/>
          <w:color w:val="14272E"/>
          <w:u w:val="none"/>
        </w:rPr>
        <w:t>.</w:t>
      </w:r>
    </w:p>
    <w:p>
      <w:pPr>
        <w:pStyle w:val="BodyText"/>
        <w:spacing w:line="288" w:lineRule="auto" w:before="160"/>
        <w:ind w:left="119" w:right="365"/>
      </w:pPr>
      <w:r>
        <w:rPr>
          <w:color w:val="14272E"/>
        </w:rPr>
        <w:t>IHACPA’s</w:t>
      </w:r>
      <w:r>
        <w:rPr>
          <w:color w:val="14272E"/>
          <w:spacing w:val="-1"/>
        </w:rPr>
        <w:t> </w:t>
      </w:r>
      <w:r>
        <w:rPr>
          <w:color w:val="14272E"/>
        </w:rPr>
        <w:t>key</w:t>
      </w:r>
      <w:r>
        <w:rPr>
          <w:color w:val="14272E"/>
          <w:spacing w:val="-1"/>
        </w:rPr>
        <w:t> </w:t>
      </w:r>
      <w:r>
        <w:rPr>
          <w:color w:val="14272E"/>
        </w:rPr>
        <w:t>functions</w:t>
      </w:r>
      <w:r>
        <w:rPr>
          <w:color w:val="14272E"/>
          <w:spacing w:val="-1"/>
        </w:rPr>
        <w:t> </w:t>
      </w:r>
      <w:r>
        <w:rPr>
          <w:color w:val="14272E"/>
        </w:rPr>
        <w:t>include</w:t>
      </w:r>
      <w:r>
        <w:rPr>
          <w:color w:val="14272E"/>
          <w:spacing w:val="-1"/>
        </w:rPr>
        <w:t> </w:t>
      </w:r>
      <w:r>
        <w:rPr>
          <w:color w:val="14272E"/>
        </w:rPr>
        <w:t>determining</w:t>
      </w:r>
      <w:r>
        <w:rPr>
          <w:color w:val="14272E"/>
          <w:spacing w:val="-2"/>
        </w:rPr>
        <w:t> </w:t>
      </w:r>
      <w:r>
        <w:rPr>
          <w:color w:val="14272E"/>
        </w:rPr>
        <w:t>pricing</w:t>
      </w:r>
      <w:r>
        <w:rPr>
          <w:color w:val="14272E"/>
          <w:spacing w:val="-2"/>
        </w:rPr>
        <w:t> </w:t>
      </w:r>
      <w:r>
        <w:rPr>
          <w:color w:val="14272E"/>
        </w:rPr>
        <w:t>for public</w:t>
      </w:r>
      <w:r>
        <w:rPr>
          <w:color w:val="14272E"/>
          <w:spacing w:val="-1"/>
        </w:rPr>
        <w:t> </w:t>
      </w:r>
      <w:r>
        <w:rPr>
          <w:color w:val="14272E"/>
        </w:rPr>
        <w:t>hospital</w:t>
      </w:r>
      <w:r>
        <w:rPr>
          <w:color w:val="14272E"/>
          <w:spacing w:val="-5"/>
        </w:rPr>
        <w:t> </w:t>
      </w:r>
      <w:r>
        <w:rPr>
          <w:color w:val="14272E"/>
        </w:rPr>
        <w:t>services</w:t>
      </w:r>
      <w:r>
        <w:rPr>
          <w:color w:val="14272E"/>
          <w:spacing w:val="-1"/>
        </w:rPr>
        <w:t> </w:t>
      </w:r>
      <w:r>
        <w:rPr>
          <w:color w:val="14272E"/>
        </w:rPr>
        <w:t>funded</w:t>
      </w:r>
      <w:r>
        <w:rPr>
          <w:color w:val="14272E"/>
          <w:spacing w:val="-4"/>
        </w:rPr>
        <w:t> </w:t>
      </w:r>
      <w:r>
        <w:rPr>
          <w:color w:val="14272E"/>
        </w:rPr>
        <w:t>on</w:t>
      </w:r>
      <w:r>
        <w:rPr>
          <w:color w:val="14272E"/>
          <w:spacing w:val="-4"/>
        </w:rPr>
        <w:t> </w:t>
      </w:r>
      <w:r>
        <w:rPr>
          <w:color w:val="14272E"/>
        </w:rPr>
        <w:t>an activity basis through the national efficient price (NEP), determining the efficient cost for public hospital services</w:t>
      </w:r>
      <w:r>
        <w:rPr>
          <w:color w:val="14272E"/>
          <w:spacing w:val="-4"/>
        </w:rPr>
        <w:t> </w:t>
      </w:r>
      <w:r>
        <w:rPr>
          <w:color w:val="14272E"/>
        </w:rPr>
        <w:t>which are block</w:t>
      </w:r>
      <w:r>
        <w:rPr>
          <w:color w:val="14272E"/>
          <w:spacing w:val="-2"/>
        </w:rPr>
        <w:t> </w:t>
      </w:r>
      <w:r>
        <w:rPr>
          <w:color w:val="14272E"/>
        </w:rPr>
        <w:t>funded</w:t>
      </w:r>
      <w:r>
        <w:rPr>
          <w:color w:val="14272E"/>
          <w:spacing w:val="-2"/>
        </w:rPr>
        <w:t> </w:t>
      </w:r>
      <w:r>
        <w:rPr>
          <w:color w:val="14272E"/>
        </w:rPr>
        <w:t>through</w:t>
      </w:r>
      <w:r>
        <w:rPr>
          <w:color w:val="14272E"/>
          <w:spacing w:val="-2"/>
        </w:rPr>
        <w:t> </w:t>
      </w:r>
      <w:r>
        <w:rPr>
          <w:color w:val="14272E"/>
        </w:rPr>
        <w:t>the national efficient cost</w:t>
      </w:r>
      <w:r>
        <w:rPr>
          <w:color w:val="14272E"/>
          <w:spacing w:val="-1"/>
        </w:rPr>
        <w:t> </w:t>
      </w:r>
      <w:r>
        <w:rPr>
          <w:color w:val="14272E"/>
        </w:rPr>
        <w:t>(NEC) and providing</w:t>
      </w:r>
      <w:r>
        <w:rPr>
          <w:color w:val="14272E"/>
          <w:spacing w:val="-3"/>
        </w:rPr>
        <w:t> </w:t>
      </w:r>
      <w:r>
        <w:rPr>
          <w:color w:val="14272E"/>
        </w:rPr>
        <w:t>annual</w:t>
      </w:r>
      <w:r>
        <w:rPr>
          <w:color w:val="14272E"/>
          <w:spacing w:val="-3"/>
        </w:rPr>
        <w:t> </w:t>
      </w:r>
      <w:r>
        <w:rPr>
          <w:color w:val="14272E"/>
        </w:rPr>
        <w:t>aged</w:t>
      </w:r>
      <w:r>
        <w:rPr>
          <w:color w:val="14272E"/>
          <w:spacing w:val="-5"/>
        </w:rPr>
        <w:t> </w:t>
      </w:r>
      <w:r>
        <w:rPr>
          <w:color w:val="14272E"/>
        </w:rPr>
        <w:t>care</w:t>
      </w:r>
      <w:r>
        <w:rPr>
          <w:color w:val="14272E"/>
          <w:spacing w:val="-3"/>
        </w:rPr>
        <w:t> </w:t>
      </w:r>
      <w:r>
        <w:rPr>
          <w:color w:val="14272E"/>
        </w:rPr>
        <w:t>costing</w:t>
      </w:r>
      <w:r>
        <w:rPr>
          <w:color w:val="14272E"/>
          <w:spacing w:val="-3"/>
        </w:rPr>
        <w:t> </w:t>
      </w:r>
      <w:r>
        <w:rPr>
          <w:color w:val="14272E"/>
        </w:rPr>
        <w:t>and</w:t>
      </w:r>
      <w:r>
        <w:rPr>
          <w:color w:val="14272E"/>
          <w:spacing w:val="-4"/>
        </w:rPr>
        <w:t> </w:t>
      </w:r>
      <w:r>
        <w:rPr>
          <w:color w:val="14272E"/>
        </w:rPr>
        <w:t>pricing</w:t>
      </w:r>
      <w:r>
        <w:rPr>
          <w:color w:val="14272E"/>
          <w:spacing w:val="-3"/>
        </w:rPr>
        <w:t> </w:t>
      </w:r>
      <w:r>
        <w:rPr>
          <w:color w:val="14272E"/>
        </w:rPr>
        <w:t>advice</w:t>
      </w:r>
      <w:r>
        <w:rPr>
          <w:color w:val="14272E"/>
          <w:spacing w:val="-3"/>
        </w:rPr>
        <w:t> </w:t>
      </w:r>
      <w:r>
        <w:rPr>
          <w:color w:val="14272E"/>
        </w:rPr>
        <w:t>to</w:t>
      </w:r>
      <w:r>
        <w:rPr>
          <w:color w:val="14272E"/>
          <w:spacing w:val="-5"/>
        </w:rPr>
        <w:t> </w:t>
      </w:r>
      <w:r>
        <w:rPr>
          <w:color w:val="14272E"/>
        </w:rPr>
        <w:t>the</w:t>
      </w:r>
      <w:r>
        <w:rPr>
          <w:color w:val="14272E"/>
          <w:spacing w:val="-5"/>
        </w:rPr>
        <w:t> </w:t>
      </w:r>
      <w:r>
        <w:rPr>
          <w:color w:val="14272E"/>
        </w:rPr>
        <w:t>Australian</w:t>
      </w:r>
      <w:r>
        <w:rPr>
          <w:color w:val="14272E"/>
          <w:spacing w:val="-2"/>
        </w:rPr>
        <w:t> </w:t>
      </w:r>
      <w:r>
        <w:rPr>
          <w:color w:val="14272E"/>
        </w:rPr>
        <w:t>Government</w:t>
      </w:r>
      <w:r>
        <w:rPr>
          <w:color w:val="14272E"/>
          <w:spacing w:val="-3"/>
        </w:rPr>
        <w:t> </w:t>
      </w:r>
      <w:r>
        <w:rPr>
          <w:color w:val="14272E"/>
        </w:rPr>
        <w:t>Minister for Health and Aged Care.</w:t>
      </w:r>
    </w:p>
    <w:p>
      <w:pPr>
        <w:pStyle w:val="BodyText"/>
        <w:spacing w:line="288" w:lineRule="auto" w:before="202"/>
        <w:ind w:left="120" w:right="365" w:hanging="1"/>
      </w:pPr>
      <w:r>
        <w:rPr>
          <w:color w:val="14272E"/>
        </w:rPr>
        <w:t>To determine the NEP and NEC and provide aged care pricing advice, IHACPA must first specify</w:t>
      </w:r>
      <w:r>
        <w:rPr>
          <w:color w:val="14272E"/>
          <w:spacing w:val="-4"/>
        </w:rPr>
        <w:t> </w:t>
      </w:r>
      <w:r>
        <w:rPr>
          <w:color w:val="14272E"/>
        </w:rPr>
        <w:t>the</w:t>
      </w:r>
      <w:r>
        <w:rPr>
          <w:color w:val="14272E"/>
          <w:spacing w:val="-2"/>
        </w:rPr>
        <w:t> </w:t>
      </w:r>
      <w:r>
        <w:rPr>
          <w:color w:val="14272E"/>
        </w:rPr>
        <w:t>classifications, counting</w:t>
      </w:r>
      <w:r>
        <w:rPr>
          <w:color w:val="14272E"/>
          <w:spacing w:val="-4"/>
        </w:rPr>
        <w:t> </w:t>
      </w:r>
      <w:r>
        <w:rPr>
          <w:color w:val="14272E"/>
        </w:rPr>
        <w:t>rules,</w:t>
      </w:r>
      <w:r>
        <w:rPr>
          <w:color w:val="14272E"/>
          <w:spacing w:val="-2"/>
        </w:rPr>
        <w:t> </w:t>
      </w:r>
      <w:r>
        <w:rPr>
          <w:color w:val="14272E"/>
        </w:rPr>
        <w:t>data</w:t>
      </w:r>
      <w:r>
        <w:rPr>
          <w:color w:val="14272E"/>
          <w:spacing w:val="-4"/>
        </w:rPr>
        <w:t> </w:t>
      </w:r>
      <w:r>
        <w:rPr>
          <w:color w:val="14272E"/>
        </w:rPr>
        <w:t>and</w:t>
      </w:r>
      <w:r>
        <w:rPr>
          <w:color w:val="14272E"/>
          <w:spacing w:val="-2"/>
        </w:rPr>
        <w:t> </w:t>
      </w:r>
      <w:r>
        <w:rPr>
          <w:color w:val="14272E"/>
        </w:rPr>
        <w:t>coding</w:t>
      </w:r>
      <w:r>
        <w:rPr>
          <w:color w:val="14272E"/>
          <w:spacing w:val="-2"/>
        </w:rPr>
        <w:t> </w:t>
      </w:r>
      <w:r>
        <w:rPr>
          <w:color w:val="14272E"/>
        </w:rPr>
        <w:t>standards</w:t>
      </w:r>
      <w:r>
        <w:rPr>
          <w:color w:val="14272E"/>
          <w:spacing w:val="-3"/>
        </w:rPr>
        <w:t> </w:t>
      </w:r>
      <w:r>
        <w:rPr>
          <w:color w:val="14272E"/>
        </w:rPr>
        <w:t>as</w:t>
      </w:r>
      <w:r>
        <w:rPr>
          <w:color w:val="14272E"/>
          <w:spacing w:val="-6"/>
        </w:rPr>
        <w:t> </w:t>
      </w:r>
      <w:r>
        <w:rPr>
          <w:color w:val="14272E"/>
        </w:rPr>
        <w:t>well</w:t>
      </w:r>
      <w:r>
        <w:rPr>
          <w:color w:val="14272E"/>
          <w:spacing w:val="-2"/>
        </w:rPr>
        <w:t> </w:t>
      </w:r>
      <w:r>
        <w:rPr>
          <w:color w:val="14272E"/>
        </w:rPr>
        <w:t>as</w:t>
      </w:r>
      <w:r>
        <w:rPr>
          <w:color w:val="14272E"/>
          <w:spacing w:val="-1"/>
        </w:rPr>
        <w:t> </w:t>
      </w:r>
      <w:r>
        <w:rPr>
          <w:color w:val="14272E"/>
        </w:rPr>
        <w:t>the</w:t>
      </w:r>
      <w:r>
        <w:rPr>
          <w:color w:val="14272E"/>
          <w:spacing w:val="-4"/>
        </w:rPr>
        <w:t> </w:t>
      </w:r>
      <w:r>
        <w:rPr>
          <w:color w:val="14272E"/>
        </w:rPr>
        <w:t>methods and standards for costing data. IHACPA has commenced the process of developing new aged care data sets, however will rely upon data sets currently collected by the Australian Government Department of Health and Aged Care to fulfil its aged care costing and pricing </w:t>
      </w:r>
      <w:r>
        <w:rPr>
          <w:color w:val="14272E"/>
          <w:spacing w:val="-2"/>
        </w:rPr>
        <w:t>functions.</w:t>
      </w:r>
    </w:p>
    <w:p>
      <w:pPr>
        <w:pStyle w:val="BodyText"/>
        <w:spacing w:line="288" w:lineRule="auto" w:before="200"/>
        <w:ind w:left="120" w:right="365"/>
      </w:pPr>
      <w:r>
        <w:rPr>
          <w:color w:val="14272E"/>
        </w:rPr>
        <w:t>As the provision of timely, accurate and reliable data is vital to IHACPA in fulfilling its legislated functions, IHACPA annually prepares a rolling Three Year Data Plan</w:t>
      </w:r>
      <w:r>
        <w:rPr>
          <w:i/>
          <w:color w:val="14272E"/>
        </w:rPr>
        <w:t>, </w:t>
      </w:r>
      <w:r>
        <w:rPr>
          <w:color w:val="14272E"/>
        </w:rPr>
        <w:t>which sets out</w:t>
      </w:r>
      <w:r>
        <w:rPr>
          <w:color w:val="14272E"/>
          <w:spacing w:val="-3"/>
        </w:rPr>
        <w:t> </w:t>
      </w:r>
      <w:r>
        <w:rPr>
          <w:color w:val="14272E"/>
        </w:rPr>
        <w:t>these</w:t>
      </w:r>
      <w:r>
        <w:rPr>
          <w:color w:val="14272E"/>
          <w:spacing w:val="-4"/>
        </w:rPr>
        <w:t> </w:t>
      </w:r>
      <w:r>
        <w:rPr>
          <w:color w:val="14272E"/>
        </w:rPr>
        <w:t>requirements</w:t>
      </w:r>
      <w:r>
        <w:rPr>
          <w:color w:val="14272E"/>
          <w:spacing w:val="-3"/>
        </w:rPr>
        <w:t> </w:t>
      </w:r>
      <w:r>
        <w:rPr>
          <w:color w:val="14272E"/>
        </w:rPr>
        <w:t>for</w:t>
      </w:r>
      <w:r>
        <w:rPr>
          <w:color w:val="14272E"/>
          <w:spacing w:val="-3"/>
        </w:rPr>
        <w:t> </w:t>
      </w:r>
      <w:r>
        <w:rPr>
          <w:color w:val="14272E"/>
        </w:rPr>
        <w:t>the</w:t>
      </w:r>
      <w:r>
        <w:rPr>
          <w:color w:val="14272E"/>
          <w:spacing w:val="-2"/>
        </w:rPr>
        <w:t> </w:t>
      </w:r>
      <w:r>
        <w:rPr>
          <w:color w:val="14272E"/>
        </w:rPr>
        <w:t>Australian</w:t>
      </w:r>
      <w:r>
        <w:rPr>
          <w:color w:val="14272E"/>
          <w:spacing w:val="-4"/>
        </w:rPr>
        <w:t> </w:t>
      </w:r>
      <w:r>
        <w:rPr>
          <w:color w:val="14272E"/>
        </w:rPr>
        <w:t>Government</w:t>
      </w:r>
      <w:r>
        <w:rPr>
          <w:color w:val="14272E"/>
          <w:spacing w:val="-2"/>
        </w:rPr>
        <w:t> </w:t>
      </w:r>
      <w:r>
        <w:rPr>
          <w:color w:val="14272E"/>
        </w:rPr>
        <w:t>and</w:t>
      </w:r>
      <w:r>
        <w:rPr>
          <w:color w:val="14272E"/>
          <w:spacing w:val="-1"/>
        </w:rPr>
        <w:t> </w:t>
      </w:r>
      <w:r>
        <w:rPr>
          <w:color w:val="14272E"/>
        </w:rPr>
        <w:t>state</w:t>
      </w:r>
      <w:r>
        <w:rPr>
          <w:color w:val="14272E"/>
          <w:spacing w:val="-2"/>
        </w:rPr>
        <w:t> </w:t>
      </w:r>
      <w:r>
        <w:rPr>
          <w:color w:val="14272E"/>
        </w:rPr>
        <w:t>and</w:t>
      </w:r>
      <w:r>
        <w:rPr>
          <w:color w:val="14272E"/>
          <w:spacing w:val="-4"/>
        </w:rPr>
        <w:t> </w:t>
      </w:r>
      <w:r>
        <w:rPr>
          <w:color w:val="14272E"/>
        </w:rPr>
        <w:t>territory</w:t>
      </w:r>
      <w:r>
        <w:rPr>
          <w:color w:val="14272E"/>
          <w:spacing w:val="-1"/>
        </w:rPr>
        <w:t> </w:t>
      </w:r>
      <w:r>
        <w:rPr>
          <w:color w:val="14272E"/>
        </w:rPr>
        <w:t>governments</w:t>
      </w:r>
      <w:r>
        <w:rPr>
          <w:color w:val="14272E"/>
          <w:spacing w:val="-4"/>
        </w:rPr>
        <w:t> </w:t>
      </w:r>
      <w:r>
        <w:rPr>
          <w:color w:val="14272E"/>
        </w:rPr>
        <w:t>in accordance with clauses B66 to B81 of the addendum to the National Health Reform Agreement 2020</w:t>
      </w:r>
      <w:r>
        <w:rPr>
          <w:i/>
          <w:color w:val="14272E"/>
        </w:rPr>
        <w:t>–</w:t>
      </w:r>
      <w:r>
        <w:rPr>
          <w:color w:val="14272E"/>
        </w:rPr>
        <w:t>2025.</w:t>
      </w:r>
    </w:p>
    <w:p>
      <w:pPr>
        <w:pStyle w:val="BodyText"/>
        <w:spacing w:line="290" w:lineRule="auto" w:before="198"/>
        <w:ind w:left="120" w:right="461"/>
      </w:pPr>
      <w:r>
        <w:rPr>
          <w:color w:val="14272E"/>
        </w:rPr>
        <w:t>This</w:t>
      </w:r>
      <w:r>
        <w:rPr>
          <w:color w:val="14272E"/>
          <w:spacing w:val="-1"/>
        </w:rPr>
        <w:t> </w:t>
      </w:r>
      <w:r>
        <w:rPr>
          <w:color w:val="14272E"/>
        </w:rPr>
        <w:t>edition</w:t>
      </w:r>
      <w:r>
        <w:rPr>
          <w:color w:val="14272E"/>
          <w:spacing w:val="-2"/>
        </w:rPr>
        <w:t> </w:t>
      </w:r>
      <w:r>
        <w:rPr>
          <w:color w:val="14272E"/>
        </w:rPr>
        <w:t>of</w:t>
      </w:r>
      <w:r>
        <w:rPr>
          <w:color w:val="14272E"/>
          <w:spacing w:val="-2"/>
        </w:rPr>
        <w:t> </w:t>
      </w:r>
      <w:r>
        <w:rPr>
          <w:color w:val="14272E"/>
        </w:rPr>
        <w:t>the</w:t>
      </w:r>
      <w:r>
        <w:rPr>
          <w:color w:val="14272E"/>
          <w:spacing w:val="-4"/>
        </w:rPr>
        <w:t> </w:t>
      </w:r>
      <w:r>
        <w:rPr>
          <w:color w:val="14272E"/>
        </w:rPr>
        <w:t>Data</w:t>
      </w:r>
      <w:r>
        <w:rPr>
          <w:color w:val="14272E"/>
          <w:spacing w:val="-6"/>
        </w:rPr>
        <w:t> </w:t>
      </w:r>
      <w:r>
        <w:rPr>
          <w:color w:val="14272E"/>
        </w:rPr>
        <w:t>Compliance</w:t>
      </w:r>
      <w:r>
        <w:rPr>
          <w:color w:val="14272E"/>
          <w:spacing w:val="-2"/>
        </w:rPr>
        <w:t> </w:t>
      </w:r>
      <w:r>
        <w:rPr>
          <w:color w:val="14272E"/>
        </w:rPr>
        <w:t>Policy</w:t>
      </w:r>
      <w:r>
        <w:rPr>
          <w:color w:val="14272E"/>
          <w:spacing w:val="-1"/>
        </w:rPr>
        <w:t> </w:t>
      </w:r>
      <w:r>
        <w:rPr>
          <w:color w:val="14272E"/>
        </w:rPr>
        <w:t>is</w:t>
      </w:r>
      <w:r>
        <w:rPr>
          <w:color w:val="14272E"/>
          <w:spacing w:val="-1"/>
        </w:rPr>
        <w:t> </w:t>
      </w:r>
      <w:r>
        <w:rPr>
          <w:color w:val="14272E"/>
        </w:rPr>
        <w:t>a</w:t>
      </w:r>
      <w:r>
        <w:rPr>
          <w:color w:val="14272E"/>
          <w:spacing w:val="-2"/>
        </w:rPr>
        <w:t> </w:t>
      </w:r>
      <w:r>
        <w:rPr>
          <w:color w:val="14272E"/>
        </w:rPr>
        <w:t>supplement document</w:t>
      </w:r>
      <w:r>
        <w:rPr>
          <w:color w:val="14272E"/>
          <w:spacing w:val="-3"/>
        </w:rPr>
        <w:t> </w:t>
      </w:r>
      <w:r>
        <w:rPr>
          <w:color w:val="14272E"/>
        </w:rPr>
        <w:t>to</w:t>
      </w:r>
      <w:r>
        <w:rPr>
          <w:color w:val="14272E"/>
          <w:spacing w:val="-4"/>
        </w:rPr>
        <w:t> </w:t>
      </w:r>
      <w:r>
        <w:rPr>
          <w:color w:val="14272E"/>
        </w:rPr>
        <w:t>the</w:t>
      </w:r>
      <w:r>
        <w:rPr>
          <w:color w:val="14272E"/>
          <w:spacing w:val="-2"/>
        </w:rPr>
        <w:t> </w:t>
      </w:r>
      <w:r>
        <w:rPr>
          <w:color w:val="14272E"/>
        </w:rPr>
        <w:t>IHACPA</w:t>
      </w:r>
      <w:r>
        <w:rPr>
          <w:color w:val="14272E"/>
          <w:spacing w:val="-2"/>
        </w:rPr>
        <w:t> </w:t>
      </w:r>
      <w:r>
        <w:rPr>
          <w:color w:val="14272E"/>
        </w:rPr>
        <w:t>Three Year Data Plan.</w:t>
      </w:r>
    </w:p>
    <w:p>
      <w:pPr>
        <w:pStyle w:val="Heading3"/>
        <w:numPr>
          <w:ilvl w:val="1"/>
          <w:numId w:val="2"/>
        </w:numPr>
        <w:tabs>
          <w:tab w:pos="971" w:val="left" w:leader="none"/>
        </w:tabs>
        <w:spacing w:line="240" w:lineRule="auto" w:before="238" w:after="0"/>
        <w:ind w:left="971" w:right="0" w:hanging="851"/>
        <w:jc w:val="left"/>
      </w:pPr>
      <w:bookmarkStart w:name="1.2 Background" w:id="10"/>
      <w:bookmarkEnd w:id="10"/>
      <w:r>
        <w:rPr>
          <w:b w:val="0"/>
        </w:rPr>
      </w:r>
      <w:bookmarkStart w:name="_bookmark4" w:id="11"/>
      <w:bookmarkEnd w:id="11"/>
      <w:r>
        <w:rPr>
          <w:b w:val="0"/>
        </w:rPr>
      </w:r>
      <w:r>
        <w:rPr>
          <w:color w:val="104F99"/>
          <w:spacing w:val="-2"/>
        </w:rPr>
        <w:t>Background</w:t>
      </w:r>
    </w:p>
    <w:p>
      <w:pPr>
        <w:pStyle w:val="BodyText"/>
        <w:spacing w:line="288" w:lineRule="auto" w:before="320"/>
        <w:ind w:left="120"/>
      </w:pPr>
      <w:r>
        <w:rPr>
          <w:color w:val="14272E"/>
        </w:rPr>
        <w:t>The</w:t>
      </w:r>
      <w:r>
        <w:rPr>
          <w:color w:val="14272E"/>
          <w:spacing w:val="-2"/>
        </w:rPr>
        <w:t> </w:t>
      </w:r>
      <w:r>
        <w:rPr>
          <w:color w:val="14272E"/>
        </w:rPr>
        <w:t>functions</w:t>
      </w:r>
      <w:r>
        <w:rPr>
          <w:color w:val="14272E"/>
          <w:spacing w:val="-1"/>
        </w:rPr>
        <w:t> </w:t>
      </w:r>
      <w:r>
        <w:rPr>
          <w:color w:val="14272E"/>
        </w:rPr>
        <w:t>of</w:t>
      </w:r>
      <w:r>
        <w:rPr>
          <w:color w:val="14272E"/>
          <w:spacing w:val="-3"/>
        </w:rPr>
        <w:t> </w:t>
      </w:r>
      <w:r>
        <w:rPr>
          <w:color w:val="14272E"/>
        </w:rPr>
        <w:t>IHACPA</w:t>
      </w:r>
      <w:r>
        <w:rPr>
          <w:color w:val="14272E"/>
          <w:spacing w:val="-2"/>
        </w:rPr>
        <w:t> </w:t>
      </w:r>
      <w:r>
        <w:rPr>
          <w:color w:val="14272E"/>
        </w:rPr>
        <w:t>pertaining</w:t>
      </w:r>
      <w:r>
        <w:rPr>
          <w:color w:val="14272E"/>
          <w:spacing w:val="-2"/>
        </w:rPr>
        <w:t> </w:t>
      </w:r>
      <w:r>
        <w:rPr>
          <w:color w:val="14272E"/>
        </w:rPr>
        <w:t>to</w:t>
      </w:r>
      <w:r>
        <w:rPr>
          <w:color w:val="14272E"/>
          <w:spacing w:val="-4"/>
        </w:rPr>
        <w:t> </w:t>
      </w:r>
      <w:r>
        <w:rPr>
          <w:color w:val="14272E"/>
        </w:rPr>
        <w:t>pricing</w:t>
      </w:r>
      <w:r>
        <w:rPr>
          <w:color w:val="14272E"/>
          <w:spacing w:val="-2"/>
        </w:rPr>
        <w:t> </w:t>
      </w:r>
      <w:r>
        <w:rPr>
          <w:color w:val="14272E"/>
        </w:rPr>
        <w:t>and</w:t>
      </w:r>
      <w:r>
        <w:rPr>
          <w:color w:val="14272E"/>
          <w:spacing w:val="-4"/>
        </w:rPr>
        <w:t> </w:t>
      </w:r>
      <w:r>
        <w:rPr>
          <w:color w:val="14272E"/>
        </w:rPr>
        <w:t>funding</w:t>
      </w:r>
      <w:r>
        <w:rPr>
          <w:color w:val="14272E"/>
          <w:spacing w:val="-4"/>
        </w:rPr>
        <w:t> </w:t>
      </w:r>
      <w:r>
        <w:rPr>
          <w:color w:val="14272E"/>
        </w:rPr>
        <w:t>for</w:t>
      </w:r>
      <w:r>
        <w:rPr>
          <w:color w:val="14272E"/>
          <w:spacing w:val="-3"/>
        </w:rPr>
        <w:t> </w:t>
      </w:r>
      <w:r>
        <w:rPr>
          <w:color w:val="14272E"/>
        </w:rPr>
        <w:t>public</w:t>
      </w:r>
      <w:r>
        <w:rPr>
          <w:color w:val="14272E"/>
          <w:spacing w:val="-1"/>
        </w:rPr>
        <w:t> </w:t>
      </w:r>
      <w:r>
        <w:rPr>
          <w:color w:val="14272E"/>
        </w:rPr>
        <w:t>hospital</w:t>
      </w:r>
      <w:r>
        <w:rPr>
          <w:color w:val="14272E"/>
          <w:spacing w:val="-2"/>
        </w:rPr>
        <w:t> </w:t>
      </w:r>
      <w:r>
        <w:rPr>
          <w:color w:val="14272E"/>
        </w:rPr>
        <w:t>services</w:t>
      </w:r>
      <w:r>
        <w:rPr>
          <w:color w:val="14272E"/>
          <w:spacing w:val="-2"/>
        </w:rPr>
        <w:t> </w:t>
      </w:r>
      <w:r>
        <w:rPr>
          <w:color w:val="14272E"/>
        </w:rPr>
        <w:t>are specified in section 131 of the NHR Act and clause A46b of the addendum and include:</w:t>
      </w:r>
    </w:p>
    <w:p>
      <w:pPr>
        <w:pStyle w:val="ListParagraph"/>
        <w:numPr>
          <w:ilvl w:val="2"/>
          <w:numId w:val="2"/>
        </w:numPr>
        <w:tabs>
          <w:tab w:pos="840" w:val="left" w:leader="none"/>
        </w:tabs>
        <w:spacing w:line="283" w:lineRule="auto" w:before="163" w:after="0"/>
        <w:ind w:left="840" w:right="545" w:hanging="361"/>
        <w:jc w:val="left"/>
        <w:rPr>
          <w:sz w:val="22"/>
        </w:rPr>
      </w:pPr>
      <w:r>
        <w:rPr>
          <w:color w:val="14272E"/>
          <w:sz w:val="22"/>
        </w:rPr>
        <w:t>determining</w:t>
      </w:r>
      <w:r>
        <w:rPr>
          <w:color w:val="14272E"/>
          <w:spacing w:val="-3"/>
          <w:sz w:val="22"/>
        </w:rPr>
        <w:t> </w:t>
      </w:r>
      <w:r>
        <w:rPr>
          <w:color w:val="14272E"/>
          <w:sz w:val="22"/>
        </w:rPr>
        <w:t>the</w:t>
      </w:r>
      <w:r>
        <w:rPr>
          <w:color w:val="14272E"/>
          <w:spacing w:val="-5"/>
          <w:sz w:val="22"/>
        </w:rPr>
        <w:t> </w:t>
      </w:r>
      <w:r>
        <w:rPr>
          <w:color w:val="14272E"/>
          <w:sz w:val="22"/>
        </w:rPr>
        <w:t>NEP</w:t>
      </w:r>
      <w:r>
        <w:rPr>
          <w:color w:val="14272E"/>
          <w:spacing w:val="-3"/>
          <w:sz w:val="22"/>
        </w:rPr>
        <w:t> </w:t>
      </w:r>
      <w:r>
        <w:rPr>
          <w:color w:val="14272E"/>
          <w:sz w:val="22"/>
        </w:rPr>
        <w:t>for</w:t>
      </w:r>
      <w:r>
        <w:rPr>
          <w:color w:val="14272E"/>
          <w:spacing w:val="-4"/>
          <w:sz w:val="22"/>
        </w:rPr>
        <w:t> </w:t>
      </w:r>
      <w:r>
        <w:rPr>
          <w:color w:val="14272E"/>
          <w:sz w:val="22"/>
        </w:rPr>
        <w:t>health</w:t>
      </w:r>
      <w:r>
        <w:rPr>
          <w:color w:val="14272E"/>
          <w:spacing w:val="-3"/>
          <w:sz w:val="22"/>
        </w:rPr>
        <w:t> </w:t>
      </w:r>
      <w:r>
        <w:rPr>
          <w:color w:val="14272E"/>
          <w:sz w:val="22"/>
        </w:rPr>
        <w:t>care</w:t>
      </w:r>
      <w:r>
        <w:rPr>
          <w:color w:val="14272E"/>
          <w:spacing w:val="-5"/>
          <w:sz w:val="22"/>
        </w:rPr>
        <w:t> </w:t>
      </w:r>
      <w:r>
        <w:rPr>
          <w:color w:val="14272E"/>
          <w:sz w:val="22"/>
        </w:rPr>
        <w:t>services</w:t>
      </w:r>
      <w:r>
        <w:rPr>
          <w:color w:val="14272E"/>
          <w:spacing w:val="-2"/>
          <w:sz w:val="22"/>
        </w:rPr>
        <w:t> </w:t>
      </w:r>
      <w:r>
        <w:rPr>
          <w:color w:val="14272E"/>
          <w:sz w:val="22"/>
        </w:rPr>
        <w:t>provided</w:t>
      </w:r>
      <w:r>
        <w:rPr>
          <w:color w:val="14272E"/>
          <w:spacing w:val="-3"/>
          <w:sz w:val="22"/>
        </w:rPr>
        <w:t> </w:t>
      </w:r>
      <w:r>
        <w:rPr>
          <w:color w:val="14272E"/>
          <w:sz w:val="22"/>
        </w:rPr>
        <w:t>by</w:t>
      </w:r>
      <w:r>
        <w:rPr>
          <w:color w:val="14272E"/>
          <w:spacing w:val="-2"/>
          <w:sz w:val="22"/>
        </w:rPr>
        <w:t> </w:t>
      </w:r>
      <w:r>
        <w:rPr>
          <w:color w:val="14272E"/>
          <w:sz w:val="22"/>
        </w:rPr>
        <w:t>public</w:t>
      </w:r>
      <w:r>
        <w:rPr>
          <w:color w:val="14272E"/>
          <w:spacing w:val="-2"/>
          <w:sz w:val="22"/>
        </w:rPr>
        <w:t> </w:t>
      </w:r>
      <w:r>
        <w:rPr>
          <w:color w:val="14272E"/>
          <w:sz w:val="22"/>
        </w:rPr>
        <w:t>hospitals</w:t>
      </w:r>
      <w:r>
        <w:rPr>
          <w:color w:val="14272E"/>
          <w:spacing w:val="-7"/>
          <w:sz w:val="22"/>
        </w:rPr>
        <w:t> </w:t>
      </w:r>
      <w:r>
        <w:rPr>
          <w:color w:val="14272E"/>
          <w:sz w:val="22"/>
        </w:rPr>
        <w:t>where</w:t>
      </w:r>
      <w:r>
        <w:rPr>
          <w:color w:val="14272E"/>
          <w:spacing w:val="-3"/>
          <w:sz w:val="22"/>
        </w:rPr>
        <w:t> </w:t>
      </w:r>
      <w:r>
        <w:rPr>
          <w:color w:val="14272E"/>
          <w:sz w:val="22"/>
        </w:rPr>
        <w:t>the services are funded on an activity basis</w:t>
      </w:r>
    </w:p>
    <w:p>
      <w:pPr>
        <w:pStyle w:val="ListParagraph"/>
        <w:numPr>
          <w:ilvl w:val="2"/>
          <w:numId w:val="2"/>
        </w:numPr>
        <w:tabs>
          <w:tab w:pos="840" w:val="left" w:leader="none"/>
        </w:tabs>
        <w:spacing w:line="283" w:lineRule="auto" w:before="5" w:after="0"/>
        <w:ind w:left="840" w:right="533" w:hanging="361"/>
        <w:jc w:val="left"/>
        <w:rPr>
          <w:sz w:val="22"/>
        </w:rPr>
      </w:pPr>
      <w:r>
        <w:rPr>
          <w:color w:val="14272E"/>
          <w:sz w:val="22"/>
        </w:rPr>
        <w:t>determining</w:t>
      </w:r>
      <w:r>
        <w:rPr>
          <w:color w:val="14272E"/>
          <w:spacing w:val="-3"/>
          <w:sz w:val="22"/>
        </w:rPr>
        <w:t> </w:t>
      </w:r>
      <w:r>
        <w:rPr>
          <w:color w:val="14272E"/>
          <w:sz w:val="22"/>
        </w:rPr>
        <w:t>the</w:t>
      </w:r>
      <w:r>
        <w:rPr>
          <w:color w:val="14272E"/>
          <w:spacing w:val="-5"/>
          <w:sz w:val="22"/>
        </w:rPr>
        <w:t> </w:t>
      </w:r>
      <w:r>
        <w:rPr>
          <w:color w:val="14272E"/>
          <w:sz w:val="22"/>
        </w:rPr>
        <w:t>NEC</w:t>
      </w:r>
      <w:r>
        <w:rPr>
          <w:color w:val="14272E"/>
          <w:spacing w:val="-3"/>
          <w:sz w:val="22"/>
        </w:rPr>
        <w:t> </w:t>
      </w:r>
      <w:r>
        <w:rPr>
          <w:color w:val="14272E"/>
          <w:sz w:val="22"/>
        </w:rPr>
        <w:t>for</w:t>
      </w:r>
      <w:r>
        <w:rPr>
          <w:color w:val="14272E"/>
          <w:spacing w:val="-4"/>
          <w:sz w:val="22"/>
        </w:rPr>
        <w:t> </w:t>
      </w:r>
      <w:r>
        <w:rPr>
          <w:color w:val="14272E"/>
          <w:sz w:val="22"/>
        </w:rPr>
        <w:t>health</w:t>
      </w:r>
      <w:r>
        <w:rPr>
          <w:color w:val="14272E"/>
          <w:spacing w:val="-3"/>
          <w:sz w:val="22"/>
        </w:rPr>
        <w:t> </w:t>
      </w:r>
      <w:r>
        <w:rPr>
          <w:color w:val="14272E"/>
          <w:sz w:val="22"/>
        </w:rPr>
        <w:t>care</w:t>
      </w:r>
      <w:r>
        <w:rPr>
          <w:color w:val="14272E"/>
          <w:spacing w:val="-5"/>
          <w:sz w:val="22"/>
        </w:rPr>
        <w:t> </w:t>
      </w:r>
      <w:r>
        <w:rPr>
          <w:color w:val="14272E"/>
          <w:sz w:val="22"/>
        </w:rPr>
        <w:t>services</w:t>
      </w:r>
      <w:r>
        <w:rPr>
          <w:color w:val="14272E"/>
          <w:spacing w:val="-2"/>
          <w:sz w:val="22"/>
        </w:rPr>
        <w:t> </w:t>
      </w:r>
      <w:r>
        <w:rPr>
          <w:color w:val="14272E"/>
          <w:sz w:val="22"/>
        </w:rPr>
        <w:t>provided</w:t>
      </w:r>
      <w:r>
        <w:rPr>
          <w:color w:val="14272E"/>
          <w:spacing w:val="-3"/>
          <w:sz w:val="22"/>
        </w:rPr>
        <w:t> </w:t>
      </w:r>
      <w:r>
        <w:rPr>
          <w:color w:val="14272E"/>
          <w:sz w:val="22"/>
        </w:rPr>
        <w:t>by</w:t>
      </w:r>
      <w:r>
        <w:rPr>
          <w:color w:val="14272E"/>
          <w:spacing w:val="-2"/>
          <w:sz w:val="22"/>
        </w:rPr>
        <w:t> </w:t>
      </w:r>
      <w:r>
        <w:rPr>
          <w:color w:val="14272E"/>
          <w:sz w:val="22"/>
        </w:rPr>
        <w:t>public</w:t>
      </w:r>
      <w:r>
        <w:rPr>
          <w:color w:val="14272E"/>
          <w:spacing w:val="-2"/>
          <w:sz w:val="22"/>
        </w:rPr>
        <w:t> </w:t>
      </w:r>
      <w:r>
        <w:rPr>
          <w:color w:val="14272E"/>
          <w:sz w:val="22"/>
        </w:rPr>
        <w:t>hospitals</w:t>
      </w:r>
      <w:r>
        <w:rPr>
          <w:color w:val="14272E"/>
          <w:spacing w:val="-7"/>
          <w:sz w:val="22"/>
        </w:rPr>
        <w:t> </w:t>
      </w:r>
      <w:r>
        <w:rPr>
          <w:color w:val="14272E"/>
          <w:sz w:val="22"/>
        </w:rPr>
        <w:t>where</w:t>
      </w:r>
      <w:r>
        <w:rPr>
          <w:color w:val="14272E"/>
          <w:spacing w:val="-3"/>
          <w:sz w:val="22"/>
        </w:rPr>
        <w:t> </w:t>
      </w:r>
      <w:r>
        <w:rPr>
          <w:color w:val="14272E"/>
          <w:sz w:val="22"/>
        </w:rPr>
        <w:t>the services are block funded</w:t>
      </w:r>
    </w:p>
    <w:p>
      <w:pPr>
        <w:pStyle w:val="ListParagraph"/>
        <w:numPr>
          <w:ilvl w:val="2"/>
          <w:numId w:val="2"/>
        </w:numPr>
        <w:tabs>
          <w:tab w:pos="840" w:val="left" w:leader="none"/>
        </w:tabs>
        <w:spacing w:line="283" w:lineRule="auto" w:before="5" w:after="0"/>
        <w:ind w:left="840" w:right="595" w:hanging="361"/>
        <w:jc w:val="left"/>
        <w:rPr>
          <w:sz w:val="22"/>
        </w:rPr>
      </w:pPr>
      <w:r>
        <w:rPr>
          <w:color w:val="14272E"/>
          <w:sz w:val="22"/>
        </w:rPr>
        <w:t>determining</w:t>
      </w:r>
      <w:r>
        <w:rPr>
          <w:color w:val="14272E"/>
          <w:spacing w:val="-3"/>
          <w:sz w:val="22"/>
        </w:rPr>
        <w:t> </w:t>
      </w:r>
      <w:r>
        <w:rPr>
          <w:color w:val="14272E"/>
          <w:sz w:val="22"/>
        </w:rPr>
        <w:t>adjustments</w:t>
      </w:r>
      <w:r>
        <w:rPr>
          <w:color w:val="14272E"/>
          <w:spacing w:val="-5"/>
          <w:sz w:val="22"/>
        </w:rPr>
        <w:t> </w:t>
      </w:r>
      <w:r>
        <w:rPr>
          <w:color w:val="14272E"/>
          <w:sz w:val="22"/>
        </w:rPr>
        <w:t>to</w:t>
      </w:r>
      <w:r>
        <w:rPr>
          <w:color w:val="14272E"/>
          <w:spacing w:val="-5"/>
          <w:sz w:val="22"/>
        </w:rPr>
        <w:t> </w:t>
      </w:r>
      <w:r>
        <w:rPr>
          <w:color w:val="14272E"/>
          <w:sz w:val="22"/>
        </w:rPr>
        <w:t>the</w:t>
      </w:r>
      <w:r>
        <w:rPr>
          <w:color w:val="14272E"/>
          <w:spacing w:val="-5"/>
          <w:sz w:val="22"/>
        </w:rPr>
        <w:t> </w:t>
      </w:r>
      <w:r>
        <w:rPr>
          <w:color w:val="14272E"/>
          <w:sz w:val="22"/>
        </w:rPr>
        <w:t>NEP</w:t>
      </w:r>
      <w:r>
        <w:rPr>
          <w:color w:val="14272E"/>
          <w:spacing w:val="-3"/>
          <w:sz w:val="22"/>
        </w:rPr>
        <w:t> </w:t>
      </w:r>
      <w:r>
        <w:rPr>
          <w:color w:val="14272E"/>
          <w:sz w:val="22"/>
        </w:rPr>
        <w:t>to</w:t>
      </w:r>
      <w:r>
        <w:rPr>
          <w:color w:val="14272E"/>
          <w:spacing w:val="-5"/>
          <w:sz w:val="22"/>
        </w:rPr>
        <w:t> </w:t>
      </w:r>
      <w:r>
        <w:rPr>
          <w:color w:val="14272E"/>
          <w:sz w:val="22"/>
        </w:rPr>
        <w:t>reflect</w:t>
      </w:r>
      <w:r>
        <w:rPr>
          <w:color w:val="14272E"/>
          <w:spacing w:val="-3"/>
          <w:sz w:val="22"/>
        </w:rPr>
        <w:t> </w:t>
      </w:r>
      <w:r>
        <w:rPr>
          <w:color w:val="14272E"/>
          <w:sz w:val="22"/>
        </w:rPr>
        <w:t>legitimate</w:t>
      </w:r>
      <w:r>
        <w:rPr>
          <w:color w:val="14272E"/>
          <w:spacing w:val="-5"/>
          <w:sz w:val="22"/>
        </w:rPr>
        <w:t> </w:t>
      </w:r>
      <w:r>
        <w:rPr>
          <w:color w:val="14272E"/>
          <w:sz w:val="22"/>
        </w:rPr>
        <w:t>and</w:t>
      </w:r>
      <w:r>
        <w:rPr>
          <w:color w:val="14272E"/>
          <w:spacing w:val="-3"/>
          <w:sz w:val="22"/>
        </w:rPr>
        <w:t> </w:t>
      </w:r>
      <w:r>
        <w:rPr>
          <w:color w:val="14272E"/>
          <w:sz w:val="22"/>
        </w:rPr>
        <w:t>unavoidable</w:t>
      </w:r>
      <w:r>
        <w:rPr>
          <w:color w:val="14272E"/>
          <w:spacing w:val="-3"/>
          <w:sz w:val="22"/>
        </w:rPr>
        <w:t> </w:t>
      </w:r>
      <w:r>
        <w:rPr>
          <w:color w:val="14272E"/>
          <w:sz w:val="22"/>
        </w:rPr>
        <w:t>variations in the costs of delivering health care services</w:t>
      </w:r>
    </w:p>
    <w:p>
      <w:pPr>
        <w:spacing w:after="0" w:line="283" w:lineRule="auto"/>
        <w:jc w:val="left"/>
        <w:rPr>
          <w:sz w:val="22"/>
        </w:rPr>
        <w:sectPr>
          <w:pgSz w:w="11910" w:h="16840"/>
          <w:pgMar w:header="0" w:footer="557" w:top="1920" w:bottom="740" w:left="900" w:right="1460"/>
        </w:sectPr>
      </w:pPr>
    </w:p>
    <w:p>
      <w:pPr>
        <w:pStyle w:val="ListParagraph"/>
        <w:numPr>
          <w:ilvl w:val="2"/>
          <w:numId w:val="2"/>
        </w:numPr>
        <w:tabs>
          <w:tab w:pos="832" w:val="left" w:leader="none"/>
        </w:tabs>
        <w:spacing w:line="283" w:lineRule="auto" w:before="103" w:after="0"/>
        <w:ind w:left="832" w:right="734" w:hanging="356"/>
        <w:jc w:val="left"/>
        <w:rPr>
          <w:sz w:val="22"/>
        </w:rPr>
      </w:pPr>
      <w:r>
        <w:rPr>
          <w:color w:val="14272E"/>
          <w:sz w:val="22"/>
        </w:rPr>
        <w:t>developing</w:t>
      </w:r>
      <w:r>
        <w:rPr>
          <w:color w:val="14272E"/>
          <w:spacing w:val="-2"/>
          <w:sz w:val="22"/>
        </w:rPr>
        <w:t> </w:t>
      </w:r>
      <w:r>
        <w:rPr>
          <w:color w:val="14272E"/>
          <w:sz w:val="22"/>
        </w:rPr>
        <w:t>and</w:t>
      </w:r>
      <w:r>
        <w:rPr>
          <w:color w:val="14272E"/>
          <w:spacing w:val="-2"/>
          <w:sz w:val="22"/>
        </w:rPr>
        <w:t> </w:t>
      </w:r>
      <w:r>
        <w:rPr>
          <w:color w:val="14272E"/>
          <w:sz w:val="22"/>
        </w:rPr>
        <w:t>specifying</w:t>
      </w:r>
      <w:r>
        <w:rPr>
          <w:color w:val="14272E"/>
          <w:spacing w:val="-2"/>
          <w:sz w:val="22"/>
        </w:rPr>
        <w:t> </w:t>
      </w:r>
      <w:r>
        <w:rPr>
          <w:color w:val="14272E"/>
          <w:sz w:val="22"/>
        </w:rPr>
        <w:t>classification</w:t>
      </w:r>
      <w:r>
        <w:rPr>
          <w:color w:val="14272E"/>
          <w:spacing w:val="-4"/>
          <w:sz w:val="22"/>
        </w:rPr>
        <w:t> </w:t>
      </w:r>
      <w:r>
        <w:rPr>
          <w:color w:val="14272E"/>
          <w:sz w:val="22"/>
        </w:rPr>
        <w:t>systems</w:t>
      </w:r>
      <w:r>
        <w:rPr>
          <w:color w:val="14272E"/>
          <w:spacing w:val="-4"/>
          <w:sz w:val="22"/>
        </w:rPr>
        <w:t> </w:t>
      </w:r>
      <w:r>
        <w:rPr>
          <w:color w:val="14272E"/>
          <w:sz w:val="22"/>
        </w:rPr>
        <w:t>to</w:t>
      </w:r>
      <w:r>
        <w:rPr>
          <w:color w:val="14272E"/>
          <w:spacing w:val="-2"/>
          <w:sz w:val="22"/>
        </w:rPr>
        <w:t> </w:t>
      </w:r>
      <w:r>
        <w:rPr>
          <w:color w:val="14272E"/>
          <w:sz w:val="22"/>
        </w:rPr>
        <w:t>be</w:t>
      </w:r>
      <w:r>
        <w:rPr>
          <w:color w:val="14272E"/>
          <w:spacing w:val="-2"/>
          <w:sz w:val="22"/>
        </w:rPr>
        <w:t> </w:t>
      </w:r>
      <w:r>
        <w:rPr>
          <w:color w:val="14272E"/>
          <w:sz w:val="22"/>
        </w:rPr>
        <w:t>used</w:t>
      </w:r>
      <w:r>
        <w:rPr>
          <w:color w:val="14272E"/>
          <w:spacing w:val="-4"/>
          <w:sz w:val="22"/>
        </w:rPr>
        <w:t> </w:t>
      </w:r>
      <w:r>
        <w:rPr>
          <w:color w:val="14272E"/>
          <w:sz w:val="22"/>
        </w:rPr>
        <w:t>to</w:t>
      </w:r>
      <w:r>
        <w:rPr>
          <w:color w:val="14272E"/>
          <w:spacing w:val="-4"/>
          <w:sz w:val="22"/>
        </w:rPr>
        <w:t> </w:t>
      </w:r>
      <w:r>
        <w:rPr>
          <w:color w:val="14272E"/>
          <w:sz w:val="22"/>
        </w:rPr>
        <w:t>classify</w:t>
      </w:r>
      <w:r>
        <w:rPr>
          <w:color w:val="14272E"/>
          <w:spacing w:val="-4"/>
          <w:sz w:val="22"/>
        </w:rPr>
        <w:t> </w:t>
      </w:r>
      <w:r>
        <w:rPr>
          <w:color w:val="14272E"/>
          <w:sz w:val="22"/>
        </w:rPr>
        <w:t>health</w:t>
      </w:r>
      <w:r>
        <w:rPr>
          <w:color w:val="14272E"/>
          <w:spacing w:val="-2"/>
          <w:sz w:val="22"/>
        </w:rPr>
        <w:t> </w:t>
      </w:r>
      <w:r>
        <w:rPr>
          <w:color w:val="14272E"/>
          <w:sz w:val="22"/>
        </w:rPr>
        <w:t>care and other services provided by public hospitals for ABF purposes</w:t>
      </w:r>
    </w:p>
    <w:p>
      <w:pPr>
        <w:pStyle w:val="ListParagraph"/>
        <w:numPr>
          <w:ilvl w:val="2"/>
          <w:numId w:val="2"/>
        </w:numPr>
        <w:tabs>
          <w:tab w:pos="840" w:val="left" w:leader="none"/>
        </w:tabs>
        <w:spacing w:line="280" w:lineRule="auto" w:before="8" w:after="0"/>
        <w:ind w:left="840" w:right="519" w:hanging="358"/>
        <w:jc w:val="left"/>
        <w:rPr>
          <w:sz w:val="22"/>
        </w:rPr>
      </w:pPr>
      <w:r>
        <w:rPr>
          <w:color w:val="14272E"/>
          <w:sz w:val="22"/>
        </w:rPr>
        <w:t>determining</w:t>
      </w:r>
      <w:r>
        <w:rPr>
          <w:color w:val="14272E"/>
          <w:spacing w:val="-3"/>
          <w:sz w:val="22"/>
        </w:rPr>
        <w:t> </w:t>
      </w:r>
      <w:r>
        <w:rPr>
          <w:color w:val="14272E"/>
          <w:sz w:val="22"/>
        </w:rPr>
        <w:t>data</w:t>
      </w:r>
      <w:r>
        <w:rPr>
          <w:color w:val="14272E"/>
          <w:spacing w:val="-4"/>
          <w:sz w:val="22"/>
        </w:rPr>
        <w:t> </w:t>
      </w:r>
      <w:r>
        <w:rPr>
          <w:color w:val="14272E"/>
          <w:sz w:val="22"/>
        </w:rPr>
        <w:t>requirements</w:t>
      </w:r>
      <w:r>
        <w:rPr>
          <w:color w:val="14272E"/>
          <w:spacing w:val="-4"/>
          <w:sz w:val="22"/>
        </w:rPr>
        <w:t> </w:t>
      </w:r>
      <w:r>
        <w:rPr>
          <w:color w:val="14272E"/>
          <w:sz w:val="22"/>
        </w:rPr>
        <w:t>and</w:t>
      </w:r>
      <w:r>
        <w:rPr>
          <w:color w:val="14272E"/>
          <w:spacing w:val="-4"/>
          <w:sz w:val="22"/>
        </w:rPr>
        <w:t> </w:t>
      </w:r>
      <w:r>
        <w:rPr>
          <w:color w:val="14272E"/>
          <w:sz w:val="22"/>
        </w:rPr>
        <w:t>standards</w:t>
      </w:r>
      <w:r>
        <w:rPr>
          <w:color w:val="14272E"/>
          <w:spacing w:val="-4"/>
          <w:sz w:val="22"/>
        </w:rPr>
        <w:t> </w:t>
      </w:r>
      <w:r>
        <w:rPr>
          <w:color w:val="14272E"/>
          <w:sz w:val="22"/>
        </w:rPr>
        <w:t>to</w:t>
      </w:r>
      <w:r>
        <w:rPr>
          <w:color w:val="14272E"/>
          <w:spacing w:val="-4"/>
          <w:sz w:val="22"/>
        </w:rPr>
        <w:t> </w:t>
      </w:r>
      <w:r>
        <w:rPr>
          <w:color w:val="14272E"/>
          <w:sz w:val="22"/>
        </w:rPr>
        <w:t>apply,</w:t>
      </w:r>
      <w:r>
        <w:rPr>
          <w:color w:val="14272E"/>
          <w:spacing w:val="-1"/>
          <w:sz w:val="22"/>
        </w:rPr>
        <w:t> </w:t>
      </w:r>
      <w:r>
        <w:rPr>
          <w:color w:val="14272E"/>
          <w:sz w:val="22"/>
        </w:rPr>
        <w:t>for</w:t>
      </w:r>
      <w:r>
        <w:rPr>
          <w:color w:val="14272E"/>
          <w:spacing w:val="-1"/>
          <w:sz w:val="22"/>
        </w:rPr>
        <w:t> </w:t>
      </w:r>
      <w:r>
        <w:rPr>
          <w:color w:val="14272E"/>
          <w:sz w:val="22"/>
        </w:rPr>
        <w:t>ABF</w:t>
      </w:r>
      <w:r>
        <w:rPr>
          <w:color w:val="14272E"/>
          <w:spacing w:val="-4"/>
          <w:sz w:val="22"/>
        </w:rPr>
        <w:t> </w:t>
      </w:r>
      <w:r>
        <w:rPr>
          <w:color w:val="14272E"/>
          <w:sz w:val="22"/>
        </w:rPr>
        <w:t>purposes,</w:t>
      </w:r>
      <w:r>
        <w:rPr>
          <w:color w:val="14272E"/>
          <w:spacing w:val="-3"/>
          <w:sz w:val="22"/>
        </w:rPr>
        <w:t> </w:t>
      </w:r>
      <w:r>
        <w:rPr>
          <w:color w:val="14272E"/>
          <w:sz w:val="22"/>
        </w:rPr>
        <w:t>in</w:t>
      </w:r>
      <w:r>
        <w:rPr>
          <w:color w:val="14272E"/>
          <w:spacing w:val="-3"/>
          <w:sz w:val="22"/>
        </w:rPr>
        <w:t> </w:t>
      </w:r>
      <w:r>
        <w:rPr>
          <w:color w:val="14272E"/>
          <w:sz w:val="22"/>
        </w:rPr>
        <w:t>relation to data to be provided by jurisdictions, including:</w:t>
      </w:r>
    </w:p>
    <w:p>
      <w:pPr>
        <w:pStyle w:val="ListParagraph"/>
        <w:numPr>
          <w:ilvl w:val="3"/>
          <w:numId w:val="2"/>
        </w:numPr>
        <w:tabs>
          <w:tab w:pos="1559" w:val="left" w:leader="none"/>
        </w:tabs>
        <w:spacing w:line="240" w:lineRule="auto" w:before="8" w:after="0"/>
        <w:ind w:left="1559" w:right="0" w:hanging="359"/>
        <w:jc w:val="left"/>
        <w:rPr>
          <w:sz w:val="22"/>
        </w:rPr>
      </w:pPr>
      <w:r>
        <w:rPr>
          <w:color w:val="14272E"/>
          <w:sz w:val="22"/>
        </w:rPr>
        <w:t>data</w:t>
      </w:r>
      <w:r>
        <w:rPr>
          <w:color w:val="14272E"/>
          <w:spacing w:val="-5"/>
          <w:sz w:val="22"/>
        </w:rPr>
        <w:t> </w:t>
      </w:r>
      <w:r>
        <w:rPr>
          <w:color w:val="14272E"/>
          <w:sz w:val="22"/>
        </w:rPr>
        <w:t>and</w:t>
      </w:r>
      <w:r>
        <w:rPr>
          <w:color w:val="14272E"/>
          <w:spacing w:val="-6"/>
          <w:sz w:val="22"/>
        </w:rPr>
        <w:t> </w:t>
      </w:r>
      <w:r>
        <w:rPr>
          <w:color w:val="14272E"/>
          <w:sz w:val="22"/>
        </w:rPr>
        <w:t>coding</w:t>
      </w:r>
      <w:r>
        <w:rPr>
          <w:color w:val="14272E"/>
          <w:spacing w:val="-5"/>
          <w:sz w:val="22"/>
        </w:rPr>
        <w:t> </w:t>
      </w:r>
      <w:r>
        <w:rPr>
          <w:color w:val="14272E"/>
          <w:sz w:val="22"/>
        </w:rPr>
        <w:t>standards</w:t>
      </w:r>
      <w:r>
        <w:rPr>
          <w:color w:val="14272E"/>
          <w:spacing w:val="-3"/>
          <w:sz w:val="22"/>
        </w:rPr>
        <w:t> </w:t>
      </w:r>
      <w:r>
        <w:rPr>
          <w:color w:val="14272E"/>
          <w:sz w:val="22"/>
        </w:rPr>
        <w:t>to</w:t>
      </w:r>
      <w:r>
        <w:rPr>
          <w:color w:val="14272E"/>
          <w:spacing w:val="-6"/>
          <w:sz w:val="22"/>
        </w:rPr>
        <w:t> </w:t>
      </w:r>
      <w:r>
        <w:rPr>
          <w:color w:val="14272E"/>
          <w:sz w:val="22"/>
        </w:rPr>
        <w:t>support</w:t>
      </w:r>
      <w:r>
        <w:rPr>
          <w:color w:val="14272E"/>
          <w:spacing w:val="-5"/>
          <w:sz w:val="22"/>
        </w:rPr>
        <w:t> </w:t>
      </w:r>
      <w:r>
        <w:rPr>
          <w:color w:val="14272E"/>
          <w:sz w:val="22"/>
        </w:rPr>
        <w:t>uniform</w:t>
      </w:r>
      <w:r>
        <w:rPr>
          <w:color w:val="14272E"/>
          <w:spacing w:val="-2"/>
          <w:sz w:val="22"/>
        </w:rPr>
        <w:t> </w:t>
      </w:r>
      <w:r>
        <w:rPr>
          <w:color w:val="14272E"/>
          <w:sz w:val="22"/>
        </w:rPr>
        <w:t>provision</w:t>
      </w:r>
      <w:r>
        <w:rPr>
          <w:color w:val="14272E"/>
          <w:spacing w:val="-5"/>
          <w:sz w:val="22"/>
        </w:rPr>
        <w:t> </w:t>
      </w:r>
      <w:r>
        <w:rPr>
          <w:color w:val="14272E"/>
          <w:sz w:val="22"/>
        </w:rPr>
        <w:t>of</w:t>
      </w:r>
      <w:r>
        <w:rPr>
          <w:color w:val="14272E"/>
          <w:spacing w:val="-2"/>
          <w:sz w:val="22"/>
        </w:rPr>
        <w:t> </w:t>
      </w:r>
      <w:r>
        <w:rPr>
          <w:color w:val="14272E"/>
          <w:spacing w:val="-4"/>
          <w:sz w:val="22"/>
        </w:rPr>
        <w:t>data</w:t>
      </w:r>
    </w:p>
    <w:p>
      <w:pPr>
        <w:pStyle w:val="ListParagraph"/>
        <w:numPr>
          <w:ilvl w:val="3"/>
          <w:numId w:val="2"/>
        </w:numPr>
        <w:tabs>
          <w:tab w:pos="1558" w:val="left" w:leader="none"/>
          <w:tab w:pos="1560" w:val="left" w:leader="none"/>
        </w:tabs>
        <w:spacing w:line="278" w:lineRule="auto" w:before="30" w:after="0"/>
        <w:ind w:left="1560" w:right="694" w:hanging="361"/>
        <w:jc w:val="left"/>
        <w:rPr>
          <w:sz w:val="22"/>
        </w:rPr>
      </w:pPr>
      <w:r>
        <w:rPr>
          <w:color w:val="14272E"/>
          <w:sz w:val="22"/>
        </w:rPr>
        <w:t>requirements</w:t>
      </w:r>
      <w:r>
        <w:rPr>
          <w:color w:val="14272E"/>
          <w:spacing w:val="-6"/>
          <w:sz w:val="22"/>
        </w:rPr>
        <w:t> </w:t>
      </w:r>
      <w:r>
        <w:rPr>
          <w:color w:val="14272E"/>
          <w:sz w:val="22"/>
        </w:rPr>
        <w:t>and</w:t>
      </w:r>
      <w:r>
        <w:rPr>
          <w:color w:val="14272E"/>
          <w:spacing w:val="-4"/>
          <w:sz w:val="22"/>
        </w:rPr>
        <w:t> </w:t>
      </w:r>
      <w:r>
        <w:rPr>
          <w:color w:val="14272E"/>
          <w:sz w:val="22"/>
        </w:rPr>
        <w:t>standards</w:t>
      </w:r>
      <w:r>
        <w:rPr>
          <w:color w:val="14272E"/>
          <w:spacing w:val="-6"/>
          <w:sz w:val="22"/>
        </w:rPr>
        <w:t> </w:t>
      </w:r>
      <w:r>
        <w:rPr>
          <w:color w:val="14272E"/>
          <w:sz w:val="22"/>
        </w:rPr>
        <w:t>relating</w:t>
      </w:r>
      <w:r>
        <w:rPr>
          <w:color w:val="14272E"/>
          <w:spacing w:val="-6"/>
          <w:sz w:val="22"/>
        </w:rPr>
        <w:t> </w:t>
      </w:r>
      <w:r>
        <w:rPr>
          <w:color w:val="14272E"/>
          <w:sz w:val="22"/>
        </w:rPr>
        <w:t>to</w:t>
      </w:r>
      <w:r>
        <w:rPr>
          <w:color w:val="14272E"/>
          <w:spacing w:val="-4"/>
          <w:sz w:val="22"/>
        </w:rPr>
        <w:t> </w:t>
      </w:r>
      <w:r>
        <w:rPr>
          <w:color w:val="14272E"/>
          <w:sz w:val="22"/>
        </w:rPr>
        <w:t>patient</w:t>
      </w:r>
      <w:r>
        <w:rPr>
          <w:color w:val="14272E"/>
          <w:spacing w:val="-2"/>
          <w:sz w:val="22"/>
        </w:rPr>
        <w:t> </w:t>
      </w:r>
      <w:r>
        <w:rPr>
          <w:color w:val="14272E"/>
          <w:sz w:val="22"/>
        </w:rPr>
        <w:t>demographic</w:t>
      </w:r>
      <w:r>
        <w:rPr>
          <w:color w:val="14272E"/>
          <w:spacing w:val="-6"/>
          <w:sz w:val="22"/>
        </w:rPr>
        <w:t> </w:t>
      </w:r>
      <w:r>
        <w:rPr>
          <w:color w:val="14272E"/>
          <w:sz w:val="22"/>
        </w:rPr>
        <w:t>characteristics and other information relevant to classifying, costing and paying for public hospital functions.</w:t>
      </w:r>
    </w:p>
    <w:p>
      <w:pPr>
        <w:pStyle w:val="ListParagraph"/>
        <w:numPr>
          <w:ilvl w:val="2"/>
          <w:numId w:val="2"/>
        </w:numPr>
        <w:tabs>
          <w:tab w:pos="840" w:val="left" w:leader="none"/>
        </w:tabs>
        <w:spacing w:line="285" w:lineRule="auto" w:before="15" w:after="0"/>
        <w:ind w:left="840" w:right="395" w:hanging="360"/>
        <w:jc w:val="both"/>
        <w:rPr>
          <w:sz w:val="22"/>
        </w:rPr>
      </w:pPr>
      <w:r>
        <w:rPr>
          <w:color w:val="14272E"/>
          <w:sz w:val="22"/>
        </w:rPr>
        <w:t>except where</w:t>
      </w:r>
      <w:r>
        <w:rPr>
          <w:color w:val="14272E"/>
          <w:spacing w:val="-2"/>
          <w:sz w:val="22"/>
        </w:rPr>
        <w:t> </w:t>
      </w:r>
      <w:r>
        <w:rPr>
          <w:color w:val="14272E"/>
          <w:sz w:val="22"/>
        </w:rPr>
        <w:t>otherwise</w:t>
      </w:r>
      <w:r>
        <w:rPr>
          <w:color w:val="14272E"/>
          <w:spacing w:val="-4"/>
          <w:sz w:val="22"/>
        </w:rPr>
        <w:t> </w:t>
      </w:r>
      <w:r>
        <w:rPr>
          <w:color w:val="14272E"/>
          <w:sz w:val="22"/>
        </w:rPr>
        <w:t>agreed</w:t>
      </w:r>
      <w:r>
        <w:rPr>
          <w:color w:val="14272E"/>
          <w:spacing w:val="-2"/>
          <w:sz w:val="22"/>
        </w:rPr>
        <w:t> </w:t>
      </w:r>
      <w:r>
        <w:rPr>
          <w:color w:val="14272E"/>
          <w:sz w:val="22"/>
        </w:rPr>
        <w:t>between</w:t>
      </w:r>
      <w:r>
        <w:rPr>
          <w:color w:val="14272E"/>
          <w:spacing w:val="-4"/>
          <w:sz w:val="22"/>
        </w:rPr>
        <w:t> </w:t>
      </w:r>
      <w:r>
        <w:rPr>
          <w:color w:val="14272E"/>
          <w:sz w:val="22"/>
        </w:rPr>
        <w:t>the</w:t>
      </w:r>
      <w:r>
        <w:rPr>
          <w:color w:val="14272E"/>
          <w:spacing w:val="-2"/>
          <w:sz w:val="22"/>
        </w:rPr>
        <w:t> </w:t>
      </w:r>
      <w:r>
        <w:rPr>
          <w:color w:val="14272E"/>
          <w:sz w:val="22"/>
        </w:rPr>
        <w:t>Commonwealth</w:t>
      </w:r>
      <w:r>
        <w:rPr>
          <w:color w:val="14272E"/>
          <w:spacing w:val="-4"/>
          <w:sz w:val="22"/>
        </w:rPr>
        <w:t> </w:t>
      </w:r>
      <w:r>
        <w:rPr>
          <w:color w:val="14272E"/>
          <w:sz w:val="22"/>
        </w:rPr>
        <w:t>and</w:t>
      </w:r>
      <w:r>
        <w:rPr>
          <w:color w:val="14272E"/>
          <w:spacing w:val="-2"/>
          <w:sz w:val="22"/>
        </w:rPr>
        <w:t> </w:t>
      </w:r>
      <w:r>
        <w:rPr>
          <w:color w:val="14272E"/>
          <w:sz w:val="22"/>
        </w:rPr>
        <w:t>a</w:t>
      </w:r>
      <w:r>
        <w:rPr>
          <w:color w:val="14272E"/>
          <w:spacing w:val="-4"/>
          <w:sz w:val="22"/>
        </w:rPr>
        <w:t> </w:t>
      </w:r>
      <w:r>
        <w:rPr>
          <w:color w:val="14272E"/>
          <w:sz w:val="22"/>
        </w:rPr>
        <w:t>state</w:t>
      </w:r>
      <w:r>
        <w:rPr>
          <w:color w:val="14272E"/>
          <w:spacing w:val="-4"/>
          <w:sz w:val="22"/>
        </w:rPr>
        <w:t> </w:t>
      </w:r>
      <w:r>
        <w:rPr>
          <w:color w:val="14272E"/>
          <w:sz w:val="22"/>
        </w:rPr>
        <w:t>or</w:t>
      </w:r>
      <w:r>
        <w:rPr>
          <w:color w:val="14272E"/>
          <w:spacing w:val="-3"/>
          <w:sz w:val="22"/>
        </w:rPr>
        <w:t> </w:t>
      </w:r>
      <w:r>
        <w:rPr>
          <w:color w:val="14272E"/>
          <w:sz w:val="22"/>
        </w:rPr>
        <w:t>territory</w:t>
      </w:r>
      <w:r>
        <w:rPr>
          <w:color w:val="14272E"/>
          <w:spacing w:val="-1"/>
          <w:sz w:val="22"/>
        </w:rPr>
        <w:t> </w:t>
      </w:r>
      <w:r>
        <w:rPr>
          <w:color w:val="14272E"/>
          <w:sz w:val="22"/>
        </w:rPr>
        <w:t>– to determine the public hospital functions</w:t>
      </w:r>
      <w:r>
        <w:rPr>
          <w:color w:val="14272E"/>
          <w:spacing w:val="-2"/>
          <w:sz w:val="22"/>
        </w:rPr>
        <w:t> </w:t>
      </w:r>
      <w:r>
        <w:rPr>
          <w:color w:val="14272E"/>
          <w:sz w:val="22"/>
        </w:rPr>
        <w:t>that are</w:t>
      </w:r>
      <w:r>
        <w:rPr>
          <w:color w:val="14272E"/>
          <w:spacing w:val="-4"/>
          <w:sz w:val="22"/>
        </w:rPr>
        <w:t> </w:t>
      </w:r>
      <w:r>
        <w:rPr>
          <w:color w:val="14272E"/>
          <w:sz w:val="22"/>
        </w:rPr>
        <w:t>to be</w:t>
      </w:r>
      <w:r>
        <w:rPr>
          <w:color w:val="14272E"/>
          <w:spacing w:val="-2"/>
          <w:sz w:val="22"/>
        </w:rPr>
        <w:t> </w:t>
      </w:r>
      <w:r>
        <w:rPr>
          <w:color w:val="14272E"/>
          <w:sz w:val="22"/>
        </w:rPr>
        <w:t>funded</w:t>
      </w:r>
      <w:r>
        <w:rPr>
          <w:color w:val="14272E"/>
          <w:spacing w:val="-2"/>
          <w:sz w:val="22"/>
        </w:rPr>
        <w:t> </w:t>
      </w:r>
      <w:r>
        <w:rPr>
          <w:color w:val="14272E"/>
          <w:sz w:val="22"/>
        </w:rPr>
        <w:t>in the state</w:t>
      </w:r>
      <w:r>
        <w:rPr>
          <w:color w:val="14272E"/>
          <w:spacing w:val="-4"/>
          <w:sz w:val="22"/>
        </w:rPr>
        <w:t> </w:t>
      </w:r>
      <w:r>
        <w:rPr>
          <w:color w:val="14272E"/>
          <w:sz w:val="22"/>
        </w:rPr>
        <w:t>or</w:t>
      </w:r>
      <w:r>
        <w:rPr>
          <w:color w:val="14272E"/>
          <w:spacing w:val="-1"/>
          <w:sz w:val="22"/>
        </w:rPr>
        <w:t> </w:t>
      </w:r>
      <w:r>
        <w:rPr>
          <w:color w:val="14272E"/>
          <w:sz w:val="22"/>
        </w:rPr>
        <w:t>territory by the Commonwealth.</w:t>
      </w:r>
    </w:p>
    <w:p>
      <w:pPr>
        <w:pStyle w:val="BodyText"/>
        <w:spacing w:line="288" w:lineRule="auto" w:before="160"/>
        <w:ind w:left="120" w:right="461"/>
      </w:pPr>
      <w:r>
        <w:rPr>
          <w:color w:val="14272E"/>
        </w:rPr>
        <w:t>The</w:t>
      </w:r>
      <w:r>
        <w:rPr>
          <w:color w:val="14272E"/>
          <w:spacing w:val="-2"/>
        </w:rPr>
        <w:t> </w:t>
      </w:r>
      <w:r>
        <w:rPr>
          <w:color w:val="14272E"/>
        </w:rPr>
        <w:t>role</w:t>
      </w:r>
      <w:r>
        <w:rPr>
          <w:color w:val="14272E"/>
          <w:spacing w:val="-2"/>
        </w:rPr>
        <w:t> </w:t>
      </w:r>
      <w:r>
        <w:rPr>
          <w:color w:val="14272E"/>
        </w:rPr>
        <w:t>of</w:t>
      </w:r>
      <w:r>
        <w:rPr>
          <w:color w:val="14272E"/>
          <w:spacing w:val="-3"/>
        </w:rPr>
        <w:t> </w:t>
      </w:r>
      <w:r>
        <w:rPr>
          <w:color w:val="14272E"/>
        </w:rPr>
        <w:t>IHACPA</w:t>
      </w:r>
      <w:r>
        <w:rPr>
          <w:color w:val="14272E"/>
          <w:spacing w:val="-2"/>
        </w:rPr>
        <w:t> </w:t>
      </w:r>
      <w:r>
        <w:rPr>
          <w:color w:val="14272E"/>
        </w:rPr>
        <w:t>within</w:t>
      </w:r>
      <w:r>
        <w:rPr>
          <w:color w:val="14272E"/>
          <w:spacing w:val="-2"/>
        </w:rPr>
        <w:t> </w:t>
      </w:r>
      <w:r>
        <w:rPr>
          <w:color w:val="14272E"/>
        </w:rPr>
        <w:t>the</w:t>
      </w:r>
      <w:r>
        <w:rPr>
          <w:color w:val="14272E"/>
          <w:spacing w:val="-4"/>
        </w:rPr>
        <w:t> </w:t>
      </w:r>
      <w:r>
        <w:rPr>
          <w:color w:val="14272E"/>
        </w:rPr>
        <w:t>Australian</w:t>
      </w:r>
      <w:r>
        <w:rPr>
          <w:color w:val="14272E"/>
          <w:spacing w:val="-1"/>
        </w:rPr>
        <w:t> </w:t>
      </w:r>
      <w:r>
        <w:rPr>
          <w:color w:val="14272E"/>
        </w:rPr>
        <w:t>aged</w:t>
      </w:r>
      <w:r>
        <w:rPr>
          <w:color w:val="14272E"/>
          <w:spacing w:val="-2"/>
        </w:rPr>
        <w:t> </w:t>
      </w:r>
      <w:r>
        <w:rPr>
          <w:color w:val="14272E"/>
        </w:rPr>
        <w:t>care</w:t>
      </w:r>
      <w:r>
        <w:rPr>
          <w:color w:val="14272E"/>
          <w:spacing w:val="-2"/>
        </w:rPr>
        <w:t> </w:t>
      </w:r>
      <w:r>
        <w:rPr>
          <w:color w:val="14272E"/>
        </w:rPr>
        <w:t>system</w:t>
      </w:r>
      <w:r>
        <w:rPr>
          <w:color w:val="14272E"/>
          <w:spacing w:val="-3"/>
        </w:rPr>
        <w:t> </w:t>
      </w:r>
      <w:r>
        <w:rPr>
          <w:color w:val="14272E"/>
        </w:rPr>
        <w:t>is</w:t>
      </w:r>
      <w:r>
        <w:rPr>
          <w:color w:val="14272E"/>
          <w:spacing w:val="-1"/>
        </w:rPr>
        <w:t> </w:t>
      </w:r>
      <w:r>
        <w:rPr>
          <w:color w:val="14272E"/>
        </w:rPr>
        <w:t>described</w:t>
      </w:r>
      <w:r>
        <w:rPr>
          <w:color w:val="14272E"/>
          <w:spacing w:val="-2"/>
        </w:rPr>
        <w:t> </w:t>
      </w:r>
      <w:r>
        <w:rPr>
          <w:color w:val="14272E"/>
        </w:rPr>
        <w:t>in</w:t>
      </w:r>
      <w:r>
        <w:rPr>
          <w:color w:val="14272E"/>
          <w:spacing w:val="-4"/>
        </w:rPr>
        <w:t> </w:t>
      </w:r>
      <w:r>
        <w:rPr>
          <w:color w:val="14272E"/>
        </w:rPr>
        <w:t>section</w:t>
      </w:r>
      <w:r>
        <w:rPr>
          <w:color w:val="14272E"/>
          <w:spacing w:val="-2"/>
        </w:rPr>
        <w:t> </w:t>
      </w:r>
      <w:r>
        <w:rPr>
          <w:color w:val="14272E"/>
        </w:rPr>
        <w:t>131A</w:t>
      </w:r>
      <w:r>
        <w:rPr>
          <w:color w:val="14272E"/>
          <w:spacing w:val="-4"/>
        </w:rPr>
        <w:t> </w:t>
      </w:r>
      <w:r>
        <w:rPr>
          <w:color w:val="14272E"/>
        </w:rPr>
        <w:t>of the NHR Act and includes:</w:t>
      </w:r>
    </w:p>
    <w:p>
      <w:pPr>
        <w:pStyle w:val="ListParagraph"/>
        <w:numPr>
          <w:ilvl w:val="2"/>
          <w:numId w:val="2"/>
        </w:numPr>
        <w:tabs>
          <w:tab w:pos="832" w:val="left" w:leader="none"/>
        </w:tabs>
        <w:spacing w:line="285" w:lineRule="auto" w:before="163" w:after="0"/>
        <w:ind w:left="832" w:right="393" w:hanging="356"/>
        <w:jc w:val="left"/>
        <w:rPr>
          <w:sz w:val="22"/>
        </w:rPr>
      </w:pPr>
      <w:r>
        <w:rPr>
          <w:color w:val="14272E"/>
          <w:sz w:val="22"/>
        </w:rPr>
        <w:t>providing annual aged care pricing advice about methods for calculating amounts of subsidies and supplements to be paid for residential aged care, residential respite care</w:t>
      </w:r>
      <w:r>
        <w:rPr>
          <w:color w:val="14272E"/>
          <w:spacing w:val="-2"/>
          <w:sz w:val="22"/>
        </w:rPr>
        <w:t> </w:t>
      </w:r>
      <w:r>
        <w:rPr>
          <w:color w:val="14272E"/>
          <w:sz w:val="22"/>
        </w:rPr>
        <w:t>and</w:t>
      </w:r>
      <w:r>
        <w:rPr>
          <w:color w:val="14272E"/>
          <w:spacing w:val="-4"/>
          <w:sz w:val="22"/>
        </w:rPr>
        <w:t> </w:t>
      </w:r>
      <w:r>
        <w:rPr>
          <w:color w:val="14272E"/>
          <w:sz w:val="22"/>
        </w:rPr>
        <w:t>in-home</w:t>
      </w:r>
      <w:r>
        <w:rPr>
          <w:color w:val="14272E"/>
          <w:spacing w:val="-2"/>
          <w:sz w:val="22"/>
        </w:rPr>
        <w:t> </w:t>
      </w:r>
      <w:r>
        <w:rPr>
          <w:color w:val="14272E"/>
          <w:sz w:val="22"/>
        </w:rPr>
        <w:t>care.</w:t>
      </w:r>
      <w:r>
        <w:rPr>
          <w:color w:val="14272E"/>
          <w:spacing w:val="-5"/>
          <w:sz w:val="22"/>
        </w:rPr>
        <w:t> </w:t>
      </w:r>
      <w:r>
        <w:rPr>
          <w:color w:val="14272E"/>
          <w:sz w:val="22"/>
        </w:rPr>
        <w:t>This</w:t>
      </w:r>
      <w:r>
        <w:rPr>
          <w:color w:val="14272E"/>
          <w:spacing w:val="-1"/>
          <w:sz w:val="22"/>
        </w:rPr>
        <w:t> </w:t>
      </w:r>
      <w:r>
        <w:rPr>
          <w:color w:val="14272E"/>
          <w:sz w:val="22"/>
        </w:rPr>
        <w:t>will</w:t>
      </w:r>
      <w:r>
        <w:rPr>
          <w:color w:val="14272E"/>
          <w:spacing w:val="-2"/>
          <w:sz w:val="22"/>
        </w:rPr>
        <w:t> </w:t>
      </w:r>
      <w:r>
        <w:rPr>
          <w:color w:val="14272E"/>
          <w:sz w:val="22"/>
        </w:rPr>
        <w:t>involve</w:t>
      </w:r>
      <w:r>
        <w:rPr>
          <w:color w:val="14272E"/>
          <w:spacing w:val="-2"/>
          <w:sz w:val="22"/>
        </w:rPr>
        <w:t> </w:t>
      </w:r>
      <w:r>
        <w:rPr>
          <w:color w:val="14272E"/>
          <w:sz w:val="22"/>
        </w:rPr>
        <w:t>advice</w:t>
      </w:r>
      <w:r>
        <w:rPr>
          <w:color w:val="14272E"/>
          <w:spacing w:val="-2"/>
          <w:sz w:val="22"/>
        </w:rPr>
        <w:t> </w:t>
      </w:r>
      <w:r>
        <w:rPr>
          <w:color w:val="14272E"/>
          <w:sz w:val="22"/>
        </w:rPr>
        <w:t>on</w:t>
      </w:r>
      <w:r>
        <w:rPr>
          <w:color w:val="14272E"/>
          <w:spacing w:val="-2"/>
          <w:sz w:val="22"/>
        </w:rPr>
        <w:t> </w:t>
      </w:r>
      <w:r>
        <w:rPr>
          <w:color w:val="14272E"/>
          <w:sz w:val="22"/>
        </w:rPr>
        <w:t>the</w:t>
      </w:r>
      <w:r>
        <w:rPr>
          <w:color w:val="14272E"/>
          <w:spacing w:val="-4"/>
          <w:sz w:val="22"/>
        </w:rPr>
        <w:t> </w:t>
      </w:r>
      <w:r>
        <w:rPr>
          <w:color w:val="14272E"/>
          <w:sz w:val="22"/>
        </w:rPr>
        <w:t>costs</w:t>
      </w:r>
      <w:r>
        <w:rPr>
          <w:color w:val="14272E"/>
          <w:spacing w:val="-1"/>
          <w:sz w:val="22"/>
        </w:rPr>
        <w:t> </w:t>
      </w:r>
      <w:r>
        <w:rPr>
          <w:color w:val="14272E"/>
          <w:sz w:val="22"/>
        </w:rPr>
        <w:t>of care</w:t>
      </w:r>
      <w:r>
        <w:rPr>
          <w:color w:val="14272E"/>
          <w:spacing w:val="-2"/>
          <w:sz w:val="22"/>
        </w:rPr>
        <w:t> </w:t>
      </w:r>
      <w:r>
        <w:rPr>
          <w:color w:val="14272E"/>
          <w:sz w:val="22"/>
        </w:rPr>
        <w:t>and</w:t>
      </w:r>
      <w:r>
        <w:rPr>
          <w:color w:val="14272E"/>
          <w:spacing w:val="-2"/>
          <w:sz w:val="22"/>
        </w:rPr>
        <w:t> </w:t>
      </w:r>
      <w:r>
        <w:rPr>
          <w:color w:val="14272E"/>
          <w:sz w:val="22"/>
        </w:rPr>
        <w:t>how</w:t>
      </w:r>
      <w:r>
        <w:rPr>
          <w:color w:val="14272E"/>
          <w:spacing w:val="-2"/>
          <w:sz w:val="22"/>
        </w:rPr>
        <w:t> </w:t>
      </w:r>
      <w:r>
        <w:rPr>
          <w:color w:val="14272E"/>
          <w:sz w:val="22"/>
        </w:rPr>
        <w:t>changes in the costs of care should be considered in Australian Government funding</w:t>
      </w:r>
      <w:r>
        <w:rPr>
          <w:color w:val="14272E"/>
          <w:spacing w:val="40"/>
          <w:sz w:val="22"/>
        </w:rPr>
        <w:t> </w:t>
      </w:r>
      <w:r>
        <w:rPr>
          <w:color w:val="14272E"/>
          <w:spacing w:val="-2"/>
          <w:sz w:val="22"/>
        </w:rPr>
        <w:t>decisions.</w:t>
      </w:r>
    </w:p>
    <w:p>
      <w:pPr>
        <w:pStyle w:val="ListParagraph"/>
        <w:numPr>
          <w:ilvl w:val="2"/>
          <w:numId w:val="2"/>
        </w:numPr>
        <w:tabs>
          <w:tab w:pos="840" w:val="left" w:leader="none"/>
        </w:tabs>
        <w:spacing w:line="283" w:lineRule="auto" w:before="6" w:after="0"/>
        <w:ind w:left="840" w:right="678" w:hanging="361"/>
        <w:jc w:val="left"/>
        <w:rPr>
          <w:sz w:val="22"/>
        </w:rPr>
      </w:pPr>
      <w:r>
        <w:rPr>
          <w:color w:val="14272E"/>
          <w:sz w:val="22"/>
        </w:rPr>
        <w:t>reviewing</w:t>
      </w:r>
      <w:r>
        <w:rPr>
          <w:color w:val="14272E"/>
          <w:spacing w:val="-3"/>
          <w:sz w:val="22"/>
        </w:rPr>
        <w:t> </w:t>
      </w:r>
      <w:r>
        <w:rPr>
          <w:color w:val="14272E"/>
          <w:sz w:val="22"/>
        </w:rPr>
        <w:t>data,</w:t>
      </w:r>
      <w:r>
        <w:rPr>
          <w:color w:val="14272E"/>
          <w:spacing w:val="-3"/>
          <w:sz w:val="22"/>
        </w:rPr>
        <w:t> </w:t>
      </w:r>
      <w:r>
        <w:rPr>
          <w:color w:val="14272E"/>
          <w:sz w:val="22"/>
        </w:rPr>
        <w:t>conducting</w:t>
      </w:r>
      <w:r>
        <w:rPr>
          <w:color w:val="14272E"/>
          <w:spacing w:val="-3"/>
          <w:sz w:val="22"/>
        </w:rPr>
        <w:t> </w:t>
      </w:r>
      <w:r>
        <w:rPr>
          <w:color w:val="14272E"/>
          <w:sz w:val="22"/>
        </w:rPr>
        <w:t>studies</w:t>
      </w:r>
      <w:r>
        <w:rPr>
          <w:color w:val="14272E"/>
          <w:spacing w:val="-5"/>
          <w:sz w:val="22"/>
        </w:rPr>
        <w:t> </w:t>
      </w:r>
      <w:r>
        <w:rPr>
          <w:color w:val="14272E"/>
          <w:sz w:val="22"/>
        </w:rPr>
        <w:t>and</w:t>
      </w:r>
      <w:r>
        <w:rPr>
          <w:color w:val="14272E"/>
          <w:spacing w:val="-3"/>
          <w:sz w:val="22"/>
        </w:rPr>
        <w:t> </w:t>
      </w:r>
      <w:r>
        <w:rPr>
          <w:color w:val="14272E"/>
          <w:sz w:val="22"/>
        </w:rPr>
        <w:t>undertaking</w:t>
      </w:r>
      <w:r>
        <w:rPr>
          <w:color w:val="14272E"/>
          <w:spacing w:val="-3"/>
          <w:sz w:val="22"/>
        </w:rPr>
        <w:t> </w:t>
      </w:r>
      <w:r>
        <w:rPr>
          <w:color w:val="14272E"/>
          <w:sz w:val="22"/>
        </w:rPr>
        <w:t>consultation</w:t>
      </w:r>
      <w:r>
        <w:rPr>
          <w:color w:val="14272E"/>
          <w:spacing w:val="-3"/>
          <w:sz w:val="22"/>
        </w:rPr>
        <w:t> </w:t>
      </w:r>
      <w:r>
        <w:rPr>
          <w:color w:val="14272E"/>
          <w:sz w:val="22"/>
        </w:rPr>
        <w:t>for</w:t>
      </w:r>
      <w:r>
        <w:rPr>
          <w:color w:val="14272E"/>
          <w:spacing w:val="-4"/>
          <w:sz w:val="22"/>
        </w:rPr>
        <w:t> </w:t>
      </w:r>
      <w:r>
        <w:rPr>
          <w:color w:val="14272E"/>
          <w:sz w:val="22"/>
        </w:rPr>
        <w:t>the</w:t>
      </w:r>
      <w:r>
        <w:rPr>
          <w:color w:val="14272E"/>
          <w:spacing w:val="-3"/>
          <w:sz w:val="22"/>
        </w:rPr>
        <w:t> </w:t>
      </w:r>
      <w:r>
        <w:rPr>
          <w:color w:val="14272E"/>
          <w:sz w:val="22"/>
        </w:rPr>
        <w:t>purpose</w:t>
      </w:r>
      <w:r>
        <w:rPr>
          <w:color w:val="14272E"/>
          <w:spacing w:val="-3"/>
          <w:sz w:val="22"/>
        </w:rPr>
        <w:t> </w:t>
      </w:r>
      <w:r>
        <w:rPr>
          <w:color w:val="14272E"/>
          <w:sz w:val="22"/>
        </w:rPr>
        <w:t>of providing aged care costing and pricing advice.</w:t>
      </w:r>
    </w:p>
    <w:p>
      <w:pPr>
        <w:pStyle w:val="ListParagraph"/>
        <w:numPr>
          <w:ilvl w:val="2"/>
          <w:numId w:val="2"/>
        </w:numPr>
        <w:tabs>
          <w:tab w:pos="840" w:val="left" w:leader="none"/>
        </w:tabs>
        <w:spacing w:line="280" w:lineRule="auto" w:before="5" w:after="0"/>
        <w:ind w:left="840" w:right="457" w:hanging="360"/>
        <w:jc w:val="left"/>
        <w:rPr>
          <w:sz w:val="22"/>
        </w:rPr>
      </w:pPr>
      <w:r>
        <w:rPr>
          <w:color w:val="14272E"/>
          <w:sz w:val="22"/>
        </w:rPr>
        <w:t>performing</w:t>
      </w:r>
      <w:r>
        <w:rPr>
          <w:color w:val="14272E"/>
          <w:spacing w:val="-4"/>
          <w:sz w:val="22"/>
        </w:rPr>
        <w:t> </w:t>
      </w:r>
      <w:r>
        <w:rPr>
          <w:color w:val="14272E"/>
          <w:sz w:val="22"/>
        </w:rPr>
        <w:t>such</w:t>
      </w:r>
      <w:r>
        <w:rPr>
          <w:color w:val="14272E"/>
          <w:spacing w:val="-4"/>
          <w:sz w:val="22"/>
        </w:rPr>
        <w:t> </w:t>
      </w:r>
      <w:r>
        <w:rPr>
          <w:color w:val="14272E"/>
          <w:sz w:val="22"/>
        </w:rPr>
        <w:t>functions</w:t>
      </w:r>
      <w:r>
        <w:rPr>
          <w:color w:val="14272E"/>
          <w:spacing w:val="-1"/>
          <w:sz w:val="22"/>
        </w:rPr>
        <w:t> </w:t>
      </w:r>
      <w:r>
        <w:rPr>
          <w:color w:val="14272E"/>
          <w:sz w:val="22"/>
        </w:rPr>
        <w:t>as</w:t>
      </w:r>
      <w:r>
        <w:rPr>
          <w:color w:val="14272E"/>
          <w:spacing w:val="-4"/>
          <w:sz w:val="22"/>
        </w:rPr>
        <w:t> </w:t>
      </w:r>
      <w:r>
        <w:rPr>
          <w:color w:val="14272E"/>
          <w:sz w:val="22"/>
        </w:rPr>
        <w:t>conferred</w:t>
      </w:r>
      <w:r>
        <w:rPr>
          <w:color w:val="14272E"/>
          <w:spacing w:val="-4"/>
          <w:sz w:val="22"/>
        </w:rPr>
        <w:t> </w:t>
      </w:r>
      <w:r>
        <w:rPr>
          <w:color w:val="14272E"/>
          <w:sz w:val="22"/>
        </w:rPr>
        <w:t>by</w:t>
      </w:r>
      <w:r>
        <w:rPr>
          <w:color w:val="14272E"/>
          <w:spacing w:val="-4"/>
          <w:sz w:val="22"/>
        </w:rPr>
        <w:t> </w:t>
      </w:r>
      <w:r>
        <w:rPr>
          <w:color w:val="14272E"/>
          <w:sz w:val="22"/>
        </w:rPr>
        <w:t>the</w:t>
      </w:r>
      <w:r>
        <w:rPr>
          <w:color w:val="14272E"/>
          <w:spacing w:val="-1"/>
          <w:sz w:val="22"/>
        </w:rPr>
        <w:t> </w:t>
      </w:r>
      <w:hyperlink r:id="rId15">
        <w:r>
          <w:rPr>
            <w:i/>
            <w:color w:val="0080C4"/>
            <w:sz w:val="22"/>
            <w:u w:val="single" w:color="0080C4"/>
          </w:rPr>
          <w:t>Aged</w:t>
        </w:r>
        <w:r>
          <w:rPr>
            <w:i/>
            <w:color w:val="0080C4"/>
            <w:spacing w:val="-2"/>
            <w:sz w:val="22"/>
            <w:u w:val="single" w:color="0080C4"/>
          </w:rPr>
          <w:t> </w:t>
        </w:r>
        <w:r>
          <w:rPr>
            <w:i/>
            <w:color w:val="0080C4"/>
            <w:sz w:val="22"/>
            <w:u w:val="single" w:color="0080C4"/>
          </w:rPr>
          <w:t>Care</w:t>
        </w:r>
        <w:r>
          <w:rPr>
            <w:i/>
            <w:color w:val="0080C4"/>
            <w:spacing w:val="-2"/>
            <w:sz w:val="22"/>
            <w:u w:val="single" w:color="0080C4"/>
          </w:rPr>
          <w:t> </w:t>
        </w:r>
        <w:r>
          <w:rPr>
            <w:i/>
            <w:color w:val="0080C4"/>
            <w:sz w:val="22"/>
            <w:u w:val="single" w:color="0080C4"/>
          </w:rPr>
          <w:t>Act 1997</w:t>
        </w:r>
      </w:hyperlink>
      <w:r>
        <w:rPr>
          <w:i/>
          <w:color w:val="0080C4"/>
          <w:spacing w:val="-1"/>
          <w:sz w:val="22"/>
          <w:u w:val="none"/>
        </w:rPr>
        <w:t> </w:t>
      </w:r>
      <w:r>
        <w:rPr>
          <w:color w:val="14272E"/>
          <w:sz w:val="22"/>
          <w:u w:val="none"/>
        </w:rPr>
        <w:t>or</w:t>
      </w:r>
      <w:r>
        <w:rPr>
          <w:color w:val="14272E"/>
          <w:spacing w:val="-3"/>
          <w:sz w:val="22"/>
          <w:u w:val="none"/>
        </w:rPr>
        <w:t> </w:t>
      </w:r>
      <w:r>
        <w:rPr>
          <w:color w:val="14272E"/>
          <w:sz w:val="22"/>
          <w:u w:val="none"/>
        </w:rPr>
        <w:t>the</w:t>
      </w:r>
      <w:r>
        <w:rPr>
          <w:color w:val="14272E"/>
          <w:spacing w:val="-4"/>
          <w:sz w:val="22"/>
          <w:u w:val="none"/>
        </w:rPr>
        <w:t> </w:t>
      </w:r>
      <w:hyperlink r:id="rId16">
        <w:r>
          <w:rPr>
            <w:i/>
            <w:color w:val="0080C4"/>
            <w:sz w:val="22"/>
            <w:u w:val="single" w:color="0080C4"/>
          </w:rPr>
          <w:t>Aged</w:t>
        </w:r>
        <w:r>
          <w:rPr>
            <w:i/>
            <w:color w:val="0080C4"/>
            <w:spacing w:val="-2"/>
            <w:sz w:val="22"/>
            <w:u w:val="single" w:color="0080C4"/>
          </w:rPr>
          <w:t> </w:t>
        </w:r>
        <w:r>
          <w:rPr>
            <w:i/>
            <w:color w:val="0080C4"/>
            <w:sz w:val="22"/>
            <w:u w:val="single" w:color="0080C4"/>
          </w:rPr>
          <w:t>Care</w:t>
        </w:r>
      </w:hyperlink>
      <w:r>
        <w:rPr>
          <w:i/>
          <w:color w:val="0080C4"/>
          <w:sz w:val="22"/>
          <w:u w:val="none"/>
        </w:rPr>
        <w:t> </w:t>
      </w:r>
      <w:hyperlink r:id="rId16">
        <w:r>
          <w:rPr>
            <w:i/>
            <w:color w:val="0080C4"/>
            <w:sz w:val="22"/>
            <w:u w:val="single" w:color="0080C4"/>
          </w:rPr>
          <w:t>(Transitional Provisions) Act 1997</w:t>
        </w:r>
      </w:hyperlink>
      <w:r>
        <w:rPr>
          <w:color w:val="14272E"/>
          <w:sz w:val="22"/>
          <w:u w:val="none"/>
        </w:rPr>
        <w:t>.</w:t>
      </w:r>
    </w:p>
    <w:p>
      <w:pPr>
        <w:pStyle w:val="ListParagraph"/>
        <w:numPr>
          <w:ilvl w:val="2"/>
          <w:numId w:val="2"/>
        </w:numPr>
        <w:tabs>
          <w:tab w:pos="840" w:val="left" w:leader="none"/>
        </w:tabs>
        <w:spacing w:line="240" w:lineRule="auto" w:before="12" w:after="0"/>
        <w:ind w:left="840" w:right="0" w:hanging="360"/>
        <w:jc w:val="left"/>
        <w:rPr>
          <w:sz w:val="22"/>
        </w:rPr>
      </w:pPr>
      <w:r>
        <w:rPr>
          <w:color w:val="14272E"/>
          <w:sz w:val="22"/>
        </w:rPr>
        <w:t>performing</w:t>
      </w:r>
      <w:r>
        <w:rPr>
          <w:color w:val="14272E"/>
          <w:spacing w:val="-6"/>
          <w:sz w:val="22"/>
        </w:rPr>
        <w:t> </w:t>
      </w:r>
      <w:r>
        <w:rPr>
          <w:color w:val="14272E"/>
          <w:sz w:val="22"/>
        </w:rPr>
        <w:t>other</w:t>
      </w:r>
      <w:r>
        <w:rPr>
          <w:color w:val="14272E"/>
          <w:spacing w:val="-5"/>
          <w:sz w:val="22"/>
        </w:rPr>
        <w:t> </w:t>
      </w:r>
      <w:r>
        <w:rPr>
          <w:color w:val="14272E"/>
          <w:sz w:val="22"/>
        </w:rPr>
        <w:t>functions</w:t>
      </w:r>
      <w:r>
        <w:rPr>
          <w:color w:val="14272E"/>
          <w:spacing w:val="-3"/>
          <w:sz w:val="22"/>
        </w:rPr>
        <w:t> </w:t>
      </w:r>
      <w:r>
        <w:rPr>
          <w:color w:val="14272E"/>
          <w:sz w:val="22"/>
        </w:rPr>
        <w:t>relating</w:t>
      </w:r>
      <w:r>
        <w:rPr>
          <w:color w:val="14272E"/>
          <w:spacing w:val="-6"/>
          <w:sz w:val="22"/>
        </w:rPr>
        <w:t> </w:t>
      </w:r>
      <w:r>
        <w:rPr>
          <w:color w:val="14272E"/>
          <w:sz w:val="22"/>
        </w:rPr>
        <w:t>to</w:t>
      </w:r>
      <w:r>
        <w:rPr>
          <w:color w:val="14272E"/>
          <w:spacing w:val="-6"/>
          <w:sz w:val="22"/>
        </w:rPr>
        <w:t> </w:t>
      </w:r>
      <w:r>
        <w:rPr>
          <w:color w:val="14272E"/>
          <w:sz w:val="22"/>
        </w:rPr>
        <w:t>aged</w:t>
      </w:r>
      <w:r>
        <w:rPr>
          <w:color w:val="14272E"/>
          <w:spacing w:val="-3"/>
          <w:sz w:val="22"/>
        </w:rPr>
        <w:t> </w:t>
      </w:r>
      <w:r>
        <w:rPr>
          <w:color w:val="14272E"/>
          <w:sz w:val="22"/>
        </w:rPr>
        <w:t>care</w:t>
      </w:r>
      <w:r>
        <w:rPr>
          <w:color w:val="14272E"/>
          <w:spacing w:val="-6"/>
          <w:sz w:val="22"/>
        </w:rPr>
        <w:t> </w:t>
      </w:r>
      <w:r>
        <w:rPr>
          <w:color w:val="14272E"/>
          <w:sz w:val="22"/>
        </w:rPr>
        <w:t>(if</w:t>
      </w:r>
      <w:r>
        <w:rPr>
          <w:color w:val="14272E"/>
          <w:spacing w:val="-4"/>
          <w:sz w:val="22"/>
        </w:rPr>
        <w:t> </w:t>
      </w:r>
      <w:r>
        <w:rPr>
          <w:color w:val="14272E"/>
          <w:sz w:val="22"/>
        </w:rPr>
        <w:t>any)</w:t>
      </w:r>
      <w:r>
        <w:rPr>
          <w:color w:val="14272E"/>
          <w:spacing w:val="-5"/>
          <w:sz w:val="22"/>
        </w:rPr>
        <w:t> </w:t>
      </w:r>
      <w:r>
        <w:rPr>
          <w:color w:val="14272E"/>
          <w:sz w:val="22"/>
        </w:rPr>
        <w:t>specified</w:t>
      </w:r>
      <w:r>
        <w:rPr>
          <w:color w:val="14272E"/>
          <w:spacing w:val="-4"/>
          <w:sz w:val="22"/>
        </w:rPr>
        <w:t> </w:t>
      </w:r>
      <w:r>
        <w:rPr>
          <w:color w:val="14272E"/>
          <w:sz w:val="22"/>
        </w:rPr>
        <w:t>in</w:t>
      </w:r>
      <w:r>
        <w:rPr>
          <w:color w:val="14272E"/>
          <w:spacing w:val="-5"/>
          <w:sz w:val="22"/>
        </w:rPr>
        <w:t> </w:t>
      </w:r>
      <w:r>
        <w:rPr>
          <w:color w:val="14272E"/>
          <w:spacing w:val="-2"/>
          <w:sz w:val="22"/>
        </w:rPr>
        <w:t>regulations.</w:t>
      </w:r>
    </w:p>
    <w:p>
      <w:pPr>
        <w:pStyle w:val="ListParagraph"/>
        <w:numPr>
          <w:ilvl w:val="2"/>
          <w:numId w:val="2"/>
        </w:numPr>
        <w:tabs>
          <w:tab w:pos="840" w:val="left" w:leader="none"/>
        </w:tabs>
        <w:spacing w:line="283" w:lineRule="auto" w:before="47" w:after="0"/>
        <w:ind w:left="840" w:right="750" w:hanging="361"/>
        <w:jc w:val="left"/>
        <w:rPr>
          <w:sz w:val="22"/>
        </w:rPr>
      </w:pPr>
      <w:r>
        <w:rPr>
          <w:color w:val="14272E"/>
          <w:sz w:val="22"/>
        </w:rPr>
        <w:t>undertaking</w:t>
      </w:r>
      <w:r>
        <w:rPr>
          <w:color w:val="14272E"/>
          <w:spacing w:val="-2"/>
          <w:sz w:val="22"/>
        </w:rPr>
        <w:t> </w:t>
      </w:r>
      <w:r>
        <w:rPr>
          <w:color w:val="14272E"/>
          <w:sz w:val="22"/>
        </w:rPr>
        <w:t>other</w:t>
      </w:r>
      <w:r>
        <w:rPr>
          <w:color w:val="14272E"/>
          <w:spacing w:val="-3"/>
          <w:sz w:val="22"/>
        </w:rPr>
        <w:t> </w:t>
      </w:r>
      <w:r>
        <w:rPr>
          <w:color w:val="14272E"/>
          <w:sz w:val="22"/>
        </w:rPr>
        <w:t>actions</w:t>
      </w:r>
      <w:r>
        <w:rPr>
          <w:color w:val="14272E"/>
          <w:spacing w:val="-1"/>
          <w:sz w:val="22"/>
        </w:rPr>
        <w:t> </w:t>
      </w:r>
      <w:r>
        <w:rPr>
          <w:color w:val="14272E"/>
          <w:sz w:val="22"/>
        </w:rPr>
        <w:t>incidental</w:t>
      </w:r>
      <w:r>
        <w:rPr>
          <w:color w:val="14272E"/>
          <w:spacing w:val="-2"/>
          <w:sz w:val="22"/>
        </w:rPr>
        <w:t> </w:t>
      </w:r>
      <w:r>
        <w:rPr>
          <w:color w:val="14272E"/>
          <w:sz w:val="22"/>
        </w:rPr>
        <w:t>or</w:t>
      </w:r>
      <w:r>
        <w:rPr>
          <w:color w:val="14272E"/>
          <w:spacing w:val="-3"/>
          <w:sz w:val="22"/>
        </w:rPr>
        <w:t> </w:t>
      </w:r>
      <w:r>
        <w:rPr>
          <w:color w:val="14272E"/>
          <w:sz w:val="22"/>
        </w:rPr>
        <w:t>conducive</w:t>
      </w:r>
      <w:r>
        <w:rPr>
          <w:color w:val="14272E"/>
          <w:spacing w:val="-4"/>
          <w:sz w:val="22"/>
        </w:rPr>
        <w:t> </w:t>
      </w:r>
      <w:r>
        <w:rPr>
          <w:color w:val="14272E"/>
          <w:sz w:val="22"/>
        </w:rPr>
        <w:t>to</w:t>
      </w:r>
      <w:r>
        <w:rPr>
          <w:color w:val="14272E"/>
          <w:spacing w:val="-4"/>
          <w:sz w:val="22"/>
        </w:rPr>
        <w:t> </w:t>
      </w:r>
      <w:r>
        <w:rPr>
          <w:color w:val="14272E"/>
          <w:sz w:val="22"/>
        </w:rPr>
        <w:t>the</w:t>
      </w:r>
      <w:r>
        <w:rPr>
          <w:color w:val="14272E"/>
          <w:spacing w:val="-4"/>
          <w:sz w:val="22"/>
        </w:rPr>
        <w:t> </w:t>
      </w:r>
      <w:r>
        <w:rPr>
          <w:color w:val="14272E"/>
          <w:sz w:val="22"/>
        </w:rPr>
        <w:t>performance</w:t>
      </w:r>
      <w:r>
        <w:rPr>
          <w:color w:val="14272E"/>
          <w:spacing w:val="-4"/>
          <w:sz w:val="22"/>
        </w:rPr>
        <w:t> </w:t>
      </w:r>
      <w:r>
        <w:rPr>
          <w:color w:val="14272E"/>
          <w:sz w:val="22"/>
        </w:rPr>
        <w:t>of</w:t>
      </w:r>
      <w:r>
        <w:rPr>
          <w:color w:val="14272E"/>
          <w:spacing w:val="-2"/>
          <w:sz w:val="22"/>
        </w:rPr>
        <w:t> </w:t>
      </w:r>
      <w:r>
        <w:rPr>
          <w:color w:val="14272E"/>
          <w:sz w:val="22"/>
        </w:rPr>
        <w:t>the</w:t>
      </w:r>
      <w:r>
        <w:rPr>
          <w:color w:val="14272E"/>
          <w:spacing w:val="-2"/>
          <w:sz w:val="22"/>
        </w:rPr>
        <w:t> </w:t>
      </w:r>
      <w:r>
        <w:rPr>
          <w:color w:val="14272E"/>
          <w:sz w:val="22"/>
        </w:rPr>
        <w:t>above </w:t>
      </w:r>
      <w:r>
        <w:rPr>
          <w:color w:val="14272E"/>
          <w:spacing w:val="-2"/>
          <w:sz w:val="22"/>
        </w:rPr>
        <w:t>functions.</w:t>
      </w:r>
    </w:p>
    <w:p>
      <w:pPr>
        <w:pStyle w:val="Heading3"/>
        <w:numPr>
          <w:ilvl w:val="1"/>
          <w:numId w:val="2"/>
        </w:numPr>
        <w:tabs>
          <w:tab w:pos="971" w:val="left" w:leader="none"/>
        </w:tabs>
        <w:spacing w:line="240" w:lineRule="auto" w:before="244" w:after="0"/>
        <w:ind w:left="971" w:right="0" w:hanging="851"/>
        <w:jc w:val="left"/>
      </w:pPr>
      <w:bookmarkStart w:name="1.3 Purpose" w:id="12"/>
      <w:bookmarkEnd w:id="12"/>
      <w:r>
        <w:rPr>
          <w:b w:val="0"/>
        </w:rPr>
      </w:r>
      <w:bookmarkStart w:name="_bookmark5" w:id="13"/>
      <w:bookmarkEnd w:id="13"/>
      <w:r>
        <w:rPr>
          <w:b w:val="0"/>
        </w:rPr>
      </w:r>
      <w:r>
        <w:rPr>
          <w:color w:val="104F99"/>
          <w:spacing w:val="-2"/>
        </w:rPr>
        <w:t>Purpose</w:t>
      </w:r>
    </w:p>
    <w:p>
      <w:pPr>
        <w:pStyle w:val="BodyText"/>
        <w:spacing w:line="288" w:lineRule="auto" w:before="322"/>
        <w:ind w:left="120" w:right="461"/>
      </w:pPr>
      <w:r>
        <w:rPr>
          <w:color w:val="14272E"/>
        </w:rPr>
        <w:t>The purpose of the Data Compliance Policy is to detail the process by which IHACPA will publicly</w:t>
      </w:r>
      <w:r>
        <w:rPr>
          <w:color w:val="14272E"/>
          <w:spacing w:val="-2"/>
        </w:rPr>
        <w:t> </w:t>
      </w:r>
      <w:r>
        <w:rPr>
          <w:color w:val="14272E"/>
        </w:rPr>
        <w:t>report</w:t>
      </w:r>
      <w:r>
        <w:rPr>
          <w:color w:val="14272E"/>
          <w:spacing w:val="-3"/>
        </w:rPr>
        <w:t> </w:t>
      </w:r>
      <w:r>
        <w:rPr>
          <w:color w:val="14272E"/>
        </w:rPr>
        <w:t>on</w:t>
      </w:r>
      <w:r>
        <w:rPr>
          <w:color w:val="14272E"/>
          <w:spacing w:val="-5"/>
        </w:rPr>
        <w:t> </w:t>
      </w:r>
      <w:r>
        <w:rPr>
          <w:color w:val="14272E"/>
        </w:rPr>
        <w:t>compliance</w:t>
      </w:r>
      <w:r>
        <w:rPr>
          <w:color w:val="14272E"/>
          <w:spacing w:val="-3"/>
        </w:rPr>
        <w:t> </w:t>
      </w:r>
      <w:r>
        <w:rPr>
          <w:color w:val="14272E"/>
        </w:rPr>
        <w:t>by</w:t>
      </w:r>
      <w:r>
        <w:rPr>
          <w:color w:val="14272E"/>
          <w:spacing w:val="-5"/>
        </w:rPr>
        <w:t> </w:t>
      </w:r>
      <w:r>
        <w:rPr>
          <w:color w:val="14272E"/>
        </w:rPr>
        <w:t>jurisdictions</w:t>
      </w:r>
      <w:r>
        <w:rPr>
          <w:color w:val="14272E"/>
          <w:spacing w:val="-2"/>
        </w:rPr>
        <w:t> </w:t>
      </w:r>
      <w:r>
        <w:rPr>
          <w:color w:val="14272E"/>
        </w:rPr>
        <w:t>with</w:t>
      </w:r>
      <w:r>
        <w:rPr>
          <w:color w:val="14272E"/>
          <w:spacing w:val="-5"/>
        </w:rPr>
        <w:t> </w:t>
      </w:r>
      <w:r>
        <w:rPr>
          <w:color w:val="14272E"/>
        </w:rPr>
        <w:t>the</w:t>
      </w:r>
      <w:r>
        <w:rPr>
          <w:color w:val="14272E"/>
          <w:spacing w:val="-5"/>
        </w:rPr>
        <w:t> </w:t>
      </w:r>
      <w:r>
        <w:rPr>
          <w:color w:val="14272E"/>
        </w:rPr>
        <w:t>public</w:t>
      </w:r>
      <w:r>
        <w:rPr>
          <w:color w:val="14272E"/>
          <w:spacing w:val="-2"/>
        </w:rPr>
        <w:t> </w:t>
      </w:r>
      <w:r>
        <w:rPr>
          <w:color w:val="14272E"/>
        </w:rPr>
        <w:t>hospital</w:t>
      </w:r>
      <w:r>
        <w:rPr>
          <w:color w:val="14272E"/>
          <w:spacing w:val="-3"/>
        </w:rPr>
        <w:t> </w:t>
      </w:r>
      <w:r>
        <w:rPr>
          <w:color w:val="14272E"/>
        </w:rPr>
        <w:t>data</w:t>
      </w:r>
      <w:r>
        <w:rPr>
          <w:color w:val="14272E"/>
          <w:spacing w:val="-5"/>
        </w:rPr>
        <w:t> </w:t>
      </w:r>
      <w:r>
        <w:rPr>
          <w:color w:val="14272E"/>
        </w:rPr>
        <w:t>requirements</w:t>
      </w:r>
      <w:r>
        <w:rPr>
          <w:color w:val="14272E"/>
          <w:spacing w:val="-1"/>
        </w:rPr>
        <w:t> </w:t>
      </w:r>
      <w:r>
        <w:rPr>
          <w:color w:val="14272E"/>
        </w:rPr>
        <w:t>and data submission dates specified in the IHACPA Three Year Data Plan. It does not capture the full data quality assurance process which is outlined in the IHACPA </w:t>
      </w:r>
      <w:hyperlink r:id="rId17">
        <w:r>
          <w:rPr>
            <w:color w:val="104F99"/>
            <w:u w:val="single" w:color="104F99"/>
          </w:rPr>
          <w:t>Data Quality</w:t>
        </w:r>
      </w:hyperlink>
      <w:r>
        <w:rPr>
          <w:color w:val="104F99"/>
          <w:u w:val="none"/>
        </w:rPr>
        <w:t> </w:t>
      </w:r>
      <w:hyperlink r:id="rId17">
        <w:r>
          <w:rPr>
            <w:color w:val="104F99"/>
            <w:u w:val="single" w:color="104F99"/>
          </w:rPr>
          <w:t>Assurance Framework</w:t>
        </w:r>
      </w:hyperlink>
      <w:r>
        <w:rPr>
          <w:color w:val="14272E"/>
          <w:u w:val="none"/>
        </w:rPr>
        <w:t>.</w:t>
      </w:r>
    </w:p>
    <w:p>
      <w:pPr>
        <w:pStyle w:val="BodyText"/>
        <w:spacing w:line="288" w:lineRule="auto" w:before="160"/>
        <w:ind w:left="120" w:right="365"/>
      </w:pPr>
      <w:r>
        <w:rPr>
          <w:color w:val="14272E"/>
        </w:rPr>
        <w:t>Aged care data is validated by the Australian Government Department of Health and Aged Care.</w:t>
      </w:r>
      <w:r>
        <w:rPr>
          <w:color w:val="14272E"/>
          <w:spacing w:val="-1"/>
        </w:rPr>
        <w:t> </w:t>
      </w:r>
      <w:r>
        <w:rPr>
          <w:color w:val="14272E"/>
        </w:rPr>
        <w:t>As</w:t>
      </w:r>
      <w:r>
        <w:rPr>
          <w:color w:val="14272E"/>
          <w:spacing w:val="-5"/>
        </w:rPr>
        <w:t> </w:t>
      </w:r>
      <w:r>
        <w:rPr>
          <w:color w:val="14272E"/>
        </w:rPr>
        <w:t>such,</w:t>
      </w:r>
      <w:r>
        <w:rPr>
          <w:color w:val="14272E"/>
          <w:spacing w:val="-1"/>
        </w:rPr>
        <w:t> </w:t>
      </w:r>
      <w:r>
        <w:rPr>
          <w:color w:val="14272E"/>
        </w:rPr>
        <w:t>compliance</w:t>
      </w:r>
      <w:r>
        <w:rPr>
          <w:color w:val="14272E"/>
          <w:spacing w:val="-3"/>
        </w:rPr>
        <w:t> </w:t>
      </w:r>
      <w:r>
        <w:rPr>
          <w:color w:val="14272E"/>
        </w:rPr>
        <w:t>with</w:t>
      </w:r>
      <w:r>
        <w:rPr>
          <w:color w:val="14272E"/>
          <w:spacing w:val="-3"/>
        </w:rPr>
        <w:t> </w:t>
      </w:r>
      <w:r>
        <w:rPr>
          <w:color w:val="14272E"/>
        </w:rPr>
        <w:t>aged</w:t>
      </w:r>
      <w:r>
        <w:rPr>
          <w:color w:val="14272E"/>
          <w:spacing w:val="-5"/>
        </w:rPr>
        <w:t> </w:t>
      </w:r>
      <w:r>
        <w:rPr>
          <w:color w:val="14272E"/>
        </w:rPr>
        <w:t>care</w:t>
      </w:r>
      <w:r>
        <w:rPr>
          <w:color w:val="14272E"/>
          <w:spacing w:val="-5"/>
        </w:rPr>
        <w:t> </w:t>
      </w:r>
      <w:r>
        <w:rPr>
          <w:color w:val="14272E"/>
        </w:rPr>
        <w:t>data</w:t>
      </w:r>
      <w:r>
        <w:rPr>
          <w:color w:val="14272E"/>
          <w:spacing w:val="-3"/>
        </w:rPr>
        <w:t> </w:t>
      </w:r>
      <w:r>
        <w:rPr>
          <w:color w:val="14272E"/>
        </w:rPr>
        <w:t>submission</w:t>
      </w:r>
      <w:r>
        <w:rPr>
          <w:color w:val="14272E"/>
          <w:spacing w:val="-3"/>
        </w:rPr>
        <w:t> </w:t>
      </w:r>
      <w:r>
        <w:rPr>
          <w:color w:val="14272E"/>
        </w:rPr>
        <w:t>requirements</w:t>
      </w:r>
      <w:r>
        <w:rPr>
          <w:color w:val="14272E"/>
          <w:spacing w:val="-2"/>
        </w:rPr>
        <w:t> </w:t>
      </w:r>
      <w:r>
        <w:rPr>
          <w:color w:val="14272E"/>
        </w:rPr>
        <w:t>is</w:t>
      </w:r>
      <w:r>
        <w:rPr>
          <w:color w:val="14272E"/>
          <w:spacing w:val="-2"/>
        </w:rPr>
        <w:t> </w:t>
      </w:r>
      <w:r>
        <w:rPr>
          <w:color w:val="14272E"/>
        </w:rPr>
        <w:t>not</w:t>
      </w:r>
      <w:r>
        <w:rPr>
          <w:color w:val="14272E"/>
          <w:spacing w:val="-3"/>
        </w:rPr>
        <w:t> </w:t>
      </w:r>
      <w:r>
        <w:rPr>
          <w:color w:val="14272E"/>
        </w:rPr>
        <w:t>incorporated in this policy.</w:t>
      </w:r>
    </w:p>
    <w:p>
      <w:pPr>
        <w:pStyle w:val="Heading3"/>
        <w:numPr>
          <w:ilvl w:val="1"/>
          <w:numId w:val="2"/>
        </w:numPr>
        <w:tabs>
          <w:tab w:pos="971" w:val="left" w:leader="none"/>
        </w:tabs>
        <w:spacing w:line="240" w:lineRule="auto" w:before="242" w:after="0"/>
        <w:ind w:left="971" w:right="0" w:hanging="851"/>
        <w:jc w:val="left"/>
      </w:pPr>
      <w:bookmarkStart w:name="1.4 Review" w:id="14"/>
      <w:bookmarkEnd w:id="14"/>
      <w:r>
        <w:rPr>
          <w:b w:val="0"/>
        </w:rPr>
      </w:r>
      <w:bookmarkStart w:name="_bookmark6" w:id="15"/>
      <w:bookmarkEnd w:id="15"/>
      <w:r>
        <w:rPr>
          <w:b w:val="0"/>
        </w:rPr>
      </w:r>
      <w:r>
        <w:rPr>
          <w:color w:val="104F99"/>
          <w:spacing w:val="-2"/>
        </w:rPr>
        <w:t>Review</w:t>
      </w:r>
    </w:p>
    <w:p>
      <w:pPr>
        <w:pStyle w:val="BodyText"/>
        <w:spacing w:line="288" w:lineRule="auto" w:before="322"/>
        <w:ind w:left="119"/>
      </w:pPr>
      <w:r>
        <w:rPr>
          <w:color w:val="14272E"/>
        </w:rPr>
        <w:t>The</w:t>
      </w:r>
      <w:r>
        <w:rPr>
          <w:color w:val="14272E"/>
          <w:spacing w:val="-3"/>
        </w:rPr>
        <w:t> </w:t>
      </w:r>
      <w:r>
        <w:rPr>
          <w:color w:val="14272E"/>
        </w:rPr>
        <w:t>Pricing</w:t>
      </w:r>
      <w:r>
        <w:rPr>
          <w:color w:val="14272E"/>
          <w:spacing w:val="-3"/>
        </w:rPr>
        <w:t> </w:t>
      </w:r>
      <w:r>
        <w:rPr>
          <w:color w:val="14272E"/>
        </w:rPr>
        <w:t>Authority</w:t>
      </w:r>
      <w:r>
        <w:rPr>
          <w:color w:val="14272E"/>
          <w:spacing w:val="-5"/>
        </w:rPr>
        <w:t> </w:t>
      </w:r>
      <w:r>
        <w:rPr>
          <w:color w:val="14272E"/>
        </w:rPr>
        <w:t>and</w:t>
      </w:r>
      <w:r>
        <w:rPr>
          <w:color w:val="14272E"/>
          <w:spacing w:val="-3"/>
        </w:rPr>
        <w:t> </w:t>
      </w:r>
      <w:r>
        <w:rPr>
          <w:color w:val="14272E"/>
        </w:rPr>
        <w:t>Chief</w:t>
      </w:r>
      <w:r>
        <w:rPr>
          <w:color w:val="14272E"/>
          <w:spacing w:val="-1"/>
        </w:rPr>
        <w:t> </w:t>
      </w:r>
      <w:r>
        <w:rPr>
          <w:color w:val="14272E"/>
        </w:rPr>
        <w:t>Executive</w:t>
      </w:r>
      <w:r>
        <w:rPr>
          <w:color w:val="14272E"/>
          <w:spacing w:val="-5"/>
        </w:rPr>
        <w:t> </w:t>
      </w:r>
      <w:r>
        <w:rPr>
          <w:color w:val="14272E"/>
        </w:rPr>
        <w:t>Officer</w:t>
      </w:r>
      <w:r>
        <w:rPr>
          <w:color w:val="14272E"/>
          <w:spacing w:val="-4"/>
        </w:rPr>
        <w:t> </w:t>
      </w:r>
      <w:r>
        <w:rPr>
          <w:color w:val="14272E"/>
        </w:rPr>
        <w:t>of</w:t>
      </w:r>
      <w:r>
        <w:rPr>
          <w:color w:val="14272E"/>
          <w:spacing w:val="-3"/>
        </w:rPr>
        <w:t> </w:t>
      </w:r>
      <w:r>
        <w:rPr>
          <w:color w:val="14272E"/>
        </w:rPr>
        <w:t>IHACPA</w:t>
      </w:r>
      <w:r>
        <w:rPr>
          <w:color w:val="14272E"/>
          <w:spacing w:val="-3"/>
        </w:rPr>
        <w:t> </w:t>
      </w:r>
      <w:r>
        <w:rPr>
          <w:color w:val="14272E"/>
        </w:rPr>
        <w:t>will</w:t>
      </w:r>
      <w:r>
        <w:rPr>
          <w:color w:val="14272E"/>
          <w:spacing w:val="-3"/>
        </w:rPr>
        <w:t> </w:t>
      </w:r>
      <w:r>
        <w:rPr>
          <w:color w:val="14272E"/>
        </w:rPr>
        <w:t>review</w:t>
      </w:r>
      <w:r>
        <w:rPr>
          <w:color w:val="14272E"/>
          <w:spacing w:val="-3"/>
        </w:rPr>
        <w:t> </w:t>
      </w:r>
      <w:r>
        <w:rPr>
          <w:color w:val="14272E"/>
        </w:rPr>
        <w:t>this</w:t>
      </w:r>
      <w:r>
        <w:rPr>
          <w:color w:val="14272E"/>
          <w:spacing w:val="-2"/>
        </w:rPr>
        <w:t> </w:t>
      </w:r>
      <w:r>
        <w:rPr>
          <w:color w:val="14272E"/>
        </w:rPr>
        <w:t>policy,</w:t>
      </w:r>
      <w:r>
        <w:rPr>
          <w:color w:val="14272E"/>
          <w:spacing w:val="-1"/>
        </w:rPr>
        <w:t> </w:t>
      </w:r>
      <w:r>
        <w:rPr>
          <w:color w:val="14272E"/>
        </w:rPr>
        <w:t>including associated documentation, every three years or as required.</w:t>
      </w:r>
    </w:p>
    <w:p>
      <w:pPr>
        <w:pStyle w:val="BodyText"/>
        <w:spacing w:before="161"/>
        <w:ind w:left="120"/>
      </w:pPr>
      <w:r>
        <w:rPr>
          <w:color w:val="14272E"/>
        </w:rPr>
        <w:t>This</w:t>
      </w:r>
      <w:r>
        <w:rPr>
          <w:color w:val="14272E"/>
          <w:spacing w:val="-6"/>
        </w:rPr>
        <w:t> </w:t>
      </w:r>
      <w:r>
        <w:rPr>
          <w:color w:val="14272E"/>
        </w:rPr>
        <w:t>policy</w:t>
      </w:r>
      <w:r>
        <w:rPr>
          <w:color w:val="14272E"/>
          <w:spacing w:val="-3"/>
        </w:rPr>
        <w:t> </w:t>
      </w:r>
      <w:r>
        <w:rPr>
          <w:color w:val="14272E"/>
        </w:rPr>
        <w:t>was</w:t>
      </w:r>
      <w:r>
        <w:rPr>
          <w:color w:val="14272E"/>
          <w:spacing w:val="-3"/>
        </w:rPr>
        <w:t> </w:t>
      </w:r>
      <w:r>
        <w:rPr>
          <w:color w:val="14272E"/>
        </w:rPr>
        <w:t>last</w:t>
      </w:r>
      <w:r>
        <w:rPr>
          <w:color w:val="14272E"/>
          <w:spacing w:val="-4"/>
        </w:rPr>
        <w:t> </w:t>
      </w:r>
      <w:r>
        <w:rPr>
          <w:color w:val="14272E"/>
        </w:rPr>
        <w:t>reviewed</w:t>
      </w:r>
      <w:r>
        <w:rPr>
          <w:color w:val="14272E"/>
          <w:spacing w:val="-4"/>
        </w:rPr>
        <w:t> </w:t>
      </w:r>
      <w:r>
        <w:rPr>
          <w:color w:val="14272E"/>
        </w:rPr>
        <w:t>in</w:t>
      </w:r>
      <w:r>
        <w:rPr>
          <w:color w:val="14272E"/>
          <w:spacing w:val="-4"/>
        </w:rPr>
        <w:t> </w:t>
      </w:r>
      <w:r>
        <w:rPr>
          <w:color w:val="14272E"/>
        </w:rPr>
        <w:t>June</w:t>
      </w:r>
      <w:r>
        <w:rPr>
          <w:color w:val="14272E"/>
          <w:spacing w:val="-4"/>
        </w:rPr>
        <w:t> </w:t>
      </w:r>
      <w:r>
        <w:rPr>
          <w:color w:val="14272E"/>
          <w:spacing w:val="-2"/>
        </w:rPr>
        <w:t>2024.</w:t>
      </w:r>
    </w:p>
    <w:p>
      <w:pPr>
        <w:spacing w:after="0"/>
        <w:sectPr>
          <w:pgSz w:w="11910" w:h="16840"/>
          <w:pgMar w:header="0" w:footer="557" w:top="1920" w:bottom="740" w:left="900" w:right="1460"/>
        </w:sectPr>
      </w:pPr>
    </w:p>
    <w:p>
      <w:pPr>
        <w:pStyle w:val="Heading1"/>
        <w:numPr>
          <w:ilvl w:val="0"/>
          <w:numId w:val="2"/>
        </w:numPr>
        <w:tabs>
          <w:tab w:pos="1108" w:val="left" w:leader="none"/>
          <w:tab w:pos="1110" w:val="left" w:leader="none"/>
        </w:tabs>
        <w:spacing w:line="288" w:lineRule="auto" w:before="100" w:after="0"/>
        <w:ind w:left="1110" w:right="1069" w:hanging="991"/>
        <w:jc w:val="left"/>
      </w:pPr>
      <w:bookmarkStart w:name="2. What is the data compliance process?" w:id="16"/>
      <w:bookmarkEnd w:id="16"/>
      <w:r>
        <w:rPr>
          <w:b w:val="0"/>
        </w:rPr>
      </w:r>
      <w:bookmarkStart w:name="_bookmark7" w:id="17"/>
      <w:bookmarkEnd w:id="17"/>
      <w:r>
        <w:rPr>
          <w:b w:val="0"/>
        </w:rPr>
      </w:r>
      <w:r>
        <w:rPr>
          <w:color w:val="14272E"/>
        </w:rPr>
        <w:t>What is the data compliance</w:t>
      </w:r>
      <w:r>
        <w:rPr>
          <w:color w:val="14272E"/>
          <w:spacing w:val="-32"/>
        </w:rPr>
        <w:t> </w:t>
      </w:r>
      <w:r>
        <w:rPr>
          <w:color w:val="14272E"/>
        </w:rPr>
        <w:t>process?</w:t>
      </w:r>
    </w:p>
    <w:p>
      <w:pPr>
        <w:pStyle w:val="BodyText"/>
        <w:spacing w:line="288" w:lineRule="auto" w:before="482"/>
        <w:ind w:left="120" w:right="568"/>
        <w:jc w:val="both"/>
      </w:pPr>
      <w:r>
        <w:rPr>
          <w:color w:val="14272E"/>
        </w:rPr>
        <w:t>For IHACPA’s purposes, data</w:t>
      </w:r>
      <w:r>
        <w:rPr>
          <w:color w:val="14272E"/>
          <w:spacing w:val="-2"/>
        </w:rPr>
        <w:t> </w:t>
      </w:r>
      <w:r>
        <w:rPr>
          <w:color w:val="14272E"/>
        </w:rPr>
        <w:t>compliance</w:t>
      </w:r>
      <w:r>
        <w:rPr>
          <w:color w:val="14272E"/>
          <w:spacing w:val="-2"/>
        </w:rPr>
        <w:t> </w:t>
      </w:r>
      <w:r>
        <w:rPr>
          <w:color w:val="14272E"/>
        </w:rPr>
        <w:t>refers</w:t>
      </w:r>
      <w:r>
        <w:rPr>
          <w:color w:val="14272E"/>
          <w:spacing w:val="-2"/>
        </w:rPr>
        <w:t> </w:t>
      </w:r>
      <w:r>
        <w:rPr>
          <w:color w:val="14272E"/>
        </w:rPr>
        <w:t>to the</w:t>
      </w:r>
      <w:r>
        <w:rPr>
          <w:color w:val="14272E"/>
          <w:spacing w:val="-2"/>
        </w:rPr>
        <w:t> </w:t>
      </w:r>
      <w:r>
        <w:rPr>
          <w:color w:val="14272E"/>
        </w:rPr>
        <w:t>process of reporting on whether the Australian</w:t>
      </w:r>
      <w:r>
        <w:rPr>
          <w:color w:val="14272E"/>
          <w:spacing w:val="-4"/>
        </w:rPr>
        <w:t> </w:t>
      </w:r>
      <w:r>
        <w:rPr>
          <w:color w:val="14272E"/>
        </w:rPr>
        <w:t>Government</w:t>
      </w:r>
      <w:r>
        <w:rPr>
          <w:color w:val="14272E"/>
          <w:spacing w:val="-2"/>
        </w:rPr>
        <w:t> </w:t>
      </w:r>
      <w:r>
        <w:rPr>
          <w:color w:val="14272E"/>
        </w:rPr>
        <w:t>and</w:t>
      </w:r>
      <w:r>
        <w:rPr>
          <w:color w:val="14272E"/>
          <w:spacing w:val="-1"/>
        </w:rPr>
        <w:t> </w:t>
      </w:r>
      <w:r>
        <w:rPr>
          <w:color w:val="14272E"/>
        </w:rPr>
        <w:t>state</w:t>
      </w:r>
      <w:r>
        <w:rPr>
          <w:color w:val="14272E"/>
          <w:spacing w:val="-2"/>
        </w:rPr>
        <w:t> </w:t>
      </w:r>
      <w:r>
        <w:rPr>
          <w:color w:val="14272E"/>
        </w:rPr>
        <w:t>and</w:t>
      </w:r>
      <w:r>
        <w:rPr>
          <w:color w:val="14272E"/>
          <w:spacing w:val="-4"/>
        </w:rPr>
        <w:t> </w:t>
      </w:r>
      <w:r>
        <w:rPr>
          <w:color w:val="14272E"/>
        </w:rPr>
        <w:t>territory</w:t>
      </w:r>
      <w:r>
        <w:rPr>
          <w:color w:val="14272E"/>
          <w:spacing w:val="-4"/>
        </w:rPr>
        <w:t> </w:t>
      </w:r>
      <w:r>
        <w:rPr>
          <w:color w:val="14272E"/>
        </w:rPr>
        <w:t>governments</w:t>
      </w:r>
      <w:r>
        <w:rPr>
          <w:color w:val="14272E"/>
          <w:spacing w:val="-3"/>
        </w:rPr>
        <w:t> </w:t>
      </w:r>
      <w:r>
        <w:rPr>
          <w:color w:val="14272E"/>
        </w:rPr>
        <w:t>supplied</w:t>
      </w:r>
      <w:r>
        <w:rPr>
          <w:color w:val="14272E"/>
          <w:spacing w:val="-1"/>
        </w:rPr>
        <w:t> </w:t>
      </w:r>
      <w:r>
        <w:rPr>
          <w:color w:val="14272E"/>
        </w:rPr>
        <w:t>the</w:t>
      </w:r>
      <w:r>
        <w:rPr>
          <w:color w:val="14272E"/>
          <w:spacing w:val="-4"/>
        </w:rPr>
        <w:t> </w:t>
      </w:r>
      <w:r>
        <w:rPr>
          <w:color w:val="14272E"/>
        </w:rPr>
        <w:t>data</w:t>
      </w:r>
      <w:r>
        <w:rPr>
          <w:color w:val="14272E"/>
          <w:spacing w:val="-4"/>
        </w:rPr>
        <w:t> </w:t>
      </w:r>
      <w:r>
        <w:rPr>
          <w:color w:val="14272E"/>
        </w:rPr>
        <w:t>requested</w:t>
      </w:r>
      <w:r>
        <w:rPr>
          <w:color w:val="14272E"/>
          <w:spacing w:val="-4"/>
        </w:rPr>
        <w:t> </w:t>
      </w:r>
      <w:r>
        <w:rPr>
          <w:color w:val="14272E"/>
        </w:rPr>
        <w:t>by IHACPA in order to meet its functions under the NHR Act and the addendum.</w:t>
      </w:r>
    </w:p>
    <w:p>
      <w:pPr>
        <w:pStyle w:val="BodyText"/>
        <w:spacing w:line="288" w:lineRule="auto" w:before="159"/>
        <w:ind w:left="120" w:right="461" w:hanging="1"/>
      </w:pPr>
      <w:r>
        <w:rPr>
          <w:color w:val="14272E"/>
        </w:rPr>
        <w:t>As of 1 July 2018, states and territories are required to report hospital activity data on a quarterly</w:t>
      </w:r>
      <w:r>
        <w:rPr>
          <w:color w:val="14272E"/>
          <w:spacing w:val="-2"/>
        </w:rPr>
        <w:t> </w:t>
      </w:r>
      <w:r>
        <w:rPr>
          <w:color w:val="14272E"/>
        </w:rPr>
        <w:t>‘year</w:t>
      </w:r>
      <w:r>
        <w:rPr>
          <w:color w:val="14272E"/>
          <w:spacing w:val="-4"/>
        </w:rPr>
        <w:t> </w:t>
      </w:r>
      <w:r>
        <w:rPr>
          <w:color w:val="14272E"/>
        </w:rPr>
        <w:t>to</w:t>
      </w:r>
      <w:r>
        <w:rPr>
          <w:color w:val="14272E"/>
          <w:spacing w:val="-4"/>
        </w:rPr>
        <w:t> </w:t>
      </w:r>
      <w:r>
        <w:rPr>
          <w:color w:val="14272E"/>
        </w:rPr>
        <w:t>date’</w:t>
      </w:r>
      <w:r>
        <w:rPr>
          <w:color w:val="14272E"/>
          <w:spacing w:val="-5"/>
        </w:rPr>
        <w:t> </w:t>
      </w:r>
      <w:r>
        <w:rPr>
          <w:color w:val="14272E"/>
        </w:rPr>
        <w:t>basis</w:t>
      </w:r>
      <w:r>
        <w:rPr>
          <w:color w:val="14272E"/>
          <w:spacing w:val="-2"/>
        </w:rPr>
        <w:t> </w:t>
      </w:r>
      <w:r>
        <w:rPr>
          <w:color w:val="14272E"/>
        </w:rPr>
        <w:t>to</w:t>
      </w:r>
      <w:r>
        <w:rPr>
          <w:color w:val="14272E"/>
          <w:spacing w:val="-4"/>
        </w:rPr>
        <w:t> </w:t>
      </w:r>
      <w:r>
        <w:rPr>
          <w:color w:val="14272E"/>
        </w:rPr>
        <w:t>IHACPA,</w:t>
      </w:r>
      <w:r>
        <w:rPr>
          <w:color w:val="14272E"/>
          <w:spacing w:val="-1"/>
        </w:rPr>
        <w:t> </w:t>
      </w:r>
      <w:r>
        <w:rPr>
          <w:color w:val="14272E"/>
        </w:rPr>
        <w:t>while</w:t>
      </w:r>
      <w:r>
        <w:rPr>
          <w:color w:val="14272E"/>
          <w:spacing w:val="-2"/>
        </w:rPr>
        <w:t> </w:t>
      </w:r>
      <w:r>
        <w:rPr>
          <w:color w:val="14272E"/>
        </w:rPr>
        <w:t>teaching,</w:t>
      </w:r>
      <w:r>
        <w:rPr>
          <w:color w:val="14272E"/>
          <w:spacing w:val="-1"/>
        </w:rPr>
        <w:t> </w:t>
      </w:r>
      <w:r>
        <w:rPr>
          <w:color w:val="14272E"/>
        </w:rPr>
        <w:t>training</w:t>
      </w:r>
      <w:r>
        <w:rPr>
          <w:color w:val="14272E"/>
          <w:spacing w:val="-3"/>
        </w:rPr>
        <w:t> </w:t>
      </w:r>
      <w:r>
        <w:rPr>
          <w:color w:val="14272E"/>
        </w:rPr>
        <w:t>and</w:t>
      </w:r>
      <w:r>
        <w:rPr>
          <w:color w:val="14272E"/>
          <w:spacing w:val="-4"/>
        </w:rPr>
        <w:t> </w:t>
      </w:r>
      <w:r>
        <w:rPr>
          <w:color w:val="14272E"/>
        </w:rPr>
        <w:t>research</w:t>
      </w:r>
      <w:r>
        <w:rPr>
          <w:color w:val="14272E"/>
          <w:spacing w:val="-3"/>
        </w:rPr>
        <w:t> </w:t>
      </w:r>
      <w:r>
        <w:rPr>
          <w:color w:val="14272E"/>
        </w:rPr>
        <w:t>and</w:t>
      </w:r>
      <w:r>
        <w:rPr>
          <w:color w:val="14272E"/>
          <w:spacing w:val="-4"/>
        </w:rPr>
        <w:t> </w:t>
      </w:r>
      <w:r>
        <w:rPr>
          <w:color w:val="14272E"/>
        </w:rPr>
        <w:t>hospital cost data through the National Hospital Cost Data Collection (NHCDC) are reported on an annual basis. Sentinel events are reported every six months as part of the December and June submissions.</w:t>
      </w:r>
    </w:p>
    <w:p>
      <w:pPr>
        <w:pStyle w:val="BodyText"/>
        <w:spacing w:line="288" w:lineRule="auto" w:before="162"/>
        <w:ind w:left="120" w:right="365"/>
      </w:pPr>
      <w:r>
        <w:rPr>
          <w:color w:val="14272E"/>
        </w:rPr>
        <w:t>In accordance with the addendum, IHACPA must report on the compliance of jurisdictions with</w:t>
      </w:r>
      <w:r>
        <w:rPr>
          <w:color w:val="14272E"/>
          <w:spacing w:val="-2"/>
        </w:rPr>
        <w:t> </w:t>
      </w:r>
      <w:r>
        <w:rPr>
          <w:color w:val="14272E"/>
        </w:rPr>
        <w:t>these</w:t>
      </w:r>
      <w:r>
        <w:rPr>
          <w:color w:val="14272E"/>
          <w:spacing w:val="-4"/>
        </w:rPr>
        <w:t> </w:t>
      </w:r>
      <w:r>
        <w:rPr>
          <w:color w:val="14272E"/>
        </w:rPr>
        <w:t>requirements.</w:t>
      </w:r>
      <w:r>
        <w:rPr>
          <w:color w:val="14272E"/>
          <w:spacing w:val="-2"/>
        </w:rPr>
        <w:t> </w:t>
      </w:r>
      <w:r>
        <w:rPr>
          <w:color w:val="14272E"/>
        </w:rPr>
        <w:t>Jurisdictions</w:t>
      </w:r>
      <w:r>
        <w:rPr>
          <w:color w:val="14272E"/>
          <w:spacing w:val="-4"/>
        </w:rPr>
        <w:t> </w:t>
      </w:r>
      <w:r>
        <w:rPr>
          <w:color w:val="14272E"/>
        </w:rPr>
        <w:t>will</w:t>
      </w:r>
      <w:r>
        <w:rPr>
          <w:color w:val="14272E"/>
          <w:spacing w:val="-2"/>
        </w:rPr>
        <w:t> </w:t>
      </w:r>
      <w:r>
        <w:rPr>
          <w:color w:val="14272E"/>
        </w:rPr>
        <w:t>be</w:t>
      </w:r>
      <w:r>
        <w:rPr>
          <w:color w:val="14272E"/>
          <w:spacing w:val="-2"/>
        </w:rPr>
        <w:t> </w:t>
      </w:r>
      <w:r>
        <w:rPr>
          <w:color w:val="14272E"/>
        </w:rPr>
        <w:t>assessed</w:t>
      </w:r>
      <w:r>
        <w:rPr>
          <w:color w:val="14272E"/>
          <w:spacing w:val="-1"/>
        </w:rPr>
        <w:t> </w:t>
      </w:r>
      <w:r>
        <w:rPr>
          <w:color w:val="14272E"/>
        </w:rPr>
        <w:t>to</w:t>
      </w:r>
      <w:r>
        <w:rPr>
          <w:color w:val="14272E"/>
          <w:spacing w:val="-4"/>
        </w:rPr>
        <w:t> </w:t>
      </w:r>
      <w:r>
        <w:rPr>
          <w:color w:val="14272E"/>
        </w:rPr>
        <w:t>have</w:t>
      </w:r>
      <w:r>
        <w:rPr>
          <w:color w:val="14272E"/>
          <w:spacing w:val="-4"/>
        </w:rPr>
        <w:t> </w:t>
      </w:r>
      <w:r>
        <w:rPr>
          <w:color w:val="14272E"/>
        </w:rPr>
        <w:t>complied</w:t>
      </w:r>
      <w:r>
        <w:rPr>
          <w:color w:val="14272E"/>
          <w:spacing w:val="-2"/>
        </w:rPr>
        <w:t> </w:t>
      </w:r>
      <w:r>
        <w:rPr>
          <w:color w:val="14272E"/>
        </w:rPr>
        <w:t>with</w:t>
      </w:r>
      <w:r>
        <w:rPr>
          <w:color w:val="14272E"/>
          <w:spacing w:val="-2"/>
        </w:rPr>
        <w:t> </w:t>
      </w:r>
      <w:r>
        <w:rPr>
          <w:color w:val="14272E"/>
        </w:rPr>
        <w:t>IHACPA’s</w:t>
      </w:r>
      <w:r>
        <w:rPr>
          <w:color w:val="14272E"/>
          <w:spacing w:val="-1"/>
        </w:rPr>
        <w:t> </w:t>
      </w:r>
      <w:r>
        <w:rPr>
          <w:color w:val="14272E"/>
        </w:rPr>
        <w:t>data requirements if they:</w:t>
      </w:r>
    </w:p>
    <w:p>
      <w:pPr>
        <w:pStyle w:val="ListParagraph"/>
        <w:numPr>
          <w:ilvl w:val="0"/>
          <w:numId w:val="3"/>
        </w:numPr>
        <w:tabs>
          <w:tab w:pos="840" w:val="left" w:leader="none"/>
        </w:tabs>
        <w:spacing w:line="240" w:lineRule="auto" w:before="162" w:after="0"/>
        <w:ind w:left="840" w:right="0" w:hanging="360"/>
        <w:jc w:val="left"/>
        <w:rPr>
          <w:sz w:val="22"/>
        </w:rPr>
      </w:pPr>
      <w:r>
        <w:rPr>
          <w:color w:val="14272E"/>
          <w:sz w:val="22"/>
        </w:rPr>
        <w:t>have</w:t>
      </w:r>
      <w:r>
        <w:rPr>
          <w:color w:val="14272E"/>
          <w:spacing w:val="-3"/>
          <w:sz w:val="22"/>
        </w:rPr>
        <w:t> </w:t>
      </w:r>
      <w:r>
        <w:rPr>
          <w:color w:val="14272E"/>
          <w:sz w:val="22"/>
        </w:rPr>
        <w:t>provided</w:t>
      </w:r>
      <w:r>
        <w:rPr>
          <w:color w:val="14272E"/>
          <w:spacing w:val="-5"/>
          <w:sz w:val="22"/>
        </w:rPr>
        <w:t> </w:t>
      </w:r>
      <w:r>
        <w:rPr>
          <w:color w:val="14272E"/>
          <w:sz w:val="22"/>
        </w:rPr>
        <w:t>the</w:t>
      </w:r>
      <w:r>
        <w:rPr>
          <w:color w:val="14272E"/>
          <w:spacing w:val="-5"/>
          <w:sz w:val="22"/>
        </w:rPr>
        <w:t> </w:t>
      </w:r>
      <w:r>
        <w:rPr>
          <w:color w:val="14272E"/>
          <w:sz w:val="22"/>
        </w:rPr>
        <w:t>data</w:t>
      </w:r>
      <w:r>
        <w:rPr>
          <w:color w:val="14272E"/>
          <w:spacing w:val="-5"/>
          <w:sz w:val="22"/>
        </w:rPr>
        <w:t> </w:t>
      </w:r>
      <w:r>
        <w:rPr>
          <w:color w:val="14272E"/>
          <w:sz w:val="22"/>
        </w:rPr>
        <w:t>required</w:t>
      </w:r>
      <w:r>
        <w:rPr>
          <w:color w:val="14272E"/>
          <w:spacing w:val="-3"/>
          <w:sz w:val="22"/>
        </w:rPr>
        <w:t> </w:t>
      </w:r>
      <w:r>
        <w:rPr>
          <w:color w:val="14272E"/>
          <w:sz w:val="22"/>
        </w:rPr>
        <w:t>as</w:t>
      </w:r>
      <w:r>
        <w:rPr>
          <w:color w:val="14272E"/>
          <w:spacing w:val="-5"/>
          <w:sz w:val="22"/>
        </w:rPr>
        <w:t> </w:t>
      </w:r>
      <w:r>
        <w:rPr>
          <w:color w:val="14272E"/>
          <w:sz w:val="22"/>
        </w:rPr>
        <w:t>specified</w:t>
      </w:r>
      <w:r>
        <w:rPr>
          <w:color w:val="14272E"/>
          <w:spacing w:val="-3"/>
          <w:sz w:val="22"/>
        </w:rPr>
        <w:t> </w:t>
      </w:r>
      <w:r>
        <w:rPr>
          <w:color w:val="14272E"/>
          <w:sz w:val="22"/>
        </w:rPr>
        <w:t>in</w:t>
      </w:r>
      <w:r>
        <w:rPr>
          <w:color w:val="14272E"/>
          <w:spacing w:val="-5"/>
          <w:sz w:val="22"/>
        </w:rPr>
        <w:t> </w:t>
      </w:r>
      <w:r>
        <w:rPr>
          <w:color w:val="14272E"/>
          <w:sz w:val="22"/>
        </w:rPr>
        <w:t>the</w:t>
      </w:r>
      <w:r>
        <w:rPr>
          <w:color w:val="14272E"/>
          <w:spacing w:val="-3"/>
          <w:sz w:val="22"/>
        </w:rPr>
        <w:t> </w:t>
      </w:r>
      <w:r>
        <w:rPr>
          <w:color w:val="14272E"/>
          <w:sz w:val="22"/>
        </w:rPr>
        <w:t>data</w:t>
      </w:r>
      <w:r>
        <w:rPr>
          <w:color w:val="14272E"/>
          <w:spacing w:val="-4"/>
          <w:sz w:val="22"/>
        </w:rPr>
        <w:t> </w:t>
      </w:r>
      <w:r>
        <w:rPr>
          <w:color w:val="14272E"/>
          <w:spacing w:val="-2"/>
          <w:sz w:val="22"/>
        </w:rPr>
        <w:t>request</w:t>
      </w:r>
    </w:p>
    <w:p>
      <w:pPr>
        <w:pStyle w:val="ListParagraph"/>
        <w:numPr>
          <w:ilvl w:val="0"/>
          <w:numId w:val="3"/>
        </w:numPr>
        <w:tabs>
          <w:tab w:pos="840" w:val="left" w:leader="none"/>
        </w:tabs>
        <w:spacing w:line="240" w:lineRule="auto" w:before="167" w:after="0"/>
        <w:ind w:left="840" w:right="0" w:hanging="360"/>
        <w:jc w:val="left"/>
        <w:rPr>
          <w:sz w:val="22"/>
        </w:rPr>
      </w:pPr>
      <w:r>
        <w:rPr>
          <w:color w:val="14272E"/>
          <w:sz w:val="22"/>
        </w:rPr>
        <w:t>have</w:t>
      </w:r>
      <w:r>
        <w:rPr>
          <w:color w:val="14272E"/>
          <w:spacing w:val="-3"/>
          <w:sz w:val="22"/>
        </w:rPr>
        <w:t> </w:t>
      </w:r>
      <w:r>
        <w:rPr>
          <w:color w:val="14272E"/>
          <w:sz w:val="22"/>
        </w:rPr>
        <w:t>provided</w:t>
      </w:r>
      <w:r>
        <w:rPr>
          <w:color w:val="14272E"/>
          <w:spacing w:val="-5"/>
          <w:sz w:val="22"/>
        </w:rPr>
        <w:t> </w:t>
      </w:r>
      <w:r>
        <w:rPr>
          <w:color w:val="14272E"/>
          <w:sz w:val="22"/>
        </w:rPr>
        <w:t>the</w:t>
      </w:r>
      <w:r>
        <w:rPr>
          <w:color w:val="14272E"/>
          <w:spacing w:val="-4"/>
          <w:sz w:val="22"/>
        </w:rPr>
        <w:t> </w:t>
      </w:r>
      <w:r>
        <w:rPr>
          <w:color w:val="14272E"/>
          <w:sz w:val="22"/>
        </w:rPr>
        <w:t>data</w:t>
      </w:r>
      <w:r>
        <w:rPr>
          <w:color w:val="14272E"/>
          <w:spacing w:val="-5"/>
          <w:sz w:val="22"/>
        </w:rPr>
        <w:t> </w:t>
      </w:r>
      <w:r>
        <w:rPr>
          <w:color w:val="14272E"/>
          <w:sz w:val="22"/>
        </w:rPr>
        <w:t>in</w:t>
      </w:r>
      <w:r>
        <w:rPr>
          <w:color w:val="14272E"/>
          <w:spacing w:val="-2"/>
          <w:sz w:val="22"/>
        </w:rPr>
        <w:t> </w:t>
      </w:r>
      <w:r>
        <w:rPr>
          <w:color w:val="14272E"/>
          <w:sz w:val="22"/>
        </w:rPr>
        <w:t>the</w:t>
      </w:r>
      <w:r>
        <w:rPr>
          <w:color w:val="14272E"/>
          <w:spacing w:val="-5"/>
          <w:sz w:val="22"/>
        </w:rPr>
        <w:t> </w:t>
      </w:r>
      <w:r>
        <w:rPr>
          <w:color w:val="14272E"/>
          <w:sz w:val="22"/>
        </w:rPr>
        <w:t>timeframes</w:t>
      </w:r>
      <w:r>
        <w:rPr>
          <w:color w:val="14272E"/>
          <w:spacing w:val="-4"/>
          <w:sz w:val="22"/>
        </w:rPr>
        <w:t> </w:t>
      </w:r>
      <w:r>
        <w:rPr>
          <w:color w:val="14272E"/>
          <w:spacing w:val="-2"/>
          <w:sz w:val="22"/>
        </w:rPr>
        <w:t>requested.</w:t>
      </w:r>
    </w:p>
    <w:p>
      <w:pPr>
        <w:pStyle w:val="BodyText"/>
        <w:spacing w:line="288" w:lineRule="auto" w:before="168"/>
        <w:ind w:left="120" w:right="461"/>
      </w:pPr>
      <w:r>
        <w:rPr>
          <w:color w:val="14272E"/>
        </w:rPr>
        <w:t>In accordance with section 131 of the NHR Act and clause A46b of the addendum, jurisdictions are required to provide sufficient data for IHACPA to have confidence that the data</w:t>
      </w:r>
      <w:r>
        <w:rPr>
          <w:color w:val="14272E"/>
          <w:spacing w:val="-4"/>
        </w:rPr>
        <w:t> </w:t>
      </w:r>
      <w:r>
        <w:rPr>
          <w:color w:val="14272E"/>
        </w:rPr>
        <w:t>reflects</w:t>
      </w:r>
      <w:r>
        <w:rPr>
          <w:color w:val="14272E"/>
          <w:spacing w:val="-4"/>
        </w:rPr>
        <w:t> </w:t>
      </w:r>
      <w:r>
        <w:rPr>
          <w:color w:val="14272E"/>
        </w:rPr>
        <w:t>the</w:t>
      </w:r>
      <w:r>
        <w:rPr>
          <w:color w:val="14272E"/>
          <w:spacing w:val="-2"/>
        </w:rPr>
        <w:t> </w:t>
      </w:r>
      <w:r>
        <w:rPr>
          <w:color w:val="14272E"/>
        </w:rPr>
        <w:t>actual</w:t>
      </w:r>
      <w:r>
        <w:rPr>
          <w:color w:val="14272E"/>
          <w:spacing w:val="-2"/>
        </w:rPr>
        <w:t> </w:t>
      </w:r>
      <w:r>
        <w:rPr>
          <w:color w:val="14272E"/>
        </w:rPr>
        <w:t>cost of delivery</w:t>
      </w:r>
      <w:r>
        <w:rPr>
          <w:color w:val="14272E"/>
          <w:spacing w:val="-4"/>
        </w:rPr>
        <w:t> </w:t>
      </w:r>
      <w:r>
        <w:rPr>
          <w:color w:val="14272E"/>
        </w:rPr>
        <w:t>of</w:t>
      </w:r>
      <w:r>
        <w:rPr>
          <w:color w:val="14272E"/>
          <w:spacing w:val="-2"/>
        </w:rPr>
        <w:t> </w:t>
      </w:r>
      <w:r>
        <w:rPr>
          <w:color w:val="14272E"/>
        </w:rPr>
        <w:t>public</w:t>
      </w:r>
      <w:r>
        <w:rPr>
          <w:color w:val="14272E"/>
          <w:spacing w:val="-1"/>
        </w:rPr>
        <w:t> </w:t>
      </w:r>
      <w:r>
        <w:rPr>
          <w:color w:val="14272E"/>
        </w:rPr>
        <w:t>hospital</w:t>
      </w:r>
      <w:r>
        <w:rPr>
          <w:color w:val="14272E"/>
          <w:spacing w:val="-2"/>
        </w:rPr>
        <w:t> </w:t>
      </w:r>
      <w:r>
        <w:rPr>
          <w:color w:val="14272E"/>
        </w:rPr>
        <w:t>services</w:t>
      </w:r>
      <w:r>
        <w:rPr>
          <w:color w:val="14272E"/>
          <w:spacing w:val="-4"/>
        </w:rPr>
        <w:t> </w:t>
      </w:r>
      <w:r>
        <w:rPr>
          <w:color w:val="14272E"/>
        </w:rPr>
        <w:t>in</w:t>
      </w:r>
      <w:r>
        <w:rPr>
          <w:color w:val="14272E"/>
          <w:spacing w:val="-4"/>
        </w:rPr>
        <w:t> </w:t>
      </w:r>
      <w:r>
        <w:rPr>
          <w:color w:val="14272E"/>
        </w:rPr>
        <w:t>the</w:t>
      </w:r>
      <w:r>
        <w:rPr>
          <w:color w:val="14272E"/>
          <w:spacing w:val="-4"/>
        </w:rPr>
        <w:t> </w:t>
      </w:r>
      <w:r>
        <w:rPr>
          <w:color w:val="14272E"/>
        </w:rPr>
        <w:t>jurisdiction</w:t>
      </w:r>
      <w:r>
        <w:rPr>
          <w:color w:val="14272E"/>
          <w:spacing w:val="-2"/>
        </w:rPr>
        <w:t> </w:t>
      </w:r>
      <w:r>
        <w:rPr>
          <w:color w:val="14272E"/>
        </w:rPr>
        <w:t>from</w:t>
      </w:r>
      <w:r>
        <w:rPr>
          <w:color w:val="14272E"/>
          <w:spacing w:val="-3"/>
        </w:rPr>
        <w:t> </w:t>
      </w:r>
      <w:r>
        <w:rPr>
          <w:color w:val="14272E"/>
        </w:rPr>
        <w:t>as wide a range of hospitals as practicable.</w:t>
      </w:r>
    </w:p>
    <w:p>
      <w:pPr>
        <w:pStyle w:val="BodyText"/>
        <w:spacing w:line="288" w:lineRule="auto" w:before="161"/>
        <w:ind w:left="120" w:right="461"/>
      </w:pPr>
      <w:r>
        <w:rPr>
          <w:color w:val="14272E"/>
        </w:rPr>
        <w:t>If a jurisdiction does not meet both of these requirements for any given data submission, they will be regarded as being non-compliant. Where a jurisdiction is assessed to be non- compliant,</w:t>
      </w:r>
      <w:r>
        <w:rPr>
          <w:color w:val="14272E"/>
          <w:spacing w:val="-2"/>
        </w:rPr>
        <w:t> </w:t>
      </w:r>
      <w:r>
        <w:rPr>
          <w:color w:val="14272E"/>
        </w:rPr>
        <w:t>IHACPA</w:t>
      </w:r>
      <w:r>
        <w:rPr>
          <w:color w:val="14272E"/>
          <w:spacing w:val="-2"/>
        </w:rPr>
        <w:t> </w:t>
      </w:r>
      <w:r>
        <w:rPr>
          <w:color w:val="14272E"/>
        </w:rPr>
        <w:t>and</w:t>
      </w:r>
      <w:r>
        <w:rPr>
          <w:color w:val="14272E"/>
          <w:spacing w:val="-4"/>
        </w:rPr>
        <w:t> </w:t>
      </w:r>
      <w:r>
        <w:rPr>
          <w:color w:val="14272E"/>
        </w:rPr>
        <w:t>the</w:t>
      </w:r>
      <w:r>
        <w:rPr>
          <w:color w:val="14272E"/>
          <w:spacing w:val="-2"/>
        </w:rPr>
        <w:t> </w:t>
      </w:r>
      <w:r>
        <w:rPr>
          <w:color w:val="14272E"/>
        </w:rPr>
        <w:t>jurisdiction</w:t>
      </w:r>
      <w:r>
        <w:rPr>
          <w:color w:val="14272E"/>
          <w:spacing w:val="-2"/>
        </w:rPr>
        <w:t> </w:t>
      </w:r>
      <w:r>
        <w:rPr>
          <w:color w:val="14272E"/>
        </w:rPr>
        <w:t>will</w:t>
      </w:r>
      <w:r>
        <w:rPr>
          <w:color w:val="14272E"/>
          <w:spacing w:val="-2"/>
        </w:rPr>
        <w:t> </w:t>
      </w:r>
      <w:r>
        <w:rPr>
          <w:color w:val="14272E"/>
        </w:rPr>
        <w:t>work</w:t>
      </w:r>
      <w:r>
        <w:rPr>
          <w:color w:val="14272E"/>
          <w:spacing w:val="-4"/>
        </w:rPr>
        <w:t> </w:t>
      </w:r>
      <w:r>
        <w:rPr>
          <w:color w:val="14272E"/>
        </w:rPr>
        <w:t>together</w:t>
      </w:r>
      <w:r>
        <w:rPr>
          <w:color w:val="14272E"/>
          <w:spacing w:val="-3"/>
        </w:rPr>
        <w:t> </w:t>
      </w:r>
      <w:r>
        <w:rPr>
          <w:color w:val="14272E"/>
        </w:rPr>
        <w:t>to</w:t>
      </w:r>
      <w:r>
        <w:rPr>
          <w:color w:val="14272E"/>
          <w:spacing w:val="-4"/>
        </w:rPr>
        <w:t> </w:t>
      </w:r>
      <w:r>
        <w:rPr>
          <w:color w:val="14272E"/>
        </w:rPr>
        <w:t>address</w:t>
      </w:r>
      <w:r>
        <w:rPr>
          <w:color w:val="14272E"/>
          <w:spacing w:val="-4"/>
        </w:rPr>
        <w:t> </w:t>
      </w:r>
      <w:r>
        <w:rPr>
          <w:color w:val="14272E"/>
        </w:rPr>
        <w:t>the</w:t>
      </w:r>
      <w:r>
        <w:rPr>
          <w:color w:val="14272E"/>
          <w:spacing w:val="-2"/>
        </w:rPr>
        <w:t> </w:t>
      </w:r>
      <w:r>
        <w:rPr>
          <w:color w:val="14272E"/>
        </w:rPr>
        <w:t>issues</w:t>
      </w:r>
      <w:r>
        <w:rPr>
          <w:color w:val="14272E"/>
          <w:spacing w:val="-1"/>
        </w:rPr>
        <w:t> </w:t>
      </w:r>
      <w:r>
        <w:rPr>
          <w:color w:val="14272E"/>
        </w:rPr>
        <w:t>of</w:t>
      </w:r>
      <w:r>
        <w:rPr>
          <w:color w:val="14272E"/>
          <w:spacing w:val="-2"/>
        </w:rPr>
        <w:t> </w:t>
      </w:r>
      <w:r>
        <w:rPr>
          <w:color w:val="14272E"/>
        </w:rPr>
        <w:t>concern until agreement is reached that the data is sufficient for costing and pricing public hospital </w:t>
      </w:r>
      <w:r>
        <w:rPr>
          <w:color w:val="14272E"/>
          <w:spacing w:val="-2"/>
        </w:rPr>
        <w:t>services.</w:t>
      </w:r>
    </w:p>
    <w:p>
      <w:pPr>
        <w:pStyle w:val="BodyText"/>
        <w:spacing w:line="288" w:lineRule="auto" w:before="160"/>
        <w:ind w:left="120" w:right="425" w:hanging="1"/>
      </w:pPr>
      <w:r>
        <w:rPr>
          <w:color w:val="14272E"/>
        </w:rPr>
        <w:t>A</w:t>
      </w:r>
      <w:r>
        <w:rPr>
          <w:color w:val="14272E"/>
          <w:spacing w:val="-3"/>
        </w:rPr>
        <w:t> </w:t>
      </w:r>
      <w:r>
        <w:rPr>
          <w:color w:val="14272E"/>
        </w:rPr>
        <w:t>jurisdiction</w:t>
      </w:r>
      <w:r>
        <w:rPr>
          <w:color w:val="14272E"/>
          <w:spacing w:val="-3"/>
        </w:rPr>
        <w:t> </w:t>
      </w:r>
      <w:r>
        <w:rPr>
          <w:color w:val="14272E"/>
        </w:rPr>
        <w:t>will</w:t>
      </w:r>
      <w:r>
        <w:rPr>
          <w:color w:val="14272E"/>
          <w:spacing w:val="-3"/>
        </w:rPr>
        <w:t> </w:t>
      </w:r>
      <w:r>
        <w:rPr>
          <w:color w:val="14272E"/>
        </w:rPr>
        <w:t>be</w:t>
      </w:r>
      <w:r>
        <w:rPr>
          <w:color w:val="14272E"/>
          <w:spacing w:val="-3"/>
        </w:rPr>
        <w:t> </w:t>
      </w:r>
      <w:r>
        <w:rPr>
          <w:color w:val="14272E"/>
        </w:rPr>
        <w:t>rated</w:t>
      </w:r>
      <w:r>
        <w:rPr>
          <w:color w:val="14272E"/>
          <w:spacing w:val="-3"/>
        </w:rPr>
        <w:t> </w:t>
      </w:r>
      <w:r>
        <w:rPr>
          <w:color w:val="14272E"/>
        </w:rPr>
        <w:t>as</w:t>
      </w:r>
      <w:r>
        <w:rPr>
          <w:color w:val="14272E"/>
          <w:spacing w:val="-2"/>
        </w:rPr>
        <w:t> </w:t>
      </w:r>
      <w:r>
        <w:rPr>
          <w:color w:val="14272E"/>
        </w:rPr>
        <w:t>non-compliant</w:t>
      </w:r>
      <w:r>
        <w:rPr>
          <w:color w:val="14272E"/>
          <w:spacing w:val="-1"/>
        </w:rPr>
        <w:t> </w:t>
      </w:r>
      <w:r>
        <w:rPr>
          <w:color w:val="14272E"/>
        </w:rPr>
        <w:t>if</w:t>
      </w:r>
      <w:r>
        <w:rPr>
          <w:color w:val="14272E"/>
          <w:spacing w:val="-3"/>
        </w:rPr>
        <w:t> </w:t>
      </w:r>
      <w:r>
        <w:rPr>
          <w:color w:val="14272E"/>
        </w:rPr>
        <w:t>they</w:t>
      </w:r>
      <w:r>
        <w:rPr>
          <w:color w:val="14272E"/>
          <w:spacing w:val="-2"/>
        </w:rPr>
        <w:t> </w:t>
      </w:r>
      <w:r>
        <w:rPr>
          <w:color w:val="14272E"/>
        </w:rPr>
        <w:t>have</w:t>
      </w:r>
      <w:r>
        <w:rPr>
          <w:color w:val="14272E"/>
          <w:spacing w:val="-3"/>
        </w:rPr>
        <w:t> </w:t>
      </w:r>
      <w:r>
        <w:rPr>
          <w:color w:val="14272E"/>
        </w:rPr>
        <w:t>not</w:t>
      </w:r>
      <w:r>
        <w:rPr>
          <w:color w:val="14272E"/>
          <w:spacing w:val="-3"/>
        </w:rPr>
        <w:t> </w:t>
      </w:r>
      <w:r>
        <w:rPr>
          <w:color w:val="14272E"/>
        </w:rPr>
        <w:t>addressed</w:t>
      </w:r>
      <w:r>
        <w:rPr>
          <w:color w:val="14272E"/>
          <w:spacing w:val="-5"/>
        </w:rPr>
        <w:t> </w:t>
      </w:r>
      <w:r>
        <w:rPr>
          <w:color w:val="14272E"/>
        </w:rPr>
        <w:t>qualified</w:t>
      </w:r>
      <w:r>
        <w:rPr>
          <w:color w:val="14272E"/>
          <w:spacing w:val="-3"/>
        </w:rPr>
        <w:t> </w:t>
      </w:r>
      <w:r>
        <w:rPr>
          <w:color w:val="14272E"/>
        </w:rPr>
        <w:t>compliant</w:t>
      </w:r>
      <w:r>
        <w:rPr>
          <w:color w:val="14272E"/>
          <w:spacing w:val="-1"/>
        </w:rPr>
        <w:t> </w:t>
      </w:r>
      <w:r>
        <w:rPr>
          <w:color w:val="14272E"/>
        </w:rPr>
        <w:t>or non-compliance issues raised previously by IHACPA or if they refuse to provide data.</w:t>
      </w:r>
    </w:p>
    <w:p>
      <w:pPr>
        <w:pStyle w:val="BodyText"/>
        <w:spacing w:line="288" w:lineRule="auto" w:before="158"/>
        <w:ind w:left="121" w:right="461"/>
      </w:pPr>
      <w:r>
        <w:rPr>
          <w:color w:val="14272E"/>
        </w:rPr>
        <w:t>The data compliance status information, and where relevant the action taken to bring the data</w:t>
      </w:r>
      <w:r>
        <w:rPr>
          <w:color w:val="14272E"/>
          <w:spacing w:val="-2"/>
        </w:rPr>
        <w:t> </w:t>
      </w:r>
      <w:r>
        <w:rPr>
          <w:color w:val="14272E"/>
        </w:rPr>
        <w:t>submission</w:t>
      </w:r>
      <w:r>
        <w:rPr>
          <w:color w:val="14272E"/>
          <w:spacing w:val="-2"/>
        </w:rPr>
        <w:t> </w:t>
      </w:r>
      <w:r>
        <w:rPr>
          <w:color w:val="14272E"/>
        </w:rPr>
        <w:t>into</w:t>
      </w:r>
      <w:r>
        <w:rPr>
          <w:color w:val="14272E"/>
          <w:spacing w:val="-4"/>
        </w:rPr>
        <w:t> </w:t>
      </w:r>
      <w:r>
        <w:rPr>
          <w:color w:val="14272E"/>
        </w:rPr>
        <w:t>compliance, will</w:t>
      </w:r>
      <w:r>
        <w:rPr>
          <w:color w:val="14272E"/>
          <w:spacing w:val="-2"/>
        </w:rPr>
        <w:t> </w:t>
      </w:r>
      <w:r>
        <w:rPr>
          <w:color w:val="14272E"/>
        </w:rPr>
        <w:t>be</w:t>
      </w:r>
      <w:r>
        <w:rPr>
          <w:color w:val="14272E"/>
          <w:spacing w:val="-2"/>
        </w:rPr>
        <w:t> </w:t>
      </w:r>
      <w:r>
        <w:rPr>
          <w:color w:val="14272E"/>
        </w:rPr>
        <w:t>published</w:t>
      </w:r>
      <w:r>
        <w:rPr>
          <w:color w:val="14272E"/>
          <w:spacing w:val="-2"/>
        </w:rPr>
        <w:t> </w:t>
      </w:r>
      <w:r>
        <w:rPr>
          <w:color w:val="14272E"/>
        </w:rPr>
        <w:t>on</w:t>
      </w:r>
      <w:r>
        <w:rPr>
          <w:color w:val="14272E"/>
          <w:spacing w:val="-4"/>
        </w:rPr>
        <w:t> </w:t>
      </w:r>
      <w:r>
        <w:rPr>
          <w:color w:val="14272E"/>
        </w:rPr>
        <w:t>the</w:t>
      </w:r>
      <w:r>
        <w:rPr>
          <w:color w:val="14272E"/>
          <w:spacing w:val="-4"/>
        </w:rPr>
        <w:t> </w:t>
      </w:r>
      <w:r>
        <w:rPr>
          <w:color w:val="14272E"/>
        </w:rPr>
        <w:t>IHACPA</w:t>
      </w:r>
      <w:r>
        <w:rPr>
          <w:color w:val="14272E"/>
          <w:spacing w:val="-2"/>
        </w:rPr>
        <w:t> </w:t>
      </w:r>
      <w:r>
        <w:rPr>
          <w:color w:val="14272E"/>
        </w:rPr>
        <w:t>website</w:t>
      </w:r>
      <w:r>
        <w:rPr>
          <w:color w:val="14272E"/>
          <w:spacing w:val="-2"/>
        </w:rPr>
        <w:t> </w:t>
      </w:r>
      <w:r>
        <w:rPr>
          <w:color w:val="14272E"/>
        </w:rPr>
        <w:t>on</w:t>
      </w:r>
      <w:r>
        <w:rPr>
          <w:color w:val="14272E"/>
          <w:spacing w:val="-4"/>
        </w:rPr>
        <w:t> </w:t>
      </w:r>
      <w:r>
        <w:rPr>
          <w:color w:val="14272E"/>
        </w:rPr>
        <w:t>a</w:t>
      </w:r>
      <w:r>
        <w:rPr>
          <w:color w:val="14272E"/>
          <w:spacing w:val="-2"/>
        </w:rPr>
        <w:t> </w:t>
      </w:r>
      <w:r>
        <w:rPr>
          <w:color w:val="14272E"/>
        </w:rPr>
        <w:t>quarterly </w:t>
      </w:r>
      <w:r>
        <w:rPr>
          <w:color w:val="14272E"/>
          <w:spacing w:val="-2"/>
        </w:rPr>
        <w:t>basis.</w:t>
      </w:r>
    </w:p>
    <w:p>
      <w:pPr>
        <w:pStyle w:val="BodyText"/>
        <w:spacing w:line="288" w:lineRule="auto" w:before="162"/>
        <w:ind w:left="121" w:right="396"/>
      </w:pPr>
      <w:r>
        <w:rPr>
          <w:color w:val="14272E"/>
        </w:rPr>
        <w:t>Aged care data is currently collected and validated by the Australian Government Department of Health and Aged Care and is provided to IHACPA to inform its aged care costing and pricing advice. Aged care data provided by the Australian Government Department</w:t>
      </w:r>
      <w:r>
        <w:rPr>
          <w:color w:val="14272E"/>
          <w:spacing w:val="-2"/>
        </w:rPr>
        <w:t> </w:t>
      </w:r>
      <w:r>
        <w:rPr>
          <w:color w:val="14272E"/>
        </w:rPr>
        <w:t>of</w:t>
      </w:r>
      <w:r>
        <w:rPr>
          <w:color w:val="14272E"/>
          <w:spacing w:val="-2"/>
        </w:rPr>
        <w:t> </w:t>
      </w:r>
      <w:r>
        <w:rPr>
          <w:color w:val="14272E"/>
        </w:rPr>
        <w:t>Health</w:t>
      </w:r>
      <w:r>
        <w:rPr>
          <w:color w:val="14272E"/>
          <w:spacing w:val="-2"/>
        </w:rPr>
        <w:t> </w:t>
      </w:r>
      <w:r>
        <w:rPr>
          <w:color w:val="14272E"/>
        </w:rPr>
        <w:t>and</w:t>
      </w:r>
      <w:r>
        <w:rPr>
          <w:color w:val="14272E"/>
          <w:spacing w:val="-2"/>
        </w:rPr>
        <w:t> </w:t>
      </w:r>
      <w:r>
        <w:rPr>
          <w:color w:val="14272E"/>
        </w:rPr>
        <w:t>Aged</w:t>
      </w:r>
      <w:r>
        <w:rPr>
          <w:color w:val="14272E"/>
          <w:spacing w:val="-2"/>
        </w:rPr>
        <w:t> </w:t>
      </w:r>
      <w:r>
        <w:rPr>
          <w:color w:val="14272E"/>
        </w:rPr>
        <w:t>Care</w:t>
      </w:r>
      <w:r>
        <w:rPr>
          <w:color w:val="14272E"/>
          <w:spacing w:val="-4"/>
        </w:rPr>
        <w:t> </w:t>
      </w:r>
      <w:r>
        <w:rPr>
          <w:color w:val="14272E"/>
        </w:rPr>
        <w:t>to</w:t>
      </w:r>
      <w:r>
        <w:rPr>
          <w:color w:val="14272E"/>
          <w:spacing w:val="-4"/>
        </w:rPr>
        <w:t> </w:t>
      </w:r>
      <w:r>
        <w:rPr>
          <w:color w:val="14272E"/>
        </w:rPr>
        <w:t>IHACPA</w:t>
      </w:r>
      <w:r>
        <w:rPr>
          <w:color w:val="14272E"/>
          <w:spacing w:val="-4"/>
        </w:rPr>
        <w:t> </w:t>
      </w:r>
      <w:r>
        <w:rPr>
          <w:color w:val="14272E"/>
        </w:rPr>
        <w:t>to</w:t>
      </w:r>
      <w:r>
        <w:rPr>
          <w:color w:val="14272E"/>
          <w:spacing w:val="-2"/>
        </w:rPr>
        <w:t> </w:t>
      </w:r>
      <w:r>
        <w:rPr>
          <w:color w:val="14272E"/>
        </w:rPr>
        <w:t>enable</w:t>
      </w:r>
      <w:r>
        <w:rPr>
          <w:color w:val="14272E"/>
          <w:spacing w:val="-4"/>
        </w:rPr>
        <w:t> </w:t>
      </w:r>
      <w:r>
        <w:rPr>
          <w:color w:val="14272E"/>
        </w:rPr>
        <w:t>the</w:t>
      </w:r>
      <w:r>
        <w:rPr>
          <w:color w:val="14272E"/>
          <w:spacing w:val="-2"/>
        </w:rPr>
        <w:t> </w:t>
      </w:r>
      <w:r>
        <w:rPr>
          <w:color w:val="14272E"/>
        </w:rPr>
        <w:t>aged</w:t>
      </w:r>
      <w:r>
        <w:rPr>
          <w:color w:val="14272E"/>
          <w:spacing w:val="-4"/>
        </w:rPr>
        <w:t> </w:t>
      </w:r>
      <w:r>
        <w:rPr>
          <w:color w:val="14272E"/>
        </w:rPr>
        <w:t>care</w:t>
      </w:r>
      <w:r>
        <w:rPr>
          <w:color w:val="14272E"/>
          <w:spacing w:val="-4"/>
        </w:rPr>
        <w:t> </w:t>
      </w:r>
      <w:r>
        <w:rPr>
          <w:color w:val="14272E"/>
        </w:rPr>
        <w:t>pricing</w:t>
      </w:r>
      <w:r>
        <w:rPr>
          <w:color w:val="14272E"/>
          <w:spacing w:val="-2"/>
        </w:rPr>
        <w:t> </w:t>
      </w:r>
      <w:r>
        <w:rPr>
          <w:color w:val="14272E"/>
        </w:rPr>
        <w:t>functions</w:t>
      </w:r>
      <w:r>
        <w:rPr>
          <w:color w:val="14272E"/>
          <w:spacing w:val="-1"/>
        </w:rPr>
        <w:t> </w:t>
      </w:r>
      <w:r>
        <w:rPr>
          <w:color w:val="14272E"/>
        </w:rPr>
        <w:t>of IHACPA includes:</w:t>
      </w:r>
    </w:p>
    <w:p>
      <w:pPr>
        <w:spacing w:after="0" w:line="288" w:lineRule="auto"/>
        <w:sectPr>
          <w:pgSz w:w="11910" w:h="16840"/>
          <w:pgMar w:header="0" w:footer="557" w:top="1920" w:bottom="740" w:left="900" w:right="1460"/>
        </w:sectPr>
      </w:pPr>
    </w:p>
    <w:p>
      <w:pPr>
        <w:pStyle w:val="ListParagraph"/>
        <w:numPr>
          <w:ilvl w:val="0"/>
          <w:numId w:val="3"/>
        </w:numPr>
        <w:tabs>
          <w:tab w:pos="839" w:val="left" w:leader="none"/>
        </w:tabs>
        <w:spacing w:line="240" w:lineRule="auto" w:before="103" w:after="0"/>
        <w:ind w:left="839" w:right="0" w:hanging="360"/>
        <w:jc w:val="left"/>
        <w:rPr>
          <w:sz w:val="22"/>
        </w:rPr>
      </w:pPr>
      <w:r>
        <w:rPr>
          <w:color w:val="14272E"/>
          <w:sz w:val="22"/>
        </w:rPr>
        <w:t>aged</w:t>
      </w:r>
      <w:r>
        <w:rPr>
          <w:color w:val="14272E"/>
          <w:spacing w:val="-4"/>
          <w:sz w:val="22"/>
        </w:rPr>
        <w:t> </w:t>
      </w:r>
      <w:r>
        <w:rPr>
          <w:color w:val="14272E"/>
          <w:sz w:val="22"/>
        </w:rPr>
        <w:t>care</w:t>
      </w:r>
      <w:r>
        <w:rPr>
          <w:color w:val="14272E"/>
          <w:spacing w:val="-6"/>
          <w:sz w:val="22"/>
        </w:rPr>
        <w:t> </w:t>
      </w:r>
      <w:r>
        <w:rPr>
          <w:color w:val="14272E"/>
          <w:sz w:val="22"/>
        </w:rPr>
        <w:t>financial</w:t>
      </w:r>
      <w:r>
        <w:rPr>
          <w:color w:val="14272E"/>
          <w:spacing w:val="-4"/>
          <w:sz w:val="22"/>
        </w:rPr>
        <w:t> </w:t>
      </w:r>
      <w:r>
        <w:rPr>
          <w:color w:val="14272E"/>
          <w:sz w:val="22"/>
        </w:rPr>
        <w:t>report</w:t>
      </w:r>
      <w:r>
        <w:rPr>
          <w:color w:val="14272E"/>
          <w:spacing w:val="-5"/>
          <w:sz w:val="22"/>
        </w:rPr>
        <w:t> </w:t>
      </w:r>
      <w:r>
        <w:rPr>
          <w:color w:val="14272E"/>
          <w:sz w:val="22"/>
        </w:rPr>
        <w:t>(ACFR)</w:t>
      </w:r>
      <w:r>
        <w:rPr>
          <w:color w:val="14272E"/>
          <w:spacing w:val="-2"/>
          <w:sz w:val="22"/>
        </w:rPr>
        <w:t> </w:t>
      </w:r>
      <w:r>
        <w:rPr>
          <w:color w:val="14272E"/>
          <w:sz w:val="22"/>
        </w:rPr>
        <w:t>on</w:t>
      </w:r>
      <w:r>
        <w:rPr>
          <w:color w:val="14272E"/>
          <w:spacing w:val="-6"/>
          <w:sz w:val="22"/>
        </w:rPr>
        <w:t> </w:t>
      </w:r>
      <w:r>
        <w:rPr>
          <w:color w:val="14272E"/>
          <w:sz w:val="22"/>
        </w:rPr>
        <w:t>an</w:t>
      </w:r>
      <w:r>
        <w:rPr>
          <w:color w:val="14272E"/>
          <w:spacing w:val="-4"/>
          <w:sz w:val="22"/>
        </w:rPr>
        <w:t> </w:t>
      </w:r>
      <w:r>
        <w:rPr>
          <w:color w:val="14272E"/>
          <w:sz w:val="22"/>
        </w:rPr>
        <w:t>annual</w:t>
      </w:r>
      <w:r>
        <w:rPr>
          <w:color w:val="14272E"/>
          <w:spacing w:val="-3"/>
          <w:sz w:val="22"/>
        </w:rPr>
        <w:t> </w:t>
      </w:r>
      <w:r>
        <w:rPr>
          <w:color w:val="14272E"/>
          <w:spacing w:val="-4"/>
          <w:sz w:val="22"/>
        </w:rPr>
        <w:t>basis</w:t>
      </w:r>
    </w:p>
    <w:p>
      <w:pPr>
        <w:pStyle w:val="ListParagraph"/>
        <w:numPr>
          <w:ilvl w:val="0"/>
          <w:numId w:val="3"/>
        </w:numPr>
        <w:tabs>
          <w:tab w:pos="839" w:val="left" w:leader="none"/>
        </w:tabs>
        <w:spacing w:line="240" w:lineRule="auto" w:before="170" w:after="0"/>
        <w:ind w:left="839" w:right="0" w:hanging="360"/>
        <w:jc w:val="left"/>
        <w:rPr>
          <w:sz w:val="22"/>
        </w:rPr>
      </w:pPr>
      <w:r>
        <w:rPr>
          <w:color w:val="14272E"/>
          <w:sz w:val="22"/>
        </w:rPr>
        <w:t>quarterly</w:t>
      </w:r>
      <w:r>
        <w:rPr>
          <w:color w:val="14272E"/>
          <w:spacing w:val="-4"/>
          <w:sz w:val="22"/>
        </w:rPr>
        <w:t> </w:t>
      </w:r>
      <w:r>
        <w:rPr>
          <w:color w:val="14272E"/>
          <w:sz w:val="22"/>
        </w:rPr>
        <w:t>financial</w:t>
      </w:r>
      <w:r>
        <w:rPr>
          <w:color w:val="14272E"/>
          <w:spacing w:val="-7"/>
          <w:sz w:val="22"/>
        </w:rPr>
        <w:t> </w:t>
      </w:r>
      <w:r>
        <w:rPr>
          <w:color w:val="14272E"/>
          <w:sz w:val="22"/>
        </w:rPr>
        <w:t>report</w:t>
      </w:r>
      <w:r>
        <w:rPr>
          <w:color w:val="14272E"/>
          <w:spacing w:val="-6"/>
          <w:sz w:val="22"/>
        </w:rPr>
        <w:t> </w:t>
      </w:r>
      <w:r>
        <w:rPr>
          <w:color w:val="14272E"/>
          <w:sz w:val="22"/>
        </w:rPr>
        <w:t>(QFR)</w:t>
      </w:r>
      <w:r>
        <w:rPr>
          <w:color w:val="14272E"/>
          <w:spacing w:val="-5"/>
          <w:sz w:val="22"/>
        </w:rPr>
        <w:t> </w:t>
      </w:r>
      <w:r>
        <w:rPr>
          <w:color w:val="14272E"/>
          <w:sz w:val="22"/>
        </w:rPr>
        <w:t>on</w:t>
      </w:r>
      <w:r>
        <w:rPr>
          <w:color w:val="14272E"/>
          <w:spacing w:val="-6"/>
          <w:sz w:val="22"/>
        </w:rPr>
        <w:t> </w:t>
      </w:r>
      <w:r>
        <w:rPr>
          <w:color w:val="14272E"/>
          <w:sz w:val="22"/>
        </w:rPr>
        <w:t>a</w:t>
      </w:r>
      <w:r>
        <w:rPr>
          <w:color w:val="14272E"/>
          <w:spacing w:val="-5"/>
          <w:sz w:val="22"/>
        </w:rPr>
        <w:t> </w:t>
      </w:r>
      <w:r>
        <w:rPr>
          <w:color w:val="14272E"/>
          <w:sz w:val="22"/>
        </w:rPr>
        <w:t>quarterly</w:t>
      </w:r>
      <w:r>
        <w:rPr>
          <w:color w:val="14272E"/>
          <w:spacing w:val="-3"/>
          <w:sz w:val="22"/>
        </w:rPr>
        <w:t> </w:t>
      </w:r>
      <w:r>
        <w:rPr>
          <w:color w:val="14272E"/>
          <w:spacing w:val="-4"/>
          <w:sz w:val="22"/>
        </w:rPr>
        <w:t>basis</w:t>
      </w:r>
    </w:p>
    <w:p>
      <w:pPr>
        <w:pStyle w:val="BodyText"/>
        <w:spacing w:line="288" w:lineRule="auto" w:before="168"/>
        <w:ind w:left="120"/>
      </w:pPr>
      <w:r>
        <w:rPr>
          <w:color w:val="14272E"/>
        </w:rPr>
        <w:t>All</w:t>
      </w:r>
      <w:r>
        <w:rPr>
          <w:color w:val="14272E"/>
          <w:spacing w:val="-2"/>
        </w:rPr>
        <w:t> </w:t>
      </w:r>
      <w:r>
        <w:rPr>
          <w:color w:val="14272E"/>
        </w:rPr>
        <w:t>compliance</w:t>
      </w:r>
      <w:r>
        <w:rPr>
          <w:color w:val="14272E"/>
          <w:spacing w:val="-2"/>
        </w:rPr>
        <w:t> </w:t>
      </w:r>
      <w:r>
        <w:rPr>
          <w:color w:val="14272E"/>
        </w:rPr>
        <w:t>activities</w:t>
      </w:r>
      <w:r>
        <w:rPr>
          <w:color w:val="14272E"/>
          <w:spacing w:val="-4"/>
        </w:rPr>
        <w:t> </w:t>
      </w:r>
      <w:r>
        <w:rPr>
          <w:color w:val="14272E"/>
        </w:rPr>
        <w:t>for aged</w:t>
      </w:r>
      <w:r>
        <w:rPr>
          <w:color w:val="14272E"/>
          <w:spacing w:val="-4"/>
        </w:rPr>
        <w:t> </w:t>
      </w:r>
      <w:r>
        <w:rPr>
          <w:color w:val="14272E"/>
        </w:rPr>
        <w:t>care</w:t>
      </w:r>
      <w:r>
        <w:rPr>
          <w:color w:val="14272E"/>
          <w:spacing w:val="-4"/>
        </w:rPr>
        <w:t> </w:t>
      </w:r>
      <w:r>
        <w:rPr>
          <w:color w:val="14272E"/>
        </w:rPr>
        <w:t>data</w:t>
      </w:r>
      <w:r>
        <w:rPr>
          <w:color w:val="14272E"/>
          <w:spacing w:val="-4"/>
        </w:rPr>
        <w:t> </w:t>
      </w:r>
      <w:r>
        <w:rPr>
          <w:color w:val="14272E"/>
        </w:rPr>
        <w:t>are</w:t>
      </w:r>
      <w:r>
        <w:rPr>
          <w:color w:val="14272E"/>
          <w:spacing w:val="-4"/>
        </w:rPr>
        <w:t> </w:t>
      </w:r>
      <w:r>
        <w:rPr>
          <w:color w:val="14272E"/>
        </w:rPr>
        <w:t>undertaken</w:t>
      </w:r>
      <w:r>
        <w:rPr>
          <w:color w:val="14272E"/>
          <w:spacing w:val="-4"/>
        </w:rPr>
        <w:t> </w:t>
      </w:r>
      <w:r>
        <w:rPr>
          <w:color w:val="14272E"/>
        </w:rPr>
        <w:t>by</w:t>
      </w:r>
      <w:r>
        <w:rPr>
          <w:color w:val="14272E"/>
          <w:spacing w:val="-4"/>
        </w:rPr>
        <w:t> </w:t>
      </w:r>
      <w:r>
        <w:rPr>
          <w:color w:val="14272E"/>
        </w:rPr>
        <w:t>the</w:t>
      </w:r>
      <w:r>
        <w:rPr>
          <w:color w:val="14272E"/>
          <w:spacing w:val="-4"/>
        </w:rPr>
        <w:t> </w:t>
      </w:r>
      <w:r>
        <w:rPr>
          <w:color w:val="14272E"/>
        </w:rPr>
        <w:t>Australian</w:t>
      </w:r>
      <w:r>
        <w:rPr>
          <w:color w:val="14272E"/>
          <w:spacing w:val="-2"/>
        </w:rPr>
        <w:t> </w:t>
      </w:r>
      <w:r>
        <w:rPr>
          <w:color w:val="14272E"/>
        </w:rPr>
        <w:t>Government Department of Health and Aged Care.</w:t>
      </w:r>
    </w:p>
    <w:p>
      <w:pPr>
        <w:pStyle w:val="Heading3"/>
        <w:numPr>
          <w:ilvl w:val="1"/>
          <w:numId w:val="2"/>
        </w:numPr>
        <w:tabs>
          <w:tab w:pos="971" w:val="left" w:leader="none"/>
        </w:tabs>
        <w:spacing w:line="290" w:lineRule="auto" w:before="238" w:after="0"/>
        <w:ind w:left="971" w:right="1133" w:hanging="852"/>
        <w:jc w:val="left"/>
      </w:pPr>
      <w:bookmarkStart w:name="2.1 Who is responsible for the data comp" w:id="18"/>
      <w:bookmarkEnd w:id="18"/>
      <w:r>
        <w:rPr>
          <w:b w:val="0"/>
        </w:rPr>
      </w:r>
      <w:bookmarkStart w:name="_bookmark8" w:id="19"/>
      <w:bookmarkEnd w:id="19"/>
      <w:r>
        <w:rPr>
          <w:b w:val="0"/>
        </w:rPr>
      </w:r>
      <w:r>
        <w:rPr>
          <w:color w:val="104F99"/>
        </w:rPr>
        <w:t>Who</w:t>
      </w:r>
      <w:r>
        <w:rPr>
          <w:color w:val="104F99"/>
          <w:spacing w:val="-5"/>
        </w:rPr>
        <w:t> </w:t>
      </w:r>
      <w:r>
        <w:rPr>
          <w:color w:val="104F99"/>
        </w:rPr>
        <w:t>is</w:t>
      </w:r>
      <w:r>
        <w:rPr>
          <w:color w:val="104F99"/>
          <w:spacing w:val="-6"/>
        </w:rPr>
        <w:t> </w:t>
      </w:r>
      <w:r>
        <w:rPr>
          <w:color w:val="104F99"/>
        </w:rPr>
        <w:t>responsible</w:t>
      </w:r>
      <w:r>
        <w:rPr>
          <w:color w:val="104F99"/>
          <w:spacing w:val="-6"/>
        </w:rPr>
        <w:t> </w:t>
      </w:r>
      <w:r>
        <w:rPr>
          <w:color w:val="104F99"/>
        </w:rPr>
        <w:t>for</w:t>
      </w:r>
      <w:r>
        <w:rPr>
          <w:color w:val="104F99"/>
          <w:spacing w:val="-6"/>
        </w:rPr>
        <w:t> </w:t>
      </w:r>
      <w:r>
        <w:rPr>
          <w:color w:val="104F99"/>
        </w:rPr>
        <w:t>the</w:t>
      </w:r>
      <w:r>
        <w:rPr>
          <w:color w:val="104F99"/>
          <w:spacing w:val="-8"/>
        </w:rPr>
        <w:t> </w:t>
      </w:r>
      <w:r>
        <w:rPr>
          <w:color w:val="104F99"/>
        </w:rPr>
        <w:t>data</w:t>
      </w:r>
      <w:r>
        <w:rPr>
          <w:color w:val="104F99"/>
          <w:spacing w:val="-6"/>
        </w:rPr>
        <w:t> </w:t>
      </w:r>
      <w:r>
        <w:rPr>
          <w:color w:val="104F99"/>
        </w:rPr>
        <w:t>compliance </w:t>
      </w:r>
      <w:r>
        <w:rPr>
          <w:color w:val="104F99"/>
          <w:spacing w:val="-2"/>
        </w:rPr>
        <w:t>process?</w:t>
      </w:r>
    </w:p>
    <w:p>
      <w:pPr>
        <w:pStyle w:val="BodyText"/>
        <w:spacing w:line="288" w:lineRule="auto" w:before="234"/>
        <w:ind w:left="120" w:right="461"/>
      </w:pPr>
      <w:r>
        <w:rPr>
          <w:color w:val="14272E"/>
        </w:rPr>
        <w:t>The IHACPA Director of Data Acquisition is responsible for assessment of compliance and the</w:t>
      </w:r>
      <w:r>
        <w:rPr>
          <w:color w:val="14272E"/>
          <w:spacing w:val="-3"/>
        </w:rPr>
        <w:t> </w:t>
      </w:r>
      <w:r>
        <w:rPr>
          <w:color w:val="14272E"/>
        </w:rPr>
        <w:t>preparation</w:t>
      </w:r>
      <w:r>
        <w:rPr>
          <w:color w:val="14272E"/>
          <w:spacing w:val="-3"/>
        </w:rPr>
        <w:t> </w:t>
      </w:r>
      <w:r>
        <w:rPr>
          <w:color w:val="14272E"/>
        </w:rPr>
        <w:t>of</w:t>
      </w:r>
      <w:r>
        <w:rPr>
          <w:color w:val="14272E"/>
          <w:spacing w:val="-3"/>
        </w:rPr>
        <w:t> </w:t>
      </w:r>
      <w:r>
        <w:rPr>
          <w:color w:val="14272E"/>
        </w:rPr>
        <w:t>a</w:t>
      </w:r>
      <w:r>
        <w:rPr>
          <w:color w:val="14272E"/>
          <w:spacing w:val="-3"/>
        </w:rPr>
        <w:t> </w:t>
      </w:r>
      <w:r>
        <w:rPr>
          <w:color w:val="14272E"/>
        </w:rPr>
        <w:t>data</w:t>
      </w:r>
      <w:r>
        <w:rPr>
          <w:color w:val="14272E"/>
          <w:spacing w:val="-5"/>
        </w:rPr>
        <w:t> </w:t>
      </w:r>
      <w:r>
        <w:rPr>
          <w:color w:val="14272E"/>
        </w:rPr>
        <w:t>compliance</w:t>
      </w:r>
      <w:r>
        <w:rPr>
          <w:color w:val="14272E"/>
          <w:spacing w:val="-5"/>
        </w:rPr>
        <w:t> </w:t>
      </w:r>
      <w:r>
        <w:rPr>
          <w:color w:val="14272E"/>
        </w:rPr>
        <w:t>report</w:t>
      </w:r>
      <w:r>
        <w:rPr>
          <w:color w:val="14272E"/>
          <w:spacing w:val="-1"/>
        </w:rPr>
        <w:t> </w:t>
      </w:r>
      <w:r>
        <w:rPr>
          <w:color w:val="14272E"/>
        </w:rPr>
        <w:t>with</w:t>
      </w:r>
      <w:r>
        <w:rPr>
          <w:color w:val="14272E"/>
          <w:spacing w:val="-5"/>
        </w:rPr>
        <w:t> </w:t>
      </w:r>
      <w:r>
        <w:rPr>
          <w:color w:val="14272E"/>
        </w:rPr>
        <w:t>accompanying</w:t>
      </w:r>
      <w:r>
        <w:rPr>
          <w:color w:val="14272E"/>
          <w:spacing w:val="-3"/>
        </w:rPr>
        <w:t> </w:t>
      </w:r>
      <w:r>
        <w:rPr>
          <w:color w:val="14272E"/>
        </w:rPr>
        <w:t>documentation</w:t>
      </w:r>
      <w:r>
        <w:rPr>
          <w:color w:val="14272E"/>
          <w:spacing w:val="-3"/>
        </w:rPr>
        <w:t> </w:t>
      </w:r>
      <w:r>
        <w:rPr>
          <w:color w:val="14272E"/>
        </w:rPr>
        <w:t>for</w:t>
      </w:r>
      <w:r>
        <w:rPr>
          <w:color w:val="14272E"/>
          <w:spacing w:val="-4"/>
        </w:rPr>
        <w:t> </w:t>
      </w:r>
      <w:r>
        <w:rPr>
          <w:color w:val="14272E"/>
        </w:rPr>
        <w:t>the</w:t>
      </w:r>
      <w:r>
        <w:rPr>
          <w:color w:val="14272E"/>
          <w:spacing w:val="-3"/>
        </w:rPr>
        <w:t> </w:t>
      </w:r>
      <w:r>
        <w:rPr>
          <w:color w:val="14272E"/>
        </w:rPr>
        <w:t>Chief Executive Officer of IHACPA and the Pricing Authority.</w:t>
      </w:r>
    </w:p>
    <w:p>
      <w:pPr>
        <w:pStyle w:val="ListParagraph"/>
        <w:numPr>
          <w:ilvl w:val="1"/>
          <w:numId w:val="2"/>
        </w:numPr>
        <w:tabs>
          <w:tab w:pos="971" w:val="left" w:leader="none"/>
        </w:tabs>
        <w:spacing w:line="240" w:lineRule="auto" w:before="239" w:after="0"/>
        <w:ind w:left="971" w:right="0" w:hanging="851"/>
        <w:jc w:val="left"/>
        <w:rPr>
          <w:b/>
          <w:sz w:val="36"/>
        </w:rPr>
      </w:pPr>
      <w:bookmarkStart w:name="2.2 Data submission" w:id="20"/>
      <w:bookmarkEnd w:id="20"/>
      <w:r>
        <w:rPr/>
      </w:r>
      <w:bookmarkStart w:name="_bookmark9" w:id="21"/>
      <w:bookmarkEnd w:id="21"/>
      <w:r>
        <w:rPr/>
      </w:r>
      <w:r>
        <w:rPr>
          <w:b/>
          <w:color w:val="104F99"/>
          <w:sz w:val="36"/>
        </w:rPr>
        <w:t>Data</w:t>
      </w:r>
      <w:r>
        <w:rPr>
          <w:b/>
          <w:color w:val="104F99"/>
          <w:spacing w:val="-4"/>
          <w:sz w:val="36"/>
        </w:rPr>
        <w:t> </w:t>
      </w:r>
      <w:r>
        <w:rPr>
          <w:b/>
          <w:color w:val="104F99"/>
          <w:spacing w:val="-2"/>
          <w:sz w:val="36"/>
        </w:rPr>
        <w:t>submission</w:t>
      </w:r>
    </w:p>
    <w:p>
      <w:pPr>
        <w:pStyle w:val="BodyText"/>
        <w:spacing w:line="288" w:lineRule="auto" w:before="322"/>
        <w:ind w:left="119" w:right="461"/>
      </w:pPr>
      <w:r>
        <w:rPr>
          <w:color w:val="14272E"/>
        </w:rPr>
        <w:t>The data submission process and timelines for collection of data from the Australian Government and state and territory governments</w:t>
      </w:r>
      <w:r>
        <w:rPr>
          <w:color w:val="14272E"/>
          <w:spacing w:val="-2"/>
        </w:rPr>
        <w:t> </w:t>
      </w:r>
      <w:r>
        <w:rPr>
          <w:color w:val="14272E"/>
        </w:rPr>
        <w:t>for the purposes of calculating the NEP</w:t>
      </w:r>
      <w:r>
        <w:rPr>
          <w:color w:val="14272E"/>
          <w:spacing w:val="-1"/>
        </w:rPr>
        <w:t> </w:t>
      </w:r>
      <w:r>
        <w:rPr>
          <w:color w:val="14272E"/>
        </w:rPr>
        <w:t>or performing other functions of IHACPA is articulated in Chapter 6</w:t>
      </w:r>
      <w:r>
        <w:rPr>
          <w:color w:val="14272E"/>
          <w:spacing w:val="-1"/>
        </w:rPr>
        <w:t> </w:t>
      </w:r>
      <w:r>
        <w:rPr>
          <w:color w:val="14272E"/>
        </w:rPr>
        <w:t>of the</w:t>
      </w:r>
      <w:r>
        <w:rPr>
          <w:color w:val="14272E"/>
          <w:spacing w:val="-1"/>
        </w:rPr>
        <w:t> </w:t>
      </w:r>
      <w:r>
        <w:rPr>
          <w:color w:val="14272E"/>
        </w:rPr>
        <w:t>IHACPA Three Year Data</w:t>
      </w:r>
      <w:r>
        <w:rPr>
          <w:color w:val="14272E"/>
          <w:spacing w:val="-2"/>
        </w:rPr>
        <w:t> </w:t>
      </w:r>
      <w:r>
        <w:rPr>
          <w:color w:val="14272E"/>
        </w:rPr>
        <w:t>PlanIn</w:t>
      </w:r>
      <w:r>
        <w:rPr>
          <w:color w:val="14272E"/>
          <w:spacing w:val="-2"/>
        </w:rPr>
        <w:t> </w:t>
      </w:r>
      <w:r>
        <w:rPr>
          <w:color w:val="14272E"/>
        </w:rPr>
        <w:t>order</w:t>
      </w:r>
      <w:r>
        <w:rPr>
          <w:color w:val="14272E"/>
          <w:spacing w:val="-5"/>
        </w:rPr>
        <w:t> </w:t>
      </w:r>
      <w:r>
        <w:rPr>
          <w:color w:val="14272E"/>
        </w:rPr>
        <w:t>to</w:t>
      </w:r>
      <w:r>
        <w:rPr>
          <w:color w:val="14272E"/>
          <w:spacing w:val="-2"/>
        </w:rPr>
        <w:t> </w:t>
      </w:r>
      <w:r>
        <w:rPr>
          <w:color w:val="14272E"/>
        </w:rPr>
        <w:t>undertake</w:t>
      </w:r>
      <w:r>
        <w:rPr>
          <w:color w:val="14272E"/>
          <w:spacing w:val="-4"/>
        </w:rPr>
        <w:t> </w:t>
      </w:r>
      <w:r>
        <w:rPr>
          <w:color w:val="14272E"/>
        </w:rPr>
        <w:t>its</w:t>
      </w:r>
      <w:r>
        <w:rPr>
          <w:color w:val="14272E"/>
          <w:spacing w:val="-4"/>
        </w:rPr>
        <w:t> </w:t>
      </w:r>
      <w:r>
        <w:rPr>
          <w:color w:val="14272E"/>
        </w:rPr>
        <w:t>functions</w:t>
      </w:r>
      <w:r>
        <w:rPr>
          <w:color w:val="14272E"/>
          <w:spacing w:val="-4"/>
        </w:rPr>
        <w:t> </w:t>
      </w:r>
      <w:r>
        <w:rPr>
          <w:color w:val="14272E"/>
        </w:rPr>
        <w:t>to</w:t>
      </w:r>
      <w:r>
        <w:rPr>
          <w:color w:val="14272E"/>
          <w:spacing w:val="-2"/>
        </w:rPr>
        <w:t> </w:t>
      </w:r>
      <w:r>
        <w:rPr>
          <w:color w:val="14272E"/>
        </w:rPr>
        <w:t>provide</w:t>
      </w:r>
      <w:r>
        <w:rPr>
          <w:color w:val="14272E"/>
          <w:spacing w:val="-2"/>
        </w:rPr>
        <w:t> </w:t>
      </w:r>
      <w:r>
        <w:rPr>
          <w:color w:val="14272E"/>
        </w:rPr>
        <w:t>residential,</w:t>
      </w:r>
      <w:r>
        <w:rPr>
          <w:color w:val="14272E"/>
          <w:spacing w:val="-2"/>
        </w:rPr>
        <w:t> </w:t>
      </w:r>
      <w:r>
        <w:rPr>
          <w:color w:val="14272E"/>
        </w:rPr>
        <w:t>respite</w:t>
      </w:r>
      <w:r>
        <w:rPr>
          <w:color w:val="14272E"/>
          <w:spacing w:val="-6"/>
        </w:rPr>
        <w:t> </w:t>
      </w:r>
      <w:r>
        <w:rPr>
          <w:color w:val="14272E"/>
        </w:rPr>
        <w:t>and</w:t>
      </w:r>
      <w:r>
        <w:rPr>
          <w:color w:val="14272E"/>
          <w:spacing w:val="-2"/>
        </w:rPr>
        <w:t> </w:t>
      </w:r>
      <w:r>
        <w:rPr>
          <w:color w:val="14272E"/>
        </w:rPr>
        <w:t>in-home</w:t>
      </w:r>
      <w:r>
        <w:rPr>
          <w:color w:val="14272E"/>
          <w:spacing w:val="-4"/>
        </w:rPr>
        <w:t> </w:t>
      </w:r>
      <w:r>
        <w:rPr>
          <w:color w:val="14272E"/>
        </w:rPr>
        <w:t>aged care pricing and costing advice, IHACPA requires accurate classification and financial expenditure data regarding aged care facilities. Chapter 7 of the IHACPA Three Year Data Plan sets out the classifications and data sets that will be used by IHACPA to prepare aged care costing and pricing advice.</w:t>
      </w:r>
    </w:p>
    <w:p>
      <w:pPr>
        <w:pStyle w:val="Heading3"/>
        <w:numPr>
          <w:ilvl w:val="1"/>
          <w:numId w:val="2"/>
        </w:numPr>
        <w:tabs>
          <w:tab w:pos="971" w:val="left" w:leader="none"/>
        </w:tabs>
        <w:spacing w:line="240" w:lineRule="auto" w:before="241" w:after="0"/>
        <w:ind w:left="971" w:right="0" w:hanging="851"/>
        <w:jc w:val="left"/>
      </w:pPr>
      <w:bookmarkStart w:name="2.3 Statement of Assurance" w:id="22"/>
      <w:bookmarkEnd w:id="22"/>
      <w:r>
        <w:rPr>
          <w:b w:val="0"/>
        </w:rPr>
      </w:r>
      <w:bookmarkStart w:name="_bookmark10" w:id="23"/>
      <w:bookmarkEnd w:id="23"/>
      <w:r>
        <w:rPr>
          <w:b w:val="0"/>
        </w:rPr>
      </w:r>
      <w:r>
        <w:rPr>
          <w:color w:val="104F99"/>
        </w:rPr>
        <w:t>Statement</w:t>
      </w:r>
      <w:r>
        <w:rPr>
          <w:color w:val="104F99"/>
          <w:spacing w:val="-3"/>
        </w:rPr>
        <w:t> </w:t>
      </w:r>
      <w:r>
        <w:rPr>
          <w:color w:val="104F99"/>
        </w:rPr>
        <w:t>of</w:t>
      </w:r>
      <w:r>
        <w:rPr>
          <w:color w:val="104F99"/>
          <w:spacing w:val="-4"/>
        </w:rPr>
        <w:t> </w:t>
      </w:r>
      <w:r>
        <w:rPr>
          <w:color w:val="104F99"/>
          <w:spacing w:val="-2"/>
        </w:rPr>
        <w:t>Assurance</w:t>
      </w:r>
    </w:p>
    <w:p>
      <w:pPr>
        <w:pStyle w:val="BodyText"/>
        <w:spacing w:before="322"/>
        <w:ind w:left="120"/>
      </w:pPr>
      <w:r>
        <w:rPr>
          <w:color w:val="14272E"/>
        </w:rPr>
        <w:t>The</w:t>
      </w:r>
      <w:r>
        <w:rPr>
          <w:color w:val="14272E"/>
          <w:spacing w:val="-6"/>
        </w:rPr>
        <w:t> </w:t>
      </w:r>
      <w:r>
        <w:rPr>
          <w:color w:val="14272E"/>
        </w:rPr>
        <w:t>Statement</w:t>
      </w:r>
      <w:r>
        <w:rPr>
          <w:color w:val="14272E"/>
          <w:spacing w:val="-2"/>
        </w:rPr>
        <w:t> </w:t>
      </w:r>
      <w:r>
        <w:rPr>
          <w:color w:val="14272E"/>
        </w:rPr>
        <w:t>of</w:t>
      </w:r>
      <w:r>
        <w:rPr>
          <w:color w:val="14272E"/>
          <w:spacing w:val="-2"/>
        </w:rPr>
        <w:t> </w:t>
      </w:r>
      <w:r>
        <w:rPr>
          <w:color w:val="14272E"/>
        </w:rPr>
        <w:t>Assurance</w:t>
      </w:r>
      <w:r>
        <w:rPr>
          <w:color w:val="14272E"/>
          <w:spacing w:val="-4"/>
        </w:rPr>
        <w:t> </w:t>
      </w:r>
      <w:r>
        <w:rPr>
          <w:color w:val="14272E"/>
        </w:rPr>
        <w:t>is</w:t>
      </w:r>
      <w:r>
        <w:rPr>
          <w:color w:val="14272E"/>
          <w:spacing w:val="-2"/>
        </w:rPr>
        <w:t> </w:t>
      </w:r>
      <w:r>
        <w:rPr>
          <w:color w:val="14272E"/>
        </w:rPr>
        <w:t>a</w:t>
      </w:r>
      <w:r>
        <w:rPr>
          <w:color w:val="14272E"/>
          <w:spacing w:val="-6"/>
        </w:rPr>
        <w:t> </w:t>
      </w:r>
      <w:r>
        <w:rPr>
          <w:color w:val="14272E"/>
        </w:rPr>
        <w:t>requirement</w:t>
      </w:r>
      <w:r>
        <w:rPr>
          <w:color w:val="14272E"/>
          <w:spacing w:val="-4"/>
        </w:rPr>
        <w:t> </w:t>
      </w:r>
      <w:r>
        <w:rPr>
          <w:color w:val="14272E"/>
        </w:rPr>
        <w:t>under</w:t>
      </w:r>
      <w:r>
        <w:rPr>
          <w:color w:val="14272E"/>
          <w:spacing w:val="-2"/>
        </w:rPr>
        <w:t> </w:t>
      </w:r>
      <w:r>
        <w:rPr>
          <w:color w:val="14272E"/>
        </w:rPr>
        <w:t>clauses</w:t>
      </w:r>
      <w:r>
        <w:rPr>
          <w:color w:val="14272E"/>
          <w:spacing w:val="-5"/>
        </w:rPr>
        <w:t> </w:t>
      </w:r>
      <w:r>
        <w:rPr>
          <w:color w:val="14272E"/>
        </w:rPr>
        <w:t>B82</w:t>
      </w:r>
      <w:r>
        <w:rPr>
          <w:color w:val="14272E"/>
          <w:spacing w:val="-4"/>
        </w:rPr>
        <w:t> </w:t>
      </w:r>
      <w:r>
        <w:rPr>
          <w:color w:val="14272E"/>
        </w:rPr>
        <w:t>and</w:t>
      </w:r>
      <w:r>
        <w:rPr>
          <w:color w:val="14272E"/>
          <w:spacing w:val="-6"/>
        </w:rPr>
        <w:t> </w:t>
      </w:r>
      <w:r>
        <w:rPr>
          <w:color w:val="14272E"/>
        </w:rPr>
        <w:t>B83</w:t>
      </w:r>
      <w:r>
        <w:rPr>
          <w:color w:val="14272E"/>
          <w:spacing w:val="-5"/>
        </w:rPr>
        <w:t> </w:t>
      </w:r>
      <w:r>
        <w:rPr>
          <w:color w:val="14272E"/>
        </w:rPr>
        <w:t>of</w:t>
      </w:r>
      <w:r>
        <w:rPr>
          <w:color w:val="14272E"/>
          <w:spacing w:val="-5"/>
        </w:rPr>
        <w:t> </w:t>
      </w:r>
      <w:r>
        <w:rPr>
          <w:color w:val="14272E"/>
        </w:rPr>
        <w:t>the</w:t>
      </w:r>
      <w:r>
        <w:rPr>
          <w:color w:val="14272E"/>
          <w:spacing w:val="-3"/>
        </w:rPr>
        <w:t> </w:t>
      </w:r>
      <w:r>
        <w:rPr>
          <w:color w:val="14272E"/>
          <w:spacing w:val="-2"/>
        </w:rPr>
        <w:t>addendum.</w:t>
      </w:r>
    </w:p>
    <w:p>
      <w:pPr>
        <w:pStyle w:val="BodyText"/>
        <w:spacing w:line="288" w:lineRule="auto" w:before="211"/>
        <w:ind w:left="119" w:right="365"/>
      </w:pPr>
      <w:r>
        <w:rPr>
          <w:color w:val="14272E"/>
        </w:rPr>
        <w:t>As required under clause B82(b) of the addendum, the Australian Health Ministers’ Advisory Council (AHMAC)</w:t>
      </w:r>
      <w:hyperlink w:history="true" w:anchor="_bookmark11">
        <w:r>
          <w:rPr>
            <w:color w:val="14272E"/>
            <w:vertAlign w:val="superscript"/>
          </w:rPr>
          <w:t>2</w:t>
        </w:r>
      </w:hyperlink>
      <w:r>
        <w:rPr>
          <w:color w:val="14272E"/>
          <w:vertAlign w:val="baseline"/>
        </w:rPr>
        <w:t> have endorsed a process regarding the provision of a Statement of Assurance</w:t>
      </w:r>
      <w:r>
        <w:rPr>
          <w:color w:val="14272E"/>
          <w:spacing w:val="-5"/>
          <w:vertAlign w:val="baseline"/>
        </w:rPr>
        <w:t> </w:t>
      </w:r>
      <w:r>
        <w:rPr>
          <w:color w:val="14272E"/>
          <w:vertAlign w:val="baseline"/>
        </w:rPr>
        <w:t>to</w:t>
      </w:r>
      <w:r>
        <w:rPr>
          <w:color w:val="14272E"/>
          <w:spacing w:val="-5"/>
          <w:vertAlign w:val="baseline"/>
        </w:rPr>
        <w:t> </w:t>
      </w:r>
      <w:r>
        <w:rPr>
          <w:color w:val="14272E"/>
          <w:vertAlign w:val="baseline"/>
        </w:rPr>
        <w:t>IHACPA</w:t>
      </w:r>
      <w:r>
        <w:rPr>
          <w:color w:val="14272E"/>
          <w:spacing w:val="-3"/>
          <w:vertAlign w:val="baseline"/>
        </w:rPr>
        <w:t> </w:t>
      </w:r>
      <w:r>
        <w:rPr>
          <w:color w:val="14272E"/>
          <w:vertAlign w:val="baseline"/>
        </w:rPr>
        <w:t>and</w:t>
      </w:r>
      <w:r>
        <w:rPr>
          <w:color w:val="14272E"/>
          <w:spacing w:val="-3"/>
          <w:vertAlign w:val="baseline"/>
        </w:rPr>
        <w:t> </w:t>
      </w:r>
      <w:r>
        <w:rPr>
          <w:color w:val="14272E"/>
          <w:vertAlign w:val="baseline"/>
        </w:rPr>
        <w:t>the</w:t>
      </w:r>
      <w:r>
        <w:rPr>
          <w:color w:val="14272E"/>
          <w:spacing w:val="-5"/>
          <w:vertAlign w:val="baseline"/>
        </w:rPr>
        <w:t> </w:t>
      </w:r>
      <w:r>
        <w:rPr>
          <w:color w:val="14272E"/>
          <w:vertAlign w:val="baseline"/>
        </w:rPr>
        <w:t>Administrator</w:t>
      </w:r>
      <w:r>
        <w:rPr>
          <w:color w:val="14272E"/>
          <w:spacing w:val="-1"/>
          <w:vertAlign w:val="baseline"/>
        </w:rPr>
        <w:t> </w:t>
      </w:r>
      <w:r>
        <w:rPr>
          <w:color w:val="14272E"/>
          <w:vertAlign w:val="baseline"/>
        </w:rPr>
        <w:t>of</w:t>
      </w:r>
      <w:r>
        <w:rPr>
          <w:color w:val="14272E"/>
          <w:spacing w:val="-4"/>
          <w:vertAlign w:val="baseline"/>
        </w:rPr>
        <w:t> </w:t>
      </w:r>
      <w:r>
        <w:rPr>
          <w:color w:val="14272E"/>
          <w:vertAlign w:val="baseline"/>
        </w:rPr>
        <w:t>the</w:t>
      </w:r>
      <w:r>
        <w:rPr>
          <w:color w:val="14272E"/>
          <w:spacing w:val="-3"/>
          <w:vertAlign w:val="baseline"/>
        </w:rPr>
        <w:t> </w:t>
      </w:r>
      <w:r>
        <w:rPr>
          <w:color w:val="14272E"/>
          <w:vertAlign w:val="baseline"/>
        </w:rPr>
        <w:t>National</w:t>
      </w:r>
      <w:r>
        <w:rPr>
          <w:color w:val="14272E"/>
          <w:spacing w:val="-3"/>
          <w:vertAlign w:val="baseline"/>
        </w:rPr>
        <w:t> </w:t>
      </w:r>
      <w:r>
        <w:rPr>
          <w:color w:val="14272E"/>
          <w:vertAlign w:val="baseline"/>
        </w:rPr>
        <w:t>Health</w:t>
      </w:r>
      <w:r>
        <w:rPr>
          <w:color w:val="14272E"/>
          <w:spacing w:val="-3"/>
          <w:vertAlign w:val="baseline"/>
        </w:rPr>
        <w:t> </w:t>
      </w:r>
      <w:r>
        <w:rPr>
          <w:color w:val="14272E"/>
          <w:vertAlign w:val="baseline"/>
        </w:rPr>
        <w:t>Funding</w:t>
      </w:r>
      <w:r>
        <w:rPr>
          <w:color w:val="14272E"/>
          <w:spacing w:val="-3"/>
          <w:vertAlign w:val="baseline"/>
        </w:rPr>
        <w:t> </w:t>
      </w:r>
      <w:r>
        <w:rPr>
          <w:color w:val="14272E"/>
          <w:vertAlign w:val="baseline"/>
        </w:rPr>
        <w:t>Pool,</w:t>
      </w:r>
      <w:r>
        <w:rPr>
          <w:color w:val="14272E"/>
          <w:spacing w:val="-1"/>
          <w:vertAlign w:val="baseline"/>
        </w:rPr>
        <w:t> </w:t>
      </w:r>
      <w:r>
        <w:rPr>
          <w:color w:val="14272E"/>
          <w:vertAlign w:val="baseline"/>
        </w:rPr>
        <w:t>collectively the national bodies.</w:t>
      </w:r>
    </w:p>
    <w:p>
      <w:pPr>
        <w:pStyle w:val="BodyText"/>
        <w:spacing w:line="288" w:lineRule="auto" w:before="160"/>
        <w:ind w:left="119" w:right="365"/>
      </w:pPr>
      <w:r>
        <w:rPr>
          <w:color w:val="14272E"/>
        </w:rPr>
        <w:t>The Statement of Assurance from the Australian Government (under clause B83) and state and</w:t>
      </w:r>
      <w:r>
        <w:rPr>
          <w:color w:val="14272E"/>
          <w:spacing w:val="-3"/>
        </w:rPr>
        <w:t> </w:t>
      </w:r>
      <w:r>
        <w:rPr>
          <w:color w:val="14272E"/>
        </w:rPr>
        <w:t>territory</w:t>
      </w:r>
      <w:r>
        <w:rPr>
          <w:color w:val="14272E"/>
          <w:spacing w:val="-2"/>
        </w:rPr>
        <w:t> </w:t>
      </w:r>
      <w:r>
        <w:rPr>
          <w:color w:val="14272E"/>
        </w:rPr>
        <w:t>governments</w:t>
      </w:r>
      <w:r>
        <w:rPr>
          <w:color w:val="14272E"/>
          <w:spacing w:val="-2"/>
        </w:rPr>
        <w:t> </w:t>
      </w:r>
      <w:r>
        <w:rPr>
          <w:color w:val="14272E"/>
        </w:rPr>
        <w:t>(under</w:t>
      </w:r>
      <w:r>
        <w:rPr>
          <w:color w:val="14272E"/>
          <w:spacing w:val="-1"/>
        </w:rPr>
        <w:t> </w:t>
      </w:r>
      <w:r>
        <w:rPr>
          <w:color w:val="14272E"/>
        </w:rPr>
        <w:t>clause</w:t>
      </w:r>
      <w:r>
        <w:rPr>
          <w:color w:val="14272E"/>
          <w:spacing w:val="-5"/>
        </w:rPr>
        <w:t> </w:t>
      </w:r>
      <w:r>
        <w:rPr>
          <w:color w:val="14272E"/>
        </w:rPr>
        <w:t>B82)</w:t>
      </w:r>
      <w:r>
        <w:rPr>
          <w:color w:val="14272E"/>
          <w:spacing w:val="-4"/>
        </w:rPr>
        <w:t> </w:t>
      </w:r>
      <w:r>
        <w:rPr>
          <w:color w:val="14272E"/>
        </w:rPr>
        <w:t>relates</w:t>
      </w:r>
      <w:r>
        <w:rPr>
          <w:color w:val="14272E"/>
          <w:spacing w:val="-5"/>
        </w:rPr>
        <w:t> </w:t>
      </w:r>
      <w:r>
        <w:rPr>
          <w:color w:val="14272E"/>
        </w:rPr>
        <w:t>to</w:t>
      </w:r>
      <w:r>
        <w:rPr>
          <w:color w:val="14272E"/>
          <w:spacing w:val="-3"/>
        </w:rPr>
        <w:t> </w:t>
      </w:r>
      <w:r>
        <w:rPr>
          <w:color w:val="14272E"/>
        </w:rPr>
        <w:t>public</w:t>
      </w:r>
      <w:r>
        <w:rPr>
          <w:color w:val="14272E"/>
          <w:spacing w:val="-2"/>
        </w:rPr>
        <w:t> </w:t>
      </w:r>
      <w:r>
        <w:rPr>
          <w:color w:val="14272E"/>
        </w:rPr>
        <w:t>hospital</w:t>
      </w:r>
      <w:r>
        <w:rPr>
          <w:color w:val="14272E"/>
          <w:spacing w:val="-3"/>
        </w:rPr>
        <w:t> </w:t>
      </w:r>
      <w:r>
        <w:rPr>
          <w:color w:val="14272E"/>
        </w:rPr>
        <w:t>data</w:t>
      </w:r>
      <w:r>
        <w:rPr>
          <w:color w:val="14272E"/>
          <w:spacing w:val="-3"/>
        </w:rPr>
        <w:t> </w:t>
      </w:r>
      <w:r>
        <w:rPr>
          <w:color w:val="14272E"/>
        </w:rPr>
        <w:t>submissions</w:t>
      </w:r>
      <w:r>
        <w:rPr>
          <w:color w:val="14272E"/>
          <w:spacing w:val="-2"/>
        </w:rPr>
        <w:t> </w:t>
      </w:r>
      <w:r>
        <w:rPr>
          <w:color w:val="14272E"/>
        </w:rPr>
        <w:t>and is to include commentary on:</w:t>
      </w:r>
    </w:p>
    <w:p>
      <w:pPr>
        <w:pStyle w:val="ListParagraph"/>
        <w:numPr>
          <w:ilvl w:val="2"/>
          <w:numId w:val="2"/>
        </w:numPr>
        <w:tabs>
          <w:tab w:pos="833" w:val="left" w:leader="none"/>
        </w:tabs>
        <w:spacing w:line="283" w:lineRule="auto" w:before="162" w:after="0"/>
        <w:ind w:left="833" w:right="394" w:hanging="356"/>
        <w:jc w:val="left"/>
        <w:rPr>
          <w:sz w:val="22"/>
        </w:rPr>
      </w:pPr>
      <w:r>
        <w:rPr>
          <w:color w:val="14272E"/>
          <w:sz w:val="22"/>
        </w:rPr>
        <w:t>steps</w:t>
      </w:r>
      <w:r>
        <w:rPr>
          <w:color w:val="14272E"/>
          <w:spacing w:val="-5"/>
          <w:sz w:val="22"/>
        </w:rPr>
        <w:t> </w:t>
      </w:r>
      <w:r>
        <w:rPr>
          <w:color w:val="14272E"/>
          <w:sz w:val="22"/>
        </w:rPr>
        <w:t>taken</w:t>
      </w:r>
      <w:r>
        <w:rPr>
          <w:color w:val="14272E"/>
          <w:spacing w:val="-5"/>
          <w:sz w:val="22"/>
        </w:rPr>
        <w:t> </w:t>
      </w:r>
      <w:r>
        <w:rPr>
          <w:color w:val="14272E"/>
          <w:sz w:val="22"/>
        </w:rPr>
        <w:t>to</w:t>
      </w:r>
      <w:r>
        <w:rPr>
          <w:color w:val="14272E"/>
          <w:spacing w:val="-5"/>
          <w:sz w:val="22"/>
        </w:rPr>
        <w:t> </w:t>
      </w:r>
      <w:r>
        <w:rPr>
          <w:color w:val="14272E"/>
          <w:sz w:val="22"/>
        </w:rPr>
        <w:t>promote</w:t>
      </w:r>
      <w:r>
        <w:rPr>
          <w:color w:val="14272E"/>
          <w:spacing w:val="-5"/>
          <w:sz w:val="22"/>
        </w:rPr>
        <w:t> </w:t>
      </w:r>
      <w:r>
        <w:rPr>
          <w:color w:val="14272E"/>
          <w:sz w:val="22"/>
        </w:rPr>
        <w:t>completeness</w:t>
      </w:r>
      <w:r>
        <w:rPr>
          <w:color w:val="14272E"/>
          <w:spacing w:val="-5"/>
          <w:sz w:val="22"/>
        </w:rPr>
        <w:t> </w:t>
      </w:r>
      <w:r>
        <w:rPr>
          <w:color w:val="14272E"/>
          <w:sz w:val="22"/>
        </w:rPr>
        <w:t>and</w:t>
      </w:r>
      <w:r>
        <w:rPr>
          <w:color w:val="14272E"/>
          <w:spacing w:val="-3"/>
          <w:sz w:val="22"/>
        </w:rPr>
        <w:t> </w:t>
      </w:r>
      <w:r>
        <w:rPr>
          <w:color w:val="14272E"/>
          <w:sz w:val="22"/>
        </w:rPr>
        <w:t>accuracy</w:t>
      </w:r>
      <w:r>
        <w:rPr>
          <w:color w:val="14272E"/>
          <w:spacing w:val="-2"/>
          <w:sz w:val="22"/>
        </w:rPr>
        <w:t> </w:t>
      </w:r>
      <w:r>
        <w:rPr>
          <w:color w:val="14272E"/>
          <w:sz w:val="22"/>
        </w:rPr>
        <w:t>of</w:t>
      </w:r>
      <w:r>
        <w:rPr>
          <w:color w:val="14272E"/>
          <w:spacing w:val="-3"/>
          <w:sz w:val="22"/>
        </w:rPr>
        <w:t> </w:t>
      </w:r>
      <w:r>
        <w:rPr>
          <w:color w:val="14272E"/>
          <w:sz w:val="22"/>
        </w:rPr>
        <w:t>activity</w:t>
      </w:r>
      <w:r>
        <w:rPr>
          <w:color w:val="14272E"/>
          <w:spacing w:val="-2"/>
          <w:sz w:val="22"/>
        </w:rPr>
        <w:t> </w:t>
      </w:r>
      <w:r>
        <w:rPr>
          <w:color w:val="14272E"/>
          <w:sz w:val="22"/>
        </w:rPr>
        <w:t>data</w:t>
      </w:r>
      <w:r>
        <w:rPr>
          <w:color w:val="14272E"/>
          <w:spacing w:val="-5"/>
          <w:sz w:val="22"/>
        </w:rPr>
        <w:t> </w:t>
      </w:r>
      <w:r>
        <w:rPr>
          <w:color w:val="14272E"/>
          <w:sz w:val="22"/>
        </w:rPr>
        <w:t>(for</w:t>
      </w:r>
      <w:r>
        <w:rPr>
          <w:color w:val="14272E"/>
          <w:spacing w:val="-1"/>
          <w:sz w:val="22"/>
        </w:rPr>
        <w:t> </w:t>
      </w:r>
      <w:r>
        <w:rPr>
          <w:color w:val="14272E"/>
          <w:sz w:val="22"/>
        </w:rPr>
        <w:t>example</w:t>
      </w:r>
      <w:r>
        <w:rPr>
          <w:color w:val="14272E"/>
          <w:spacing w:val="-2"/>
          <w:sz w:val="22"/>
        </w:rPr>
        <w:t> </w:t>
      </w:r>
      <w:r>
        <w:rPr>
          <w:color w:val="14272E"/>
          <w:sz w:val="22"/>
        </w:rPr>
        <w:t>audit tools or programs, third-party reviews, stakeholder engagement strategies)</w:t>
      </w:r>
    </w:p>
    <w:p>
      <w:pPr>
        <w:pStyle w:val="ListParagraph"/>
        <w:numPr>
          <w:ilvl w:val="2"/>
          <w:numId w:val="2"/>
        </w:numPr>
        <w:tabs>
          <w:tab w:pos="833" w:val="left" w:leader="none"/>
        </w:tabs>
        <w:spacing w:line="283" w:lineRule="auto" w:before="125" w:after="0"/>
        <w:ind w:left="833" w:right="991" w:hanging="356"/>
        <w:jc w:val="left"/>
        <w:rPr>
          <w:sz w:val="22"/>
        </w:rPr>
      </w:pPr>
      <w:r>
        <w:rPr>
          <w:color w:val="14272E"/>
          <w:sz w:val="22"/>
        </w:rPr>
        <w:t>efforts</w:t>
      </w:r>
      <w:r>
        <w:rPr>
          <w:color w:val="14272E"/>
          <w:spacing w:val="-4"/>
          <w:sz w:val="22"/>
        </w:rPr>
        <w:t> </w:t>
      </w:r>
      <w:r>
        <w:rPr>
          <w:color w:val="14272E"/>
          <w:sz w:val="22"/>
        </w:rPr>
        <w:t>applied</w:t>
      </w:r>
      <w:r>
        <w:rPr>
          <w:color w:val="14272E"/>
          <w:spacing w:val="-2"/>
          <w:sz w:val="22"/>
        </w:rPr>
        <w:t> </w:t>
      </w:r>
      <w:r>
        <w:rPr>
          <w:color w:val="14272E"/>
          <w:sz w:val="22"/>
        </w:rPr>
        <w:t>to</w:t>
      </w:r>
      <w:r>
        <w:rPr>
          <w:color w:val="14272E"/>
          <w:spacing w:val="-4"/>
          <w:sz w:val="22"/>
        </w:rPr>
        <w:t> </w:t>
      </w:r>
      <w:r>
        <w:rPr>
          <w:color w:val="14272E"/>
          <w:sz w:val="22"/>
        </w:rPr>
        <w:t>ensure</w:t>
      </w:r>
      <w:r>
        <w:rPr>
          <w:color w:val="14272E"/>
          <w:spacing w:val="-6"/>
          <w:sz w:val="22"/>
        </w:rPr>
        <w:t> </w:t>
      </w:r>
      <w:r>
        <w:rPr>
          <w:color w:val="14272E"/>
          <w:sz w:val="22"/>
        </w:rPr>
        <w:t>the</w:t>
      </w:r>
      <w:r>
        <w:rPr>
          <w:color w:val="14272E"/>
          <w:spacing w:val="-2"/>
          <w:sz w:val="22"/>
        </w:rPr>
        <w:t> </w:t>
      </w:r>
      <w:r>
        <w:rPr>
          <w:color w:val="14272E"/>
          <w:sz w:val="22"/>
        </w:rPr>
        <w:t>classification</w:t>
      </w:r>
      <w:r>
        <w:rPr>
          <w:color w:val="14272E"/>
          <w:spacing w:val="-2"/>
          <w:sz w:val="22"/>
        </w:rPr>
        <w:t> </w:t>
      </w:r>
      <w:r>
        <w:rPr>
          <w:color w:val="14272E"/>
          <w:sz w:val="22"/>
        </w:rPr>
        <w:t>of</w:t>
      </w:r>
      <w:r>
        <w:rPr>
          <w:color w:val="14272E"/>
          <w:spacing w:val="-2"/>
          <w:sz w:val="22"/>
        </w:rPr>
        <w:t> </w:t>
      </w:r>
      <w:r>
        <w:rPr>
          <w:color w:val="14272E"/>
          <w:sz w:val="22"/>
        </w:rPr>
        <w:t>activity</w:t>
      </w:r>
      <w:r>
        <w:rPr>
          <w:color w:val="14272E"/>
          <w:spacing w:val="-1"/>
          <w:sz w:val="22"/>
        </w:rPr>
        <w:t> </w:t>
      </w:r>
      <w:r>
        <w:rPr>
          <w:color w:val="14272E"/>
          <w:sz w:val="22"/>
        </w:rPr>
        <w:t>was</w:t>
      </w:r>
      <w:r>
        <w:rPr>
          <w:color w:val="14272E"/>
          <w:spacing w:val="-4"/>
          <w:sz w:val="22"/>
        </w:rPr>
        <w:t> </w:t>
      </w:r>
      <w:r>
        <w:rPr>
          <w:color w:val="14272E"/>
          <w:sz w:val="22"/>
        </w:rPr>
        <w:t>in</w:t>
      </w:r>
      <w:r>
        <w:rPr>
          <w:color w:val="14272E"/>
          <w:spacing w:val="-2"/>
          <w:sz w:val="22"/>
        </w:rPr>
        <w:t> </w:t>
      </w:r>
      <w:r>
        <w:rPr>
          <w:color w:val="14272E"/>
          <w:sz w:val="22"/>
        </w:rPr>
        <w:t>accordance</w:t>
      </w:r>
      <w:r>
        <w:rPr>
          <w:color w:val="14272E"/>
          <w:spacing w:val="-2"/>
          <w:sz w:val="22"/>
        </w:rPr>
        <w:t> </w:t>
      </w:r>
      <w:r>
        <w:rPr>
          <w:color w:val="14272E"/>
          <w:sz w:val="22"/>
        </w:rPr>
        <w:t>with</w:t>
      </w:r>
      <w:r>
        <w:rPr>
          <w:color w:val="14272E"/>
          <w:spacing w:val="-2"/>
          <w:sz w:val="22"/>
        </w:rPr>
        <w:t> </w:t>
      </w:r>
      <w:r>
        <w:rPr>
          <w:color w:val="14272E"/>
          <w:sz w:val="22"/>
        </w:rPr>
        <w:t>the current year’s standards, data plans and determinations</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589376">
                <wp:simplePos x="0" y="0"/>
                <wp:positionH relativeFrom="page">
                  <wp:posOffset>647700</wp:posOffset>
                </wp:positionH>
                <wp:positionV relativeFrom="paragraph">
                  <wp:posOffset>293566</wp:posOffset>
                </wp:positionV>
                <wp:extent cx="1828800"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14272E"/>
                        </a:solidFill>
                      </wps:spPr>
                      <wps:bodyPr wrap="square" lIns="0" tIns="0" rIns="0" bIns="0" rtlCol="0">
                        <a:prstTxWarp prst="textNoShape">
                          <a:avLst/>
                        </a:prstTxWarp>
                        <a:noAutofit/>
                      </wps:bodyPr>
                    </wps:wsp>
                  </a:graphicData>
                </a:graphic>
              </wp:anchor>
            </w:drawing>
          </mc:Choice>
          <mc:Fallback>
            <w:pict>
              <v:rect style="position:absolute;margin-left:51pt;margin-top:23.115454pt;width:144pt;height:.599pt;mso-position-horizontal-relative:page;mso-position-vertical-relative:paragraph;z-index:-15727104;mso-wrap-distance-left:0;mso-wrap-distance-right:0" id="docshape17" filled="true" fillcolor="#14272e" stroked="false">
                <v:fill type="solid"/>
                <w10:wrap type="topAndBottom"/>
              </v:rect>
            </w:pict>
          </mc:Fallback>
        </mc:AlternateContent>
      </w:r>
    </w:p>
    <w:p>
      <w:pPr>
        <w:spacing w:before="93"/>
        <w:ind w:left="261" w:right="461" w:hanging="142"/>
        <w:jc w:val="left"/>
        <w:rPr>
          <w:sz w:val="20"/>
        </w:rPr>
      </w:pPr>
      <w:bookmarkStart w:name="_bookmark11" w:id="24"/>
      <w:bookmarkEnd w:id="24"/>
      <w:r>
        <w:rPr/>
      </w:r>
      <w:r>
        <w:rPr>
          <w:position w:val="6"/>
          <w:sz w:val="13"/>
        </w:rPr>
        <w:t>2</w:t>
      </w:r>
      <w:r>
        <w:rPr>
          <w:spacing w:val="16"/>
          <w:position w:val="6"/>
          <w:sz w:val="13"/>
        </w:rPr>
        <w:t> </w:t>
      </w:r>
      <w:r>
        <w:rPr>
          <w:sz w:val="20"/>
        </w:rPr>
        <w:t>The</w:t>
      </w:r>
      <w:r>
        <w:rPr>
          <w:spacing w:val="-3"/>
          <w:sz w:val="20"/>
        </w:rPr>
        <w:t> </w:t>
      </w:r>
      <w:r>
        <w:rPr>
          <w:sz w:val="20"/>
        </w:rPr>
        <w:t>Health</w:t>
      </w:r>
      <w:r>
        <w:rPr>
          <w:spacing w:val="-3"/>
          <w:sz w:val="20"/>
        </w:rPr>
        <w:t> </w:t>
      </w:r>
      <w:r>
        <w:rPr>
          <w:sz w:val="20"/>
        </w:rPr>
        <w:t>Chief</w:t>
      </w:r>
      <w:r>
        <w:rPr>
          <w:spacing w:val="-3"/>
          <w:sz w:val="20"/>
        </w:rPr>
        <w:t> </w:t>
      </w:r>
      <w:r>
        <w:rPr>
          <w:sz w:val="20"/>
        </w:rPr>
        <w:t>Executives</w:t>
      </w:r>
      <w:r>
        <w:rPr>
          <w:spacing w:val="-2"/>
          <w:sz w:val="20"/>
        </w:rPr>
        <w:t> </w:t>
      </w:r>
      <w:r>
        <w:rPr>
          <w:sz w:val="20"/>
        </w:rPr>
        <w:t>Forum</w:t>
      </w:r>
      <w:r>
        <w:rPr>
          <w:spacing w:val="-3"/>
          <w:sz w:val="20"/>
        </w:rPr>
        <w:t> </w:t>
      </w:r>
      <w:r>
        <w:rPr>
          <w:sz w:val="20"/>
        </w:rPr>
        <w:t>has</w:t>
      </w:r>
      <w:r>
        <w:rPr>
          <w:spacing w:val="-2"/>
          <w:sz w:val="20"/>
        </w:rPr>
        <w:t> </w:t>
      </w:r>
      <w:r>
        <w:rPr>
          <w:sz w:val="20"/>
        </w:rPr>
        <w:t>been</w:t>
      </w:r>
      <w:r>
        <w:rPr>
          <w:spacing w:val="-1"/>
          <w:sz w:val="20"/>
        </w:rPr>
        <w:t> </w:t>
      </w:r>
      <w:r>
        <w:rPr>
          <w:sz w:val="20"/>
        </w:rPr>
        <w:t>established</w:t>
      </w:r>
      <w:r>
        <w:rPr>
          <w:spacing w:val="-3"/>
          <w:sz w:val="20"/>
        </w:rPr>
        <w:t> </w:t>
      </w:r>
      <w:r>
        <w:rPr>
          <w:sz w:val="20"/>
        </w:rPr>
        <w:t>as</w:t>
      </w:r>
      <w:r>
        <w:rPr>
          <w:spacing w:val="-2"/>
          <w:sz w:val="20"/>
        </w:rPr>
        <w:t> </w:t>
      </w:r>
      <w:r>
        <w:rPr>
          <w:sz w:val="20"/>
        </w:rPr>
        <w:t>the</w:t>
      </w:r>
      <w:r>
        <w:rPr>
          <w:spacing w:val="-3"/>
          <w:sz w:val="20"/>
        </w:rPr>
        <w:t> </w:t>
      </w:r>
      <w:r>
        <w:rPr>
          <w:sz w:val="20"/>
        </w:rPr>
        <w:t>advisory</w:t>
      </w:r>
      <w:r>
        <w:rPr>
          <w:spacing w:val="-2"/>
          <w:sz w:val="20"/>
        </w:rPr>
        <w:t> </w:t>
      </w:r>
      <w:r>
        <w:rPr>
          <w:sz w:val="20"/>
        </w:rPr>
        <w:t>and</w:t>
      </w:r>
      <w:r>
        <w:rPr>
          <w:spacing w:val="-3"/>
          <w:sz w:val="20"/>
        </w:rPr>
        <w:t> </w:t>
      </w:r>
      <w:r>
        <w:rPr>
          <w:sz w:val="20"/>
        </w:rPr>
        <w:t>support</w:t>
      </w:r>
      <w:r>
        <w:rPr>
          <w:spacing w:val="-1"/>
          <w:sz w:val="20"/>
        </w:rPr>
        <w:t> </w:t>
      </w:r>
      <w:r>
        <w:rPr>
          <w:sz w:val="20"/>
        </w:rPr>
        <w:t>body</w:t>
      </w:r>
      <w:r>
        <w:rPr>
          <w:spacing w:val="-2"/>
          <w:sz w:val="20"/>
        </w:rPr>
        <w:t> </w:t>
      </w:r>
      <w:r>
        <w:rPr>
          <w:sz w:val="20"/>
        </w:rPr>
        <w:t>to</w:t>
      </w:r>
      <w:r>
        <w:rPr>
          <w:spacing w:val="-3"/>
          <w:sz w:val="20"/>
        </w:rPr>
        <w:t> </w:t>
      </w:r>
      <w:r>
        <w:rPr>
          <w:sz w:val="20"/>
        </w:rPr>
        <w:t>the Health Ministers’ Meetings, and serves as the replacement for AHMAC.</w:t>
      </w:r>
    </w:p>
    <w:p>
      <w:pPr>
        <w:spacing w:after="0"/>
        <w:jc w:val="left"/>
        <w:rPr>
          <w:sz w:val="20"/>
        </w:rPr>
        <w:sectPr>
          <w:pgSz w:w="11910" w:h="16840"/>
          <w:pgMar w:header="0" w:footer="557" w:top="1920" w:bottom="740" w:left="900" w:right="1460"/>
        </w:sectPr>
      </w:pPr>
    </w:p>
    <w:p>
      <w:pPr>
        <w:pStyle w:val="ListParagraph"/>
        <w:numPr>
          <w:ilvl w:val="2"/>
          <w:numId w:val="2"/>
        </w:numPr>
        <w:tabs>
          <w:tab w:pos="832" w:val="left" w:leader="none"/>
        </w:tabs>
        <w:spacing w:line="283" w:lineRule="auto" w:before="103" w:after="0"/>
        <w:ind w:left="832" w:right="799" w:hanging="356"/>
        <w:jc w:val="left"/>
        <w:rPr>
          <w:sz w:val="22"/>
        </w:rPr>
      </w:pPr>
      <w:r>
        <w:rPr>
          <w:color w:val="14272E"/>
          <w:sz w:val="22"/>
        </w:rPr>
        <w:t>variations</w:t>
      </w:r>
      <w:r>
        <w:rPr>
          <w:color w:val="14272E"/>
          <w:spacing w:val="-2"/>
          <w:sz w:val="22"/>
        </w:rPr>
        <w:t> </w:t>
      </w:r>
      <w:r>
        <w:rPr>
          <w:color w:val="14272E"/>
          <w:sz w:val="22"/>
        </w:rPr>
        <w:t>in</w:t>
      </w:r>
      <w:r>
        <w:rPr>
          <w:color w:val="14272E"/>
          <w:spacing w:val="-3"/>
          <w:sz w:val="22"/>
        </w:rPr>
        <w:t> </w:t>
      </w:r>
      <w:r>
        <w:rPr>
          <w:color w:val="14272E"/>
          <w:sz w:val="22"/>
        </w:rPr>
        <w:t>activity</w:t>
      </w:r>
      <w:r>
        <w:rPr>
          <w:color w:val="14272E"/>
          <w:spacing w:val="-5"/>
          <w:sz w:val="22"/>
        </w:rPr>
        <w:t> </w:t>
      </w:r>
      <w:r>
        <w:rPr>
          <w:color w:val="14272E"/>
          <w:sz w:val="22"/>
        </w:rPr>
        <w:t>volumes</w:t>
      </w:r>
      <w:r>
        <w:rPr>
          <w:color w:val="14272E"/>
          <w:spacing w:val="-2"/>
          <w:sz w:val="22"/>
        </w:rPr>
        <w:t> </w:t>
      </w:r>
      <w:r>
        <w:rPr>
          <w:color w:val="14272E"/>
          <w:sz w:val="22"/>
        </w:rPr>
        <w:t>and</w:t>
      </w:r>
      <w:r>
        <w:rPr>
          <w:color w:val="14272E"/>
          <w:spacing w:val="-7"/>
          <w:sz w:val="22"/>
        </w:rPr>
        <w:t> </w:t>
      </w:r>
      <w:r>
        <w:rPr>
          <w:color w:val="14272E"/>
          <w:sz w:val="22"/>
        </w:rPr>
        <w:t>movements</w:t>
      </w:r>
      <w:r>
        <w:rPr>
          <w:color w:val="14272E"/>
          <w:spacing w:val="-5"/>
          <w:sz w:val="22"/>
        </w:rPr>
        <w:t> </w:t>
      </w:r>
      <w:r>
        <w:rPr>
          <w:color w:val="14272E"/>
          <w:sz w:val="22"/>
        </w:rPr>
        <w:t>between</w:t>
      </w:r>
      <w:r>
        <w:rPr>
          <w:color w:val="14272E"/>
          <w:spacing w:val="-3"/>
          <w:sz w:val="22"/>
        </w:rPr>
        <w:t> </w:t>
      </w:r>
      <w:r>
        <w:rPr>
          <w:color w:val="14272E"/>
          <w:sz w:val="22"/>
        </w:rPr>
        <w:t>activity</w:t>
      </w:r>
      <w:r>
        <w:rPr>
          <w:color w:val="14272E"/>
          <w:spacing w:val="-5"/>
          <w:sz w:val="22"/>
        </w:rPr>
        <w:t> </w:t>
      </w:r>
      <w:r>
        <w:rPr>
          <w:color w:val="14272E"/>
          <w:sz w:val="22"/>
        </w:rPr>
        <w:t>based</w:t>
      </w:r>
      <w:r>
        <w:rPr>
          <w:color w:val="14272E"/>
          <w:spacing w:val="-5"/>
          <w:sz w:val="22"/>
        </w:rPr>
        <w:t> </w:t>
      </w:r>
      <w:r>
        <w:rPr>
          <w:color w:val="14272E"/>
          <w:sz w:val="22"/>
        </w:rPr>
        <w:t>funding</w:t>
      </w:r>
      <w:r>
        <w:rPr>
          <w:color w:val="14272E"/>
          <w:spacing w:val="-3"/>
          <w:sz w:val="22"/>
        </w:rPr>
        <w:t> </w:t>
      </w:r>
      <w:r>
        <w:rPr>
          <w:color w:val="14272E"/>
          <w:sz w:val="22"/>
        </w:rPr>
        <w:t>and block funding</w:t>
      </w:r>
    </w:p>
    <w:p>
      <w:pPr>
        <w:pStyle w:val="ListParagraph"/>
        <w:numPr>
          <w:ilvl w:val="2"/>
          <w:numId w:val="2"/>
        </w:numPr>
        <w:tabs>
          <w:tab w:pos="832" w:val="left" w:leader="none"/>
        </w:tabs>
        <w:spacing w:line="280" w:lineRule="auto" w:before="128" w:after="0"/>
        <w:ind w:left="832" w:right="505" w:hanging="356"/>
        <w:jc w:val="left"/>
        <w:rPr>
          <w:sz w:val="22"/>
        </w:rPr>
      </w:pPr>
      <w:r>
        <w:rPr>
          <w:color w:val="14272E"/>
          <w:sz w:val="22"/>
        </w:rPr>
        <w:t>explanations</w:t>
      </w:r>
      <w:r>
        <w:rPr>
          <w:color w:val="14272E"/>
          <w:spacing w:val="-3"/>
          <w:sz w:val="22"/>
        </w:rPr>
        <w:t> </w:t>
      </w:r>
      <w:r>
        <w:rPr>
          <w:color w:val="14272E"/>
          <w:sz w:val="22"/>
        </w:rPr>
        <w:t>on</w:t>
      </w:r>
      <w:r>
        <w:rPr>
          <w:color w:val="14272E"/>
          <w:spacing w:val="-4"/>
          <w:sz w:val="22"/>
        </w:rPr>
        <w:t> </w:t>
      </w:r>
      <w:r>
        <w:rPr>
          <w:color w:val="14272E"/>
          <w:sz w:val="22"/>
        </w:rPr>
        <w:t>any</w:t>
      </w:r>
      <w:r>
        <w:rPr>
          <w:color w:val="14272E"/>
          <w:spacing w:val="-3"/>
          <w:sz w:val="22"/>
        </w:rPr>
        <w:t> </w:t>
      </w:r>
      <w:r>
        <w:rPr>
          <w:color w:val="14272E"/>
          <w:sz w:val="22"/>
        </w:rPr>
        <w:t>significant</w:t>
      </w:r>
      <w:r>
        <w:rPr>
          <w:color w:val="14272E"/>
          <w:spacing w:val="-2"/>
          <w:sz w:val="22"/>
        </w:rPr>
        <w:t> </w:t>
      </w:r>
      <w:r>
        <w:rPr>
          <w:color w:val="14272E"/>
          <w:sz w:val="22"/>
        </w:rPr>
        <w:t>changes</w:t>
      </w:r>
      <w:r>
        <w:rPr>
          <w:color w:val="14272E"/>
          <w:spacing w:val="-6"/>
          <w:sz w:val="22"/>
        </w:rPr>
        <w:t> </w:t>
      </w:r>
      <w:r>
        <w:rPr>
          <w:color w:val="14272E"/>
          <w:sz w:val="22"/>
        </w:rPr>
        <w:t>in</w:t>
      </w:r>
      <w:r>
        <w:rPr>
          <w:color w:val="14272E"/>
          <w:spacing w:val="-4"/>
          <w:sz w:val="22"/>
        </w:rPr>
        <w:t> </w:t>
      </w:r>
      <w:r>
        <w:rPr>
          <w:color w:val="14272E"/>
          <w:sz w:val="22"/>
        </w:rPr>
        <w:t>activity</w:t>
      </w:r>
      <w:r>
        <w:rPr>
          <w:color w:val="14272E"/>
          <w:spacing w:val="-6"/>
          <w:sz w:val="22"/>
        </w:rPr>
        <w:t> </w:t>
      </w:r>
      <w:r>
        <w:rPr>
          <w:color w:val="14272E"/>
          <w:sz w:val="22"/>
        </w:rPr>
        <w:t>and</w:t>
      </w:r>
      <w:r>
        <w:rPr>
          <w:color w:val="14272E"/>
          <w:spacing w:val="-4"/>
          <w:sz w:val="22"/>
        </w:rPr>
        <w:t> </w:t>
      </w:r>
      <w:r>
        <w:rPr>
          <w:color w:val="14272E"/>
          <w:sz w:val="22"/>
        </w:rPr>
        <w:t>national</w:t>
      </w:r>
      <w:r>
        <w:rPr>
          <w:color w:val="14272E"/>
          <w:spacing w:val="-4"/>
          <w:sz w:val="22"/>
        </w:rPr>
        <w:t> </w:t>
      </w:r>
      <w:r>
        <w:rPr>
          <w:color w:val="14272E"/>
          <w:sz w:val="22"/>
        </w:rPr>
        <w:t>weighted</w:t>
      </w:r>
      <w:r>
        <w:rPr>
          <w:color w:val="14272E"/>
          <w:spacing w:val="-4"/>
          <w:sz w:val="22"/>
        </w:rPr>
        <w:t> </w:t>
      </w:r>
      <w:r>
        <w:rPr>
          <w:color w:val="14272E"/>
          <w:sz w:val="22"/>
        </w:rPr>
        <w:t>activity</w:t>
      </w:r>
      <w:r>
        <w:rPr>
          <w:color w:val="14272E"/>
          <w:spacing w:val="-3"/>
          <w:sz w:val="22"/>
        </w:rPr>
        <w:t> </w:t>
      </w:r>
      <w:r>
        <w:rPr>
          <w:color w:val="14272E"/>
          <w:sz w:val="22"/>
        </w:rPr>
        <w:t>unit (NWAU) values from the prior financial year (as part of annual data submission)</w:t>
      </w:r>
    </w:p>
    <w:p>
      <w:pPr>
        <w:pStyle w:val="ListParagraph"/>
        <w:numPr>
          <w:ilvl w:val="2"/>
          <w:numId w:val="2"/>
        </w:numPr>
        <w:tabs>
          <w:tab w:pos="832" w:val="left" w:leader="none"/>
        </w:tabs>
        <w:spacing w:line="280" w:lineRule="auto" w:before="130" w:after="0"/>
        <w:ind w:left="832" w:right="880" w:hanging="356"/>
        <w:jc w:val="left"/>
        <w:rPr>
          <w:sz w:val="22"/>
        </w:rPr>
      </w:pPr>
      <w:r>
        <w:rPr>
          <w:color w:val="14272E"/>
          <w:sz w:val="22"/>
        </w:rPr>
        <w:t>other</w:t>
      </w:r>
      <w:r>
        <w:rPr>
          <w:color w:val="14272E"/>
          <w:spacing w:val="-3"/>
          <w:sz w:val="22"/>
        </w:rPr>
        <w:t> </w:t>
      </w:r>
      <w:r>
        <w:rPr>
          <w:color w:val="14272E"/>
          <w:sz w:val="22"/>
        </w:rPr>
        <w:t>information</w:t>
      </w:r>
      <w:r>
        <w:rPr>
          <w:color w:val="14272E"/>
          <w:spacing w:val="-4"/>
          <w:sz w:val="22"/>
        </w:rPr>
        <w:t> </w:t>
      </w:r>
      <w:r>
        <w:rPr>
          <w:color w:val="14272E"/>
          <w:sz w:val="22"/>
        </w:rPr>
        <w:t>that</w:t>
      </w:r>
      <w:r>
        <w:rPr>
          <w:color w:val="14272E"/>
          <w:spacing w:val="-3"/>
          <w:sz w:val="22"/>
        </w:rPr>
        <w:t> </w:t>
      </w:r>
      <w:r>
        <w:rPr>
          <w:color w:val="14272E"/>
          <w:sz w:val="22"/>
        </w:rPr>
        <w:t>may</w:t>
      </w:r>
      <w:r>
        <w:rPr>
          <w:color w:val="14272E"/>
          <w:spacing w:val="-1"/>
          <w:sz w:val="22"/>
        </w:rPr>
        <w:t> </w:t>
      </w:r>
      <w:r>
        <w:rPr>
          <w:color w:val="14272E"/>
          <w:sz w:val="22"/>
        </w:rPr>
        <w:t>be</w:t>
      </w:r>
      <w:r>
        <w:rPr>
          <w:color w:val="14272E"/>
          <w:spacing w:val="-4"/>
          <w:sz w:val="22"/>
        </w:rPr>
        <w:t> </w:t>
      </w:r>
      <w:r>
        <w:rPr>
          <w:color w:val="14272E"/>
          <w:sz w:val="22"/>
        </w:rPr>
        <w:t>relevant</w:t>
      </w:r>
      <w:r>
        <w:rPr>
          <w:color w:val="14272E"/>
          <w:spacing w:val="-2"/>
          <w:sz w:val="22"/>
        </w:rPr>
        <w:t> </w:t>
      </w:r>
      <w:r>
        <w:rPr>
          <w:color w:val="14272E"/>
          <w:sz w:val="22"/>
        </w:rPr>
        <w:t>to</w:t>
      </w:r>
      <w:r>
        <w:rPr>
          <w:color w:val="14272E"/>
          <w:spacing w:val="-4"/>
          <w:sz w:val="22"/>
        </w:rPr>
        <w:t> </w:t>
      </w:r>
      <w:r>
        <w:rPr>
          <w:color w:val="14272E"/>
          <w:sz w:val="22"/>
        </w:rPr>
        <w:t>users</w:t>
      </w:r>
      <w:r>
        <w:rPr>
          <w:color w:val="14272E"/>
          <w:spacing w:val="-1"/>
          <w:sz w:val="22"/>
        </w:rPr>
        <w:t> </w:t>
      </w:r>
      <w:r>
        <w:rPr>
          <w:color w:val="14272E"/>
          <w:sz w:val="22"/>
        </w:rPr>
        <w:t>of</w:t>
      </w:r>
      <w:r>
        <w:rPr>
          <w:color w:val="14272E"/>
          <w:spacing w:val="-3"/>
          <w:sz w:val="22"/>
        </w:rPr>
        <w:t> </w:t>
      </w:r>
      <w:r>
        <w:rPr>
          <w:color w:val="14272E"/>
          <w:sz w:val="22"/>
        </w:rPr>
        <w:t>the</w:t>
      </w:r>
      <w:r>
        <w:rPr>
          <w:color w:val="14272E"/>
          <w:spacing w:val="-2"/>
          <w:sz w:val="22"/>
        </w:rPr>
        <w:t> </w:t>
      </w:r>
      <w:r>
        <w:rPr>
          <w:color w:val="14272E"/>
          <w:sz w:val="22"/>
        </w:rPr>
        <w:t>data,</w:t>
      </w:r>
      <w:r>
        <w:rPr>
          <w:color w:val="14272E"/>
          <w:spacing w:val="-2"/>
          <w:sz w:val="22"/>
        </w:rPr>
        <w:t> </w:t>
      </w:r>
      <w:r>
        <w:rPr>
          <w:color w:val="14272E"/>
          <w:sz w:val="22"/>
        </w:rPr>
        <w:t>as</w:t>
      </w:r>
      <w:r>
        <w:rPr>
          <w:color w:val="14272E"/>
          <w:spacing w:val="-1"/>
          <w:sz w:val="22"/>
        </w:rPr>
        <w:t> </w:t>
      </w:r>
      <w:r>
        <w:rPr>
          <w:color w:val="14272E"/>
          <w:sz w:val="22"/>
        </w:rPr>
        <w:t>determined</w:t>
      </w:r>
      <w:r>
        <w:rPr>
          <w:color w:val="14272E"/>
          <w:spacing w:val="-4"/>
          <w:sz w:val="22"/>
        </w:rPr>
        <w:t> </w:t>
      </w:r>
      <w:r>
        <w:rPr>
          <w:color w:val="14272E"/>
          <w:sz w:val="22"/>
        </w:rPr>
        <w:t>by</w:t>
      </w:r>
      <w:r>
        <w:rPr>
          <w:color w:val="14272E"/>
          <w:spacing w:val="-1"/>
          <w:sz w:val="22"/>
        </w:rPr>
        <w:t> </w:t>
      </w:r>
      <w:r>
        <w:rPr>
          <w:color w:val="14272E"/>
          <w:sz w:val="22"/>
        </w:rPr>
        <w:t>the signing officer.</w:t>
      </w:r>
    </w:p>
    <w:p>
      <w:pPr>
        <w:pStyle w:val="BodyText"/>
        <w:spacing w:line="288" w:lineRule="auto" w:before="129"/>
        <w:ind w:left="120" w:right="461"/>
      </w:pPr>
      <w:r>
        <w:rPr>
          <w:color w:val="14272E"/>
        </w:rPr>
        <w:t>Given</w:t>
      </w:r>
      <w:r>
        <w:rPr>
          <w:color w:val="14272E"/>
          <w:spacing w:val="-3"/>
        </w:rPr>
        <w:t> </w:t>
      </w:r>
      <w:r>
        <w:rPr>
          <w:color w:val="14272E"/>
        </w:rPr>
        <w:t>states</w:t>
      </w:r>
      <w:r>
        <w:rPr>
          <w:color w:val="14272E"/>
          <w:spacing w:val="-4"/>
        </w:rPr>
        <w:t> </w:t>
      </w:r>
      <w:r>
        <w:rPr>
          <w:color w:val="14272E"/>
        </w:rPr>
        <w:t>and</w:t>
      </w:r>
      <w:r>
        <w:rPr>
          <w:color w:val="14272E"/>
          <w:spacing w:val="-5"/>
        </w:rPr>
        <w:t> </w:t>
      </w:r>
      <w:r>
        <w:rPr>
          <w:color w:val="14272E"/>
        </w:rPr>
        <w:t>territories</w:t>
      </w:r>
      <w:r>
        <w:rPr>
          <w:color w:val="14272E"/>
          <w:spacing w:val="-2"/>
        </w:rPr>
        <w:t> </w:t>
      </w:r>
      <w:r>
        <w:rPr>
          <w:color w:val="14272E"/>
        </w:rPr>
        <w:t>have</w:t>
      </w:r>
      <w:r>
        <w:rPr>
          <w:color w:val="14272E"/>
          <w:spacing w:val="-3"/>
        </w:rPr>
        <w:t> </w:t>
      </w:r>
      <w:r>
        <w:rPr>
          <w:color w:val="14272E"/>
        </w:rPr>
        <w:t>differing</w:t>
      </w:r>
      <w:r>
        <w:rPr>
          <w:color w:val="14272E"/>
          <w:spacing w:val="-3"/>
        </w:rPr>
        <w:t> </w:t>
      </w:r>
      <w:r>
        <w:rPr>
          <w:color w:val="14272E"/>
        </w:rPr>
        <w:t>levels</w:t>
      </w:r>
      <w:r>
        <w:rPr>
          <w:color w:val="14272E"/>
          <w:spacing w:val="-2"/>
        </w:rPr>
        <w:t> </w:t>
      </w:r>
      <w:r>
        <w:rPr>
          <w:color w:val="14272E"/>
        </w:rPr>
        <w:t>of</w:t>
      </w:r>
      <w:r>
        <w:rPr>
          <w:color w:val="14272E"/>
          <w:spacing w:val="-4"/>
        </w:rPr>
        <w:t> </w:t>
      </w:r>
      <w:r>
        <w:rPr>
          <w:color w:val="14272E"/>
        </w:rPr>
        <w:t>maturity</w:t>
      </w:r>
      <w:r>
        <w:rPr>
          <w:color w:val="14272E"/>
          <w:spacing w:val="-4"/>
        </w:rPr>
        <w:t> </w:t>
      </w:r>
      <w:r>
        <w:rPr>
          <w:color w:val="14272E"/>
        </w:rPr>
        <w:t>of</w:t>
      </w:r>
      <w:r>
        <w:rPr>
          <w:color w:val="14272E"/>
          <w:spacing w:val="-3"/>
        </w:rPr>
        <w:t> </w:t>
      </w:r>
      <w:r>
        <w:rPr>
          <w:color w:val="14272E"/>
        </w:rPr>
        <w:t>ABF</w:t>
      </w:r>
      <w:r>
        <w:rPr>
          <w:color w:val="14272E"/>
          <w:spacing w:val="-3"/>
        </w:rPr>
        <w:t> </w:t>
      </w:r>
      <w:r>
        <w:rPr>
          <w:color w:val="14272E"/>
        </w:rPr>
        <w:t>processes,</w:t>
      </w:r>
      <w:r>
        <w:rPr>
          <w:color w:val="14272E"/>
          <w:spacing w:val="-4"/>
        </w:rPr>
        <w:t> </w:t>
      </w:r>
      <w:r>
        <w:rPr>
          <w:color w:val="14272E"/>
        </w:rPr>
        <w:t>commentary may vary across each state and territory.</w:t>
      </w:r>
    </w:p>
    <w:p>
      <w:pPr>
        <w:pStyle w:val="BodyText"/>
        <w:spacing w:line="288" w:lineRule="auto" w:before="161"/>
        <w:ind w:left="120" w:right="461"/>
      </w:pPr>
      <w:r>
        <w:rPr>
          <w:color w:val="14272E"/>
        </w:rPr>
        <w:t>To</w:t>
      </w:r>
      <w:r>
        <w:rPr>
          <w:color w:val="14272E"/>
          <w:spacing w:val="-2"/>
        </w:rPr>
        <w:t> </w:t>
      </w:r>
      <w:r>
        <w:rPr>
          <w:color w:val="14272E"/>
        </w:rPr>
        <w:t>fulfil</w:t>
      </w:r>
      <w:r>
        <w:rPr>
          <w:color w:val="14272E"/>
          <w:spacing w:val="-5"/>
        </w:rPr>
        <w:t> </w:t>
      </w:r>
      <w:r>
        <w:rPr>
          <w:color w:val="14272E"/>
        </w:rPr>
        <w:t>requirements</w:t>
      </w:r>
      <w:r>
        <w:rPr>
          <w:color w:val="14272E"/>
          <w:spacing w:val="-4"/>
        </w:rPr>
        <w:t> </w:t>
      </w:r>
      <w:r>
        <w:rPr>
          <w:color w:val="14272E"/>
        </w:rPr>
        <w:t>under clauses</w:t>
      </w:r>
      <w:r>
        <w:rPr>
          <w:color w:val="14272E"/>
          <w:spacing w:val="-4"/>
        </w:rPr>
        <w:t> </w:t>
      </w:r>
      <w:r>
        <w:rPr>
          <w:color w:val="14272E"/>
        </w:rPr>
        <w:t>B82</w:t>
      </w:r>
      <w:r>
        <w:rPr>
          <w:color w:val="14272E"/>
          <w:spacing w:val="-2"/>
        </w:rPr>
        <w:t> </w:t>
      </w:r>
      <w:r>
        <w:rPr>
          <w:color w:val="14272E"/>
        </w:rPr>
        <w:t>and</w:t>
      </w:r>
      <w:r>
        <w:rPr>
          <w:color w:val="14272E"/>
          <w:spacing w:val="-4"/>
        </w:rPr>
        <w:t> </w:t>
      </w:r>
      <w:r>
        <w:rPr>
          <w:color w:val="14272E"/>
        </w:rPr>
        <w:t>B83,</w:t>
      </w:r>
      <w:r>
        <w:rPr>
          <w:color w:val="14272E"/>
          <w:spacing w:val="-3"/>
        </w:rPr>
        <w:t> </w:t>
      </w:r>
      <w:r>
        <w:rPr>
          <w:color w:val="14272E"/>
        </w:rPr>
        <w:t>the</w:t>
      </w:r>
      <w:r>
        <w:rPr>
          <w:color w:val="14272E"/>
          <w:spacing w:val="-2"/>
        </w:rPr>
        <w:t> </w:t>
      </w:r>
      <w:r>
        <w:rPr>
          <w:color w:val="14272E"/>
        </w:rPr>
        <w:t>AHMAC</w:t>
      </w:r>
      <w:r>
        <w:rPr>
          <w:color w:val="14272E"/>
          <w:spacing w:val="-5"/>
        </w:rPr>
        <w:t> </w:t>
      </w:r>
      <w:r>
        <w:rPr>
          <w:color w:val="14272E"/>
        </w:rPr>
        <w:t>endorsed</w:t>
      </w:r>
      <w:r>
        <w:rPr>
          <w:color w:val="14272E"/>
          <w:spacing w:val="-6"/>
        </w:rPr>
        <w:t> </w:t>
      </w:r>
      <w:r>
        <w:rPr>
          <w:color w:val="14272E"/>
        </w:rPr>
        <w:t>process</w:t>
      </w:r>
      <w:r>
        <w:rPr>
          <w:color w:val="14272E"/>
          <w:spacing w:val="-4"/>
        </w:rPr>
        <w:t> </w:t>
      </w:r>
      <w:r>
        <w:rPr>
          <w:color w:val="14272E"/>
        </w:rPr>
        <w:t>is</w:t>
      </w:r>
      <w:r>
        <w:rPr>
          <w:color w:val="14272E"/>
          <w:spacing w:val="-1"/>
        </w:rPr>
        <w:t> </w:t>
      </w:r>
      <w:r>
        <w:rPr>
          <w:color w:val="14272E"/>
        </w:rPr>
        <w:t>set out </w:t>
      </w:r>
      <w:r>
        <w:rPr>
          <w:color w:val="14272E"/>
          <w:spacing w:val="-2"/>
        </w:rPr>
        <w:t>below:</w:t>
      </w:r>
    </w:p>
    <w:p>
      <w:pPr>
        <w:pStyle w:val="ListParagraph"/>
        <w:numPr>
          <w:ilvl w:val="2"/>
          <w:numId w:val="2"/>
        </w:numPr>
        <w:tabs>
          <w:tab w:pos="832" w:val="left" w:leader="none"/>
        </w:tabs>
        <w:spacing w:line="285" w:lineRule="auto" w:before="160" w:after="0"/>
        <w:ind w:left="832" w:right="541" w:hanging="356"/>
        <w:jc w:val="left"/>
        <w:rPr>
          <w:sz w:val="22"/>
        </w:rPr>
      </w:pPr>
      <w:r>
        <w:rPr>
          <w:color w:val="14272E"/>
          <w:sz w:val="22"/>
        </w:rPr>
        <w:t>a Statement of Assurance is provided with state and territory public hospital data submissions</w:t>
      </w:r>
      <w:r>
        <w:rPr>
          <w:color w:val="14272E"/>
          <w:spacing w:val="-2"/>
          <w:sz w:val="22"/>
        </w:rPr>
        <w:t> </w:t>
      </w:r>
      <w:r>
        <w:rPr>
          <w:color w:val="14272E"/>
          <w:sz w:val="22"/>
        </w:rPr>
        <w:t>in</w:t>
      </w:r>
      <w:r>
        <w:rPr>
          <w:color w:val="14272E"/>
          <w:spacing w:val="-5"/>
          <w:sz w:val="22"/>
        </w:rPr>
        <w:t> </w:t>
      </w:r>
      <w:r>
        <w:rPr>
          <w:color w:val="14272E"/>
          <w:sz w:val="22"/>
        </w:rPr>
        <w:t>March</w:t>
      </w:r>
      <w:r>
        <w:rPr>
          <w:color w:val="14272E"/>
          <w:spacing w:val="-3"/>
          <w:sz w:val="22"/>
        </w:rPr>
        <w:t> </w:t>
      </w:r>
      <w:r>
        <w:rPr>
          <w:color w:val="14272E"/>
          <w:sz w:val="22"/>
        </w:rPr>
        <w:t>and</w:t>
      </w:r>
      <w:r>
        <w:rPr>
          <w:color w:val="14272E"/>
          <w:spacing w:val="-3"/>
          <w:sz w:val="22"/>
        </w:rPr>
        <w:t> </w:t>
      </w:r>
      <w:r>
        <w:rPr>
          <w:color w:val="14272E"/>
          <w:sz w:val="22"/>
        </w:rPr>
        <w:t>September</w:t>
      </w:r>
      <w:r>
        <w:rPr>
          <w:color w:val="14272E"/>
          <w:spacing w:val="-4"/>
          <w:sz w:val="22"/>
        </w:rPr>
        <w:t> </w:t>
      </w:r>
      <w:r>
        <w:rPr>
          <w:color w:val="14272E"/>
          <w:sz w:val="22"/>
        </w:rPr>
        <w:t>each</w:t>
      </w:r>
      <w:r>
        <w:rPr>
          <w:color w:val="14272E"/>
          <w:spacing w:val="-5"/>
          <w:sz w:val="22"/>
        </w:rPr>
        <w:t> </w:t>
      </w:r>
      <w:r>
        <w:rPr>
          <w:color w:val="14272E"/>
          <w:sz w:val="22"/>
        </w:rPr>
        <w:t>year,</w:t>
      </w:r>
      <w:r>
        <w:rPr>
          <w:color w:val="14272E"/>
          <w:spacing w:val="-4"/>
          <w:sz w:val="22"/>
        </w:rPr>
        <w:t> </w:t>
      </w:r>
      <w:r>
        <w:rPr>
          <w:color w:val="14272E"/>
          <w:sz w:val="22"/>
        </w:rPr>
        <w:t>and</w:t>
      </w:r>
      <w:r>
        <w:rPr>
          <w:color w:val="14272E"/>
          <w:spacing w:val="-3"/>
          <w:sz w:val="22"/>
        </w:rPr>
        <w:t> </w:t>
      </w:r>
      <w:r>
        <w:rPr>
          <w:color w:val="14272E"/>
          <w:sz w:val="22"/>
        </w:rPr>
        <w:t>by</w:t>
      </w:r>
      <w:r>
        <w:rPr>
          <w:color w:val="14272E"/>
          <w:spacing w:val="-5"/>
          <w:sz w:val="22"/>
        </w:rPr>
        <w:t> </w:t>
      </w:r>
      <w:r>
        <w:rPr>
          <w:color w:val="14272E"/>
          <w:sz w:val="22"/>
        </w:rPr>
        <w:t>the</w:t>
      </w:r>
      <w:r>
        <w:rPr>
          <w:color w:val="14272E"/>
          <w:spacing w:val="-3"/>
          <w:sz w:val="22"/>
        </w:rPr>
        <w:t> </w:t>
      </w:r>
      <w:r>
        <w:rPr>
          <w:color w:val="14272E"/>
          <w:sz w:val="22"/>
        </w:rPr>
        <w:t>Australian</w:t>
      </w:r>
      <w:r>
        <w:rPr>
          <w:color w:val="14272E"/>
          <w:spacing w:val="-5"/>
          <w:sz w:val="22"/>
        </w:rPr>
        <w:t> </w:t>
      </w:r>
      <w:r>
        <w:rPr>
          <w:color w:val="14272E"/>
          <w:sz w:val="22"/>
        </w:rPr>
        <w:t>Government when submitting data under clauses A8 and A9 of the addendum</w:t>
      </w:r>
    </w:p>
    <w:p>
      <w:pPr>
        <w:pStyle w:val="ListParagraph"/>
        <w:numPr>
          <w:ilvl w:val="2"/>
          <w:numId w:val="2"/>
        </w:numPr>
        <w:tabs>
          <w:tab w:pos="832" w:val="left" w:leader="none"/>
        </w:tabs>
        <w:spacing w:line="285" w:lineRule="auto" w:before="124" w:after="0"/>
        <w:ind w:left="832" w:right="444" w:hanging="356"/>
        <w:jc w:val="left"/>
        <w:rPr>
          <w:sz w:val="22"/>
        </w:rPr>
      </w:pPr>
      <w:r>
        <w:rPr>
          <w:color w:val="14272E"/>
          <w:sz w:val="22"/>
        </w:rPr>
        <w:t>a letter from senior health department official (seniority is defined as IHACPA Jurisdictional</w:t>
      </w:r>
      <w:r>
        <w:rPr>
          <w:color w:val="14272E"/>
          <w:spacing w:val="-3"/>
          <w:sz w:val="22"/>
        </w:rPr>
        <w:t> </w:t>
      </w:r>
      <w:r>
        <w:rPr>
          <w:color w:val="14272E"/>
          <w:sz w:val="22"/>
        </w:rPr>
        <w:t>Advisory</w:t>
      </w:r>
      <w:r>
        <w:rPr>
          <w:color w:val="14272E"/>
          <w:spacing w:val="-5"/>
          <w:sz w:val="22"/>
        </w:rPr>
        <w:t> </w:t>
      </w:r>
      <w:r>
        <w:rPr>
          <w:color w:val="14272E"/>
          <w:sz w:val="22"/>
        </w:rPr>
        <w:t>Committee</w:t>
      </w:r>
      <w:r>
        <w:rPr>
          <w:color w:val="14272E"/>
          <w:spacing w:val="-5"/>
          <w:sz w:val="22"/>
        </w:rPr>
        <w:t> </w:t>
      </w:r>
      <w:r>
        <w:rPr>
          <w:color w:val="14272E"/>
          <w:sz w:val="22"/>
        </w:rPr>
        <w:t>member</w:t>
      </w:r>
      <w:r>
        <w:rPr>
          <w:color w:val="14272E"/>
          <w:spacing w:val="-4"/>
          <w:sz w:val="22"/>
        </w:rPr>
        <w:t> </w:t>
      </w:r>
      <w:r>
        <w:rPr>
          <w:color w:val="14272E"/>
          <w:sz w:val="22"/>
        </w:rPr>
        <w:t>executive</w:t>
      </w:r>
      <w:r>
        <w:rPr>
          <w:color w:val="14272E"/>
          <w:spacing w:val="-3"/>
          <w:sz w:val="22"/>
        </w:rPr>
        <w:t> </w:t>
      </w:r>
      <w:r>
        <w:rPr>
          <w:color w:val="14272E"/>
          <w:sz w:val="22"/>
        </w:rPr>
        <w:t>level</w:t>
      </w:r>
      <w:r>
        <w:rPr>
          <w:color w:val="14272E"/>
          <w:spacing w:val="-3"/>
          <w:sz w:val="22"/>
        </w:rPr>
        <w:t> </w:t>
      </w:r>
      <w:r>
        <w:rPr>
          <w:color w:val="14272E"/>
          <w:sz w:val="22"/>
        </w:rPr>
        <w:t>or</w:t>
      </w:r>
      <w:r>
        <w:rPr>
          <w:color w:val="14272E"/>
          <w:spacing w:val="-4"/>
          <w:sz w:val="22"/>
        </w:rPr>
        <w:t> </w:t>
      </w:r>
      <w:r>
        <w:rPr>
          <w:color w:val="14272E"/>
          <w:sz w:val="22"/>
        </w:rPr>
        <w:t>above,</w:t>
      </w:r>
      <w:r>
        <w:rPr>
          <w:color w:val="14272E"/>
          <w:spacing w:val="-1"/>
          <w:sz w:val="22"/>
        </w:rPr>
        <w:t> </w:t>
      </w:r>
      <w:r>
        <w:rPr>
          <w:color w:val="14272E"/>
          <w:sz w:val="22"/>
        </w:rPr>
        <w:t>at</w:t>
      </w:r>
      <w:r>
        <w:rPr>
          <w:color w:val="14272E"/>
          <w:spacing w:val="-4"/>
          <w:sz w:val="22"/>
        </w:rPr>
        <w:t> </w:t>
      </w:r>
      <w:r>
        <w:rPr>
          <w:color w:val="14272E"/>
          <w:sz w:val="22"/>
        </w:rPr>
        <w:t>the</w:t>
      </w:r>
      <w:r>
        <w:rPr>
          <w:color w:val="14272E"/>
          <w:spacing w:val="-5"/>
          <w:sz w:val="22"/>
        </w:rPr>
        <w:t> </w:t>
      </w:r>
      <w:r>
        <w:rPr>
          <w:color w:val="14272E"/>
          <w:sz w:val="22"/>
        </w:rPr>
        <w:t>discretion of that department) is included with the Statement of Assurance, stating that the activity data is, to the best knowledge and belief of the official, complete, accurate and fit-for-purpose at the time of submission</w:t>
      </w:r>
    </w:p>
    <w:p>
      <w:pPr>
        <w:pStyle w:val="ListParagraph"/>
        <w:numPr>
          <w:ilvl w:val="2"/>
          <w:numId w:val="2"/>
        </w:numPr>
        <w:tabs>
          <w:tab w:pos="833" w:val="left" w:leader="none"/>
        </w:tabs>
        <w:spacing w:line="285" w:lineRule="auto" w:before="126" w:after="0"/>
        <w:ind w:left="833" w:right="493" w:hanging="356"/>
        <w:jc w:val="left"/>
        <w:rPr>
          <w:sz w:val="22"/>
        </w:rPr>
      </w:pPr>
      <w:r>
        <w:rPr>
          <w:color w:val="14272E"/>
          <w:sz w:val="22"/>
        </w:rPr>
        <w:t>the</w:t>
      </w:r>
      <w:r>
        <w:rPr>
          <w:color w:val="14272E"/>
          <w:spacing w:val="-3"/>
          <w:sz w:val="22"/>
        </w:rPr>
        <w:t> </w:t>
      </w:r>
      <w:r>
        <w:rPr>
          <w:color w:val="14272E"/>
          <w:sz w:val="22"/>
        </w:rPr>
        <w:t>Statement</w:t>
      </w:r>
      <w:r>
        <w:rPr>
          <w:color w:val="14272E"/>
          <w:spacing w:val="-3"/>
          <w:sz w:val="22"/>
        </w:rPr>
        <w:t> </w:t>
      </w:r>
      <w:r>
        <w:rPr>
          <w:color w:val="14272E"/>
          <w:sz w:val="22"/>
        </w:rPr>
        <w:t>of</w:t>
      </w:r>
      <w:r>
        <w:rPr>
          <w:color w:val="14272E"/>
          <w:spacing w:val="-3"/>
          <w:sz w:val="22"/>
        </w:rPr>
        <w:t> </w:t>
      </w:r>
      <w:r>
        <w:rPr>
          <w:color w:val="14272E"/>
          <w:sz w:val="22"/>
        </w:rPr>
        <w:t>Assurance</w:t>
      </w:r>
      <w:r>
        <w:rPr>
          <w:color w:val="14272E"/>
          <w:spacing w:val="-3"/>
          <w:sz w:val="22"/>
        </w:rPr>
        <w:t> </w:t>
      </w:r>
      <w:r>
        <w:rPr>
          <w:color w:val="14272E"/>
          <w:sz w:val="22"/>
        </w:rPr>
        <w:t>is</w:t>
      </w:r>
      <w:r>
        <w:rPr>
          <w:color w:val="14272E"/>
          <w:spacing w:val="-2"/>
          <w:sz w:val="22"/>
        </w:rPr>
        <w:t> </w:t>
      </w:r>
      <w:r>
        <w:rPr>
          <w:color w:val="14272E"/>
          <w:sz w:val="22"/>
        </w:rPr>
        <w:t>uploaded</w:t>
      </w:r>
      <w:r>
        <w:rPr>
          <w:color w:val="14272E"/>
          <w:spacing w:val="-5"/>
          <w:sz w:val="22"/>
        </w:rPr>
        <w:t> </w:t>
      </w:r>
      <w:r>
        <w:rPr>
          <w:color w:val="14272E"/>
          <w:sz w:val="22"/>
        </w:rPr>
        <w:t>to</w:t>
      </w:r>
      <w:r>
        <w:rPr>
          <w:color w:val="14272E"/>
          <w:spacing w:val="-5"/>
          <w:sz w:val="22"/>
        </w:rPr>
        <w:t> </w:t>
      </w:r>
      <w:r>
        <w:rPr>
          <w:color w:val="14272E"/>
          <w:sz w:val="22"/>
        </w:rPr>
        <w:t>the</w:t>
      </w:r>
      <w:r>
        <w:rPr>
          <w:color w:val="14272E"/>
          <w:spacing w:val="-5"/>
          <w:sz w:val="22"/>
        </w:rPr>
        <w:t> </w:t>
      </w:r>
      <w:r>
        <w:rPr>
          <w:color w:val="14272E"/>
          <w:sz w:val="22"/>
        </w:rPr>
        <w:t>IHACPA</w:t>
      </w:r>
      <w:r>
        <w:rPr>
          <w:color w:val="14272E"/>
          <w:spacing w:val="-3"/>
          <w:sz w:val="22"/>
        </w:rPr>
        <w:t> </w:t>
      </w:r>
      <w:r>
        <w:rPr>
          <w:color w:val="14272E"/>
          <w:sz w:val="22"/>
        </w:rPr>
        <w:t>portal</w:t>
      </w:r>
      <w:r>
        <w:rPr>
          <w:color w:val="14272E"/>
          <w:spacing w:val="-3"/>
          <w:sz w:val="22"/>
        </w:rPr>
        <w:t> </w:t>
      </w:r>
      <w:r>
        <w:rPr>
          <w:color w:val="14272E"/>
          <w:sz w:val="22"/>
        </w:rPr>
        <w:t>alongside</w:t>
      </w:r>
      <w:r>
        <w:rPr>
          <w:color w:val="14272E"/>
          <w:spacing w:val="-5"/>
          <w:sz w:val="22"/>
        </w:rPr>
        <w:t> </w:t>
      </w:r>
      <w:r>
        <w:rPr>
          <w:color w:val="14272E"/>
          <w:sz w:val="22"/>
        </w:rPr>
        <w:t>the</w:t>
      </w:r>
      <w:r>
        <w:rPr>
          <w:color w:val="14272E"/>
          <w:spacing w:val="-3"/>
          <w:sz w:val="22"/>
        </w:rPr>
        <w:t> </w:t>
      </w:r>
      <w:r>
        <w:rPr>
          <w:color w:val="14272E"/>
          <w:sz w:val="22"/>
        </w:rPr>
        <w:t>relevant data submission, and a copy provided to the Administrator of the National Health Funding Pool</w:t>
      </w:r>
    </w:p>
    <w:p>
      <w:pPr>
        <w:pStyle w:val="ListParagraph"/>
        <w:numPr>
          <w:ilvl w:val="2"/>
          <w:numId w:val="2"/>
        </w:numPr>
        <w:tabs>
          <w:tab w:pos="833" w:val="left" w:leader="none"/>
        </w:tabs>
        <w:spacing w:line="285" w:lineRule="auto" w:before="124" w:after="0"/>
        <w:ind w:left="833" w:right="456" w:hanging="356"/>
        <w:jc w:val="left"/>
        <w:rPr>
          <w:sz w:val="22"/>
        </w:rPr>
      </w:pPr>
      <w:r>
        <w:rPr>
          <w:color w:val="14272E"/>
          <w:sz w:val="22"/>
        </w:rPr>
        <w:t>a</w:t>
      </w:r>
      <w:r>
        <w:rPr>
          <w:color w:val="14272E"/>
          <w:spacing w:val="-3"/>
          <w:sz w:val="22"/>
        </w:rPr>
        <w:t> </w:t>
      </w:r>
      <w:r>
        <w:rPr>
          <w:color w:val="14272E"/>
          <w:sz w:val="22"/>
        </w:rPr>
        <w:t>Statement</w:t>
      </w:r>
      <w:r>
        <w:rPr>
          <w:color w:val="14272E"/>
          <w:spacing w:val="-1"/>
          <w:sz w:val="22"/>
        </w:rPr>
        <w:t> </w:t>
      </w:r>
      <w:r>
        <w:rPr>
          <w:color w:val="14272E"/>
          <w:sz w:val="22"/>
        </w:rPr>
        <w:t>of</w:t>
      </w:r>
      <w:r>
        <w:rPr>
          <w:color w:val="14272E"/>
          <w:spacing w:val="-1"/>
          <w:sz w:val="22"/>
        </w:rPr>
        <w:t> </w:t>
      </w:r>
      <w:r>
        <w:rPr>
          <w:color w:val="14272E"/>
          <w:sz w:val="22"/>
        </w:rPr>
        <w:t>Assurance</w:t>
      </w:r>
      <w:r>
        <w:rPr>
          <w:color w:val="14272E"/>
          <w:spacing w:val="-3"/>
          <w:sz w:val="22"/>
        </w:rPr>
        <w:t> </w:t>
      </w:r>
      <w:r>
        <w:rPr>
          <w:color w:val="14272E"/>
          <w:sz w:val="22"/>
        </w:rPr>
        <w:t>is</w:t>
      </w:r>
      <w:r>
        <w:rPr>
          <w:color w:val="14272E"/>
          <w:spacing w:val="-2"/>
          <w:sz w:val="22"/>
        </w:rPr>
        <w:t> </w:t>
      </w:r>
      <w:r>
        <w:rPr>
          <w:color w:val="14272E"/>
          <w:sz w:val="22"/>
        </w:rPr>
        <w:t>also</w:t>
      </w:r>
      <w:r>
        <w:rPr>
          <w:color w:val="14272E"/>
          <w:spacing w:val="-3"/>
          <w:sz w:val="22"/>
        </w:rPr>
        <w:t> </w:t>
      </w:r>
      <w:r>
        <w:rPr>
          <w:color w:val="14272E"/>
          <w:sz w:val="22"/>
        </w:rPr>
        <w:t>provided</w:t>
      </w:r>
      <w:r>
        <w:rPr>
          <w:color w:val="14272E"/>
          <w:spacing w:val="-3"/>
          <w:sz w:val="22"/>
        </w:rPr>
        <w:t> </w:t>
      </w:r>
      <w:r>
        <w:rPr>
          <w:color w:val="14272E"/>
          <w:sz w:val="22"/>
        </w:rPr>
        <w:t>each</w:t>
      </w:r>
      <w:r>
        <w:rPr>
          <w:color w:val="14272E"/>
          <w:spacing w:val="-5"/>
          <w:sz w:val="22"/>
        </w:rPr>
        <w:t> </w:t>
      </w:r>
      <w:r>
        <w:rPr>
          <w:color w:val="14272E"/>
          <w:sz w:val="22"/>
        </w:rPr>
        <w:t>time</w:t>
      </w:r>
      <w:r>
        <w:rPr>
          <w:color w:val="14272E"/>
          <w:spacing w:val="-5"/>
          <w:sz w:val="22"/>
        </w:rPr>
        <w:t> </w:t>
      </w:r>
      <w:r>
        <w:rPr>
          <w:color w:val="14272E"/>
          <w:sz w:val="22"/>
        </w:rPr>
        <w:t>there</w:t>
      </w:r>
      <w:r>
        <w:rPr>
          <w:color w:val="14272E"/>
          <w:spacing w:val="-5"/>
          <w:sz w:val="22"/>
        </w:rPr>
        <w:t> </w:t>
      </w:r>
      <w:r>
        <w:rPr>
          <w:color w:val="14272E"/>
          <w:sz w:val="22"/>
        </w:rPr>
        <w:t>is</w:t>
      </w:r>
      <w:r>
        <w:rPr>
          <w:color w:val="14272E"/>
          <w:spacing w:val="-2"/>
          <w:sz w:val="22"/>
        </w:rPr>
        <w:t> </w:t>
      </w:r>
      <w:r>
        <w:rPr>
          <w:color w:val="14272E"/>
          <w:sz w:val="22"/>
        </w:rPr>
        <w:t>a</w:t>
      </w:r>
      <w:r>
        <w:rPr>
          <w:color w:val="14272E"/>
          <w:spacing w:val="-5"/>
          <w:sz w:val="22"/>
        </w:rPr>
        <w:t> </w:t>
      </w:r>
      <w:r>
        <w:rPr>
          <w:color w:val="14272E"/>
          <w:sz w:val="22"/>
        </w:rPr>
        <w:t>resubmission</w:t>
      </w:r>
      <w:r>
        <w:rPr>
          <w:color w:val="14272E"/>
          <w:spacing w:val="-3"/>
          <w:sz w:val="22"/>
        </w:rPr>
        <w:t> </w:t>
      </w:r>
      <w:r>
        <w:rPr>
          <w:color w:val="14272E"/>
          <w:sz w:val="22"/>
        </w:rPr>
        <w:t>of</w:t>
      </w:r>
      <w:r>
        <w:rPr>
          <w:color w:val="14272E"/>
          <w:spacing w:val="-3"/>
          <w:sz w:val="22"/>
        </w:rPr>
        <w:t> </w:t>
      </w:r>
      <w:r>
        <w:rPr>
          <w:color w:val="14272E"/>
          <w:sz w:val="22"/>
        </w:rPr>
        <w:t>data, where resubmission means the subsequent submission of a file at the initiation of a state or territory</w:t>
      </w:r>
    </w:p>
    <w:p>
      <w:pPr>
        <w:pStyle w:val="ListParagraph"/>
        <w:numPr>
          <w:ilvl w:val="2"/>
          <w:numId w:val="2"/>
        </w:numPr>
        <w:tabs>
          <w:tab w:pos="833" w:val="left" w:leader="none"/>
        </w:tabs>
        <w:spacing w:line="280" w:lineRule="auto" w:before="123" w:after="0"/>
        <w:ind w:left="833" w:right="477" w:hanging="356"/>
        <w:jc w:val="left"/>
        <w:rPr>
          <w:sz w:val="22"/>
        </w:rPr>
      </w:pPr>
      <w:r>
        <w:rPr>
          <w:color w:val="14272E"/>
          <w:sz w:val="22"/>
        </w:rPr>
        <w:t>when</w:t>
      </w:r>
      <w:r>
        <w:rPr>
          <w:color w:val="14272E"/>
          <w:spacing w:val="-2"/>
          <w:sz w:val="22"/>
        </w:rPr>
        <w:t> </w:t>
      </w:r>
      <w:r>
        <w:rPr>
          <w:color w:val="14272E"/>
          <w:sz w:val="22"/>
        </w:rPr>
        <w:t>resubmitting</w:t>
      </w:r>
      <w:r>
        <w:rPr>
          <w:color w:val="14272E"/>
          <w:spacing w:val="-5"/>
          <w:sz w:val="22"/>
        </w:rPr>
        <w:t> </w:t>
      </w:r>
      <w:r>
        <w:rPr>
          <w:color w:val="14272E"/>
          <w:sz w:val="22"/>
        </w:rPr>
        <w:t>public</w:t>
      </w:r>
      <w:r>
        <w:rPr>
          <w:color w:val="14272E"/>
          <w:spacing w:val="-2"/>
          <w:sz w:val="22"/>
        </w:rPr>
        <w:t> </w:t>
      </w:r>
      <w:r>
        <w:rPr>
          <w:color w:val="14272E"/>
          <w:sz w:val="22"/>
        </w:rPr>
        <w:t>hospital</w:t>
      </w:r>
      <w:r>
        <w:rPr>
          <w:color w:val="14272E"/>
          <w:spacing w:val="-3"/>
          <w:sz w:val="22"/>
        </w:rPr>
        <w:t> </w:t>
      </w:r>
      <w:r>
        <w:rPr>
          <w:color w:val="14272E"/>
          <w:sz w:val="22"/>
        </w:rPr>
        <w:t>data,</w:t>
      </w:r>
      <w:r>
        <w:rPr>
          <w:color w:val="14272E"/>
          <w:spacing w:val="-3"/>
          <w:sz w:val="22"/>
        </w:rPr>
        <w:t> </w:t>
      </w:r>
      <w:r>
        <w:rPr>
          <w:color w:val="14272E"/>
          <w:sz w:val="22"/>
        </w:rPr>
        <w:t>the</w:t>
      </w:r>
      <w:r>
        <w:rPr>
          <w:color w:val="14272E"/>
          <w:spacing w:val="-5"/>
          <w:sz w:val="22"/>
        </w:rPr>
        <w:t> </w:t>
      </w:r>
      <w:r>
        <w:rPr>
          <w:color w:val="14272E"/>
          <w:sz w:val="22"/>
        </w:rPr>
        <w:t>letter</w:t>
      </w:r>
      <w:r>
        <w:rPr>
          <w:color w:val="14272E"/>
          <w:spacing w:val="-4"/>
          <w:sz w:val="22"/>
        </w:rPr>
        <w:t> </w:t>
      </w:r>
      <w:r>
        <w:rPr>
          <w:color w:val="14272E"/>
          <w:sz w:val="22"/>
        </w:rPr>
        <w:t>from</w:t>
      </w:r>
      <w:r>
        <w:rPr>
          <w:color w:val="14272E"/>
          <w:spacing w:val="-4"/>
          <w:sz w:val="22"/>
        </w:rPr>
        <w:t> </w:t>
      </w:r>
      <w:r>
        <w:rPr>
          <w:color w:val="14272E"/>
          <w:sz w:val="22"/>
        </w:rPr>
        <w:t>the</w:t>
      </w:r>
      <w:r>
        <w:rPr>
          <w:color w:val="14272E"/>
          <w:spacing w:val="-5"/>
          <w:sz w:val="22"/>
        </w:rPr>
        <w:t> </w:t>
      </w:r>
      <w:r>
        <w:rPr>
          <w:color w:val="14272E"/>
          <w:sz w:val="22"/>
        </w:rPr>
        <w:t>official</w:t>
      </w:r>
      <w:r>
        <w:rPr>
          <w:color w:val="14272E"/>
          <w:spacing w:val="-3"/>
          <w:sz w:val="22"/>
        </w:rPr>
        <w:t> </w:t>
      </w:r>
      <w:r>
        <w:rPr>
          <w:color w:val="14272E"/>
          <w:sz w:val="22"/>
        </w:rPr>
        <w:t>includes</w:t>
      </w:r>
      <w:r>
        <w:rPr>
          <w:color w:val="14272E"/>
          <w:spacing w:val="-2"/>
          <w:sz w:val="22"/>
        </w:rPr>
        <w:t> </w:t>
      </w:r>
      <w:r>
        <w:rPr>
          <w:color w:val="14272E"/>
          <w:sz w:val="22"/>
        </w:rPr>
        <w:t>the</w:t>
      </w:r>
      <w:r>
        <w:rPr>
          <w:color w:val="14272E"/>
          <w:spacing w:val="-3"/>
          <w:sz w:val="22"/>
        </w:rPr>
        <w:t> </w:t>
      </w:r>
      <w:r>
        <w:rPr>
          <w:color w:val="14272E"/>
          <w:sz w:val="22"/>
        </w:rPr>
        <w:t>reason for resubmission of data</w:t>
      </w:r>
    </w:p>
    <w:p>
      <w:pPr>
        <w:pStyle w:val="ListParagraph"/>
        <w:numPr>
          <w:ilvl w:val="2"/>
          <w:numId w:val="2"/>
        </w:numPr>
        <w:tabs>
          <w:tab w:pos="833" w:val="left" w:leader="none"/>
        </w:tabs>
        <w:spacing w:line="285" w:lineRule="auto" w:before="131" w:after="0"/>
        <w:ind w:left="833" w:right="392" w:hanging="356"/>
        <w:jc w:val="left"/>
        <w:rPr>
          <w:sz w:val="22"/>
        </w:rPr>
      </w:pPr>
      <w:r>
        <w:rPr>
          <w:color w:val="14272E"/>
          <w:sz w:val="22"/>
        </w:rPr>
        <w:t>where states and territories submit NWAU values as well as raw data in their March and</w:t>
      </w:r>
      <w:r>
        <w:rPr>
          <w:color w:val="14272E"/>
          <w:spacing w:val="-4"/>
          <w:sz w:val="22"/>
        </w:rPr>
        <w:t> </w:t>
      </w:r>
      <w:r>
        <w:rPr>
          <w:color w:val="14272E"/>
          <w:sz w:val="22"/>
        </w:rPr>
        <w:t>September</w:t>
      </w:r>
      <w:r>
        <w:rPr>
          <w:color w:val="14272E"/>
          <w:spacing w:val="-5"/>
          <w:sz w:val="22"/>
        </w:rPr>
        <w:t> </w:t>
      </w:r>
      <w:r>
        <w:rPr>
          <w:color w:val="14272E"/>
          <w:sz w:val="22"/>
        </w:rPr>
        <w:t>submissions,</w:t>
      </w:r>
      <w:r>
        <w:rPr>
          <w:color w:val="14272E"/>
          <w:spacing w:val="-2"/>
          <w:sz w:val="22"/>
        </w:rPr>
        <w:t> </w:t>
      </w:r>
      <w:r>
        <w:rPr>
          <w:color w:val="14272E"/>
          <w:sz w:val="22"/>
        </w:rPr>
        <w:t>a</w:t>
      </w:r>
      <w:r>
        <w:rPr>
          <w:color w:val="14272E"/>
          <w:spacing w:val="-6"/>
          <w:sz w:val="22"/>
        </w:rPr>
        <w:t> </w:t>
      </w:r>
      <w:r>
        <w:rPr>
          <w:color w:val="14272E"/>
          <w:sz w:val="22"/>
        </w:rPr>
        <w:t>Statement</w:t>
      </w:r>
      <w:r>
        <w:rPr>
          <w:color w:val="14272E"/>
          <w:spacing w:val="-2"/>
          <w:sz w:val="22"/>
        </w:rPr>
        <w:t> </w:t>
      </w:r>
      <w:r>
        <w:rPr>
          <w:color w:val="14272E"/>
          <w:sz w:val="22"/>
        </w:rPr>
        <w:t>of</w:t>
      </w:r>
      <w:r>
        <w:rPr>
          <w:color w:val="14272E"/>
          <w:spacing w:val="-4"/>
          <w:sz w:val="22"/>
        </w:rPr>
        <w:t> </w:t>
      </w:r>
      <w:r>
        <w:rPr>
          <w:color w:val="14272E"/>
          <w:sz w:val="22"/>
        </w:rPr>
        <w:t>Assurance</w:t>
      </w:r>
      <w:r>
        <w:rPr>
          <w:color w:val="14272E"/>
          <w:spacing w:val="-4"/>
          <w:sz w:val="22"/>
        </w:rPr>
        <w:t> </w:t>
      </w:r>
      <w:r>
        <w:rPr>
          <w:color w:val="14272E"/>
          <w:sz w:val="22"/>
        </w:rPr>
        <w:t>accompanies</w:t>
      </w:r>
      <w:r>
        <w:rPr>
          <w:color w:val="14272E"/>
          <w:spacing w:val="-5"/>
          <w:sz w:val="22"/>
        </w:rPr>
        <w:t> </w:t>
      </w:r>
      <w:r>
        <w:rPr>
          <w:color w:val="14272E"/>
          <w:sz w:val="22"/>
        </w:rPr>
        <w:t>the</w:t>
      </w:r>
      <w:r>
        <w:rPr>
          <w:color w:val="14272E"/>
          <w:spacing w:val="-6"/>
          <w:sz w:val="22"/>
        </w:rPr>
        <w:t> </w:t>
      </w:r>
      <w:r>
        <w:rPr>
          <w:color w:val="14272E"/>
          <w:sz w:val="22"/>
        </w:rPr>
        <w:t>submission of NWAU values</w:t>
      </w:r>
    </w:p>
    <w:p>
      <w:pPr>
        <w:pStyle w:val="ListParagraph"/>
        <w:numPr>
          <w:ilvl w:val="2"/>
          <w:numId w:val="2"/>
        </w:numPr>
        <w:tabs>
          <w:tab w:pos="833" w:val="left" w:leader="none"/>
        </w:tabs>
        <w:spacing w:line="240" w:lineRule="auto" w:before="124" w:after="0"/>
        <w:ind w:left="833" w:right="0" w:hanging="356"/>
        <w:jc w:val="left"/>
        <w:rPr>
          <w:sz w:val="22"/>
        </w:rPr>
      </w:pPr>
      <w:r>
        <w:rPr>
          <w:color w:val="14272E"/>
          <w:sz w:val="22"/>
        </w:rPr>
        <w:t>the</w:t>
      </w:r>
      <w:r>
        <w:rPr>
          <w:color w:val="14272E"/>
          <w:spacing w:val="-7"/>
          <w:sz w:val="22"/>
        </w:rPr>
        <w:t> </w:t>
      </w:r>
      <w:r>
        <w:rPr>
          <w:color w:val="14272E"/>
          <w:sz w:val="22"/>
        </w:rPr>
        <w:t>Statement</w:t>
      </w:r>
      <w:r>
        <w:rPr>
          <w:color w:val="14272E"/>
          <w:spacing w:val="-4"/>
          <w:sz w:val="22"/>
        </w:rPr>
        <w:t> </w:t>
      </w:r>
      <w:r>
        <w:rPr>
          <w:color w:val="14272E"/>
          <w:sz w:val="22"/>
        </w:rPr>
        <w:t>of</w:t>
      </w:r>
      <w:r>
        <w:rPr>
          <w:color w:val="14272E"/>
          <w:spacing w:val="-4"/>
          <w:sz w:val="22"/>
        </w:rPr>
        <w:t> </w:t>
      </w:r>
      <w:r>
        <w:rPr>
          <w:color w:val="14272E"/>
          <w:sz w:val="22"/>
        </w:rPr>
        <w:t>Assurance</w:t>
      </w:r>
      <w:r>
        <w:rPr>
          <w:color w:val="14272E"/>
          <w:spacing w:val="-4"/>
          <w:sz w:val="22"/>
        </w:rPr>
        <w:t> </w:t>
      </w:r>
      <w:r>
        <w:rPr>
          <w:color w:val="14272E"/>
          <w:sz w:val="22"/>
        </w:rPr>
        <w:t>will</w:t>
      </w:r>
      <w:r>
        <w:rPr>
          <w:color w:val="14272E"/>
          <w:spacing w:val="-5"/>
          <w:sz w:val="22"/>
        </w:rPr>
        <w:t> </w:t>
      </w:r>
      <w:r>
        <w:rPr>
          <w:color w:val="14272E"/>
          <w:sz w:val="22"/>
        </w:rPr>
        <w:t>not</w:t>
      </w:r>
      <w:r>
        <w:rPr>
          <w:color w:val="14272E"/>
          <w:spacing w:val="-2"/>
          <w:sz w:val="22"/>
        </w:rPr>
        <w:t> </w:t>
      </w:r>
      <w:r>
        <w:rPr>
          <w:color w:val="14272E"/>
          <w:sz w:val="22"/>
        </w:rPr>
        <w:t>be</w:t>
      </w:r>
      <w:r>
        <w:rPr>
          <w:color w:val="14272E"/>
          <w:spacing w:val="-6"/>
          <w:sz w:val="22"/>
        </w:rPr>
        <w:t> </w:t>
      </w:r>
      <w:r>
        <w:rPr>
          <w:color w:val="14272E"/>
          <w:sz w:val="22"/>
        </w:rPr>
        <w:t>published</w:t>
      </w:r>
      <w:r>
        <w:rPr>
          <w:color w:val="14272E"/>
          <w:spacing w:val="-4"/>
          <w:sz w:val="22"/>
        </w:rPr>
        <w:t> </w:t>
      </w:r>
      <w:r>
        <w:rPr>
          <w:color w:val="14272E"/>
          <w:spacing w:val="-2"/>
          <w:sz w:val="22"/>
        </w:rPr>
        <w:t>publicly.</w:t>
      </w:r>
    </w:p>
    <w:p>
      <w:pPr>
        <w:pStyle w:val="BodyText"/>
        <w:spacing w:before="31"/>
      </w:pPr>
    </w:p>
    <w:p>
      <w:pPr>
        <w:pStyle w:val="Heading3"/>
        <w:numPr>
          <w:ilvl w:val="1"/>
          <w:numId w:val="2"/>
        </w:numPr>
        <w:tabs>
          <w:tab w:pos="971" w:val="left" w:leader="none"/>
        </w:tabs>
        <w:spacing w:line="240" w:lineRule="auto" w:before="1" w:after="0"/>
        <w:ind w:left="971" w:right="0" w:hanging="851"/>
        <w:jc w:val="left"/>
      </w:pPr>
      <w:bookmarkStart w:name="2.4 NHCDC Data Quality Statement" w:id="25"/>
      <w:bookmarkEnd w:id="25"/>
      <w:r>
        <w:rPr>
          <w:b w:val="0"/>
        </w:rPr>
      </w:r>
      <w:bookmarkStart w:name="_bookmark12" w:id="26"/>
      <w:bookmarkEnd w:id="26"/>
      <w:r>
        <w:rPr>
          <w:b w:val="0"/>
        </w:rPr>
      </w:r>
      <w:r>
        <w:rPr>
          <w:color w:val="104F99"/>
        </w:rPr>
        <w:t>NHCDC</w:t>
      </w:r>
      <w:r>
        <w:rPr>
          <w:color w:val="104F99"/>
          <w:spacing w:val="-3"/>
        </w:rPr>
        <w:t> </w:t>
      </w:r>
      <w:r>
        <w:rPr>
          <w:color w:val="104F99"/>
        </w:rPr>
        <w:t>Data Quality</w:t>
      </w:r>
      <w:r>
        <w:rPr>
          <w:color w:val="104F99"/>
          <w:spacing w:val="-3"/>
        </w:rPr>
        <w:t> </w:t>
      </w:r>
      <w:r>
        <w:rPr>
          <w:color w:val="104F99"/>
          <w:spacing w:val="-2"/>
        </w:rPr>
        <w:t>Statement</w:t>
      </w:r>
    </w:p>
    <w:p>
      <w:pPr>
        <w:pStyle w:val="BodyText"/>
        <w:spacing w:line="288" w:lineRule="auto" w:before="322"/>
        <w:ind w:left="120" w:right="461"/>
      </w:pPr>
      <w:r>
        <w:rPr>
          <w:color w:val="14272E"/>
        </w:rPr>
        <w:t>State and territory governments are required to provide a quality statement with their final NHCDC data submission</w:t>
      </w:r>
      <w:r>
        <w:rPr>
          <w:color w:val="14272E"/>
          <w:spacing w:val="-2"/>
        </w:rPr>
        <w:t> </w:t>
      </w:r>
      <w:r>
        <w:rPr>
          <w:color w:val="14272E"/>
        </w:rPr>
        <w:t>for each</w:t>
      </w:r>
      <w:r>
        <w:rPr>
          <w:color w:val="14272E"/>
          <w:spacing w:val="-2"/>
        </w:rPr>
        <w:t> </w:t>
      </w:r>
      <w:r>
        <w:rPr>
          <w:color w:val="14272E"/>
        </w:rPr>
        <w:t>financial year.</w:t>
      </w:r>
      <w:r>
        <w:rPr>
          <w:color w:val="14272E"/>
          <w:spacing w:val="-3"/>
        </w:rPr>
        <w:t> </w:t>
      </w:r>
      <w:r>
        <w:rPr>
          <w:color w:val="14272E"/>
        </w:rPr>
        <w:t>The data</w:t>
      </w:r>
      <w:r>
        <w:rPr>
          <w:color w:val="14272E"/>
          <w:spacing w:val="-2"/>
        </w:rPr>
        <w:t> </w:t>
      </w:r>
      <w:r>
        <w:rPr>
          <w:color w:val="14272E"/>
        </w:rPr>
        <w:t>quality statement should outline conformance</w:t>
      </w:r>
      <w:r>
        <w:rPr>
          <w:color w:val="14272E"/>
          <w:spacing w:val="-5"/>
        </w:rPr>
        <w:t> </w:t>
      </w:r>
      <w:r>
        <w:rPr>
          <w:color w:val="14272E"/>
        </w:rPr>
        <w:t>with</w:t>
      </w:r>
      <w:r>
        <w:rPr>
          <w:color w:val="14272E"/>
          <w:spacing w:val="-5"/>
        </w:rPr>
        <w:t> </w:t>
      </w:r>
      <w:r>
        <w:rPr>
          <w:color w:val="14272E"/>
        </w:rPr>
        <w:t>the</w:t>
      </w:r>
      <w:r>
        <w:rPr>
          <w:color w:val="14272E"/>
          <w:spacing w:val="-3"/>
        </w:rPr>
        <w:t> </w:t>
      </w:r>
      <w:r>
        <w:rPr>
          <w:color w:val="14272E"/>
        </w:rPr>
        <w:t>Australian</w:t>
      </w:r>
      <w:r>
        <w:rPr>
          <w:color w:val="14272E"/>
          <w:spacing w:val="-3"/>
        </w:rPr>
        <w:t> </w:t>
      </w:r>
      <w:r>
        <w:rPr>
          <w:color w:val="14272E"/>
        </w:rPr>
        <w:t>Hospital</w:t>
      </w:r>
      <w:r>
        <w:rPr>
          <w:color w:val="14272E"/>
          <w:spacing w:val="-3"/>
        </w:rPr>
        <w:t> </w:t>
      </w:r>
      <w:r>
        <w:rPr>
          <w:color w:val="14272E"/>
        </w:rPr>
        <w:t>Patient</w:t>
      </w:r>
      <w:r>
        <w:rPr>
          <w:color w:val="14272E"/>
          <w:spacing w:val="-4"/>
        </w:rPr>
        <w:t> </w:t>
      </w:r>
      <w:r>
        <w:rPr>
          <w:color w:val="14272E"/>
        </w:rPr>
        <w:t>Costing</w:t>
      </w:r>
      <w:r>
        <w:rPr>
          <w:color w:val="14272E"/>
          <w:spacing w:val="-3"/>
        </w:rPr>
        <w:t> </w:t>
      </w:r>
      <w:r>
        <w:rPr>
          <w:color w:val="14272E"/>
        </w:rPr>
        <w:t>Standards</w:t>
      </w:r>
      <w:r>
        <w:rPr>
          <w:color w:val="14272E"/>
          <w:spacing w:val="-1"/>
        </w:rPr>
        <w:t> </w:t>
      </w:r>
      <w:r>
        <w:rPr>
          <w:color w:val="14272E"/>
        </w:rPr>
        <w:t>and</w:t>
      </w:r>
      <w:r>
        <w:rPr>
          <w:color w:val="14272E"/>
          <w:spacing w:val="-5"/>
        </w:rPr>
        <w:t> </w:t>
      </w:r>
      <w:r>
        <w:rPr>
          <w:color w:val="14272E"/>
        </w:rPr>
        <w:t>relevant</w:t>
      </w:r>
      <w:r>
        <w:rPr>
          <w:color w:val="14272E"/>
          <w:spacing w:val="-1"/>
        </w:rPr>
        <w:t> </w:t>
      </w:r>
      <w:r>
        <w:rPr>
          <w:color w:val="14272E"/>
        </w:rPr>
        <w:t>changes. The data quality statement will be published publicly.</w:t>
      </w:r>
    </w:p>
    <w:p>
      <w:pPr>
        <w:spacing w:after="0" w:line="288" w:lineRule="auto"/>
        <w:sectPr>
          <w:pgSz w:w="11910" w:h="16840"/>
          <w:pgMar w:header="0" w:footer="557" w:top="1920" w:bottom="740" w:left="900" w:right="1460"/>
        </w:sectPr>
      </w:pPr>
    </w:p>
    <w:p>
      <w:pPr>
        <w:pStyle w:val="Heading3"/>
        <w:numPr>
          <w:ilvl w:val="1"/>
          <w:numId w:val="2"/>
        </w:numPr>
        <w:tabs>
          <w:tab w:pos="971" w:val="left" w:leader="none"/>
        </w:tabs>
        <w:spacing w:line="240" w:lineRule="auto" w:before="102" w:after="0"/>
        <w:ind w:left="971" w:right="0" w:hanging="851"/>
        <w:jc w:val="left"/>
      </w:pPr>
      <w:bookmarkStart w:name="2.5 Data compliance process" w:id="27"/>
      <w:bookmarkEnd w:id="27"/>
      <w:r>
        <w:rPr>
          <w:b w:val="0"/>
        </w:rPr>
      </w:r>
      <w:bookmarkStart w:name="_bookmark13" w:id="28"/>
      <w:bookmarkEnd w:id="28"/>
      <w:r>
        <w:rPr>
          <w:b w:val="0"/>
        </w:rPr>
      </w:r>
      <w:r>
        <w:rPr>
          <w:color w:val="104F99"/>
        </w:rPr>
        <w:t>Data</w:t>
      </w:r>
      <w:r>
        <w:rPr>
          <w:color w:val="104F99"/>
          <w:spacing w:val="-5"/>
        </w:rPr>
        <w:t> </w:t>
      </w:r>
      <w:r>
        <w:rPr>
          <w:color w:val="104F99"/>
        </w:rPr>
        <w:t>compliance</w:t>
      </w:r>
      <w:r>
        <w:rPr>
          <w:color w:val="104F99"/>
          <w:spacing w:val="-4"/>
        </w:rPr>
        <w:t> </w:t>
      </w:r>
      <w:r>
        <w:rPr>
          <w:color w:val="104F99"/>
          <w:spacing w:val="-2"/>
        </w:rPr>
        <w:t>process</w:t>
      </w:r>
    </w:p>
    <w:p>
      <w:pPr>
        <w:pStyle w:val="BodyText"/>
        <w:spacing w:line="288" w:lineRule="auto" w:before="322"/>
        <w:ind w:left="119" w:right="461"/>
      </w:pPr>
      <w:r>
        <w:rPr>
          <w:color w:val="14272E"/>
        </w:rPr>
        <w:t>The</w:t>
      </w:r>
      <w:r>
        <w:rPr>
          <w:color w:val="14272E"/>
          <w:spacing w:val="-3"/>
        </w:rPr>
        <w:t> </w:t>
      </w:r>
      <w:r>
        <w:rPr>
          <w:color w:val="14272E"/>
        </w:rPr>
        <w:t>IHACPA</w:t>
      </w:r>
      <w:r>
        <w:rPr>
          <w:color w:val="14272E"/>
          <w:spacing w:val="-3"/>
        </w:rPr>
        <w:t> </w:t>
      </w:r>
      <w:r>
        <w:rPr>
          <w:color w:val="14272E"/>
        </w:rPr>
        <w:t>Data</w:t>
      </w:r>
      <w:r>
        <w:rPr>
          <w:color w:val="14272E"/>
          <w:spacing w:val="-5"/>
        </w:rPr>
        <w:t> </w:t>
      </w:r>
      <w:r>
        <w:rPr>
          <w:color w:val="14272E"/>
        </w:rPr>
        <w:t>Compliance</w:t>
      </w:r>
      <w:r>
        <w:rPr>
          <w:color w:val="14272E"/>
          <w:spacing w:val="-3"/>
        </w:rPr>
        <w:t> </w:t>
      </w:r>
      <w:r>
        <w:rPr>
          <w:color w:val="14272E"/>
        </w:rPr>
        <w:t>Report</w:t>
      </w:r>
      <w:r>
        <w:rPr>
          <w:color w:val="14272E"/>
          <w:spacing w:val="-1"/>
        </w:rPr>
        <w:t> </w:t>
      </w:r>
      <w:r>
        <w:rPr>
          <w:color w:val="14272E"/>
        </w:rPr>
        <w:t>details</w:t>
      </w:r>
      <w:r>
        <w:rPr>
          <w:color w:val="14272E"/>
          <w:spacing w:val="-2"/>
        </w:rPr>
        <w:t> </w:t>
      </w:r>
      <w:r>
        <w:rPr>
          <w:color w:val="14272E"/>
        </w:rPr>
        <w:t>Australian</w:t>
      </w:r>
      <w:r>
        <w:rPr>
          <w:color w:val="14272E"/>
          <w:spacing w:val="-5"/>
        </w:rPr>
        <w:t> </w:t>
      </w:r>
      <w:r>
        <w:rPr>
          <w:color w:val="14272E"/>
        </w:rPr>
        <w:t>Government</w:t>
      </w:r>
      <w:r>
        <w:rPr>
          <w:color w:val="14272E"/>
          <w:spacing w:val="-4"/>
        </w:rPr>
        <w:t> </w:t>
      </w:r>
      <w:r>
        <w:rPr>
          <w:color w:val="14272E"/>
        </w:rPr>
        <w:t>and</w:t>
      </w:r>
      <w:r>
        <w:rPr>
          <w:color w:val="14272E"/>
          <w:spacing w:val="-6"/>
        </w:rPr>
        <w:t> </w:t>
      </w:r>
      <w:r>
        <w:rPr>
          <w:color w:val="14272E"/>
        </w:rPr>
        <w:t>state</w:t>
      </w:r>
      <w:r>
        <w:rPr>
          <w:color w:val="14272E"/>
          <w:spacing w:val="-5"/>
        </w:rPr>
        <w:t> </w:t>
      </w:r>
      <w:r>
        <w:rPr>
          <w:color w:val="14272E"/>
        </w:rPr>
        <w:t>and</w:t>
      </w:r>
      <w:r>
        <w:rPr>
          <w:color w:val="14272E"/>
          <w:spacing w:val="-5"/>
        </w:rPr>
        <w:t> </w:t>
      </w:r>
      <w:r>
        <w:rPr>
          <w:color w:val="14272E"/>
        </w:rPr>
        <w:t>territory governments compliance with the public hospital data submission process. The data compliance process outlined below has been informed by and is consistent with the public hospital data supply and compliance processes articulated in the IHACPA Three Year Data </w:t>
      </w:r>
      <w:r>
        <w:rPr>
          <w:color w:val="14272E"/>
          <w:spacing w:val="-2"/>
        </w:rPr>
        <w:t>Plan.</w:t>
      </w:r>
    </w:p>
    <w:p>
      <w:pPr>
        <w:pStyle w:val="BodyText"/>
        <w:spacing w:before="111"/>
      </w:pPr>
    </w:p>
    <w:p>
      <w:pPr>
        <w:pStyle w:val="Heading4"/>
      </w:pPr>
      <w:r>
        <w:rPr/>
        <w:t>Table</w:t>
      </w:r>
      <w:r>
        <w:rPr>
          <w:spacing w:val="-7"/>
        </w:rPr>
        <w:t> </w:t>
      </w:r>
      <w:r>
        <w:rPr/>
        <w:t>1:</w:t>
      </w:r>
      <w:r>
        <w:rPr>
          <w:spacing w:val="-3"/>
        </w:rPr>
        <w:t> </w:t>
      </w:r>
      <w:r>
        <w:rPr/>
        <w:t>Public</w:t>
      </w:r>
      <w:r>
        <w:rPr>
          <w:spacing w:val="-7"/>
        </w:rPr>
        <w:t> </w:t>
      </w:r>
      <w:r>
        <w:rPr/>
        <w:t>hospital</w:t>
      </w:r>
      <w:r>
        <w:rPr>
          <w:spacing w:val="-3"/>
        </w:rPr>
        <w:t> </w:t>
      </w:r>
      <w:r>
        <w:rPr/>
        <w:t>data</w:t>
      </w:r>
      <w:r>
        <w:rPr>
          <w:spacing w:val="-5"/>
        </w:rPr>
        <w:t> </w:t>
      </w:r>
      <w:r>
        <w:rPr/>
        <w:t>submission</w:t>
      </w:r>
      <w:r>
        <w:rPr>
          <w:spacing w:val="-4"/>
        </w:rPr>
        <w:t> </w:t>
      </w:r>
      <w:r>
        <w:rPr/>
        <w:t>and</w:t>
      </w:r>
      <w:r>
        <w:rPr>
          <w:spacing w:val="-10"/>
        </w:rPr>
        <w:t> </w:t>
      </w:r>
      <w:r>
        <w:rPr/>
        <w:t>compliance</w:t>
      </w:r>
      <w:r>
        <w:rPr>
          <w:spacing w:val="-4"/>
        </w:rPr>
        <w:t> </w:t>
      </w:r>
      <w:r>
        <w:rPr>
          <w:spacing w:val="-2"/>
        </w:rPr>
        <w:t>process</w:t>
      </w:r>
    </w:p>
    <w:p>
      <w:pPr>
        <w:pStyle w:val="BodyText"/>
        <w:spacing w:before="6"/>
        <w:rPr>
          <w:b/>
          <w:sz w:val="14"/>
        </w:rPr>
      </w:pPr>
    </w:p>
    <w:tbl>
      <w:tblPr>
        <w:tblW w:w="0" w:type="auto"/>
        <w:jc w:val="left"/>
        <w:tblInd w:w="13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CellMar>
          <w:top w:w="0" w:type="dxa"/>
          <w:left w:w="0" w:type="dxa"/>
          <w:bottom w:w="0" w:type="dxa"/>
          <w:right w:w="0" w:type="dxa"/>
        </w:tblCellMar>
        <w:tblLook w:val="01E0"/>
      </w:tblPr>
      <w:tblGrid>
        <w:gridCol w:w="540"/>
        <w:gridCol w:w="1447"/>
        <w:gridCol w:w="4560"/>
        <w:gridCol w:w="2477"/>
      </w:tblGrid>
      <w:tr>
        <w:trPr>
          <w:trHeight w:val="435" w:hRule="atLeast"/>
        </w:trPr>
        <w:tc>
          <w:tcPr>
            <w:tcW w:w="540" w:type="dxa"/>
            <w:shd w:val="clear" w:color="auto" w:fill="14272E"/>
          </w:tcPr>
          <w:p>
            <w:pPr>
              <w:pStyle w:val="TableParagraph"/>
              <w:spacing w:before="83"/>
              <w:ind w:left="110"/>
              <w:rPr>
                <w:sz w:val="20"/>
              </w:rPr>
            </w:pPr>
            <w:r>
              <w:rPr>
                <w:color w:val="FFFFFF"/>
                <w:spacing w:val="-5"/>
                <w:sz w:val="20"/>
              </w:rPr>
              <w:t>No.</w:t>
            </w:r>
          </w:p>
        </w:tc>
        <w:tc>
          <w:tcPr>
            <w:tcW w:w="1447" w:type="dxa"/>
            <w:shd w:val="clear" w:color="auto" w:fill="14272E"/>
          </w:tcPr>
          <w:p>
            <w:pPr>
              <w:pStyle w:val="TableParagraph"/>
              <w:spacing w:before="83"/>
              <w:rPr>
                <w:sz w:val="20"/>
              </w:rPr>
            </w:pPr>
            <w:r>
              <w:rPr>
                <w:color w:val="FFFFFF"/>
                <w:spacing w:val="-2"/>
                <w:sz w:val="20"/>
              </w:rPr>
              <w:t>Activity</w:t>
            </w:r>
          </w:p>
        </w:tc>
        <w:tc>
          <w:tcPr>
            <w:tcW w:w="4560" w:type="dxa"/>
            <w:shd w:val="clear" w:color="auto" w:fill="14272E"/>
          </w:tcPr>
          <w:p>
            <w:pPr>
              <w:pStyle w:val="TableParagraph"/>
              <w:spacing w:before="83"/>
              <w:rPr>
                <w:sz w:val="20"/>
              </w:rPr>
            </w:pPr>
            <w:r>
              <w:rPr>
                <w:color w:val="FFFFFF"/>
                <w:spacing w:val="-2"/>
                <w:sz w:val="20"/>
              </w:rPr>
              <w:t>Description</w:t>
            </w:r>
          </w:p>
        </w:tc>
        <w:tc>
          <w:tcPr>
            <w:tcW w:w="2477" w:type="dxa"/>
            <w:shd w:val="clear" w:color="auto" w:fill="14272E"/>
          </w:tcPr>
          <w:p>
            <w:pPr>
              <w:pStyle w:val="TableParagraph"/>
              <w:spacing w:before="83"/>
              <w:ind w:left="110"/>
              <w:rPr>
                <w:sz w:val="20"/>
              </w:rPr>
            </w:pPr>
            <w:r>
              <w:rPr>
                <w:color w:val="FFFFFF"/>
                <w:sz w:val="20"/>
              </w:rPr>
              <w:t>Data</w:t>
            </w:r>
            <w:r>
              <w:rPr>
                <w:color w:val="FFFFFF"/>
                <w:spacing w:val="-9"/>
                <w:sz w:val="20"/>
              </w:rPr>
              <w:t> </w:t>
            </w:r>
            <w:r>
              <w:rPr>
                <w:color w:val="FFFFFF"/>
                <w:sz w:val="20"/>
              </w:rPr>
              <w:t>compliance</w:t>
            </w:r>
            <w:r>
              <w:rPr>
                <w:color w:val="FFFFFF"/>
                <w:spacing w:val="-8"/>
                <w:sz w:val="20"/>
              </w:rPr>
              <w:t> </w:t>
            </w:r>
            <w:r>
              <w:rPr>
                <w:color w:val="FFFFFF"/>
                <w:spacing w:val="-2"/>
                <w:sz w:val="20"/>
              </w:rPr>
              <w:t>checks</w:t>
            </w:r>
          </w:p>
        </w:tc>
      </w:tr>
      <w:tr>
        <w:trPr>
          <w:trHeight w:val="4585" w:hRule="atLeast"/>
        </w:trPr>
        <w:tc>
          <w:tcPr>
            <w:tcW w:w="540" w:type="dxa"/>
          </w:tcPr>
          <w:p>
            <w:pPr>
              <w:pStyle w:val="TableParagraph"/>
              <w:spacing w:before="83"/>
              <w:ind w:left="110"/>
              <w:rPr>
                <w:sz w:val="20"/>
              </w:rPr>
            </w:pPr>
            <w:r>
              <w:rPr>
                <w:spacing w:val="-5"/>
                <w:sz w:val="20"/>
              </w:rPr>
              <w:t>1.</w:t>
            </w:r>
          </w:p>
        </w:tc>
        <w:tc>
          <w:tcPr>
            <w:tcW w:w="1447" w:type="dxa"/>
          </w:tcPr>
          <w:p>
            <w:pPr>
              <w:pStyle w:val="TableParagraph"/>
              <w:spacing w:line="288" w:lineRule="auto"/>
              <w:ind w:right="402"/>
              <w:rPr>
                <w:sz w:val="20"/>
              </w:rPr>
            </w:pPr>
            <w:r>
              <w:rPr>
                <w:sz w:val="20"/>
              </w:rPr>
              <w:t>Send</w:t>
            </w:r>
            <w:r>
              <w:rPr>
                <w:spacing w:val="-14"/>
                <w:sz w:val="20"/>
              </w:rPr>
              <w:t> </w:t>
            </w:r>
            <w:r>
              <w:rPr>
                <w:sz w:val="20"/>
              </w:rPr>
              <w:t>data </w:t>
            </w:r>
            <w:r>
              <w:rPr>
                <w:spacing w:val="-2"/>
                <w:sz w:val="20"/>
              </w:rPr>
              <w:t>request</w:t>
            </w:r>
          </w:p>
        </w:tc>
        <w:tc>
          <w:tcPr>
            <w:tcW w:w="4560" w:type="dxa"/>
          </w:tcPr>
          <w:p>
            <w:pPr>
              <w:pStyle w:val="TableParagraph"/>
              <w:spacing w:line="288" w:lineRule="auto"/>
              <w:ind w:right="120"/>
              <w:rPr>
                <w:sz w:val="20"/>
              </w:rPr>
            </w:pPr>
            <w:r>
              <w:rPr>
                <w:sz w:val="20"/>
              </w:rPr>
              <w:t>IHACPA</w:t>
            </w:r>
            <w:r>
              <w:rPr>
                <w:spacing w:val="-5"/>
                <w:sz w:val="20"/>
              </w:rPr>
              <w:t> </w:t>
            </w:r>
            <w:r>
              <w:rPr>
                <w:sz w:val="20"/>
              </w:rPr>
              <w:t>will</w:t>
            </w:r>
            <w:r>
              <w:rPr>
                <w:spacing w:val="-8"/>
                <w:sz w:val="20"/>
              </w:rPr>
              <w:t> </w:t>
            </w:r>
            <w:r>
              <w:rPr>
                <w:sz w:val="20"/>
              </w:rPr>
              <w:t>send</w:t>
            </w:r>
            <w:r>
              <w:rPr>
                <w:spacing w:val="-5"/>
                <w:sz w:val="20"/>
              </w:rPr>
              <w:t> </w:t>
            </w:r>
            <w:r>
              <w:rPr>
                <w:sz w:val="20"/>
              </w:rPr>
              <w:t>an</w:t>
            </w:r>
            <w:r>
              <w:rPr>
                <w:spacing w:val="-7"/>
                <w:sz w:val="20"/>
              </w:rPr>
              <w:t> </w:t>
            </w:r>
            <w:r>
              <w:rPr>
                <w:sz w:val="20"/>
              </w:rPr>
              <w:t>email</w:t>
            </w:r>
            <w:r>
              <w:rPr>
                <w:spacing w:val="-6"/>
                <w:sz w:val="20"/>
              </w:rPr>
              <w:t> </w:t>
            </w:r>
            <w:r>
              <w:rPr>
                <w:sz w:val="20"/>
              </w:rPr>
              <w:t>to</w:t>
            </w:r>
            <w:r>
              <w:rPr>
                <w:spacing w:val="-7"/>
                <w:sz w:val="20"/>
              </w:rPr>
              <w:t> </w:t>
            </w:r>
            <w:r>
              <w:rPr>
                <w:sz w:val="20"/>
              </w:rPr>
              <w:t>each</w:t>
            </w:r>
            <w:r>
              <w:rPr>
                <w:spacing w:val="-5"/>
                <w:sz w:val="20"/>
              </w:rPr>
              <w:t> </w:t>
            </w:r>
            <w:r>
              <w:rPr>
                <w:sz w:val="20"/>
              </w:rPr>
              <w:t>jurisdiction with the following instructions:</w:t>
            </w:r>
          </w:p>
          <w:p>
            <w:pPr>
              <w:pStyle w:val="TableParagraph"/>
              <w:numPr>
                <w:ilvl w:val="0"/>
                <w:numId w:val="4"/>
              </w:numPr>
              <w:tabs>
                <w:tab w:pos="827" w:val="left" w:leader="none"/>
              </w:tabs>
              <w:spacing w:line="240" w:lineRule="auto" w:before="80" w:after="0"/>
              <w:ind w:left="827" w:right="0" w:hanging="360"/>
              <w:jc w:val="left"/>
              <w:rPr>
                <w:sz w:val="20"/>
              </w:rPr>
            </w:pPr>
            <w:r>
              <w:rPr>
                <w:sz w:val="20"/>
              </w:rPr>
              <w:t>the</w:t>
            </w:r>
            <w:r>
              <w:rPr>
                <w:spacing w:val="-5"/>
                <w:sz w:val="20"/>
              </w:rPr>
              <w:t> </w:t>
            </w:r>
            <w:r>
              <w:rPr>
                <w:sz w:val="20"/>
              </w:rPr>
              <w:t>method</w:t>
            </w:r>
            <w:r>
              <w:rPr>
                <w:spacing w:val="-4"/>
                <w:sz w:val="20"/>
              </w:rPr>
              <w:t> </w:t>
            </w:r>
            <w:r>
              <w:rPr>
                <w:sz w:val="20"/>
              </w:rPr>
              <w:t>of</w:t>
            </w:r>
            <w:r>
              <w:rPr>
                <w:spacing w:val="-5"/>
                <w:sz w:val="20"/>
              </w:rPr>
              <w:t> </w:t>
            </w:r>
            <w:r>
              <w:rPr>
                <w:spacing w:val="-2"/>
                <w:sz w:val="20"/>
              </w:rPr>
              <w:t>delivery</w:t>
            </w:r>
          </w:p>
          <w:p>
            <w:pPr>
              <w:pStyle w:val="TableParagraph"/>
              <w:numPr>
                <w:ilvl w:val="0"/>
                <w:numId w:val="4"/>
              </w:numPr>
              <w:tabs>
                <w:tab w:pos="827" w:val="left" w:leader="none"/>
              </w:tabs>
              <w:spacing w:line="240" w:lineRule="auto" w:before="124" w:after="0"/>
              <w:ind w:left="827" w:right="0" w:hanging="360"/>
              <w:jc w:val="left"/>
              <w:rPr>
                <w:sz w:val="20"/>
              </w:rPr>
            </w:pPr>
            <w:r>
              <w:rPr>
                <w:sz w:val="20"/>
              </w:rPr>
              <w:t>contact</w:t>
            </w:r>
            <w:r>
              <w:rPr>
                <w:spacing w:val="-7"/>
                <w:sz w:val="20"/>
              </w:rPr>
              <w:t> </w:t>
            </w:r>
            <w:r>
              <w:rPr>
                <w:sz w:val="20"/>
              </w:rPr>
              <w:t>person</w:t>
            </w:r>
            <w:r>
              <w:rPr>
                <w:spacing w:val="-6"/>
                <w:sz w:val="20"/>
              </w:rPr>
              <w:t> </w:t>
            </w:r>
            <w:r>
              <w:rPr>
                <w:sz w:val="20"/>
              </w:rPr>
              <w:t>at</w:t>
            </w:r>
            <w:r>
              <w:rPr>
                <w:spacing w:val="-5"/>
                <w:sz w:val="20"/>
              </w:rPr>
              <w:t> </w:t>
            </w:r>
            <w:r>
              <w:rPr>
                <w:spacing w:val="-2"/>
                <w:sz w:val="20"/>
              </w:rPr>
              <w:t>IHACPA</w:t>
            </w:r>
          </w:p>
          <w:p>
            <w:pPr>
              <w:pStyle w:val="TableParagraph"/>
              <w:numPr>
                <w:ilvl w:val="0"/>
                <w:numId w:val="4"/>
              </w:numPr>
              <w:tabs>
                <w:tab w:pos="827" w:val="left" w:leader="none"/>
              </w:tabs>
              <w:spacing w:line="285" w:lineRule="auto" w:before="125" w:after="0"/>
              <w:ind w:left="827" w:right="357" w:hanging="360"/>
              <w:jc w:val="left"/>
              <w:rPr>
                <w:sz w:val="20"/>
              </w:rPr>
            </w:pPr>
            <w:r>
              <w:rPr>
                <w:sz w:val="20"/>
              </w:rPr>
              <w:t>a data request, which will include a spread</w:t>
            </w:r>
            <w:r>
              <w:rPr>
                <w:spacing w:val="-9"/>
                <w:sz w:val="20"/>
              </w:rPr>
              <w:t> </w:t>
            </w:r>
            <w:r>
              <w:rPr>
                <w:sz w:val="20"/>
              </w:rPr>
              <w:t>sheet</w:t>
            </w:r>
            <w:r>
              <w:rPr>
                <w:spacing w:val="-9"/>
                <w:sz w:val="20"/>
              </w:rPr>
              <w:t> </w:t>
            </w:r>
            <w:r>
              <w:rPr>
                <w:sz w:val="20"/>
              </w:rPr>
              <w:t>(or</w:t>
            </w:r>
            <w:r>
              <w:rPr>
                <w:spacing w:val="-8"/>
                <w:sz w:val="20"/>
              </w:rPr>
              <w:t> </w:t>
            </w:r>
            <w:r>
              <w:rPr>
                <w:sz w:val="20"/>
              </w:rPr>
              <w:t>similar)</w:t>
            </w:r>
            <w:r>
              <w:rPr>
                <w:spacing w:val="-8"/>
                <w:sz w:val="20"/>
              </w:rPr>
              <w:t> </w:t>
            </w:r>
            <w:r>
              <w:rPr>
                <w:sz w:val="20"/>
              </w:rPr>
              <w:t>that</w:t>
            </w:r>
            <w:r>
              <w:rPr>
                <w:spacing w:val="-9"/>
                <w:sz w:val="20"/>
              </w:rPr>
              <w:t> </w:t>
            </w:r>
            <w:r>
              <w:rPr>
                <w:sz w:val="20"/>
              </w:rPr>
              <w:t>provides the format in which the data is to be </w:t>
            </w:r>
            <w:r>
              <w:rPr>
                <w:spacing w:val="-2"/>
                <w:sz w:val="20"/>
              </w:rPr>
              <w:t>supplied</w:t>
            </w:r>
          </w:p>
          <w:p>
            <w:pPr>
              <w:pStyle w:val="TableParagraph"/>
              <w:numPr>
                <w:ilvl w:val="0"/>
                <w:numId w:val="4"/>
              </w:numPr>
              <w:tabs>
                <w:tab w:pos="827" w:val="left" w:leader="none"/>
              </w:tabs>
              <w:spacing w:line="285" w:lineRule="auto" w:before="85" w:after="0"/>
              <w:ind w:left="827" w:right="254" w:hanging="360"/>
              <w:jc w:val="left"/>
              <w:rPr>
                <w:sz w:val="20"/>
              </w:rPr>
            </w:pPr>
            <w:r>
              <w:rPr>
                <w:sz w:val="20"/>
              </w:rPr>
              <w:t>the validation rules that IHACPA will apply</w:t>
            </w:r>
            <w:r>
              <w:rPr>
                <w:spacing w:val="-7"/>
                <w:sz w:val="20"/>
              </w:rPr>
              <w:t> </w:t>
            </w:r>
            <w:r>
              <w:rPr>
                <w:sz w:val="20"/>
              </w:rPr>
              <w:t>to</w:t>
            </w:r>
            <w:r>
              <w:rPr>
                <w:spacing w:val="-7"/>
                <w:sz w:val="20"/>
              </w:rPr>
              <w:t> </w:t>
            </w:r>
            <w:r>
              <w:rPr>
                <w:sz w:val="20"/>
              </w:rPr>
              <w:t>ensure</w:t>
            </w:r>
            <w:r>
              <w:rPr>
                <w:spacing w:val="-7"/>
                <w:sz w:val="20"/>
              </w:rPr>
              <w:t> </w:t>
            </w:r>
            <w:r>
              <w:rPr>
                <w:sz w:val="20"/>
              </w:rPr>
              <w:t>that</w:t>
            </w:r>
            <w:r>
              <w:rPr>
                <w:spacing w:val="-7"/>
                <w:sz w:val="20"/>
              </w:rPr>
              <w:t> </w:t>
            </w:r>
            <w:r>
              <w:rPr>
                <w:sz w:val="20"/>
              </w:rPr>
              <w:t>the</w:t>
            </w:r>
            <w:r>
              <w:rPr>
                <w:spacing w:val="-7"/>
                <w:sz w:val="20"/>
              </w:rPr>
              <w:t> </w:t>
            </w:r>
            <w:r>
              <w:rPr>
                <w:sz w:val="20"/>
              </w:rPr>
              <w:t>submitted</w:t>
            </w:r>
            <w:r>
              <w:rPr>
                <w:spacing w:val="-6"/>
                <w:sz w:val="20"/>
              </w:rPr>
              <w:t> </w:t>
            </w:r>
            <w:r>
              <w:rPr>
                <w:sz w:val="20"/>
              </w:rPr>
              <w:t>data meets the specified requirements</w:t>
            </w:r>
          </w:p>
          <w:p>
            <w:pPr>
              <w:pStyle w:val="TableParagraph"/>
              <w:numPr>
                <w:ilvl w:val="0"/>
                <w:numId w:val="4"/>
              </w:numPr>
              <w:tabs>
                <w:tab w:pos="827" w:val="left" w:leader="none"/>
              </w:tabs>
              <w:spacing w:line="283" w:lineRule="auto" w:before="83" w:after="0"/>
              <w:ind w:left="827" w:right="590" w:hanging="360"/>
              <w:jc w:val="left"/>
              <w:rPr>
                <w:sz w:val="20"/>
              </w:rPr>
            </w:pPr>
            <w:r>
              <w:rPr>
                <w:sz w:val="20"/>
              </w:rPr>
              <w:t>summary</w:t>
            </w:r>
            <w:r>
              <w:rPr>
                <w:spacing w:val="-11"/>
                <w:sz w:val="20"/>
              </w:rPr>
              <w:t> </w:t>
            </w:r>
            <w:r>
              <w:rPr>
                <w:sz w:val="20"/>
              </w:rPr>
              <w:t>of</w:t>
            </w:r>
            <w:r>
              <w:rPr>
                <w:spacing w:val="-12"/>
                <w:sz w:val="20"/>
              </w:rPr>
              <w:t> </w:t>
            </w:r>
            <w:r>
              <w:rPr>
                <w:sz w:val="20"/>
              </w:rPr>
              <w:t>changes</w:t>
            </w:r>
            <w:r>
              <w:rPr>
                <w:spacing w:val="-11"/>
                <w:sz w:val="20"/>
              </w:rPr>
              <w:t> </w:t>
            </w:r>
            <w:r>
              <w:rPr>
                <w:sz w:val="20"/>
              </w:rPr>
              <w:t>from</w:t>
            </w:r>
            <w:r>
              <w:rPr>
                <w:spacing w:val="-8"/>
                <w:sz w:val="20"/>
              </w:rPr>
              <w:t> </w:t>
            </w:r>
            <w:r>
              <w:rPr>
                <w:sz w:val="20"/>
              </w:rPr>
              <w:t>previous versions of the data specification</w:t>
            </w:r>
          </w:p>
          <w:p>
            <w:pPr>
              <w:pStyle w:val="TableParagraph"/>
              <w:numPr>
                <w:ilvl w:val="0"/>
                <w:numId w:val="4"/>
              </w:numPr>
              <w:tabs>
                <w:tab w:pos="827" w:val="left" w:leader="none"/>
              </w:tabs>
              <w:spacing w:line="240" w:lineRule="auto" w:before="85" w:after="0"/>
              <w:ind w:left="827" w:right="0" w:hanging="360"/>
              <w:jc w:val="left"/>
              <w:rPr>
                <w:sz w:val="20"/>
              </w:rPr>
            </w:pPr>
            <w:r>
              <w:rPr>
                <w:sz w:val="20"/>
              </w:rPr>
              <w:t>the</w:t>
            </w:r>
            <w:r>
              <w:rPr>
                <w:spacing w:val="-6"/>
                <w:sz w:val="20"/>
              </w:rPr>
              <w:t> </w:t>
            </w:r>
            <w:r>
              <w:rPr>
                <w:sz w:val="20"/>
              </w:rPr>
              <w:t>due</w:t>
            </w:r>
            <w:r>
              <w:rPr>
                <w:spacing w:val="-4"/>
                <w:sz w:val="20"/>
              </w:rPr>
              <w:t> </w:t>
            </w:r>
            <w:r>
              <w:rPr>
                <w:sz w:val="20"/>
              </w:rPr>
              <w:t>date</w:t>
            </w:r>
            <w:r>
              <w:rPr>
                <w:spacing w:val="-3"/>
                <w:sz w:val="20"/>
              </w:rPr>
              <w:t> </w:t>
            </w:r>
            <w:r>
              <w:rPr>
                <w:sz w:val="20"/>
              </w:rPr>
              <w:t>for</w:t>
            </w:r>
            <w:r>
              <w:rPr>
                <w:spacing w:val="-5"/>
                <w:sz w:val="20"/>
              </w:rPr>
              <w:t> </w:t>
            </w:r>
            <w:r>
              <w:rPr>
                <w:spacing w:val="-2"/>
                <w:sz w:val="20"/>
              </w:rPr>
              <w:t>submission.</w:t>
            </w:r>
          </w:p>
        </w:tc>
        <w:tc>
          <w:tcPr>
            <w:tcW w:w="2477" w:type="dxa"/>
          </w:tcPr>
          <w:p>
            <w:pPr>
              <w:pStyle w:val="TableParagraph"/>
              <w:spacing w:line="288" w:lineRule="auto"/>
              <w:ind w:left="109" w:right="106"/>
              <w:rPr>
                <w:sz w:val="20"/>
              </w:rPr>
            </w:pPr>
            <w:r>
              <w:rPr>
                <w:sz w:val="20"/>
              </w:rPr>
              <w:t>IHACPA provides data request in accordance with Three Year Data Plan.</w:t>
            </w:r>
            <w:r>
              <w:rPr>
                <w:spacing w:val="-11"/>
                <w:sz w:val="20"/>
              </w:rPr>
              <w:t> </w:t>
            </w:r>
            <w:r>
              <w:rPr>
                <w:sz w:val="20"/>
              </w:rPr>
              <w:t>Delays</w:t>
            </w:r>
            <w:r>
              <w:rPr>
                <w:spacing w:val="-10"/>
                <w:sz w:val="20"/>
              </w:rPr>
              <w:t> </w:t>
            </w:r>
            <w:r>
              <w:rPr>
                <w:sz w:val="20"/>
              </w:rPr>
              <w:t>in</w:t>
            </w:r>
            <w:r>
              <w:rPr>
                <w:spacing w:val="-9"/>
                <w:sz w:val="20"/>
              </w:rPr>
              <w:t> </w:t>
            </w:r>
            <w:r>
              <w:rPr>
                <w:sz w:val="20"/>
              </w:rPr>
              <w:t>issue</w:t>
            </w:r>
            <w:r>
              <w:rPr>
                <w:spacing w:val="-11"/>
                <w:sz w:val="20"/>
              </w:rPr>
              <w:t> </w:t>
            </w:r>
            <w:r>
              <w:rPr>
                <w:sz w:val="20"/>
              </w:rPr>
              <w:t>of data request may influence subsequent timing</w:t>
            </w:r>
            <w:r>
              <w:rPr>
                <w:spacing w:val="-4"/>
                <w:sz w:val="20"/>
              </w:rPr>
              <w:t> </w:t>
            </w:r>
            <w:r>
              <w:rPr>
                <w:sz w:val="20"/>
              </w:rPr>
              <w:t>requirements</w:t>
            </w:r>
            <w:r>
              <w:rPr>
                <w:spacing w:val="-3"/>
                <w:sz w:val="20"/>
              </w:rPr>
              <w:t> </w:t>
            </w:r>
            <w:r>
              <w:rPr>
                <w:sz w:val="20"/>
              </w:rPr>
              <w:t>for </w:t>
            </w:r>
            <w:r>
              <w:rPr>
                <w:spacing w:val="-2"/>
                <w:sz w:val="20"/>
              </w:rPr>
              <w:t>jurisdictions.</w:t>
            </w:r>
          </w:p>
        </w:tc>
      </w:tr>
      <w:tr>
        <w:trPr>
          <w:trHeight w:val="2367" w:hRule="atLeast"/>
        </w:trPr>
        <w:tc>
          <w:tcPr>
            <w:tcW w:w="540" w:type="dxa"/>
          </w:tcPr>
          <w:p>
            <w:pPr>
              <w:pStyle w:val="TableParagraph"/>
              <w:spacing w:before="80"/>
              <w:ind w:left="110"/>
              <w:rPr>
                <w:sz w:val="20"/>
              </w:rPr>
            </w:pPr>
            <w:r>
              <w:rPr>
                <w:spacing w:val="-5"/>
                <w:sz w:val="20"/>
              </w:rPr>
              <w:t>2.</w:t>
            </w:r>
          </w:p>
        </w:tc>
        <w:tc>
          <w:tcPr>
            <w:tcW w:w="1447" w:type="dxa"/>
          </w:tcPr>
          <w:p>
            <w:pPr>
              <w:pStyle w:val="TableParagraph"/>
              <w:spacing w:before="80"/>
              <w:rPr>
                <w:sz w:val="20"/>
              </w:rPr>
            </w:pPr>
            <w:r>
              <w:rPr>
                <w:sz w:val="20"/>
              </w:rPr>
              <w:t>Validate</w:t>
            </w:r>
            <w:r>
              <w:rPr>
                <w:spacing w:val="-10"/>
                <w:sz w:val="20"/>
              </w:rPr>
              <w:t> </w:t>
            </w:r>
            <w:r>
              <w:rPr>
                <w:spacing w:val="-4"/>
                <w:sz w:val="20"/>
              </w:rPr>
              <w:t>data</w:t>
            </w:r>
          </w:p>
        </w:tc>
        <w:tc>
          <w:tcPr>
            <w:tcW w:w="4560" w:type="dxa"/>
          </w:tcPr>
          <w:p>
            <w:pPr>
              <w:pStyle w:val="TableParagraph"/>
              <w:spacing w:line="288" w:lineRule="auto" w:before="78"/>
              <w:ind w:right="120"/>
              <w:rPr>
                <w:sz w:val="20"/>
              </w:rPr>
            </w:pPr>
            <w:r>
              <w:rPr>
                <w:sz w:val="20"/>
              </w:rPr>
              <w:t>Before submission of data, jurisdictions are able to</w:t>
            </w:r>
            <w:r>
              <w:rPr>
                <w:spacing w:val="-7"/>
                <w:sz w:val="20"/>
              </w:rPr>
              <w:t> </w:t>
            </w:r>
            <w:r>
              <w:rPr>
                <w:sz w:val="20"/>
              </w:rPr>
              <w:t>validate</w:t>
            </w:r>
            <w:r>
              <w:rPr>
                <w:spacing w:val="-8"/>
                <w:sz w:val="20"/>
              </w:rPr>
              <w:t> </w:t>
            </w:r>
            <w:r>
              <w:rPr>
                <w:sz w:val="20"/>
              </w:rPr>
              <w:t>data</w:t>
            </w:r>
            <w:r>
              <w:rPr>
                <w:spacing w:val="-6"/>
                <w:sz w:val="20"/>
              </w:rPr>
              <w:t> </w:t>
            </w:r>
            <w:r>
              <w:rPr>
                <w:sz w:val="20"/>
              </w:rPr>
              <w:t>multiple</w:t>
            </w:r>
            <w:r>
              <w:rPr>
                <w:spacing w:val="-7"/>
                <w:sz w:val="20"/>
              </w:rPr>
              <w:t> </w:t>
            </w:r>
            <w:r>
              <w:rPr>
                <w:sz w:val="20"/>
              </w:rPr>
              <w:t>times</w:t>
            </w:r>
            <w:r>
              <w:rPr>
                <w:spacing w:val="-7"/>
                <w:sz w:val="20"/>
              </w:rPr>
              <w:t> </w:t>
            </w:r>
            <w:r>
              <w:rPr>
                <w:sz w:val="20"/>
              </w:rPr>
              <w:t>through</w:t>
            </w:r>
            <w:r>
              <w:rPr>
                <w:spacing w:val="-7"/>
                <w:sz w:val="20"/>
              </w:rPr>
              <w:t> </w:t>
            </w:r>
            <w:r>
              <w:rPr>
                <w:sz w:val="20"/>
              </w:rPr>
              <w:t>IHACPA’s online Secure Data Management System (SDMS). The data will be validated in accordance with the instructions specified in the data request specification. IHACPA will ensure that the system is ready for the data validation four weeks before the submission due date.</w:t>
            </w:r>
          </w:p>
        </w:tc>
        <w:tc>
          <w:tcPr>
            <w:tcW w:w="2477" w:type="dxa"/>
          </w:tcPr>
          <w:p>
            <w:pPr>
              <w:pStyle w:val="TableParagraph"/>
              <w:spacing w:line="290" w:lineRule="auto" w:before="79"/>
              <w:ind w:left="110" w:right="395"/>
              <w:rPr>
                <w:sz w:val="20"/>
              </w:rPr>
            </w:pPr>
            <w:r>
              <w:rPr>
                <w:sz w:val="20"/>
              </w:rPr>
              <w:t>Nil – this falls into broader data quality assurance</w:t>
            </w:r>
            <w:r>
              <w:rPr>
                <w:spacing w:val="-14"/>
                <w:sz w:val="20"/>
              </w:rPr>
              <w:t> </w:t>
            </w:r>
            <w:r>
              <w:rPr>
                <w:sz w:val="20"/>
              </w:rPr>
              <w:t>processes.</w:t>
            </w:r>
          </w:p>
        </w:tc>
      </w:tr>
    </w:tbl>
    <w:p>
      <w:pPr>
        <w:spacing w:after="0" w:line="290" w:lineRule="auto"/>
        <w:rPr>
          <w:sz w:val="20"/>
        </w:rPr>
        <w:sectPr>
          <w:pgSz w:w="11910" w:h="16840"/>
          <w:pgMar w:header="0" w:footer="557" w:top="1920" w:bottom="740" w:left="900" w:right="1460"/>
        </w:sectPr>
      </w:pPr>
    </w:p>
    <w:p>
      <w:pPr>
        <w:pStyle w:val="BodyText"/>
        <w:spacing w:before="9"/>
        <w:rPr>
          <w:b/>
          <w:sz w:val="8"/>
        </w:rPr>
      </w:pPr>
    </w:p>
    <w:tbl>
      <w:tblPr>
        <w:tblW w:w="0" w:type="auto"/>
        <w:jc w:val="left"/>
        <w:tblInd w:w="13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CellMar>
          <w:top w:w="0" w:type="dxa"/>
          <w:left w:w="0" w:type="dxa"/>
          <w:bottom w:w="0" w:type="dxa"/>
          <w:right w:w="0" w:type="dxa"/>
        </w:tblCellMar>
        <w:tblLook w:val="01E0"/>
      </w:tblPr>
      <w:tblGrid>
        <w:gridCol w:w="540"/>
        <w:gridCol w:w="1447"/>
        <w:gridCol w:w="4560"/>
        <w:gridCol w:w="2477"/>
      </w:tblGrid>
      <w:tr>
        <w:trPr>
          <w:trHeight w:val="435" w:hRule="atLeast"/>
        </w:trPr>
        <w:tc>
          <w:tcPr>
            <w:tcW w:w="540" w:type="dxa"/>
            <w:shd w:val="clear" w:color="auto" w:fill="14272E"/>
          </w:tcPr>
          <w:p>
            <w:pPr>
              <w:pStyle w:val="TableParagraph"/>
              <w:spacing w:before="83"/>
              <w:ind w:left="110"/>
              <w:rPr>
                <w:sz w:val="20"/>
              </w:rPr>
            </w:pPr>
            <w:r>
              <w:rPr>
                <w:color w:val="FFFFFF"/>
                <w:spacing w:val="-5"/>
                <w:sz w:val="20"/>
              </w:rPr>
              <w:t>No.</w:t>
            </w:r>
          </w:p>
        </w:tc>
        <w:tc>
          <w:tcPr>
            <w:tcW w:w="1447" w:type="dxa"/>
            <w:shd w:val="clear" w:color="auto" w:fill="14272E"/>
          </w:tcPr>
          <w:p>
            <w:pPr>
              <w:pStyle w:val="TableParagraph"/>
              <w:spacing w:before="83"/>
              <w:rPr>
                <w:sz w:val="20"/>
              </w:rPr>
            </w:pPr>
            <w:r>
              <w:rPr>
                <w:color w:val="FFFFFF"/>
                <w:spacing w:val="-2"/>
                <w:sz w:val="20"/>
              </w:rPr>
              <w:t>Activity</w:t>
            </w:r>
          </w:p>
        </w:tc>
        <w:tc>
          <w:tcPr>
            <w:tcW w:w="4560" w:type="dxa"/>
            <w:shd w:val="clear" w:color="auto" w:fill="14272E"/>
          </w:tcPr>
          <w:p>
            <w:pPr>
              <w:pStyle w:val="TableParagraph"/>
              <w:spacing w:before="83"/>
              <w:rPr>
                <w:sz w:val="20"/>
              </w:rPr>
            </w:pPr>
            <w:r>
              <w:rPr>
                <w:color w:val="FFFFFF"/>
                <w:spacing w:val="-2"/>
                <w:sz w:val="20"/>
              </w:rPr>
              <w:t>Description</w:t>
            </w:r>
          </w:p>
        </w:tc>
        <w:tc>
          <w:tcPr>
            <w:tcW w:w="2477" w:type="dxa"/>
            <w:shd w:val="clear" w:color="auto" w:fill="14272E"/>
          </w:tcPr>
          <w:p>
            <w:pPr>
              <w:pStyle w:val="TableParagraph"/>
              <w:spacing w:before="83"/>
              <w:ind w:left="110"/>
              <w:rPr>
                <w:sz w:val="20"/>
              </w:rPr>
            </w:pPr>
            <w:r>
              <w:rPr>
                <w:color w:val="FFFFFF"/>
                <w:sz w:val="20"/>
              </w:rPr>
              <w:t>Data</w:t>
            </w:r>
            <w:r>
              <w:rPr>
                <w:color w:val="FFFFFF"/>
                <w:spacing w:val="-9"/>
                <w:sz w:val="20"/>
              </w:rPr>
              <w:t> </w:t>
            </w:r>
            <w:r>
              <w:rPr>
                <w:color w:val="FFFFFF"/>
                <w:sz w:val="20"/>
              </w:rPr>
              <w:t>compliance</w:t>
            </w:r>
            <w:r>
              <w:rPr>
                <w:color w:val="FFFFFF"/>
                <w:spacing w:val="-8"/>
                <w:sz w:val="20"/>
              </w:rPr>
              <w:t> </w:t>
            </w:r>
            <w:r>
              <w:rPr>
                <w:color w:val="FFFFFF"/>
                <w:spacing w:val="-2"/>
                <w:sz w:val="20"/>
              </w:rPr>
              <w:t>checks</w:t>
            </w:r>
          </w:p>
        </w:tc>
      </w:tr>
      <w:tr>
        <w:trPr>
          <w:trHeight w:val="4736" w:hRule="atLeast"/>
        </w:trPr>
        <w:tc>
          <w:tcPr>
            <w:tcW w:w="540" w:type="dxa"/>
          </w:tcPr>
          <w:p>
            <w:pPr>
              <w:pStyle w:val="TableParagraph"/>
              <w:spacing w:before="83"/>
              <w:ind w:left="110"/>
              <w:rPr>
                <w:sz w:val="20"/>
              </w:rPr>
            </w:pPr>
            <w:r>
              <w:rPr>
                <w:spacing w:val="-5"/>
                <w:sz w:val="20"/>
              </w:rPr>
              <w:t>3.</w:t>
            </w:r>
          </w:p>
        </w:tc>
        <w:tc>
          <w:tcPr>
            <w:tcW w:w="1447" w:type="dxa"/>
          </w:tcPr>
          <w:p>
            <w:pPr>
              <w:pStyle w:val="TableParagraph"/>
              <w:spacing w:line="288" w:lineRule="auto"/>
              <w:ind w:right="157"/>
              <w:rPr>
                <w:sz w:val="20"/>
              </w:rPr>
            </w:pPr>
            <w:r>
              <w:rPr>
                <w:spacing w:val="-2"/>
                <w:sz w:val="20"/>
              </w:rPr>
              <w:t>Submit quality </w:t>
            </w:r>
            <w:r>
              <w:rPr>
                <w:sz w:val="20"/>
              </w:rPr>
              <w:t>assured</w:t>
            </w:r>
            <w:r>
              <w:rPr>
                <w:spacing w:val="-14"/>
                <w:sz w:val="20"/>
              </w:rPr>
              <w:t> </w:t>
            </w:r>
            <w:r>
              <w:rPr>
                <w:sz w:val="20"/>
              </w:rPr>
              <w:t>data to IHACPA</w:t>
            </w:r>
          </w:p>
        </w:tc>
        <w:tc>
          <w:tcPr>
            <w:tcW w:w="4560" w:type="dxa"/>
          </w:tcPr>
          <w:p>
            <w:pPr>
              <w:pStyle w:val="TableParagraph"/>
              <w:spacing w:line="288" w:lineRule="auto"/>
              <w:ind w:right="140"/>
              <w:rPr>
                <w:sz w:val="20"/>
              </w:rPr>
            </w:pPr>
            <w:r>
              <w:rPr>
                <w:sz w:val="20"/>
              </w:rPr>
              <w:t>Once jurisdictions are satisfied with the data quality</w:t>
            </w:r>
            <w:r>
              <w:rPr>
                <w:spacing w:val="-6"/>
                <w:sz w:val="20"/>
              </w:rPr>
              <w:t> </w:t>
            </w:r>
            <w:r>
              <w:rPr>
                <w:sz w:val="20"/>
              </w:rPr>
              <w:t>based</w:t>
            </w:r>
            <w:r>
              <w:rPr>
                <w:spacing w:val="-5"/>
                <w:sz w:val="20"/>
              </w:rPr>
              <w:t> </w:t>
            </w:r>
            <w:r>
              <w:rPr>
                <w:sz w:val="20"/>
              </w:rPr>
              <w:t>on</w:t>
            </w:r>
            <w:r>
              <w:rPr>
                <w:spacing w:val="-7"/>
                <w:sz w:val="20"/>
              </w:rPr>
              <w:t> </w:t>
            </w:r>
            <w:r>
              <w:rPr>
                <w:sz w:val="20"/>
              </w:rPr>
              <w:t>the</w:t>
            </w:r>
            <w:r>
              <w:rPr>
                <w:spacing w:val="-7"/>
                <w:sz w:val="20"/>
              </w:rPr>
              <w:t> </w:t>
            </w:r>
            <w:r>
              <w:rPr>
                <w:sz w:val="20"/>
              </w:rPr>
              <w:t>feedback</w:t>
            </w:r>
            <w:r>
              <w:rPr>
                <w:spacing w:val="-6"/>
                <w:sz w:val="20"/>
              </w:rPr>
              <w:t> </w:t>
            </w:r>
            <w:r>
              <w:rPr>
                <w:sz w:val="20"/>
              </w:rPr>
              <w:t>generated</w:t>
            </w:r>
            <w:r>
              <w:rPr>
                <w:spacing w:val="-5"/>
                <w:sz w:val="20"/>
              </w:rPr>
              <w:t> </w:t>
            </w:r>
            <w:r>
              <w:rPr>
                <w:sz w:val="20"/>
              </w:rPr>
              <w:t>by</w:t>
            </w:r>
            <w:r>
              <w:rPr>
                <w:spacing w:val="-6"/>
                <w:sz w:val="20"/>
              </w:rPr>
              <w:t> </w:t>
            </w:r>
            <w:r>
              <w:rPr>
                <w:sz w:val="20"/>
              </w:rPr>
              <w:t>the online validation feature, data submitters can formally submit the data within the SDMS. A confirmation email will be issued by the system to acknowledge the submission.</w:t>
            </w:r>
          </w:p>
          <w:p>
            <w:pPr>
              <w:pStyle w:val="TableParagraph"/>
              <w:spacing w:line="288" w:lineRule="auto" w:before="79"/>
              <w:ind w:right="120"/>
              <w:rPr>
                <w:sz w:val="20"/>
              </w:rPr>
            </w:pPr>
            <w:r>
              <w:rPr>
                <w:sz w:val="20"/>
              </w:rPr>
              <w:t>The</w:t>
            </w:r>
            <w:r>
              <w:rPr>
                <w:spacing w:val="-7"/>
                <w:sz w:val="20"/>
              </w:rPr>
              <w:t> </w:t>
            </w:r>
            <w:r>
              <w:rPr>
                <w:sz w:val="20"/>
              </w:rPr>
              <w:t>ABF</w:t>
            </w:r>
            <w:r>
              <w:rPr>
                <w:spacing w:val="-6"/>
                <w:sz w:val="20"/>
              </w:rPr>
              <w:t> </w:t>
            </w:r>
            <w:r>
              <w:rPr>
                <w:sz w:val="20"/>
              </w:rPr>
              <w:t>submission</w:t>
            </w:r>
            <w:r>
              <w:rPr>
                <w:spacing w:val="-7"/>
                <w:sz w:val="20"/>
              </w:rPr>
              <w:t> </w:t>
            </w:r>
            <w:r>
              <w:rPr>
                <w:sz w:val="20"/>
              </w:rPr>
              <w:t>must</w:t>
            </w:r>
            <w:r>
              <w:rPr>
                <w:spacing w:val="-5"/>
                <w:sz w:val="20"/>
              </w:rPr>
              <w:t> </w:t>
            </w:r>
            <w:r>
              <w:rPr>
                <w:sz w:val="20"/>
              </w:rPr>
              <w:t>be</w:t>
            </w:r>
            <w:r>
              <w:rPr>
                <w:spacing w:val="-7"/>
                <w:sz w:val="20"/>
              </w:rPr>
              <w:t> </w:t>
            </w:r>
            <w:r>
              <w:rPr>
                <w:sz w:val="20"/>
              </w:rPr>
              <w:t>accompanied</w:t>
            </w:r>
            <w:r>
              <w:rPr>
                <w:spacing w:val="-7"/>
                <w:sz w:val="20"/>
              </w:rPr>
              <w:t> </w:t>
            </w:r>
            <w:r>
              <w:rPr>
                <w:sz w:val="20"/>
              </w:rPr>
              <w:t>by</w:t>
            </w:r>
            <w:r>
              <w:rPr>
                <w:spacing w:val="-6"/>
                <w:sz w:val="20"/>
              </w:rPr>
              <w:t> </w:t>
            </w:r>
            <w:r>
              <w:rPr>
                <w:sz w:val="20"/>
              </w:rPr>
              <w:t>a Statement</w:t>
            </w:r>
            <w:r>
              <w:rPr>
                <w:spacing w:val="-3"/>
                <w:sz w:val="20"/>
              </w:rPr>
              <w:t> </w:t>
            </w:r>
            <w:r>
              <w:rPr>
                <w:sz w:val="20"/>
              </w:rPr>
              <w:t>of</w:t>
            </w:r>
            <w:r>
              <w:rPr>
                <w:spacing w:val="-3"/>
                <w:sz w:val="20"/>
              </w:rPr>
              <w:t> </w:t>
            </w:r>
            <w:r>
              <w:rPr>
                <w:sz w:val="20"/>
              </w:rPr>
              <w:t>Assurance</w:t>
            </w:r>
            <w:r>
              <w:rPr>
                <w:spacing w:val="-1"/>
                <w:sz w:val="20"/>
              </w:rPr>
              <w:t> </w:t>
            </w:r>
            <w:r>
              <w:rPr>
                <w:sz w:val="20"/>
              </w:rPr>
              <w:t>pertaining</w:t>
            </w:r>
            <w:r>
              <w:rPr>
                <w:spacing w:val="-1"/>
                <w:sz w:val="20"/>
              </w:rPr>
              <w:t> </w:t>
            </w:r>
            <w:r>
              <w:rPr>
                <w:sz w:val="20"/>
              </w:rPr>
              <w:t>to</w:t>
            </w:r>
            <w:r>
              <w:rPr>
                <w:spacing w:val="-3"/>
                <w:sz w:val="20"/>
              </w:rPr>
              <w:t> </w:t>
            </w:r>
            <w:r>
              <w:rPr>
                <w:sz w:val="20"/>
              </w:rPr>
              <w:t>the</w:t>
            </w:r>
            <w:r>
              <w:rPr>
                <w:spacing w:val="-1"/>
                <w:sz w:val="20"/>
              </w:rPr>
              <w:t> </w:t>
            </w:r>
            <w:r>
              <w:rPr>
                <w:sz w:val="20"/>
              </w:rPr>
              <w:t>quality of the data for the March and September </w:t>
            </w:r>
            <w:r>
              <w:rPr>
                <w:spacing w:val="-2"/>
                <w:sz w:val="20"/>
              </w:rPr>
              <w:t>submissions.</w:t>
            </w:r>
          </w:p>
          <w:p>
            <w:pPr>
              <w:pStyle w:val="TableParagraph"/>
              <w:spacing w:line="288" w:lineRule="auto" w:before="82"/>
              <w:ind w:right="105"/>
              <w:rPr>
                <w:sz w:val="20"/>
              </w:rPr>
            </w:pPr>
            <w:r>
              <w:rPr>
                <w:sz w:val="20"/>
              </w:rPr>
              <w:t>The NHCDC submission requires a signed statement which addresses data quality and the application of the Australian Hospital Patient Costing</w:t>
            </w:r>
            <w:r>
              <w:rPr>
                <w:spacing w:val="-9"/>
                <w:sz w:val="20"/>
              </w:rPr>
              <w:t> </w:t>
            </w:r>
            <w:r>
              <w:rPr>
                <w:sz w:val="20"/>
              </w:rPr>
              <w:t>Standards.</w:t>
            </w:r>
            <w:r>
              <w:rPr>
                <w:spacing w:val="-9"/>
                <w:sz w:val="20"/>
              </w:rPr>
              <w:t> </w:t>
            </w:r>
            <w:r>
              <w:rPr>
                <w:sz w:val="20"/>
              </w:rPr>
              <w:t>The</w:t>
            </w:r>
            <w:r>
              <w:rPr>
                <w:spacing w:val="-9"/>
                <w:sz w:val="20"/>
              </w:rPr>
              <w:t> </w:t>
            </w:r>
            <w:r>
              <w:rPr>
                <w:sz w:val="20"/>
              </w:rPr>
              <w:t>signed</w:t>
            </w:r>
            <w:r>
              <w:rPr>
                <w:spacing w:val="-9"/>
                <w:sz w:val="20"/>
              </w:rPr>
              <w:t> </w:t>
            </w:r>
            <w:r>
              <w:rPr>
                <w:sz w:val="20"/>
              </w:rPr>
              <w:t>statement</w:t>
            </w:r>
            <w:r>
              <w:rPr>
                <w:spacing w:val="-9"/>
                <w:sz w:val="20"/>
              </w:rPr>
              <w:t> </w:t>
            </w:r>
            <w:r>
              <w:rPr>
                <w:sz w:val="20"/>
              </w:rPr>
              <w:t>should be provided to inform the creation of the final data set.</w:t>
            </w:r>
          </w:p>
        </w:tc>
        <w:tc>
          <w:tcPr>
            <w:tcW w:w="2477" w:type="dxa"/>
          </w:tcPr>
          <w:p>
            <w:pPr>
              <w:pStyle w:val="TableParagraph"/>
              <w:spacing w:line="288" w:lineRule="auto" w:before="82"/>
              <w:ind w:left="109" w:right="106"/>
              <w:rPr>
                <w:sz w:val="20"/>
              </w:rPr>
            </w:pPr>
            <w:r>
              <w:rPr>
                <w:sz w:val="20"/>
              </w:rPr>
              <w:t>IHACPA receives data and Statement of Assurance</w:t>
            </w:r>
            <w:r>
              <w:rPr>
                <w:spacing w:val="-14"/>
                <w:sz w:val="20"/>
              </w:rPr>
              <w:t> </w:t>
            </w:r>
            <w:r>
              <w:rPr>
                <w:sz w:val="20"/>
              </w:rPr>
              <w:t>and</w:t>
            </w:r>
            <w:r>
              <w:rPr>
                <w:spacing w:val="-14"/>
                <w:sz w:val="20"/>
              </w:rPr>
              <w:t> </w:t>
            </w:r>
            <w:r>
              <w:rPr>
                <w:sz w:val="20"/>
              </w:rPr>
              <w:t>records time of receipt.</w:t>
            </w:r>
          </w:p>
          <w:p>
            <w:pPr>
              <w:pStyle w:val="TableParagraph"/>
              <w:spacing w:line="288" w:lineRule="auto" w:before="79"/>
              <w:ind w:left="109"/>
              <w:rPr>
                <w:sz w:val="20"/>
              </w:rPr>
            </w:pPr>
            <w:r>
              <w:rPr>
                <w:sz w:val="20"/>
              </w:rPr>
              <w:t>The</w:t>
            </w:r>
            <w:r>
              <w:rPr>
                <w:spacing w:val="-14"/>
                <w:sz w:val="20"/>
              </w:rPr>
              <w:t> </w:t>
            </w:r>
            <w:r>
              <w:rPr>
                <w:sz w:val="20"/>
              </w:rPr>
              <w:t>NHCDC</w:t>
            </w:r>
            <w:r>
              <w:rPr>
                <w:spacing w:val="-14"/>
                <w:sz w:val="20"/>
              </w:rPr>
              <w:t> </w:t>
            </w:r>
            <w:r>
              <w:rPr>
                <w:sz w:val="20"/>
              </w:rPr>
              <w:t>data</w:t>
            </w:r>
            <w:r>
              <w:rPr>
                <w:spacing w:val="-14"/>
                <w:sz w:val="20"/>
              </w:rPr>
              <w:t> </w:t>
            </w:r>
            <w:r>
              <w:rPr>
                <w:sz w:val="20"/>
              </w:rPr>
              <w:t>quality statement is published alongside the NHCDC Public Sector Report.</w:t>
            </w:r>
          </w:p>
        </w:tc>
      </w:tr>
      <w:tr>
        <w:trPr>
          <w:trHeight w:val="3827" w:hRule="atLeast"/>
        </w:trPr>
        <w:tc>
          <w:tcPr>
            <w:tcW w:w="540" w:type="dxa"/>
          </w:tcPr>
          <w:p>
            <w:pPr>
              <w:pStyle w:val="TableParagraph"/>
              <w:spacing w:before="80"/>
              <w:ind w:left="110"/>
              <w:rPr>
                <w:sz w:val="20"/>
              </w:rPr>
            </w:pPr>
            <w:r>
              <w:rPr>
                <w:spacing w:val="-5"/>
                <w:sz w:val="20"/>
              </w:rPr>
              <w:t>4.</w:t>
            </w:r>
          </w:p>
        </w:tc>
        <w:tc>
          <w:tcPr>
            <w:tcW w:w="1447" w:type="dxa"/>
          </w:tcPr>
          <w:p>
            <w:pPr>
              <w:pStyle w:val="TableParagraph"/>
              <w:spacing w:before="80"/>
              <w:rPr>
                <w:sz w:val="20"/>
              </w:rPr>
            </w:pPr>
            <w:r>
              <w:rPr>
                <w:sz w:val="20"/>
              </w:rPr>
              <w:t>Review</w:t>
            </w:r>
            <w:r>
              <w:rPr>
                <w:spacing w:val="-8"/>
                <w:sz w:val="20"/>
              </w:rPr>
              <w:t> </w:t>
            </w:r>
            <w:r>
              <w:rPr>
                <w:spacing w:val="-4"/>
                <w:sz w:val="20"/>
              </w:rPr>
              <w:t>data</w:t>
            </w:r>
          </w:p>
        </w:tc>
        <w:tc>
          <w:tcPr>
            <w:tcW w:w="4560" w:type="dxa"/>
          </w:tcPr>
          <w:p>
            <w:pPr>
              <w:pStyle w:val="TableParagraph"/>
              <w:spacing w:line="288" w:lineRule="auto" w:before="78"/>
              <w:ind w:right="120"/>
              <w:rPr>
                <w:sz w:val="20"/>
              </w:rPr>
            </w:pPr>
            <w:r>
              <w:rPr>
                <w:sz w:val="20"/>
              </w:rPr>
              <w:t>Based on the validation result, any data anomalies or errors identified by IHACPA will be discussed with the relevant jurisdiction to determine</w:t>
            </w:r>
            <w:r>
              <w:rPr>
                <w:spacing w:val="-6"/>
                <w:sz w:val="20"/>
              </w:rPr>
              <w:t> </w:t>
            </w:r>
            <w:r>
              <w:rPr>
                <w:sz w:val="20"/>
              </w:rPr>
              <w:t>how</w:t>
            </w:r>
            <w:r>
              <w:rPr>
                <w:spacing w:val="-6"/>
                <w:sz w:val="20"/>
              </w:rPr>
              <w:t> </w:t>
            </w:r>
            <w:r>
              <w:rPr>
                <w:sz w:val="20"/>
              </w:rPr>
              <w:t>they</w:t>
            </w:r>
            <w:r>
              <w:rPr>
                <w:spacing w:val="-5"/>
                <w:sz w:val="20"/>
              </w:rPr>
              <w:t> </w:t>
            </w:r>
            <w:r>
              <w:rPr>
                <w:sz w:val="20"/>
              </w:rPr>
              <w:t>will</w:t>
            </w:r>
            <w:r>
              <w:rPr>
                <w:spacing w:val="-5"/>
                <w:sz w:val="20"/>
              </w:rPr>
              <w:t> </w:t>
            </w:r>
            <w:r>
              <w:rPr>
                <w:sz w:val="20"/>
              </w:rPr>
              <w:t>be</w:t>
            </w:r>
            <w:r>
              <w:rPr>
                <w:spacing w:val="-5"/>
                <w:sz w:val="20"/>
              </w:rPr>
              <w:t> </w:t>
            </w:r>
            <w:r>
              <w:rPr>
                <w:sz w:val="20"/>
              </w:rPr>
              <w:t>addressed.</w:t>
            </w:r>
            <w:r>
              <w:rPr>
                <w:spacing w:val="-5"/>
                <w:sz w:val="20"/>
              </w:rPr>
              <w:t> </w:t>
            </w:r>
            <w:r>
              <w:rPr>
                <w:sz w:val="20"/>
              </w:rPr>
              <w:t>As</w:t>
            </w:r>
            <w:r>
              <w:rPr>
                <w:spacing w:val="-5"/>
                <w:sz w:val="20"/>
              </w:rPr>
              <w:t> </w:t>
            </w:r>
            <w:r>
              <w:rPr>
                <w:sz w:val="20"/>
              </w:rPr>
              <w:t>part</w:t>
            </w:r>
            <w:r>
              <w:rPr>
                <w:spacing w:val="-6"/>
                <w:sz w:val="20"/>
              </w:rPr>
              <w:t> </w:t>
            </w:r>
            <w:r>
              <w:rPr>
                <w:sz w:val="20"/>
              </w:rPr>
              <w:t>of this process, jurisdictions will have an opportunity to identify the circumstances associated with any anomalies or errors identified. This will in turn assist IHACPA to improve the data submission process over time.</w:t>
            </w:r>
          </w:p>
        </w:tc>
        <w:tc>
          <w:tcPr>
            <w:tcW w:w="2477" w:type="dxa"/>
          </w:tcPr>
          <w:p>
            <w:pPr>
              <w:pStyle w:val="TableParagraph"/>
              <w:spacing w:line="290" w:lineRule="auto" w:before="79"/>
              <w:ind w:left="110" w:right="395"/>
              <w:rPr>
                <w:sz w:val="20"/>
              </w:rPr>
            </w:pPr>
            <w:r>
              <w:rPr>
                <w:sz w:val="20"/>
              </w:rPr>
              <w:t>Nil – this falls into broader data quality assurance</w:t>
            </w:r>
            <w:r>
              <w:rPr>
                <w:spacing w:val="-14"/>
                <w:sz w:val="20"/>
              </w:rPr>
              <w:t> </w:t>
            </w:r>
            <w:r>
              <w:rPr>
                <w:sz w:val="20"/>
              </w:rPr>
              <w:t>processes.</w:t>
            </w:r>
          </w:p>
          <w:p>
            <w:pPr>
              <w:pStyle w:val="TableParagraph"/>
              <w:spacing w:line="288" w:lineRule="auto" w:before="75"/>
              <w:ind w:left="110" w:right="106"/>
              <w:rPr>
                <w:sz w:val="20"/>
              </w:rPr>
            </w:pPr>
            <w:r>
              <w:rPr>
                <w:sz w:val="20"/>
              </w:rPr>
              <w:t>If data submitted is subsequently</w:t>
            </w:r>
            <w:r>
              <w:rPr>
                <w:spacing w:val="-14"/>
                <w:sz w:val="20"/>
              </w:rPr>
              <w:t> </w:t>
            </w:r>
            <w:r>
              <w:rPr>
                <w:sz w:val="20"/>
              </w:rPr>
              <w:t>determined to be incomplete or data contains significant issues which need to be addressed through </w:t>
            </w:r>
            <w:r>
              <w:rPr>
                <w:spacing w:val="-2"/>
                <w:sz w:val="20"/>
              </w:rPr>
              <w:t>resubmission, </w:t>
            </w:r>
            <w:r>
              <w:rPr>
                <w:sz w:val="20"/>
              </w:rPr>
              <w:t>jurisdictions will be assessed as non- </w:t>
            </w:r>
            <w:r>
              <w:rPr>
                <w:spacing w:val="-2"/>
                <w:sz w:val="20"/>
              </w:rPr>
              <w:t>compliant.</w:t>
            </w:r>
          </w:p>
        </w:tc>
      </w:tr>
      <w:tr>
        <w:trPr>
          <w:trHeight w:val="2091" w:hRule="atLeast"/>
        </w:trPr>
        <w:tc>
          <w:tcPr>
            <w:tcW w:w="540" w:type="dxa"/>
          </w:tcPr>
          <w:p>
            <w:pPr>
              <w:pStyle w:val="TableParagraph"/>
              <w:ind w:left="110"/>
              <w:rPr>
                <w:sz w:val="20"/>
              </w:rPr>
            </w:pPr>
            <w:r>
              <w:rPr>
                <w:spacing w:val="-5"/>
                <w:sz w:val="20"/>
              </w:rPr>
              <w:t>5.</w:t>
            </w:r>
          </w:p>
        </w:tc>
        <w:tc>
          <w:tcPr>
            <w:tcW w:w="1447" w:type="dxa"/>
          </w:tcPr>
          <w:p>
            <w:pPr>
              <w:pStyle w:val="TableParagraph"/>
              <w:rPr>
                <w:sz w:val="20"/>
              </w:rPr>
            </w:pPr>
            <w:r>
              <w:rPr>
                <w:spacing w:val="-2"/>
                <w:sz w:val="20"/>
              </w:rPr>
              <w:t>Decision</w:t>
            </w:r>
          </w:p>
        </w:tc>
        <w:tc>
          <w:tcPr>
            <w:tcW w:w="4560" w:type="dxa"/>
          </w:tcPr>
          <w:p>
            <w:pPr>
              <w:pStyle w:val="TableParagraph"/>
              <w:spacing w:line="288" w:lineRule="auto" w:before="78"/>
              <w:ind w:right="140"/>
              <w:rPr>
                <w:sz w:val="20"/>
              </w:rPr>
            </w:pPr>
            <w:r>
              <w:rPr>
                <w:sz w:val="20"/>
              </w:rPr>
              <w:t>If there are no errors or anomalies, the final datasets</w:t>
            </w:r>
            <w:r>
              <w:rPr>
                <w:spacing w:val="-1"/>
                <w:sz w:val="20"/>
              </w:rPr>
              <w:t> </w:t>
            </w:r>
            <w:r>
              <w:rPr>
                <w:sz w:val="20"/>
              </w:rPr>
              <w:t>are</w:t>
            </w:r>
            <w:r>
              <w:rPr>
                <w:spacing w:val="-5"/>
                <w:sz w:val="20"/>
              </w:rPr>
              <w:t> </w:t>
            </w:r>
            <w:r>
              <w:rPr>
                <w:sz w:val="20"/>
              </w:rPr>
              <w:t>created.</w:t>
            </w:r>
            <w:r>
              <w:rPr>
                <w:spacing w:val="-5"/>
                <w:sz w:val="20"/>
              </w:rPr>
              <w:t> </w:t>
            </w:r>
            <w:r>
              <w:rPr>
                <w:sz w:val="20"/>
              </w:rPr>
              <w:t>Otherwise</w:t>
            </w:r>
            <w:r>
              <w:rPr>
                <w:spacing w:val="-5"/>
                <w:sz w:val="20"/>
              </w:rPr>
              <w:t> </w:t>
            </w:r>
            <w:r>
              <w:rPr>
                <w:sz w:val="20"/>
              </w:rPr>
              <w:t>jurisdictions</w:t>
            </w:r>
            <w:r>
              <w:rPr>
                <w:spacing w:val="-4"/>
                <w:sz w:val="20"/>
              </w:rPr>
              <w:t> </w:t>
            </w:r>
            <w:r>
              <w:rPr>
                <w:sz w:val="20"/>
              </w:rPr>
              <w:t>will be asked to make appropriate corrections and re-submit</w:t>
            </w:r>
            <w:r>
              <w:rPr>
                <w:spacing w:val="-5"/>
                <w:sz w:val="20"/>
              </w:rPr>
              <w:t> </w:t>
            </w:r>
            <w:r>
              <w:rPr>
                <w:sz w:val="20"/>
              </w:rPr>
              <w:t>the</w:t>
            </w:r>
            <w:r>
              <w:rPr>
                <w:spacing w:val="-5"/>
                <w:sz w:val="20"/>
              </w:rPr>
              <w:t> </w:t>
            </w:r>
            <w:r>
              <w:rPr>
                <w:sz w:val="20"/>
              </w:rPr>
              <w:t>data</w:t>
            </w:r>
            <w:r>
              <w:rPr>
                <w:spacing w:val="-7"/>
                <w:sz w:val="20"/>
              </w:rPr>
              <w:t> </w:t>
            </w:r>
            <w:r>
              <w:rPr>
                <w:sz w:val="20"/>
              </w:rPr>
              <w:t>to</w:t>
            </w:r>
            <w:r>
              <w:rPr>
                <w:spacing w:val="-5"/>
                <w:sz w:val="20"/>
              </w:rPr>
              <w:t> </w:t>
            </w:r>
            <w:r>
              <w:rPr>
                <w:sz w:val="20"/>
              </w:rPr>
              <w:t>IHACPA.</w:t>
            </w:r>
            <w:r>
              <w:rPr>
                <w:spacing w:val="-4"/>
                <w:sz w:val="20"/>
              </w:rPr>
              <w:t> </w:t>
            </w:r>
            <w:r>
              <w:rPr>
                <w:sz w:val="20"/>
              </w:rPr>
              <w:t>Where</w:t>
            </w:r>
            <w:r>
              <w:rPr>
                <w:spacing w:val="-7"/>
                <w:sz w:val="20"/>
              </w:rPr>
              <w:t> </w:t>
            </w:r>
            <w:r>
              <w:rPr>
                <w:sz w:val="20"/>
              </w:rPr>
              <w:t>the</w:t>
            </w:r>
            <w:r>
              <w:rPr>
                <w:spacing w:val="-5"/>
                <w:sz w:val="20"/>
              </w:rPr>
              <w:t> </w:t>
            </w:r>
            <w:r>
              <w:rPr>
                <w:spacing w:val="-2"/>
                <w:sz w:val="20"/>
              </w:rPr>
              <w:t>issues</w:t>
            </w:r>
          </w:p>
          <w:p>
            <w:pPr>
              <w:pStyle w:val="TableParagraph"/>
              <w:spacing w:line="288" w:lineRule="auto" w:before="3"/>
              <w:ind w:right="112"/>
              <w:rPr>
                <w:sz w:val="20"/>
              </w:rPr>
            </w:pPr>
            <w:r>
              <w:rPr>
                <w:sz w:val="20"/>
              </w:rPr>
              <w:t>cannot</w:t>
            </w:r>
            <w:r>
              <w:rPr>
                <w:spacing w:val="-6"/>
                <w:sz w:val="20"/>
              </w:rPr>
              <w:t> </w:t>
            </w:r>
            <w:r>
              <w:rPr>
                <w:sz w:val="20"/>
              </w:rPr>
              <w:t>be</w:t>
            </w:r>
            <w:r>
              <w:rPr>
                <w:spacing w:val="-8"/>
                <w:sz w:val="20"/>
              </w:rPr>
              <w:t> </w:t>
            </w:r>
            <w:r>
              <w:rPr>
                <w:sz w:val="20"/>
              </w:rPr>
              <w:t>corrected,</w:t>
            </w:r>
            <w:r>
              <w:rPr>
                <w:spacing w:val="-8"/>
                <w:sz w:val="20"/>
              </w:rPr>
              <w:t> </w:t>
            </w:r>
            <w:r>
              <w:rPr>
                <w:sz w:val="20"/>
              </w:rPr>
              <w:t>jurisdictions</w:t>
            </w:r>
            <w:r>
              <w:rPr>
                <w:spacing w:val="-7"/>
                <w:sz w:val="20"/>
              </w:rPr>
              <w:t> </w:t>
            </w:r>
            <w:r>
              <w:rPr>
                <w:sz w:val="20"/>
              </w:rPr>
              <w:t>will</w:t>
            </w:r>
            <w:r>
              <w:rPr>
                <w:spacing w:val="-9"/>
                <w:sz w:val="20"/>
              </w:rPr>
              <w:t> </w:t>
            </w:r>
            <w:r>
              <w:rPr>
                <w:sz w:val="20"/>
              </w:rPr>
              <w:t>be</w:t>
            </w:r>
            <w:r>
              <w:rPr>
                <w:spacing w:val="-6"/>
                <w:sz w:val="20"/>
              </w:rPr>
              <w:t> </w:t>
            </w:r>
            <w:r>
              <w:rPr>
                <w:sz w:val="20"/>
              </w:rPr>
              <w:t>required to advise IHACPA that the data is to be used with known issues.</w:t>
            </w:r>
          </w:p>
        </w:tc>
        <w:tc>
          <w:tcPr>
            <w:tcW w:w="2477" w:type="dxa"/>
          </w:tcPr>
          <w:p>
            <w:pPr>
              <w:pStyle w:val="TableParagraph"/>
              <w:spacing w:line="290" w:lineRule="auto" w:before="79"/>
              <w:ind w:left="109" w:right="106"/>
              <w:rPr>
                <w:sz w:val="20"/>
              </w:rPr>
            </w:pPr>
            <w:r>
              <w:rPr>
                <w:sz w:val="20"/>
              </w:rPr>
              <w:t>IHACPA</w:t>
            </w:r>
            <w:r>
              <w:rPr>
                <w:spacing w:val="-14"/>
                <w:sz w:val="20"/>
              </w:rPr>
              <w:t> </w:t>
            </w:r>
            <w:r>
              <w:rPr>
                <w:sz w:val="20"/>
              </w:rPr>
              <w:t>finalises</w:t>
            </w:r>
            <w:r>
              <w:rPr>
                <w:spacing w:val="-14"/>
                <w:sz w:val="20"/>
              </w:rPr>
              <w:t> </w:t>
            </w:r>
            <w:r>
              <w:rPr>
                <w:sz w:val="20"/>
              </w:rPr>
              <w:t>data with</w:t>
            </w:r>
            <w:r>
              <w:rPr>
                <w:spacing w:val="-7"/>
                <w:sz w:val="20"/>
              </w:rPr>
              <w:t> </w:t>
            </w:r>
            <w:r>
              <w:rPr>
                <w:sz w:val="20"/>
              </w:rPr>
              <w:t>quality</w:t>
            </w:r>
            <w:r>
              <w:rPr>
                <w:spacing w:val="-7"/>
                <w:sz w:val="20"/>
              </w:rPr>
              <w:t> </w:t>
            </w:r>
            <w:r>
              <w:rPr>
                <w:spacing w:val="-2"/>
                <w:sz w:val="20"/>
              </w:rPr>
              <w:t>statement.</w:t>
            </w:r>
          </w:p>
        </w:tc>
      </w:tr>
    </w:tbl>
    <w:p>
      <w:pPr>
        <w:spacing w:after="0" w:line="290" w:lineRule="auto"/>
        <w:rPr>
          <w:sz w:val="20"/>
        </w:rPr>
        <w:sectPr>
          <w:pgSz w:w="11910" w:h="16840"/>
          <w:pgMar w:header="0" w:footer="557" w:top="1920" w:bottom="740" w:left="900" w:right="1460"/>
        </w:sectPr>
      </w:pPr>
    </w:p>
    <w:p>
      <w:pPr>
        <w:pStyle w:val="BodyText"/>
        <w:spacing w:before="9"/>
        <w:rPr>
          <w:b/>
          <w:sz w:val="8"/>
        </w:rPr>
      </w:pPr>
    </w:p>
    <w:tbl>
      <w:tblPr>
        <w:tblW w:w="0" w:type="auto"/>
        <w:jc w:val="left"/>
        <w:tblInd w:w="13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CellMar>
          <w:top w:w="0" w:type="dxa"/>
          <w:left w:w="0" w:type="dxa"/>
          <w:bottom w:w="0" w:type="dxa"/>
          <w:right w:w="0" w:type="dxa"/>
        </w:tblCellMar>
        <w:tblLook w:val="01E0"/>
      </w:tblPr>
      <w:tblGrid>
        <w:gridCol w:w="540"/>
        <w:gridCol w:w="1447"/>
        <w:gridCol w:w="4560"/>
        <w:gridCol w:w="2477"/>
      </w:tblGrid>
      <w:tr>
        <w:trPr>
          <w:trHeight w:val="435" w:hRule="atLeast"/>
        </w:trPr>
        <w:tc>
          <w:tcPr>
            <w:tcW w:w="540" w:type="dxa"/>
            <w:shd w:val="clear" w:color="auto" w:fill="14272E"/>
          </w:tcPr>
          <w:p>
            <w:pPr>
              <w:pStyle w:val="TableParagraph"/>
              <w:spacing w:before="83"/>
              <w:ind w:left="110"/>
              <w:rPr>
                <w:sz w:val="20"/>
              </w:rPr>
            </w:pPr>
            <w:r>
              <w:rPr>
                <w:color w:val="FFFFFF"/>
                <w:spacing w:val="-5"/>
                <w:sz w:val="20"/>
              </w:rPr>
              <w:t>No.</w:t>
            </w:r>
          </w:p>
        </w:tc>
        <w:tc>
          <w:tcPr>
            <w:tcW w:w="1447" w:type="dxa"/>
            <w:shd w:val="clear" w:color="auto" w:fill="14272E"/>
          </w:tcPr>
          <w:p>
            <w:pPr>
              <w:pStyle w:val="TableParagraph"/>
              <w:spacing w:before="83"/>
              <w:rPr>
                <w:sz w:val="20"/>
              </w:rPr>
            </w:pPr>
            <w:r>
              <w:rPr>
                <w:color w:val="FFFFFF"/>
                <w:spacing w:val="-2"/>
                <w:sz w:val="20"/>
              </w:rPr>
              <w:t>Activity</w:t>
            </w:r>
          </w:p>
        </w:tc>
        <w:tc>
          <w:tcPr>
            <w:tcW w:w="4560" w:type="dxa"/>
            <w:shd w:val="clear" w:color="auto" w:fill="14272E"/>
          </w:tcPr>
          <w:p>
            <w:pPr>
              <w:pStyle w:val="TableParagraph"/>
              <w:spacing w:before="83"/>
              <w:rPr>
                <w:sz w:val="20"/>
              </w:rPr>
            </w:pPr>
            <w:r>
              <w:rPr>
                <w:color w:val="FFFFFF"/>
                <w:spacing w:val="-2"/>
                <w:sz w:val="20"/>
              </w:rPr>
              <w:t>Description</w:t>
            </w:r>
          </w:p>
        </w:tc>
        <w:tc>
          <w:tcPr>
            <w:tcW w:w="2477" w:type="dxa"/>
            <w:shd w:val="clear" w:color="auto" w:fill="14272E"/>
          </w:tcPr>
          <w:p>
            <w:pPr>
              <w:pStyle w:val="TableParagraph"/>
              <w:spacing w:before="83"/>
              <w:ind w:left="110"/>
              <w:rPr>
                <w:sz w:val="20"/>
              </w:rPr>
            </w:pPr>
            <w:r>
              <w:rPr>
                <w:color w:val="FFFFFF"/>
                <w:sz w:val="20"/>
              </w:rPr>
              <w:t>Data</w:t>
            </w:r>
            <w:r>
              <w:rPr>
                <w:color w:val="FFFFFF"/>
                <w:spacing w:val="-9"/>
                <w:sz w:val="20"/>
              </w:rPr>
              <w:t> </w:t>
            </w:r>
            <w:r>
              <w:rPr>
                <w:color w:val="FFFFFF"/>
                <w:sz w:val="20"/>
              </w:rPr>
              <w:t>compliance</w:t>
            </w:r>
            <w:r>
              <w:rPr>
                <w:color w:val="FFFFFF"/>
                <w:spacing w:val="-8"/>
                <w:sz w:val="20"/>
              </w:rPr>
              <w:t> </w:t>
            </w:r>
            <w:r>
              <w:rPr>
                <w:color w:val="FFFFFF"/>
                <w:spacing w:val="-2"/>
                <w:sz w:val="20"/>
              </w:rPr>
              <w:t>checks</w:t>
            </w:r>
          </w:p>
        </w:tc>
      </w:tr>
      <w:tr>
        <w:trPr>
          <w:trHeight w:val="2804" w:hRule="atLeast"/>
        </w:trPr>
        <w:tc>
          <w:tcPr>
            <w:tcW w:w="540" w:type="dxa"/>
          </w:tcPr>
          <w:p>
            <w:pPr>
              <w:pStyle w:val="TableParagraph"/>
              <w:spacing w:before="83"/>
              <w:ind w:left="110"/>
              <w:rPr>
                <w:sz w:val="20"/>
              </w:rPr>
            </w:pPr>
            <w:r>
              <w:rPr>
                <w:spacing w:val="-5"/>
                <w:sz w:val="20"/>
              </w:rPr>
              <w:t>6.</w:t>
            </w:r>
          </w:p>
        </w:tc>
        <w:tc>
          <w:tcPr>
            <w:tcW w:w="1447" w:type="dxa"/>
          </w:tcPr>
          <w:p>
            <w:pPr>
              <w:pStyle w:val="TableParagraph"/>
              <w:spacing w:line="288" w:lineRule="auto"/>
              <w:ind w:right="402"/>
              <w:rPr>
                <w:sz w:val="20"/>
              </w:rPr>
            </w:pPr>
            <w:r>
              <w:rPr>
                <w:spacing w:val="-2"/>
                <w:sz w:val="20"/>
              </w:rPr>
              <w:t>Correct identified issues</w:t>
            </w:r>
          </w:p>
        </w:tc>
        <w:tc>
          <w:tcPr>
            <w:tcW w:w="4560" w:type="dxa"/>
          </w:tcPr>
          <w:p>
            <w:pPr>
              <w:pStyle w:val="TableParagraph"/>
              <w:spacing w:line="288" w:lineRule="auto"/>
              <w:rPr>
                <w:sz w:val="20"/>
              </w:rPr>
            </w:pPr>
            <w:r>
              <w:rPr>
                <w:sz w:val="20"/>
              </w:rPr>
              <w:t>Jurisdictions correct any errors or anomalies identified</w:t>
            </w:r>
            <w:r>
              <w:rPr>
                <w:spacing w:val="-8"/>
                <w:sz w:val="20"/>
              </w:rPr>
              <w:t> </w:t>
            </w:r>
            <w:r>
              <w:rPr>
                <w:sz w:val="20"/>
              </w:rPr>
              <w:t>by</w:t>
            </w:r>
            <w:r>
              <w:rPr>
                <w:spacing w:val="-7"/>
                <w:sz w:val="20"/>
              </w:rPr>
              <w:t> </w:t>
            </w:r>
            <w:r>
              <w:rPr>
                <w:sz w:val="20"/>
              </w:rPr>
              <w:t>IHACPA</w:t>
            </w:r>
            <w:r>
              <w:rPr>
                <w:spacing w:val="-6"/>
                <w:sz w:val="20"/>
              </w:rPr>
              <w:t> </w:t>
            </w:r>
            <w:r>
              <w:rPr>
                <w:sz w:val="20"/>
              </w:rPr>
              <w:t>and</w:t>
            </w:r>
            <w:r>
              <w:rPr>
                <w:spacing w:val="-6"/>
                <w:sz w:val="20"/>
              </w:rPr>
              <w:t> </w:t>
            </w:r>
            <w:r>
              <w:rPr>
                <w:sz w:val="20"/>
              </w:rPr>
              <w:t>resubmit</w:t>
            </w:r>
            <w:r>
              <w:rPr>
                <w:spacing w:val="-8"/>
                <w:sz w:val="20"/>
              </w:rPr>
              <w:t> </w:t>
            </w:r>
            <w:r>
              <w:rPr>
                <w:sz w:val="20"/>
              </w:rPr>
              <w:t>their</w:t>
            </w:r>
            <w:r>
              <w:rPr>
                <w:spacing w:val="-5"/>
                <w:sz w:val="20"/>
              </w:rPr>
              <w:t> </w:t>
            </w:r>
            <w:r>
              <w:rPr>
                <w:sz w:val="20"/>
              </w:rPr>
              <w:t>data.</w:t>
            </w:r>
          </w:p>
          <w:p>
            <w:pPr>
              <w:pStyle w:val="TableParagraph"/>
              <w:spacing w:line="288" w:lineRule="auto" w:before="79"/>
              <w:ind w:right="51"/>
              <w:rPr>
                <w:sz w:val="20"/>
              </w:rPr>
            </w:pPr>
            <w:r>
              <w:rPr>
                <w:sz w:val="20"/>
              </w:rPr>
              <w:t>A Statement of Assurance is to be provided to IHACPA</w:t>
            </w:r>
            <w:r>
              <w:rPr>
                <w:spacing w:val="-6"/>
                <w:sz w:val="20"/>
              </w:rPr>
              <w:t> </w:t>
            </w:r>
            <w:r>
              <w:rPr>
                <w:sz w:val="20"/>
              </w:rPr>
              <w:t>and</w:t>
            </w:r>
            <w:r>
              <w:rPr>
                <w:spacing w:val="-6"/>
                <w:sz w:val="20"/>
              </w:rPr>
              <w:t> </w:t>
            </w:r>
            <w:r>
              <w:rPr>
                <w:sz w:val="20"/>
              </w:rPr>
              <w:t>the</w:t>
            </w:r>
            <w:r>
              <w:rPr>
                <w:spacing w:val="-6"/>
                <w:sz w:val="20"/>
              </w:rPr>
              <w:t> </w:t>
            </w:r>
            <w:r>
              <w:rPr>
                <w:sz w:val="20"/>
              </w:rPr>
              <w:t>Administrator</w:t>
            </w:r>
            <w:r>
              <w:rPr>
                <w:spacing w:val="-7"/>
                <w:sz w:val="20"/>
              </w:rPr>
              <w:t> </w:t>
            </w:r>
            <w:r>
              <w:rPr>
                <w:sz w:val="20"/>
              </w:rPr>
              <w:t>each</w:t>
            </w:r>
            <w:r>
              <w:rPr>
                <w:spacing w:val="-6"/>
                <w:sz w:val="20"/>
              </w:rPr>
              <w:t> </w:t>
            </w:r>
            <w:r>
              <w:rPr>
                <w:sz w:val="20"/>
              </w:rPr>
              <w:t>time</w:t>
            </w:r>
            <w:r>
              <w:rPr>
                <w:spacing w:val="-8"/>
                <w:sz w:val="20"/>
              </w:rPr>
              <w:t> </w:t>
            </w:r>
            <w:r>
              <w:rPr>
                <w:sz w:val="20"/>
              </w:rPr>
              <w:t>there</w:t>
            </w:r>
            <w:r>
              <w:rPr>
                <w:spacing w:val="-6"/>
                <w:sz w:val="20"/>
              </w:rPr>
              <w:t> </w:t>
            </w:r>
            <w:r>
              <w:rPr>
                <w:sz w:val="20"/>
              </w:rPr>
              <w:t>is a formal resubmission of ABF data during the March and September submission period, and include the reason for the resubmission of data.</w:t>
            </w:r>
          </w:p>
          <w:p>
            <w:pPr>
              <w:pStyle w:val="TableParagraph"/>
              <w:spacing w:line="288" w:lineRule="auto" w:before="82"/>
              <w:rPr>
                <w:sz w:val="20"/>
              </w:rPr>
            </w:pPr>
            <w:r>
              <w:rPr>
                <w:sz w:val="20"/>
              </w:rPr>
              <w:t>A</w:t>
            </w:r>
            <w:r>
              <w:rPr>
                <w:spacing w:val="-8"/>
                <w:sz w:val="20"/>
              </w:rPr>
              <w:t> </w:t>
            </w:r>
            <w:r>
              <w:rPr>
                <w:sz w:val="20"/>
              </w:rPr>
              <w:t>signed</w:t>
            </w:r>
            <w:r>
              <w:rPr>
                <w:spacing w:val="-7"/>
                <w:sz w:val="20"/>
              </w:rPr>
              <w:t> </w:t>
            </w:r>
            <w:r>
              <w:rPr>
                <w:sz w:val="20"/>
              </w:rPr>
              <w:t>statement</w:t>
            </w:r>
            <w:r>
              <w:rPr>
                <w:spacing w:val="-5"/>
                <w:sz w:val="20"/>
              </w:rPr>
              <w:t> </w:t>
            </w:r>
            <w:r>
              <w:rPr>
                <w:sz w:val="20"/>
              </w:rPr>
              <w:t>is</w:t>
            </w:r>
            <w:r>
              <w:rPr>
                <w:spacing w:val="-6"/>
                <w:sz w:val="20"/>
              </w:rPr>
              <w:t> </w:t>
            </w:r>
            <w:r>
              <w:rPr>
                <w:sz w:val="20"/>
              </w:rPr>
              <w:t>also</w:t>
            </w:r>
            <w:r>
              <w:rPr>
                <w:spacing w:val="-5"/>
                <w:sz w:val="20"/>
              </w:rPr>
              <w:t> </w:t>
            </w:r>
            <w:r>
              <w:rPr>
                <w:sz w:val="20"/>
              </w:rPr>
              <w:t>required</w:t>
            </w:r>
            <w:r>
              <w:rPr>
                <w:spacing w:val="-7"/>
                <w:sz w:val="20"/>
              </w:rPr>
              <w:t> </w:t>
            </w:r>
            <w:r>
              <w:rPr>
                <w:sz w:val="20"/>
              </w:rPr>
              <w:t>to</w:t>
            </w:r>
            <w:r>
              <w:rPr>
                <w:spacing w:val="-5"/>
                <w:sz w:val="20"/>
              </w:rPr>
              <w:t> </w:t>
            </w:r>
            <w:r>
              <w:rPr>
                <w:sz w:val="20"/>
              </w:rPr>
              <w:t>reconfirm the NHCDC data submission as final.</w:t>
            </w:r>
          </w:p>
        </w:tc>
        <w:tc>
          <w:tcPr>
            <w:tcW w:w="2477" w:type="dxa"/>
          </w:tcPr>
          <w:p>
            <w:pPr>
              <w:pStyle w:val="TableParagraph"/>
              <w:spacing w:line="288" w:lineRule="auto"/>
              <w:ind w:left="110" w:right="395"/>
              <w:rPr>
                <w:sz w:val="20"/>
              </w:rPr>
            </w:pPr>
            <w:r>
              <w:rPr>
                <w:sz w:val="20"/>
              </w:rPr>
              <w:t>Nil – this falls into broader data quality assurance</w:t>
            </w:r>
            <w:r>
              <w:rPr>
                <w:spacing w:val="-14"/>
                <w:sz w:val="20"/>
              </w:rPr>
              <w:t> </w:t>
            </w:r>
            <w:r>
              <w:rPr>
                <w:sz w:val="20"/>
              </w:rPr>
              <w:t>processes.</w:t>
            </w:r>
          </w:p>
          <w:p>
            <w:pPr>
              <w:pStyle w:val="TableParagraph"/>
              <w:spacing w:line="288" w:lineRule="auto" w:before="80"/>
              <w:ind w:left="110"/>
              <w:rPr>
                <w:sz w:val="20"/>
              </w:rPr>
            </w:pPr>
            <w:r>
              <w:rPr>
                <w:sz w:val="20"/>
              </w:rPr>
              <w:t>The</w:t>
            </w:r>
            <w:r>
              <w:rPr>
                <w:spacing w:val="-14"/>
                <w:sz w:val="20"/>
              </w:rPr>
              <w:t> </w:t>
            </w:r>
            <w:r>
              <w:rPr>
                <w:sz w:val="20"/>
              </w:rPr>
              <w:t>NHCDC</w:t>
            </w:r>
            <w:r>
              <w:rPr>
                <w:spacing w:val="-14"/>
                <w:sz w:val="20"/>
              </w:rPr>
              <w:t> </w:t>
            </w:r>
            <w:r>
              <w:rPr>
                <w:sz w:val="20"/>
              </w:rPr>
              <w:t>data</w:t>
            </w:r>
            <w:r>
              <w:rPr>
                <w:spacing w:val="-14"/>
                <w:sz w:val="20"/>
              </w:rPr>
              <w:t> </w:t>
            </w:r>
            <w:r>
              <w:rPr>
                <w:sz w:val="20"/>
              </w:rPr>
              <w:t>quality statement is published alongside the NHCDC Public Sector Report.</w:t>
            </w:r>
          </w:p>
        </w:tc>
      </w:tr>
      <w:tr>
        <w:trPr>
          <w:trHeight w:val="1815" w:hRule="atLeast"/>
        </w:trPr>
        <w:tc>
          <w:tcPr>
            <w:tcW w:w="540" w:type="dxa"/>
          </w:tcPr>
          <w:p>
            <w:pPr>
              <w:pStyle w:val="TableParagraph"/>
              <w:ind w:left="110"/>
              <w:rPr>
                <w:sz w:val="20"/>
              </w:rPr>
            </w:pPr>
            <w:r>
              <w:rPr>
                <w:spacing w:val="-5"/>
                <w:sz w:val="20"/>
              </w:rPr>
              <w:t>7.</w:t>
            </w:r>
          </w:p>
        </w:tc>
        <w:tc>
          <w:tcPr>
            <w:tcW w:w="1447" w:type="dxa"/>
          </w:tcPr>
          <w:p>
            <w:pPr>
              <w:pStyle w:val="TableParagraph"/>
              <w:spacing w:line="290" w:lineRule="auto" w:before="78"/>
              <w:rPr>
                <w:sz w:val="20"/>
              </w:rPr>
            </w:pPr>
            <w:r>
              <w:rPr>
                <w:spacing w:val="-2"/>
                <w:sz w:val="20"/>
              </w:rPr>
              <w:t>Compliance evaluation</w:t>
            </w:r>
          </w:p>
        </w:tc>
        <w:tc>
          <w:tcPr>
            <w:tcW w:w="4560" w:type="dxa"/>
          </w:tcPr>
          <w:p>
            <w:pPr>
              <w:pStyle w:val="TableParagraph"/>
              <w:spacing w:line="290" w:lineRule="auto" w:before="78"/>
              <w:ind w:right="129" w:hanging="1"/>
              <w:rPr>
                <w:sz w:val="20"/>
              </w:rPr>
            </w:pPr>
            <w:r>
              <w:rPr>
                <w:sz w:val="20"/>
              </w:rPr>
              <w:t>IHACPA determine if the final jurisdiction submission</w:t>
            </w:r>
            <w:r>
              <w:rPr>
                <w:spacing w:val="-7"/>
                <w:sz w:val="20"/>
              </w:rPr>
              <w:t> </w:t>
            </w:r>
            <w:r>
              <w:rPr>
                <w:sz w:val="20"/>
              </w:rPr>
              <w:t>complies</w:t>
            </w:r>
            <w:r>
              <w:rPr>
                <w:spacing w:val="-6"/>
                <w:sz w:val="20"/>
              </w:rPr>
              <w:t> </w:t>
            </w:r>
            <w:r>
              <w:rPr>
                <w:sz w:val="20"/>
              </w:rPr>
              <w:t>with</w:t>
            </w:r>
            <w:r>
              <w:rPr>
                <w:spacing w:val="-5"/>
                <w:sz w:val="20"/>
              </w:rPr>
              <w:t> </w:t>
            </w:r>
            <w:r>
              <w:rPr>
                <w:sz w:val="20"/>
              </w:rPr>
              <w:t>the</w:t>
            </w:r>
            <w:r>
              <w:rPr>
                <w:spacing w:val="-7"/>
                <w:sz w:val="20"/>
              </w:rPr>
              <w:t> </w:t>
            </w:r>
            <w:r>
              <w:rPr>
                <w:sz w:val="20"/>
              </w:rPr>
              <w:t>data</w:t>
            </w:r>
            <w:r>
              <w:rPr>
                <w:spacing w:val="-7"/>
                <w:sz w:val="20"/>
              </w:rPr>
              <w:t> </w:t>
            </w:r>
            <w:r>
              <w:rPr>
                <w:sz w:val="20"/>
              </w:rPr>
              <w:t>request</w:t>
            </w:r>
            <w:r>
              <w:rPr>
                <w:spacing w:val="-5"/>
                <w:sz w:val="20"/>
              </w:rPr>
              <w:t> </w:t>
            </w:r>
            <w:r>
              <w:rPr>
                <w:sz w:val="20"/>
              </w:rPr>
              <w:t>and</w:t>
            </w:r>
            <w:r>
              <w:rPr>
                <w:spacing w:val="-5"/>
                <w:sz w:val="20"/>
              </w:rPr>
              <w:t> </w:t>
            </w:r>
            <w:r>
              <w:rPr>
                <w:sz w:val="20"/>
              </w:rPr>
              <w:t>if the jurisdiction met timeframes.</w:t>
            </w:r>
          </w:p>
        </w:tc>
        <w:tc>
          <w:tcPr>
            <w:tcW w:w="2477" w:type="dxa"/>
          </w:tcPr>
          <w:p>
            <w:pPr>
              <w:pStyle w:val="TableParagraph"/>
              <w:spacing w:line="288" w:lineRule="auto" w:before="78"/>
              <w:ind w:left="110"/>
              <w:rPr>
                <w:sz w:val="20"/>
              </w:rPr>
            </w:pPr>
            <w:r>
              <w:rPr>
                <w:sz w:val="20"/>
              </w:rPr>
              <w:t>IHACPA confirms that requested data are provided</w:t>
            </w:r>
            <w:r>
              <w:rPr>
                <w:spacing w:val="-14"/>
                <w:sz w:val="20"/>
              </w:rPr>
              <w:t> </w:t>
            </w:r>
            <w:r>
              <w:rPr>
                <w:sz w:val="20"/>
              </w:rPr>
              <w:t>in</w:t>
            </w:r>
            <w:r>
              <w:rPr>
                <w:spacing w:val="-14"/>
                <w:sz w:val="20"/>
              </w:rPr>
              <w:t> </w:t>
            </w:r>
            <w:r>
              <w:rPr>
                <w:sz w:val="20"/>
              </w:rPr>
              <w:t>useable</w:t>
            </w:r>
            <w:r>
              <w:rPr>
                <w:spacing w:val="-14"/>
                <w:sz w:val="20"/>
              </w:rPr>
              <w:t> </w:t>
            </w:r>
            <w:r>
              <w:rPr>
                <w:sz w:val="20"/>
              </w:rPr>
              <w:t>form, consistent with specifications, by the submission date.</w:t>
            </w:r>
          </w:p>
        </w:tc>
      </w:tr>
      <w:tr>
        <w:trPr>
          <w:trHeight w:val="2279" w:hRule="atLeast"/>
        </w:trPr>
        <w:tc>
          <w:tcPr>
            <w:tcW w:w="540" w:type="dxa"/>
          </w:tcPr>
          <w:p>
            <w:pPr>
              <w:pStyle w:val="TableParagraph"/>
              <w:ind w:left="110"/>
              <w:rPr>
                <w:sz w:val="20"/>
              </w:rPr>
            </w:pPr>
            <w:r>
              <w:rPr>
                <w:spacing w:val="-5"/>
                <w:sz w:val="20"/>
              </w:rPr>
              <w:t>8.</w:t>
            </w:r>
          </w:p>
        </w:tc>
        <w:tc>
          <w:tcPr>
            <w:tcW w:w="1447" w:type="dxa"/>
          </w:tcPr>
          <w:p>
            <w:pPr>
              <w:pStyle w:val="TableParagraph"/>
              <w:spacing w:line="290" w:lineRule="auto" w:before="78"/>
              <w:rPr>
                <w:sz w:val="20"/>
              </w:rPr>
            </w:pPr>
            <w:r>
              <w:rPr>
                <w:sz w:val="20"/>
              </w:rPr>
              <w:t>Notice of </w:t>
            </w:r>
            <w:r>
              <w:rPr>
                <w:spacing w:val="-2"/>
                <w:sz w:val="20"/>
              </w:rPr>
              <w:t>compliance findings</w:t>
            </w:r>
          </w:p>
        </w:tc>
        <w:tc>
          <w:tcPr>
            <w:tcW w:w="4560" w:type="dxa"/>
          </w:tcPr>
          <w:p>
            <w:pPr>
              <w:pStyle w:val="TableParagraph"/>
              <w:rPr>
                <w:sz w:val="20"/>
              </w:rPr>
            </w:pPr>
            <w:r>
              <w:rPr>
                <w:sz w:val="20"/>
              </w:rPr>
              <w:t>IHACPA</w:t>
            </w:r>
            <w:r>
              <w:rPr>
                <w:spacing w:val="-8"/>
                <w:sz w:val="20"/>
              </w:rPr>
              <w:t> </w:t>
            </w:r>
            <w:r>
              <w:rPr>
                <w:spacing w:val="-2"/>
                <w:sz w:val="20"/>
              </w:rPr>
              <w:t>will:</w:t>
            </w:r>
          </w:p>
          <w:p>
            <w:pPr>
              <w:pStyle w:val="TableParagraph"/>
              <w:numPr>
                <w:ilvl w:val="0"/>
                <w:numId w:val="5"/>
              </w:numPr>
              <w:tabs>
                <w:tab w:pos="827" w:val="left" w:leader="none"/>
              </w:tabs>
              <w:spacing w:line="283" w:lineRule="auto" w:before="126" w:after="0"/>
              <w:ind w:left="827" w:right="743" w:hanging="360"/>
              <w:jc w:val="left"/>
              <w:rPr>
                <w:sz w:val="20"/>
              </w:rPr>
            </w:pPr>
            <w:r>
              <w:rPr>
                <w:sz w:val="20"/>
              </w:rPr>
              <w:t>advise</w:t>
            </w:r>
            <w:r>
              <w:rPr>
                <w:spacing w:val="-14"/>
                <w:sz w:val="20"/>
              </w:rPr>
              <w:t> </w:t>
            </w:r>
            <w:r>
              <w:rPr>
                <w:sz w:val="20"/>
              </w:rPr>
              <w:t>jurisdictions</w:t>
            </w:r>
            <w:r>
              <w:rPr>
                <w:spacing w:val="-13"/>
                <w:sz w:val="20"/>
              </w:rPr>
              <w:t> </w:t>
            </w:r>
            <w:r>
              <w:rPr>
                <w:sz w:val="20"/>
              </w:rPr>
              <w:t>of</w:t>
            </w:r>
            <w:r>
              <w:rPr>
                <w:spacing w:val="-14"/>
                <w:sz w:val="20"/>
              </w:rPr>
              <w:t> </w:t>
            </w:r>
            <w:r>
              <w:rPr>
                <w:sz w:val="20"/>
              </w:rPr>
              <w:t>compliance </w:t>
            </w:r>
            <w:r>
              <w:rPr>
                <w:spacing w:val="-2"/>
                <w:sz w:val="20"/>
              </w:rPr>
              <w:t>evaluation</w:t>
            </w:r>
          </w:p>
          <w:p>
            <w:pPr>
              <w:pStyle w:val="TableParagraph"/>
              <w:numPr>
                <w:ilvl w:val="0"/>
                <w:numId w:val="5"/>
              </w:numPr>
              <w:tabs>
                <w:tab w:pos="826" w:val="left" w:leader="none"/>
              </w:tabs>
              <w:spacing w:line="285" w:lineRule="auto" w:before="85" w:after="0"/>
              <w:ind w:left="826" w:right="267" w:hanging="360"/>
              <w:jc w:val="left"/>
              <w:rPr>
                <w:sz w:val="20"/>
              </w:rPr>
            </w:pPr>
            <w:r>
              <w:rPr>
                <w:sz w:val="20"/>
              </w:rPr>
              <w:t>publish</w:t>
            </w:r>
            <w:r>
              <w:rPr>
                <w:spacing w:val="-10"/>
                <w:sz w:val="20"/>
              </w:rPr>
              <w:t> </w:t>
            </w:r>
            <w:r>
              <w:rPr>
                <w:sz w:val="20"/>
              </w:rPr>
              <w:t>the</w:t>
            </w:r>
            <w:r>
              <w:rPr>
                <w:spacing w:val="-8"/>
                <w:sz w:val="20"/>
              </w:rPr>
              <w:t> </w:t>
            </w:r>
            <w:r>
              <w:rPr>
                <w:sz w:val="20"/>
              </w:rPr>
              <w:t>data</w:t>
            </w:r>
            <w:r>
              <w:rPr>
                <w:spacing w:val="-8"/>
                <w:sz w:val="20"/>
              </w:rPr>
              <w:t> </w:t>
            </w:r>
            <w:r>
              <w:rPr>
                <w:sz w:val="20"/>
              </w:rPr>
              <w:t>compliance</w:t>
            </w:r>
            <w:r>
              <w:rPr>
                <w:spacing w:val="-10"/>
                <w:sz w:val="20"/>
              </w:rPr>
              <w:t> </w:t>
            </w:r>
            <w:r>
              <w:rPr>
                <w:sz w:val="20"/>
              </w:rPr>
              <w:t>report</w:t>
            </w:r>
            <w:r>
              <w:rPr>
                <w:spacing w:val="-7"/>
                <w:sz w:val="20"/>
              </w:rPr>
              <w:t> </w:t>
            </w:r>
            <w:r>
              <w:rPr>
                <w:sz w:val="20"/>
              </w:rPr>
              <w:t>that summarises jurisdiction compliance. This will not include the Statement of </w:t>
            </w:r>
            <w:r>
              <w:rPr>
                <w:spacing w:val="-2"/>
                <w:sz w:val="20"/>
              </w:rPr>
              <w:t>Assurance.</w:t>
            </w:r>
          </w:p>
        </w:tc>
        <w:tc>
          <w:tcPr>
            <w:tcW w:w="2477" w:type="dxa"/>
          </w:tcPr>
          <w:p>
            <w:pPr>
              <w:pStyle w:val="TableParagraph"/>
              <w:spacing w:line="288" w:lineRule="auto" w:before="78"/>
              <w:ind w:left="109"/>
              <w:rPr>
                <w:sz w:val="20"/>
              </w:rPr>
            </w:pPr>
            <w:r>
              <w:rPr>
                <w:sz w:val="20"/>
              </w:rPr>
              <w:t>Advice</w:t>
            </w:r>
            <w:r>
              <w:rPr>
                <w:spacing w:val="-14"/>
                <w:sz w:val="20"/>
              </w:rPr>
              <w:t> </w:t>
            </w:r>
            <w:r>
              <w:rPr>
                <w:sz w:val="20"/>
              </w:rPr>
              <w:t>to</w:t>
            </w:r>
            <w:r>
              <w:rPr>
                <w:spacing w:val="-14"/>
                <w:sz w:val="20"/>
              </w:rPr>
              <w:t> </w:t>
            </w:r>
            <w:r>
              <w:rPr>
                <w:sz w:val="20"/>
              </w:rPr>
              <w:t>jurisdiction</w:t>
            </w:r>
            <w:r>
              <w:rPr>
                <w:spacing w:val="-13"/>
                <w:sz w:val="20"/>
              </w:rPr>
              <w:t> </w:t>
            </w:r>
            <w:r>
              <w:rPr>
                <w:sz w:val="20"/>
              </w:rPr>
              <w:t>and release of national summary finding (see Section 2.6 </w:t>
            </w:r>
            <w:r>
              <w:rPr>
                <w:i/>
                <w:sz w:val="20"/>
              </w:rPr>
              <w:t>Data</w:t>
            </w:r>
            <w:r>
              <w:rPr>
                <w:i/>
                <w:sz w:val="20"/>
              </w:rPr>
              <w:t> compliance process </w:t>
            </w:r>
            <w:r>
              <w:rPr>
                <w:i/>
                <w:spacing w:val="-2"/>
                <w:sz w:val="20"/>
              </w:rPr>
              <w:t>findings</w:t>
            </w:r>
            <w:r>
              <w:rPr>
                <w:spacing w:val="-2"/>
                <w:sz w:val="20"/>
              </w:rPr>
              <w:t>).</w:t>
            </w:r>
          </w:p>
        </w:tc>
      </w:tr>
    </w:tbl>
    <w:p>
      <w:pPr>
        <w:pStyle w:val="ListParagraph"/>
        <w:numPr>
          <w:ilvl w:val="1"/>
          <w:numId w:val="2"/>
        </w:numPr>
        <w:tabs>
          <w:tab w:pos="971" w:val="left" w:leader="none"/>
        </w:tabs>
        <w:spacing w:line="240" w:lineRule="auto" w:before="243" w:after="0"/>
        <w:ind w:left="971" w:right="0" w:hanging="851"/>
        <w:jc w:val="left"/>
        <w:rPr>
          <w:b/>
          <w:sz w:val="36"/>
        </w:rPr>
      </w:pPr>
      <w:bookmarkStart w:name="2.6 Public hospital data compliance proc" w:id="29"/>
      <w:bookmarkEnd w:id="29"/>
      <w:r>
        <w:rPr/>
      </w:r>
      <w:bookmarkStart w:name="_bookmark14" w:id="30"/>
      <w:bookmarkEnd w:id="30"/>
      <w:r>
        <w:rPr/>
      </w:r>
      <w:r>
        <w:rPr>
          <w:b/>
          <w:color w:val="104F99"/>
          <w:sz w:val="36"/>
        </w:rPr>
        <w:t>Public</w:t>
      </w:r>
      <w:r>
        <w:rPr>
          <w:b/>
          <w:color w:val="104F99"/>
          <w:spacing w:val="-8"/>
          <w:sz w:val="36"/>
        </w:rPr>
        <w:t> </w:t>
      </w:r>
      <w:r>
        <w:rPr>
          <w:b/>
          <w:color w:val="104F99"/>
          <w:sz w:val="36"/>
        </w:rPr>
        <w:t>hospital</w:t>
      </w:r>
      <w:r>
        <w:rPr>
          <w:b/>
          <w:color w:val="104F99"/>
          <w:spacing w:val="-3"/>
          <w:sz w:val="36"/>
        </w:rPr>
        <w:t> </w:t>
      </w:r>
      <w:r>
        <w:rPr>
          <w:b/>
          <w:color w:val="104F99"/>
          <w:sz w:val="36"/>
        </w:rPr>
        <w:t>data</w:t>
      </w:r>
      <w:r>
        <w:rPr>
          <w:b/>
          <w:color w:val="104F99"/>
          <w:spacing w:val="-6"/>
          <w:sz w:val="36"/>
        </w:rPr>
        <w:t> </w:t>
      </w:r>
      <w:r>
        <w:rPr>
          <w:b/>
          <w:color w:val="104F99"/>
          <w:sz w:val="36"/>
        </w:rPr>
        <w:t>compliance</w:t>
      </w:r>
      <w:r>
        <w:rPr>
          <w:b/>
          <w:color w:val="104F99"/>
          <w:spacing w:val="-5"/>
          <w:sz w:val="36"/>
        </w:rPr>
        <w:t> </w:t>
      </w:r>
      <w:r>
        <w:rPr>
          <w:b/>
          <w:color w:val="104F99"/>
          <w:sz w:val="36"/>
        </w:rPr>
        <w:t>process</w:t>
      </w:r>
      <w:r>
        <w:rPr>
          <w:b/>
          <w:color w:val="104F99"/>
          <w:spacing w:val="-2"/>
          <w:sz w:val="36"/>
        </w:rPr>
        <w:t> findings</w:t>
      </w:r>
    </w:p>
    <w:p>
      <w:pPr>
        <w:pStyle w:val="BodyText"/>
        <w:spacing w:line="288" w:lineRule="auto" w:before="322"/>
        <w:ind w:left="120" w:right="365"/>
      </w:pPr>
      <w:r>
        <w:rPr>
          <w:color w:val="14272E"/>
        </w:rPr>
        <w:t>The</w:t>
      </w:r>
      <w:r>
        <w:rPr>
          <w:color w:val="14272E"/>
          <w:spacing w:val="-3"/>
        </w:rPr>
        <w:t> </w:t>
      </w:r>
      <w:r>
        <w:rPr>
          <w:color w:val="14272E"/>
        </w:rPr>
        <w:t>IHACPA</w:t>
      </w:r>
      <w:r>
        <w:rPr>
          <w:color w:val="14272E"/>
          <w:spacing w:val="-3"/>
        </w:rPr>
        <w:t> </w:t>
      </w:r>
      <w:r>
        <w:rPr>
          <w:color w:val="14272E"/>
        </w:rPr>
        <w:t>Data</w:t>
      </w:r>
      <w:r>
        <w:rPr>
          <w:color w:val="14272E"/>
          <w:spacing w:val="-5"/>
        </w:rPr>
        <w:t> </w:t>
      </w:r>
      <w:r>
        <w:rPr>
          <w:color w:val="14272E"/>
        </w:rPr>
        <w:t>Compliance</w:t>
      </w:r>
      <w:r>
        <w:rPr>
          <w:color w:val="14272E"/>
          <w:spacing w:val="-3"/>
        </w:rPr>
        <w:t> </w:t>
      </w:r>
      <w:r>
        <w:rPr>
          <w:color w:val="14272E"/>
        </w:rPr>
        <w:t>Report</w:t>
      </w:r>
      <w:r>
        <w:rPr>
          <w:color w:val="14272E"/>
          <w:spacing w:val="-1"/>
        </w:rPr>
        <w:t> </w:t>
      </w:r>
      <w:r>
        <w:rPr>
          <w:color w:val="14272E"/>
        </w:rPr>
        <w:t>details</w:t>
      </w:r>
      <w:r>
        <w:rPr>
          <w:color w:val="14272E"/>
          <w:spacing w:val="-5"/>
        </w:rPr>
        <w:t> </w:t>
      </w:r>
      <w:r>
        <w:rPr>
          <w:color w:val="14272E"/>
        </w:rPr>
        <w:t>jurisdiction</w:t>
      </w:r>
      <w:r>
        <w:rPr>
          <w:color w:val="14272E"/>
          <w:spacing w:val="-3"/>
        </w:rPr>
        <w:t> </w:t>
      </w:r>
      <w:r>
        <w:rPr>
          <w:color w:val="14272E"/>
        </w:rPr>
        <w:t>compliance</w:t>
      </w:r>
      <w:r>
        <w:rPr>
          <w:color w:val="14272E"/>
          <w:spacing w:val="-3"/>
        </w:rPr>
        <w:t> </w:t>
      </w:r>
      <w:r>
        <w:rPr>
          <w:color w:val="14272E"/>
        </w:rPr>
        <w:t>with</w:t>
      </w:r>
      <w:r>
        <w:rPr>
          <w:color w:val="14272E"/>
          <w:spacing w:val="-5"/>
        </w:rPr>
        <w:t> </w:t>
      </w:r>
      <w:r>
        <w:rPr>
          <w:color w:val="14272E"/>
        </w:rPr>
        <w:t>the</w:t>
      </w:r>
      <w:r>
        <w:rPr>
          <w:color w:val="14272E"/>
          <w:spacing w:val="-3"/>
        </w:rPr>
        <w:t> </w:t>
      </w:r>
      <w:r>
        <w:rPr>
          <w:color w:val="14272E"/>
        </w:rPr>
        <w:t>public</w:t>
      </w:r>
      <w:r>
        <w:rPr>
          <w:color w:val="14272E"/>
          <w:spacing w:val="-2"/>
        </w:rPr>
        <w:t> </w:t>
      </w:r>
      <w:r>
        <w:rPr>
          <w:color w:val="14272E"/>
        </w:rPr>
        <w:t>hospital data submission process.</w:t>
      </w:r>
    </w:p>
    <w:p>
      <w:pPr>
        <w:pStyle w:val="BodyText"/>
        <w:spacing w:line="288" w:lineRule="auto" w:before="161"/>
        <w:ind w:left="120" w:right="365"/>
      </w:pPr>
      <w:r>
        <w:rPr>
          <w:color w:val="14272E"/>
        </w:rPr>
        <w:t>IHACPA will assess a</w:t>
      </w:r>
      <w:r>
        <w:rPr>
          <w:color w:val="14272E"/>
          <w:spacing w:val="-1"/>
        </w:rPr>
        <w:t> </w:t>
      </w:r>
      <w:r>
        <w:rPr>
          <w:color w:val="14272E"/>
        </w:rPr>
        <w:t>jurisdiction as either compliant or non-compliant. The compliance</w:t>
      </w:r>
      <w:r>
        <w:rPr>
          <w:color w:val="14272E"/>
          <w:spacing w:val="-1"/>
        </w:rPr>
        <w:t> </w:t>
      </w:r>
      <w:r>
        <w:rPr>
          <w:color w:val="14272E"/>
        </w:rPr>
        <w:t>test needs to be lenient to enable jurisdictions to implement and test new data collection and reporting</w:t>
      </w:r>
      <w:r>
        <w:rPr>
          <w:color w:val="14272E"/>
          <w:spacing w:val="-2"/>
        </w:rPr>
        <w:t> </w:t>
      </w:r>
      <w:r>
        <w:rPr>
          <w:color w:val="14272E"/>
        </w:rPr>
        <w:t>systems.</w:t>
      </w:r>
      <w:r>
        <w:rPr>
          <w:color w:val="14272E"/>
          <w:spacing w:val="-2"/>
        </w:rPr>
        <w:t> </w:t>
      </w:r>
      <w:r>
        <w:rPr>
          <w:color w:val="14272E"/>
        </w:rPr>
        <w:t>It is</w:t>
      </w:r>
      <w:r>
        <w:rPr>
          <w:color w:val="14272E"/>
          <w:spacing w:val="-4"/>
        </w:rPr>
        <w:t> </w:t>
      </w:r>
      <w:r>
        <w:rPr>
          <w:color w:val="14272E"/>
        </w:rPr>
        <w:t>expected</w:t>
      </w:r>
      <w:r>
        <w:rPr>
          <w:color w:val="14272E"/>
          <w:spacing w:val="-4"/>
        </w:rPr>
        <w:t> </w:t>
      </w:r>
      <w:r>
        <w:rPr>
          <w:color w:val="14272E"/>
        </w:rPr>
        <w:t>that</w:t>
      </w:r>
      <w:r>
        <w:rPr>
          <w:color w:val="14272E"/>
          <w:spacing w:val="-3"/>
        </w:rPr>
        <w:t> </w:t>
      </w:r>
      <w:r>
        <w:rPr>
          <w:color w:val="14272E"/>
        </w:rPr>
        <w:t>the</w:t>
      </w:r>
      <w:r>
        <w:rPr>
          <w:color w:val="14272E"/>
          <w:spacing w:val="-2"/>
        </w:rPr>
        <w:t> </w:t>
      </w:r>
      <w:r>
        <w:rPr>
          <w:color w:val="14272E"/>
        </w:rPr>
        <w:t>compliance</w:t>
      </w:r>
      <w:r>
        <w:rPr>
          <w:color w:val="14272E"/>
          <w:spacing w:val="-2"/>
        </w:rPr>
        <w:t> </w:t>
      </w:r>
      <w:r>
        <w:rPr>
          <w:color w:val="14272E"/>
        </w:rPr>
        <w:t>checks</w:t>
      </w:r>
      <w:r>
        <w:rPr>
          <w:color w:val="14272E"/>
          <w:spacing w:val="-4"/>
        </w:rPr>
        <w:t> </w:t>
      </w:r>
      <w:r>
        <w:rPr>
          <w:color w:val="14272E"/>
        </w:rPr>
        <w:t>will</w:t>
      </w:r>
      <w:r>
        <w:rPr>
          <w:color w:val="14272E"/>
          <w:spacing w:val="-2"/>
        </w:rPr>
        <w:t> </w:t>
      </w:r>
      <w:r>
        <w:rPr>
          <w:color w:val="14272E"/>
        </w:rPr>
        <w:t>become</w:t>
      </w:r>
      <w:r>
        <w:rPr>
          <w:color w:val="14272E"/>
          <w:spacing w:val="-6"/>
        </w:rPr>
        <w:t> </w:t>
      </w:r>
      <w:r>
        <w:rPr>
          <w:color w:val="14272E"/>
        </w:rPr>
        <w:t>more</w:t>
      </w:r>
      <w:r>
        <w:rPr>
          <w:color w:val="14272E"/>
          <w:spacing w:val="-4"/>
        </w:rPr>
        <w:t> </w:t>
      </w:r>
      <w:r>
        <w:rPr>
          <w:color w:val="14272E"/>
        </w:rPr>
        <w:t>robust as</w:t>
      </w:r>
      <w:r>
        <w:rPr>
          <w:color w:val="14272E"/>
          <w:spacing w:val="-4"/>
        </w:rPr>
        <w:t> </w:t>
      </w:r>
      <w:r>
        <w:rPr>
          <w:color w:val="14272E"/>
        </w:rPr>
        <w:t>the system matures. A summary of compliance assessment findings is provided at </w:t>
      </w:r>
      <w:r>
        <w:rPr>
          <w:b/>
          <w:color w:val="14272E"/>
        </w:rPr>
        <w:t>Table 2</w:t>
      </w:r>
      <w:r>
        <w:rPr>
          <w:color w:val="14272E"/>
        </w:rPr>
        <w:t>.</w:t>
      </w:r>
    </w:p>
    <w:p>
      <w:pPr>
        <w:spacing w:before="237"/>
        <w:ind w:left="119" w:right="0" w:firstLine="0"/>
        <w:jc w:val="left"/>
        <w:rPr>
          <w:sz w:val="22"/>
        </w:rPr>
      </w:pPr>
      <w:r>
        <w:rPr>
          <w:b/>
          <w:color w:val="14272E"/>
          <w:sz w:val="22"/>
        </w:rPr>
        <w:t>Compliant</w:t>
      </w:r>
      <w:r>
        <w:rPr>
          <w:b/>
          <w:color w:val="14272E"/>
          <w:spacing w:val="-3"/>
          <w:sz w:val="22"/>
        </w:rPr>
        <w:t> </w:t>
      </w:r>
      <w:r>
        <w:rPr>
          <w:b/>
          <w:color w:val="14272E"/>
          <w:sz w:val="22"/>
        </w:rPr>
        <w:t>–</w:t>
      </w:r>
      <w:r>
        <w:rPr>
          <w:b/>
          <w:color w:val="14272E"/>
          <w:spacing w:val="-6"/>
          <w:sz w:val="22"/>
        </w:rPr>
        <w:t> </w:t>
      </w:r>
      <w:r>
        <w:rPr>
          <w:color w:val="14272E"/>
          <w:sz w:val="22"/>
        </w:rPr>
        <w:t>IHACPA</w:t>
      </w:r>
      <w:r>
        <w:rPr>
          <w:color w:val="14272E"/>
          <w:spacing w:val="-5"/>
          <w:sz w:val="22"/>
        </w:rPr>
        <w:t> </w:t>
      </w:r>
      <w:r>
        <w:rPr>
          <w:color w:val="14272E"/>
          <w:sz w:val="22"/>
        </w:rPr>
        <w:t>will</w:t>
      </w:r>
      <w:r>
        <w:rPr>
          <w:color w:val="14272E"/>
          <w:spacing w:val="-4"/>
          <w:sz w:val="22"/>
        </w:rPr>
        <w:t> </w:t>
      </w:r>
      <w:r>
        <w:rPr>
          <w:color w:val="14272E"/>
          <w:sz w:val="22"/>
        </w:rPr>
        <w:t>report</w:t>
      </w:r>
      <w:r>
        <w:rPr>
          <w:color w:val="14272E"/>
          <w:spacing w:val="-5"/>
          <w:sz w:val="22"/>
        </w:rPr>
        <w:t> </w:t>
      </w:r>
      <w:r>
        <w:rPr>
          <w:color w:val="14272E"/>
          <w:sz w:val="22"/>
        </w:rPr>
        <w:t>a</w:t>
      </w:r>
      <w:r>
        <w:rPr>
          <w:color w:val="14272E"/>
          <w:spacing w:val="-6"/>
          <w:sz w:val="22"/>
        </w:rPr>
        <w:t> </w:t>
      </w:r>
      <w:r>
        <w:rPr>
          <w:color w:val="14272E"/>
          <w:sz w:val="22"/>
        </w:rPr>
        <w:t>jurisdiction</w:t>
      </w:r>
      <w:r>
        <w:rPr>
          <w:color w:val="14272E"/>
          <w:spacing w:val="-5"/>
          <w:sz w:val="22"/>
        </w:rPr>
        <w:t> </w:t>
      </w:r>
      <w:r>
        <w:rPr>
          <w:color w:val="14272E"/>
          <w:sz w:val="22"/>
        </w:rPr>
        <w:t>as</w:t>
      </w:r>
      <w:r>
        <w:rPr>
          <w:color w:val="14272E"/>
          <w:spacing w:val="-8"/>
          <w:sz w:val="22"/>
        </w:rPr>
        <w:t> </w:t>
      </w:r>
      <w:r>
        <w:rPr>
          <w:i/>
          <w:color w:val="14272E"/>
          <w:sz w:val="22"/>
        </w:rPr>
        <w:t>compliant</w:t>
      </w:r>
      <w:r>
        <w:rPr>
          <w:i/>
          <w:color w:val="14272E"/>
          <w:spacing w:val="-2"/>
          <w:sz w:val="22"/>
        </w:rPr>
        <w:t> </w:t>
      </w:r>
      <w:r>
        <w:rPr>
          <w:color w:val="14272E"/>
          <w:spacing w:val="-5"/>
          <w:sz w:val="22"/>
        </w:rPr>
        <w:t>if:</w:t>
      </w:r>
    </w:p>
    <w:p>
      <w:pPr>
        <w:pStyle w:val="BodyText"/>
        <w:spacing w:line="288" w:lineRule="auto" w:before="213"/>
        <w:ind w:left="686" w:right="365"/>
      </w:pPr>
      <w:r>
        <w:rPr/>
        <w:t>The jurisdiction has provided data in the time required, has supplied data in conformance</w:t>
      </w:r>
      <w:r>
        <w:rPr>
          <w:spacing w:val="-5"/>
        </w:rPr>
        <w:t> </w:t>
      </w:r>
      <w:r>
        <w:rPr/>
        <w:t>with</w:t>
      </w:r>
      <w:r>
        <w:rPr>
          <w:spacing w:val="-3"/>
        </w:rPr>
        <w:t> </w:t>
      </w:r>
      <w:r>
        <w:rPr/>
        <w:t>data</w:t>
      </w:r>
      <w:r>
        <w:rPr>
          <w:spacing w:val="-3"/>
        </w:rPr>
        <w:t> </w:t>
      </w:r>
      <w:r>
        <w:rPr/>
        <w:t>specifications,</w:t>
      </w:r>
      <w:r>
        <w:rPr>
          <w:spacing w:val="-3"/>
        </w:rPr>
        <w:t> </w:t>
      </w:r>
      <w:r>
        <w:rPr/>
        <w:t>has</w:t>
      </w:r>
      <w:r>
        <w:rPr>
          <w:spacing w:val="-2"/>
        </w:rPr>
        <w:t> </w:t>
      </w:r>
      <w:r>
        <w:rPr/>
        <w:t>supplied</w:t>
      </w:r>
      <w:r>
        <w:rPr>
          <w:spacing w:val="-3"/>
        </w:rPr>
        <w:t> </w:t>
      </w:r>
      <w:r>
        <w:rPr/>
        <w:t>a</w:t>
      </w:r>
      <w:r>
        <w:rPr>
          <w:spacing w:val="-3"/>
        </w:rPr>
        <w:t> </w:t>
      </w:r>
      <w:r>
        <w:rPr/>
        <w:t>complete</w:t>
      </w:r>
      <w:r>
        <w:rPr>
          <w:spacing w:val="-5"/>
        </w:rPr>
        <w:t> </w:t>
      </w:r>
      <w:r>
        <w:rPr/>
        <w:t>data</w:t>
      </w:r>
      <w:r>
        <w:rPr>
          <w:spacing w:val="-5"/>
        </w:rPr>
        <w:t> </w:t>
      </w:r>
      <w:r>
        <w:rPr/>
        <w:t>set,</w:t>
      </w:r>
      <w:r>
        <w:rPr>
          <w:spacing w:val="-3"/>
        </w:rPr>
        <w:t> </w:t>
      </w:r>
      <w:r>
        <w:rPr/>
        <w:t>and</w:t>
      </w:r>
      <w:r>
        <w:rPr>
          <w:spacing w:val="-3"/>
        </w:rPr>
        <w:t> </w:t>
      </w:r>
      <w:r>
        <w:rPr/>
        <w:t>submitted a Statement of Assurance pertaining to the quality of the data.</w:t>
      </w:r>
    </w:p>
    <w:p>
      <w:pPr>
        <w:spacing w:line="288" w:lineRule="auto" w:before="239"/>
        <w:ind w:left="120" w:right="461" w:firstLine="0"/>
        <w:jc w:val="left"/>
        <w:rPr>
          <w:sz w:val="22"/>
        </w:rPr>
      </w:pPr>
      <w:r>
        <w:rPr>
          <w:b/>
          <w:color w:val="14272E"/>
          <w:sz w:val="22"/>
        </w:rPr>
        <w:t>Qualified compliant – </w:t>
      </w:r>
      <w:r>
        <w:rPr>
          <w:color w:val="14272E"/>
          <w:sz w:val="22"/>
        </w:rPr>
        <w:t>IHACPA will report a jurisdiction as </w:t>
      </w:r>
      <w:r>
        <w:rPr>
          <w:i/>
          <w:color w:val="14272E"/>
          <w:sz w:val="22"/>
        </w:rPr>
        <w:t>compliant </w:t>
      </w:r>
      <w:r>
        <w:rPr>
          <w:color w:val="14272E"/>
          <w:sz w:val="22"/>
        </w:rPr>
        <w:t>but will issue a </w:t>
      </w:r>
      <w:r>
        <w:rPr>
          <w:i/>
          <w:color w:val="14272E"/>
          <w:sz w:val="22"/>
        </w:rPr>
        <w:t>qualified</w:t>
      </w:r>
      <w:r>
        <w:rPr>
          <w:i/>
          <w:color w:val="14272E"/>
          <w:spacing w:val="-2"/>
          <w:sz w:val="22"/>
        </w:rPr>
        <w:t> </w:t>
      </w:r>
      <w:r>
        <w:rPr>
          <w:i/>
          <w:color w:val="14272E"/>
          <w:sz w:val="22"/>
        </w:rPr>
        <w:t>compliance</w:t>
      </w:r>
      <w:r>
        <w:rPr>
          <w:i/>
          <w:color w:val="14272E"/>
          <w:spacing w:val="-2"/>
          <w:sz w:val="22"/>
        </w:rPr>
        <w:t> </w:t>
      </w:r>
      <w:r>
        <w:rPr>
          <w:color w:val="14272E"/>
          <w:sz w:val="22"/>
        </w:rPr>
        <w:t>notice</w:t>
      </w:r>
      <w:r>
        <w:rPr>
          <w:color w:val="14272E"/>
          <w:spacing w:val="-3"/>
          <w:sz w:val="22"/>
        </w:rPr>
        <w:t> </w:t>
      </w:r>
      <w:r>
        <w:rPr>
          <w:color w:val="14272E"/>
          <w:sz w:val="22"/>
        </w:rPr>
        <w:t>from</w:t>
      </w:r>
      <w:r>
        <w:rPr>
          <w:color w:val="14272E"/>
          <w:spacing w:val="-4"/>
          <w:sz w:val="22"/>
        </w:rPr>
        <w:t> </w:t>
      </w:r>
      <w:r>
        <w:rPr>
          <w:color w:val="14272E"/>
          <w:sz w:val="22"/>
        </w:rPr>
        <w:t>the</w:t>
      </w:r>
      <w:r>
        <w:rPr>
          <w:color w:val="14272E"/>
          <w:spacing w:val="-5"/>
          <w:sz w:val="22"/>
        </w:rPr>
        <w:t> </w:t>
      </w:r>
      <w:r>
        <w:rPr>
          <w:color w:val="14272E"/>
          <w:sz w:val="22"/>
        </w:rPr>
        <w:t>CEO</w:t>
      </w:r>
      <w:r>
        <w:rPr>
          <w:color w:val="14272E"/>
          <w:spacing w:val="-3"/>
          <w:sz w:val="22"/>
        </w:rPr>
        <w:t> </w:t>
      </w:r>
      <w:r>
        <w:rPr>
          <w:color w:val="14272E"/>
          <w:sz w:val="22"/>
        </w:rPr>
        <w:t>of</w:t>
      </w:r>
      <w:r>
        <w:rPr>
          <w:color w:val="14272E"/>
          <w:spacing w:val="-3"/>
          <w:sz w:val="22"/>
        </w:rPr>
        <w:t> </w:t>
      </w:r>
      <w:r>
        <w:rPr>
          <w:color w:val="14272E"/>
          <w:sz w:val="22"/>
        </w:rPr>
        <w:t>IHACPA</w:t>
      </w:r>
      <w:r>
        <w:rPr>
          <w:color w:val="14272E"/>
          <w:spacing w:val="-3"/>
          <w:sz w:val="22"/>
        </w:rPr>
        <w:t> </w:t>
      </w:r>
      <w:r>
        <w:rPr>
          <w:color w:val="14272E"/>
          <w:sz w:val="22"/>
        </w:rPr>
        <w:t>to</w:t>
      </w:r>
      <w:r>
        <w:rPr>
          <w:color w:val="14272E"/>
          <w:spacing w:val="-5"/>
          <w:sz w:val="22"/>
        </w:rPr>
        <w:t> </w:t>
      </w:r>
      <w:r>
        <w:rPr>
          <w:color w:val="14272E"/>
          <w:sz w:val="22"/>
        </w:rPr>
        <w:t>the</w:t>
      </w:r>
      <w:r>
        <w:rPr>
          <w:color w:val="14272E"/>
          <w:spacing w:val="-5"/>
          <w:sz w:val="22"/>
        </w:rPr>
        <w:t> </w:t>
      </w:r>
      <w:r>
        <w:rPr>
          <w:color w:val="14272E"/>
          <w:sz w:val="22"/>
        </w:rPr>
        <w:t>jurisdiction</w:t>
      </w:r>
      <w:r>
        <w:rPr>
          <w:color w:val="14272E"/>
          <w:spacing w:val="-5"/>
          <w:sz w:val="22"/>
        </w:rPr>
        <w:t> </w:t>
      </w:r>
      <w:r>
        <w:rPr>
          <w:color w:val="14272E"/>
          <w:sz w:val="22"/>
        </w:rPr>
        <w:t>detailing</w:t>
      </w:r>
      <w:r>
        <w:rPr>
          <w:color w:val="14272E"/>
          <w:spacing w:val="-3"/>
          <w:sz w:val="22"/>
        </w:rPr>
        <w:t> </w:t>
      </w:r>
      <w:r>
        <w:rPr>
          <w:color w:val="14272E"/>
          <w:sz w:val="22"/>
        </w:rPr>
        <w:t>areas</w:t>
      </w:r>
      <w:r>
        <w:rPr>
          <w:color w:val="14272E"/>
          <w:spacing w:val="-2"/>
          <w:sz w:val="22"/>
        </w:rPr>
        <w:t> </w:t>
      </w:r>
      <w:r>
        <w:rPr>
          <w:color w:val="14272E"/>
          <w:sz w:val="22"/>
        </w:rPr>
        <w:t>of deficiency and necessary remediation if:</w:t>
      </w:r>
    </w:p>
    <w:p>
      <w:pPr>
        <w:spacing w:after="0" w:line="288" w:lineRule="auto"/>
        <w:jc w:val="left"/>
        <w:rPr>
          <w:sz w:val="22"/>
        </w:rPr>
        <w:sectPr>
          <w:pgSz w:w="11910" w:h="16840"/>
          <w:pgMar w:header="0" w:footer="557" w:top="1920" w:bottom="740" w:left="900" w:right="1460"/>
        </w:sectPr>
      </w:pPr>
    </w:p>
    <w:p>
      <w:pPr>
        <w:pStyle w:val="BodyText"/>
        <w:spacing w:line="288" w:lineRule="auto" w:before="101"/>
        <w:ind w:left="686"/>
      </w:pPr>
      <w:r>
        <w:rPr/>
        <w:t>The jurisdiction has not provided data in the time required, has supplied data not conforming</w:t>
      </w:r>
      <w:r>
        <w:rPr>
          <w:spacing w:val="-3"/>
        </w:rPr>
        <w:t> </w:t>
      </w:r>
      <w:r>
        <w:rPr/>
        <w:t>with</w:t>
      </w:r>
      <w:r>
        <w:rPr>
          <w:spacing w:val="-5"/>
        </w:rPr>
        <w:t> </w:t>
      </w:r>
      <w:r>
        <w:rPr/>
        <w:t>data</w:t>
      </w:r>
      <w:r>
        <w:rPr>
          <w:spacing w:val="-5"/>
        </w:rPr>
        <w:t> </w:t>
      </w:r>
      <w:r>
        <w:rPr/>
        <w:t>specifications</w:t>
      </w:r>
      <w:r>
        <w:rPr>
          <w:spacing w:val="-2"/>
        </w:rPr>
        <w:t> </w:t>
      </w:r>
      <w:r>
        <w:rPr/>
        <w:t>and/or</w:t>
      </w:r>
      <w:r>
        <w:rPr>
          <w:spacing w:val="-4"/>
        </w:rPr>
        <w:t> </w:t>
      </w:r>
      <w:r>
        <w:rPr/>
        <w:t>not</w:t>
      </w:r>
      <w:r>
        <w:rPr>
          <w:spacing w:val="-3"/>
        </w:rPr>
        <w:t> </w:t>
      </w:r>
      <w:r>
        <w:rPr/>
        <w:t>submitted</w:t>
      </w:r>
      <w:r>
        <w:rPr>
          <w:spacing w:val="-5"/>
        </w:rPr>
        <w:t> </w:t>
      </w:r>
      <w:r>
        <w:rPr/>
        <w:t>a</w:t>
      </w:r>
      <w:r>
        <w:rPr>
          <w:spacing w:val="-3"/>
        </w:rPr>
        <w:t> </w:t>
      </w:r>
      <w:r>
        <w:rPr/>
        <w:t>Statement</w:t>
      </w:r>
      <w:r>
        <w:rPr>
          <w:spacing w:val="-2"/>
        </w:rPr>
        <w:t> </w:t>
      </w:r>
      <w:r>
        <w:rPr/>
        <w:t>of</w:t>
      </w:r>
      <w:r>
        <w:rPr>
          <w:spacing w:val="-2"/>
        </w:rPr>
        <w:t> </w:t>
      </w:r>
      <w:r>
        <w:rPr/>
        <w:t>Assurance pertaining to the quality of the data.</w:t>
      </w:r>
    </w:p>
    <w:p>
      <w:pPr>
        <w:spacing w:before="242"/>
        <w:ind w:left="119" w:right="0" w:firstLine="0"/>
        <w:jc w:val="left"/>
        <w:rPr>
          <w:sz w:val="22"/>
        </w:rPr>
      </w:pPr>
      <w:r>
        <w:rPr>
          <w:b/>
          <w:color w:val="14272E"/>
          <w:sz w:val="22"/>
        </w:rPr>
        <w:t>Non-compliant</w:t>
      </w:r>
      <w:r>
        <w:rPr>
          <w:b/>
          <w:color w:val="14272E"/>
          <w:spacing w:val="-7"/>
          <w:sz w:val="22"/>
        </w:rPr>
        <w:t> </w:t>
      </w:r>
      <w:r>
        <w:rPr>
          <w:b/>
          <w:color w:val="14272E"/>
          <w:sz w:val="22"/>
        </w:rPr>
        <w:t>–</w:t>
      </w:r>
      <w:r>
        <w:rPr>
          <w:b/>
          <w:color w:val="14272E"/>
          <w:spacing w:val="-7"/>
          <w:sz w:val="22"/>
        </w:rPr>
        <w:t> </w:t>
      </w:r>
      <w:r>
        <w:rPr>
          <w:color w:val="14272E"/>
          <w:sz w:val="22"/>
        </w:rPr>
        <w:t>IHACPA</w:t>
      </w:r>
      <w:r>
        <w:rPr>
          <w:color w:val="14272E"/>
          <w:spacing w:val="-6"/>
          <w:sz w:val="22"/>
        </w:rPr>
        <w:t> </w:t>
      </w:r>
      <w:r>
        <w:rPr>
          <w:color w:val="14272E"/>
          <w:sz w:val="22"/>
        </w:rPr>
        <w:t>will</w:t>
      </w:r>
      <w:r>
        <w:rPr>
          <w:color w:val="14272E"/>
          <w:spacing w:val="-6"/>
          <w:sz w:val="22"/>
        </w:rPr>
        <w:t> </w:t>
      </w:r>
      <w:r>
        <w:rPr>
          <w:color w:val="14272E"/>
          <w:sz w:val="22"/>
        </w:rPr>
        <w:t>publicly</w:t>
      </w:r>
      <w:r>
        <w:rPr>
          <w:color w:val="14272E"/>
          <w:spacing w:val="-4"/>
          <w:sz w:val="22"/>
        </w:rPr>
        <w:t> </w:t>
      </w:r>
      <w:r>
        <w:rPr>
          <w:color w:val="14272E"/>
          <w:sz w:val="22"/>
        </w:rPr>
        <w:t>report</w:t>
      </w:r>
      <w:r>
        <w:rPr>
          <w:color w:val="14272E"/>
          <w:spacing w:val="-4"/>
          <w:sz w:val="22"/>
        </w:rPr>
        <w:t> </w:t>
      </w:r>
      <w:r>
        <w:rPr>
          <w:color w:val="14272E"/>
          <w:sz w:val="22"/>
        </w:rPr>
        <w:t>a</w:t>
      </w:r>
      <w:r>
        <w:rPr>
          <w:color w:val="14272E"/>
          <w:spacing w:val="-8"/>
          <w:sz w:val="22"/>
        </w:rPr>
        <w:t> </w:t>
      </w:r>
      <w:r>
        <w:rPr>
          <w:color w:val="14272E"/>
          <w:sz w:val="22"/>
        </w:rPr>
        <w:t>jurisdiction</w:t>
      </w:r>
      <w:r>
        <w:rPr>
          <w:color w:val="14272E"/>
          <w:spacing w:val="-5"/>
          <w:sz w:val="22"/>
        </w:rPr>
        <w:t> </w:t>
      </w:r>
      <w:r>
        <w:rPr>
          <w:color w:val="14272E"/>
          <w:sz w:val="22"/>
        </w:rPr>
        <w:t>as</w:t>
      </w:r>
      <w:r>
        <w:rPr>
          <w:color w:val="14272E"/>
          <w:spacing w:val="-8"/>
          <w:sz w:val="22"/>
        </w:rPr>
        <w:t> </w:t>
      </w:r>
      <w:r>
        <w:rPr>
          <w:i/>
          <w:color w:val="14272E"/>
          <w:sz w:val="22"/>
        </w:rPr>
        <w:t>non-compliant</w:t>
      </w:r>
      <w:r>
        <w:rPr>
          <w:i/>
          <w:color w:val="14272E"/>
          <w:spacing w:val="-3"/>
          <w:sz w:val="22"/>
        </w:rPr>
        <w:t> </w:t>
      </w:r>
      <w:r>
        <w:rPr>
          <w:color w:val="14272E"/>
          <w:spacing w:val="-5"/>
          <w:sz w:val="22"/>
        </w:rPr>
        <w:t>if:</w:t>
      </w:r>
    </w:p>
    <w:p>
      <w:pPr>
        <w:pStyle w:val="BodyText"/>
        <w:spacing w:line="288" w:lineRule="auto" w:before="210"/>
        <w:ind w:left="686" w:right="461"/>
      </w:pPr>
      <w:r>
        <w:rPr/>
        <w:t>The jurisdiction has</w:t>
      </w:r>
      <w:r>
        <w:rPr>
          <w:spacing w:val="-2"/>
        </w:rPr>
        <w:t> </w:t>
      </w:r>
      <w:r>
        <w:rPr/>
        <w:t>been</w:t>
      </w:r>
      <w:r>
        <w:rPr>
          <w:spacing w:val="-2"/>
        </w:rPr>
        <w:t> </w:t>
      </w:r>
      <w:r>
        <w:rPr/>
        <w:t>provided notice by</w:t>
      </w:r>
      <w:r>
        <w:rPr>
          <w:spacing w:val="-4"/>
        </w:rPr>
        <w:t> </w:t>
      </w:r>
      <w:r>
        <w:rPr/>
        <w:t>IHACPA of a</w:t>
      </w:r>
      <w:r>
        <w:rPr>
          <w:spacing w:val="-2"/>
        </w:rPr>
        <w:t> </w:t>
      </w:r>
      <w:r>
        <w:rPr/>
        <w:t>qualified compliance finding for any reason, in relation to the previous submission or the previous twelve months, and has not subsequently rectified the situation detailed in the compliance notice or agreed</w:t>
      </w:r>
      <w:r>
        <w:rPr>
          <w:spacing w:val="-2"/>
        </w:rPr>
        <w:t> </w:t>
      </w:r>
      <w:r>
        <w:rPr/>
        <w:t>with</w:t>
      </w:r>
      <w:r>
        <w:rPr>
          <w:spacing w:val="-4"/>
        </w:rPr>
        <w:t> </w:t>
      </w:r>
      <w:r>
        <w:rPr/>
        <w:t>IHACPA</w:t>
      </w:r>
      <w:r>
        <w:rPr>
          <w:spacing w:val="-2"/>
        </w:rPr>
        <w:t> </w:t>
      </w:r>
      <w:r>
        <w:rPr/>
        <w:t>on</w:t>
      </w:r>
      <w:r>
        <w:rPr>
          <w:spacing w:val="-4"/>
        </w:rPr>
        <w:t> </w:t>
      </w:r>
      <w:r>
        <w:rPr/>
        <w:t>a</w:t>
      </w:r>
      <w:r>
        <w:rPr>
          <w:spacing w:val="-2"/>
        </w:rPr>
        <w:t> </w:t>
      </w:r>
      <w:r>
        <w:rPr/>
        <w:t>process</w:t>
      </w:r>
      <w:r>
        <w:rPr>
          <w:spacing w:val="-4"/>
        </w:rPr>
        <w:t> </w:t>
      </w:r>
      <w:r>
        <w:rPr/>
        <w:t>to</w:t>
      </w:r>
      <w:r>
        <w:rPr>
          <w:spacing w:val="-4"/>
        </w:rPr>
        <w:t> </w:t>
      </w:r>
      <w:r>
        <w:rPr/>
        <w:t>rectify</w:t>
      </w:r>
      <w:r>
        <w:rPr>
          <w:spacing w:val="-1"/>
        </w:rPr>
        <w:t> </w:t>
      </w:r>
      <w:r>
        <w:rPr/>
        <w:t>data</w:t>
      </w:r>
      <w:r>
        <w:rPr>
          <w:spacing w:val="-4"/>
        </w:rPr>
        <w:t> </w:t>
      </w:r>
      <w:r>
        <w:rPr/>
        <w:t>supply</w:t>
      </w:r>
      <w:r>
        <w:rPr>
          <w:spacing w:val="-1"/>
        </w:rPr>
        <w:t> </w:t>
      </w:r>
      <w:r>
        <w:rPr/>
        <w:t>issues</w:t>
      </w:r>
      <w:r>
        <w:rPr>
          <w:spacing w:val="-1"/>
        </w:rPr>
        <w:t> </w:t>
      </w:r>
      <w:r>
        <w:rPr/>
        <w:t>in</w:t>
      </w:r>
      <w:r>
        <w:rPr>
          <w:spacing w:val="-4"/>
        </w:rPr>
        <w:t> </w:t>
      </w:r>
      <w:r>
        <w:rPr/>
        <w:t>the</w:t>
      </w:r>
      <w:r>
        <w:rPr>
          <w:spacing w:val="-4"/>
        </w:rPr>
        <w:t> </w:t>
      </w:r>
      <w:r>
        <w:rPr/>
        <w:t>subsequent data supply and/or does not submit a Statement of Assurance/NHCDC data quality </w:t>
      </w:r>
      <w:r>
        <w:rPr>
          <w:spacing w:val="-2"/>
        </w:rPr>
        <w:t>statement.</w:t>
      </w:r>
    </w:p>
    <w:p>
      <w:pPr>
        <w:pStyle w:val="BodyText"/>
        <w:spacing w:before="107"/>
      </w:pPr>
    </w:p>
    <w:p>
      <w:pPr>
        <w:pStyle w:val="Heading4"/>
      </w:pPr>
      <w:r>
        <w:rPr/>
        <w:t>Table</w:t>
      </w:r>
      <w:r>
        <w:rPr>
          <w:spacing w:val="-6"/>
        </w:rPr>
        <w:t> </w:t>
      </w:r>
      <w:r>
        <w:rPr/>
        <w:t>2:</w:t>
      </w:r>
      <w:r>
        <w:rPr>
          <w:spacing w:val="-3"/>
        </w:rPr>
        <w:t> </w:t>
      </w:r>
      <w:r>
        <w:rPr/>
        <w:t>Summary</w:t>
      </w:r>
      <w:r>
        <w:rPr>
          <w:spacing w:val="-7"/>
        </w:rPr>
        <w:t> </w:t>
      </w:r>
      <w:r>
        <w:rPr/>
        <w:t>of</w:t>
      </w:r>
      <w:r>
        <w:rPr>
          <w:spacing w:val="-6"/>
        </w:rPr>
        <w:t> </w:t>
      </w:r>
      <w:r>
        <w:rPr/>
        <w:t>compliance</w:t>
      </w:r>
      <w:r>
        <w:rPr>
          <w:spacing w:val="-5"/>
        </w:rPr>
        <w:t> </w:t>
      </w:r>
      <w:r>
        <w:rPr/>
        <w:t>assessment</w:t>
      </w:r>
      <w:r>
        <w:rPr>
          <w:spacing w:val="-5"/>
        </w:rPr>
        <w:t> </w:t>
      </w:r>
      <w:r>
        <w:rPr>
          <w:spacing w:val="-2"/>
        </w:rPr>
        <w:t>findings</w:t>
      </w:r>
    </w:p>
    <w:p>
      <w:pPr>
        <w:pStyle w:val="BodyText"/>
        <w:spacing w:before="8"/>
        <w:rPr>
          <w:b/>
          <w:sz w:val="14"/>
        </w:rPr>
      </w:pPr>
    </w:p>
    <w:tbl>
      <w:tblPr>
        <w:tblW w:w="0" w:type="auto"/>
        <w:jc w:val="left"/>
        <w:tblInd w:w="13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CellMar>
          <w:top w:w="0" w:type="dxa"/>
          <w:left w:w="0" w:type="dxa"/>
          <w:bottom w:w="0" w:type="dxa"/>
          <w:right w:w="0" w:type="dxa"/>
        </w:tblCellMar>
        <w:tblLook w:val="01E0"/>
      </w:tblPr>
      <w:tblGrid>
        <w:gridCol w:w="2177"/>
        <w:gridCol w:w="1361"/>
        <w:gridCol w:w="1841"/>
        <w:gridCol w:w="3646"/>
      </w:tblGrid>
      <w:tr>
        <w:trPr>
          <w:trHeight w:val="711" w:hRule="atLeast"/>
        </w:trPr>
        <w:tc>
          <w:tcPr>
            <w:tcW w:w="2177" w:type="dxa"/>
            <w:shd w:val="clear" w:color="auto" w:fill="14272E"/>
          </w:tcPr>
          <w:p>
            <w:pPr>
              <w:pStyle w:val="TableParagraph"/>
              <w:spacing w:before="83"/>
              <w:ind w:left="110"/>
              <w:rPr>
                <w:sz w:val="20"/>
              </w:rPr>
            </w:pPr>
            <w:r>
              <w:rPr>
                <w:color w:val="FFFFFF"/>
                <w:sz w:val="20"/>
              </w:rPr>
              <w:t>Quarterly</w:t>
            </w:r>
            <w:r>
              <w:rPr>
                <w:color w:val="FFFFFF"/>
                <w:spacing w:val="-14"/>
                <w:sz w:val="20"/>
              </w:rPr>
              <w:t> </w:t>
            </w:r>
            <w:r>
              <w:rPr>
                <w:color w:val="FFFFFF"/>
                <w:spacing w:val="-2"/>
                <w:sz w:val="20"/>
              </w:rPr>
              <w:t>assessment</w:t>
            </w:r>
          </w:p>
        </w:tc>
        <w:tc>
          <w:tcPr>
            <w:tcW w:w="1361" w:type="dxa"/>
            <w:shd w:val="clear" w:color="auto" w:fill="14272E"/>
          </w:tcPr>
          <w:p>
            <w:pPr>
              <w:pStyle w:val="TableParagraph"/>
              <w:spacing w:line="288" w:lineRule="auto" w:before="80"/>
              <w:rPr>
                <w:sz w:val="20"/>
              </w:rPr>
            </w:pPr>
            <w:r>
              <w:rPr>
                <w:color w:val="FFFFFF"/>
                <w:spacing w:val="-2"/>
                <w:sz w:val="20"/>
              </w:rPr>
              <w:t>Compliance finding</w:t>
            </w:r>
          </w:p>
        </w:tc>
        <w:tc>
          <w:tcPr>
            <w:tcW w:w="1841" w:type="dxa"/>
            <w:shd w:val="clear" w:color="auto" w:fill="14272E"/>
          </w:tcPr>
          <w:p>
            <w:pPr>
              <w:pStyle w:val="TableParagraph"/>
              <w:spacing w:line="288" w:lineRule="auto" w:before="80"/>
              <w:ind w:right="574"/>
              <w:rPr>
                <w:sz w:val="20"/>
              </w:rPr>
            </w:pPr>
            <w:r>
              <w:rPr>
                <w:color w:val="FFFFFF"/>
                <w:sz w:val="20"/>
              </w:rPr>
              <w:t>Public</w:t>
            </w:r>
            <w:r>
              <w:rPr>
                <w:color w:val="FFFFFF"/>
                <w:spacing w:val="-14"/>
                <w:sz w:val="20"/>
              </w:rPr>
              <w:t> </w:t>
            </w:r>
            <w:r>
              <w:rPr>
                <w:color w:val="FFFFFF"/>
                <w:sz w:val="20"/>
              </w:rPr>
              <w:t>status </w:t>
            </w:r>
            <w:r>
              <w:rPr>
                <w:color w:val="FFFFFF"/>
                <w:spacing w:val="-2"/>
                <w:sz w:val="20"/>
              </w:rPr>
              <w:t>report</w:t>
            </w:r>
          </w:p>
        </w:tc>
        <w:tc>
          <w:tcPr>
            <w:tcW w:w="3646" w:type="dxa"/>
            <w:shd w:val="clear" w:color="auto" w:fill="14272E"/>
          </w:tcPr>
          <w:p>
            <w:pPr>
              <w:pStyle w:val="TableParagraph"/>
              <w:spacing w:before="83"/>
              <w:rPr>
                <w:sz w:val="20"/>
              </w:rPr>
            </w:pPr>
            <w:r>
              <w:rPr>
                <w:color w:val="FFFFFF"/>
                <w:sz w:val="20"/>
              </w:rPr>
              <w:t>Notice</w:t>
            </w:r>
            <w:r>
              <w:rPr>
                <w:color w:val="FFFFFF"/>
                <w:spacing w:val="-4"/>
                <w:sz w:val="20"/>
              </w:rPr>
              <w:t> </w:t>
            </w:r>
            <w:r>
              <w:rPr>
                <w:color w:val="FFFFFF"/>
                <w:sz w:val="20"/>
              </w:rPr>
              <w:t>to</w:t>
            </w:r>
            <w:r>
              <w:rPr>
                <w:color w:val="FFFFFF"/>
                <w:spacing w:val="-5"/>
                <w:sz w:val="20"/>
              </w:rPr>
              <w:t> </w:t>
            </w:r>
            <w:r>
              <w:rPr>
                <w:color w:val="FFFFFF"/>
                <w:sz w:val="20"/>
              </w:rPr>
              <w:t>state</w:t>
            </w:r>
            <w:r>
              <w:rPr>
                <w:color w:val="FFFFFF"/>
                <w:spacing w:val="-6"/>
                <w:sz w:val="20"/>
              </w:rPr>
              <w:t> </w:t>
            </w:r>
            <w:r>
              <w:rPr>
                <w:color w:val="FFFFFF"/>
                <w:sz w:val="20"/>
              </w:rPr>
              <w:t>or</w:t>
            </w:r>
            <w:r>
              <w:rPr>
                <w:color w:val="FFFFFF"/>
                <w:spacing w:val="-4"/>
                <w:sz w:val="20"/>
              </w:rPr>
              <w:t> </w:t>
            </w:r>
            <w:r>
              <w:rPr>
                <w:color w:val="FFFFFF"/>
                <w:spacing w:val="-2"/>
                <w:sz w:val="20"/>
              </w:rPr>
              <w:t>territory</w:t>
            </w:r>
          </w:p>
        </w:tc>
      </w:tr>
      <w:tr>
        <w:trPr>
          <w:trHeight w:val="1540" w:hRule="atLeast"/>
        </w:trPr>
        <w:tc>
          <w:tcPr>
            <w:tcW w:w="2177" w:type="dxa"/>
          </w:tcPr>
          <w:p>
            <w:pPr>
              <w:pStyle w:val="TableParagraph"/>
              <w:spacing w:line="288" w:lineRule="auto"/>
              <w:ind w:left="110" w:right="217"/>
              <w:rPr>
                <w:sz w:val="20"/>
              </w:rPr>
            </w:pPr>
            <w:r>
              <w:rPr>
                <w:sz w:val="20"/>
              </w:rPr>
              <w:t>Jurisdiction</w:t>
            </w:r>
            <w:r>
              <w:rPr>
                <w:spacing w:val="-14"/>
                <w:sz w:val="20"/>
              </w:rPr>
              <w:t> </w:t>
            </w:r>
            <w:r>
              <w:rPr>
                <w:sz w:val="20"/>
              </w:rPr>
              <w:t>provided data in the time required and in conformance with data specifications</w:t>
            </w:r>
          </w:p>
        </w:tc>
        <w:tc>
          <w:tcPr>
            <w:tcW w:w="1361" w:type="dxa"/>
          </w:tcPr>
          <w:p>
            <w:pPr>
              <w:pStyle w:val="TableParagraph"/>
              <w:spacing w:before="83"/>
              <w:rPr>
                <w:sz w:val="20"/>
              </w:rPr>
            </w:pPr>
            <w:r>
              <w:rPr>
                <w:spacing w:val="-2"/>
                <w:sz w:val="20"/>
              </w:rPr>
              <w:t>Compliant</w:t>
            </w:r>
          </w:p>
        </w:tc>
        <w:tc>
          <w:tcPr>
            <w:tcW w:w="1841" w:type="dxa"/>
          </w:tcPr>
          <w:p>
            <w:pPr>
              <w:pStyle w:val="TableParagraph"/>
              <w:spacing w:before="83"/>
              <w:rPr>
                <w:sz w:val="20"/>
              </w:rPr>
            </w:pPr>
            <w:r>
              <w:rPr>
                <w:spacing w:val="-2"/>
                <w:sz w:val="20"/>
              </w:rPr>
              <w:t>Compliant</w:t>
            </w:r>
          </w:p>
        </w:tc>
        <w:tc>
          <w:tcPr>
            <w:tcW w:w="3646" w:type="dxa"/>
          </w:tcPr>
          <w:p>
            <w:pPr>
              <w:pStyle w:val="TableParagraph"/>
              <w:spacing w:before="83"/>
              <w:rPr>
                <w:sz w:val="20"/>
              </w:rPr>
            </w:pPr>
            <w:r>
              <w:rPr>
                <w:spacing w:val="-2"/>
                <w:sz w:val="20"/>
              </w:rPr>
              <w:t>Compliant</w:t>
            </w:r>
          </w:p>
        </w:tc>
      </w:tr>
      <w:tr>
        <w:trPr>
          <w:trHeight w:val="2092" w:hRule="atLeast"/>
        </w:trPr>
        <w:tc>
          <w:tcPr>
            <w:tcW w:w="2177" w:type="dxa"/>
          </w:tcPr>
          <w:p>
            <w:pPr>
              <w:pStyle w:val="TableParagraph"/>
              <w:spacing w:line="288" w:lineRule="auto"/>
              <w:ind w:left="110" w:right="217"/>
              <w:rPr>
                <w:sz w:val="20"/>
              </w:rPr>
            </w:pPr>
            <w:r>
              <w:rPr>
                <w:sz w:val="20"/>
              </w:rPr>
              <w:t>Jurisdiction</w:t>
            </w:r>
            <w:r>
              <w:rPr>
                <w:spacing w:val="-14"/>
                <w:sz w:val="20"/>
              </w:rPr>
              <w:t> </w:t>
            </w:r>
            <w:r>
              <w:rPr>
                <w:sz w:val="20"/>
              </w:rPr>
              <w:t>provided data in the time required but not in conformance with data specifications, requiring a </w:t>
            </w:r>
            <w:r>
              <w:rPr>
                <w:spacing w:val="-2"/>
                <w:sz w:val="20"/>
              </w:rPr>
              <w:t>resubmission</w:t>
            </w:r>
          </w:p>
        </w:tc>
        <w:tc>
          <w:tcPr>
            <w:tcW w:w="1361" w:type="dxa"/>
          </w:tcPr>
          <w:p>
            <w:pPr>
              <w:pStyle w:val="TableParagraph"/>
              <w:spacing w:line="288" w:lineRule="auto"/>
              <w:ind w:right="249"/>
              <w:rPr>
                <w:sz w:val="20"/>
              </w:rPr>
            </w:pPr>
            <w:r>
              <w:rPr>
                <w:spacing w:val="-2"/>
                <w:sz w:val="20"/>
              </w:rPr>
              <w:t>Qualified </w:t>
            </w:r>
            <w:r>
              <w:rPr>
                <w:sz w:val="20"/>
              </w:rPr>
              <w:t>compliant</w:t>
            </w:r>
            <w:r>
              <w:rPr>
                <w:spacing w:val="-14"/>
                <w:sz w:val="20"/>
              </w:rPr>
              <w:t> </w:t>
            </w:r>
            <w:r>
              <w:rPr>
                <w:sz w:val="20"/>
              </w:rPr>
              <w:t>- </w:t>
            </w:r>
            <w:r>
              <w:rPr>
                <w:spacing w:val="-2"/>
                <w:sz w:val="20"/>
              </w:rPr>
              <w:t>incomplete</w:t>
            </w:r>
          </w:p>
        </w:tc>
        <w:tc>
          <w:tcPr>
            <w:tcW w:w="1841" w:type="dxa"/>
          </w:tcPr>
          <w:p>
            <w:pPr>
              <w:pStyle w:val="TableParagraph"/>
              <w:spacing w:before="84"/>
              <w:rPr>
                <w:sz w:val="20"/>
              </w:rPr>
            </w:pPr>
            <w:r>
              <w:rPr>
                <w:spacing w:val="-2"/>
                <w:sz w:val="20"/>
              </w:rPr>
              <w:t>Compliant</w:t>
            </w:r>
          </w:p>
        </w:tc>
        <w:tc>
          <w:tcPr>
            <w:tcW w:w="3646" w:type="dxa"/>
          </w:tcPr>
          <w:p>
            <w:pPr>
              <w:pStyle w:val="TableParagraph"/>
              <w:spacing w:line="288" w:lineRule="auto"/>
              <w:ind w:left="106"/>
              <w:rPr>
                <w:sz w:val="20"/>
              </w:rPr>
            </w:pPr>
            <w:r>
              <w:rPr>
                <w:i/>
                <w:sz w:val="20"/>
              </w:rPr>
              <w:t>Qualified</w:t>
            </w:r>
            <w:r>
              <w:rPr>
                <w:i/>
                <w:spacing w:val="-11"/>
                <w:sz w:val="20"/>
              </w:rPr>
              <w:t> </w:t>
            </w:r>
            <w:r>
              <w:rPr>
                <w:i/>
                <w:sz w:val="20"/>
              </w:rPr>
              <w:t>compliance</w:t>
            </w:r>
            <w:r>
              <w:rPr>
                <w:i/>
                <w:spacing w:val="-11"/>
                <w:sz w:val="20"/>
              </w:rPr>
              <w:t> </w:t>
            </w:r>
            <w:r>
              <w:rPr>
                <w:i/>
                <w:sz w:val="20"/>
              </w:rPr>
              <w:t>notice</w:t>
            </w:r>
            <w:r>
              <w:rPr>
                <w:i/>
                <w:spacing w:val="-8"/>
                <w:sz w:val="20"/>
              </w:rPr>
              <w:t> </w:t>
            </w:r>
            <w:r>
              <w:rPr>
                <w:i/>
                <w:sz w:val="20"/>
              </w:rPr>
              <w:t>–</w:t>
            </w:r>
            <w:r>
              <w:rPr>
                <w:i/>
                <w:spacing w:val="-11"/>
                <w:sz w:val="20"/>
              </w:rPr>
              <w:t> </w:t>
            </w:r>
            <w:r>
              <w:rPr>
                <w:sz w:val="20"/>
              </w:rPr>
              <w:t>detailing compliance issues and advising of timeframe and process for addressing </w:t>
            </w:r>
            <w:r>
              <w:rPr>
                <w:spacing w:val="-2"/>
                <w:sz w:val="20"/>
              </w:rPr>
              <w:t>issues</w:t>
            </w:r>
          </w:p>
        </w:tc>
      </w:tr>
      <w:tr>
        <w:trPr>
          <w:trHeight w:val="1539" w:hRule="atLeast"/>
        </w:trPr>
        <w:tc>
          <w:tcPr>
            <w:tcW w:w="2177" w:type="dxa"/>
          </w:tcPr>
          <w:p>
            <w:pPr>
              <w:pStyle w:val="TableParagraph"/>
              <w:spacing w:line="288" w:lineRule="auto"/>
              <w:ind w:left="110" w:right="154"/>
              <w:rPr>
                <w:sz w:val="20"/>
              </w:rPr>
            </w:pPr>
            <w:r>
              <w:rPr>
                <w:sz w:val="20"/>
              </w:rPr>
              <w:t>Jurisdiction</w:t>
            </w:r>
            <w:r>
              <w:rPr>
                <w:spacing w:val="-14"/>
                <w:sz w:val="20"/>
              </w:rPr>
              <w:t> </w:t>
            </w:r>
            <w:r>
              <w:rPr>
                <w:sz w:val="20"/>
              </w:rPr>
              <w:t>provided data after the submission</w:t>
            </w:r>
            <w:r>
              <w:rPr>
                <w:spacing w:val="-14"/>
                <w:sz w:val="20"/>
              </w:rPr>
              <w:t> </w:t>
            </w:r>
            <w:r>
              <w:rPr>
                <w:sz w:val="20"/>
              </w:rPr>
              <w:t>date,</w:t>
            </w:r>
            <w:r>
              <w:rPr>
                <w:spacing w:val="-14"/>
                <w:sz w:val="20"/>
              </w:rPr>
              <w:t> </w:t>
            </w:r>
            <w:r>
              <w:rPr>
                <w:sz w:val="20"/>
              </w:rPr>
              <w:t>but in conformance with data specifications</w:t>
            </w:r>
          </w:p>
        </w:tc>
        <w:tc>
          <w:tcPr>
            <w:tcW w:w="1361" w:type="dxa"/>
          </w:tcPr>
          <w:p>
            <w:pPr>
              <w:pStyle w:val="TableParagraph"/>
              <w:spacing w:line="288" w:lineRule="auto"/>
              <w:ind w:right="249"/>
              <w:rPr>
                <w:sz w:val="20"/>
              </w:rPr>
            </w:pPr>
            <w:r>
              <w:rPr>
                <w:spacing w:val="-2"/>
                <w:sz w:val="20"/>
              </w:rPr>
              <w:t>Qualified </w:t>
            </w:r>
            <w:r>
              <w:rPr>
                <w:sz w:val="20"/>
              </w:rPr>
              <w:t>compliant</w:t>
            </w:r>
            <w:r>
              <w:rPr>
                <w:spacing w:val="-14"/>
                <w:sz w:val="20"/>
              </w:rPr>
              <w:t> </w:t>
            </w:r>
            <w:r>
              <w:rPr>
                <w:sz w:val="20"/>
              </w:rPr>
              <w:t>- </w:t>
            </w:r>
            <w:r>
              <w:rPr>
                <w:spacing w:val="-4"/>
                <w:sz w:val="20"/>
              </w:rPr>
              <w:t>late</w:t>
            </w:r>
          </w:p>
        </w:tc>
        <w:tc>
          <w:tcPr>
            <w:tcW w:w="1841" w:type="dxa"/>
          </w:tcPr>
          <w:p>
            <w:pPr>
              <w:pStyle w:val="TableParagraph"/>
              <w:spacing w:before="83"/>
              <w:ind w:left="106"/>
              <w:rPr>
                <w:sz w:val="20"/>
              </w:rPr>
            </w:pPr>
            <w:r>
              <w:rPr>
                <w:spacing w:val="-2"/>
                <w:sz w:val="20"/>
              </w:rPr>
              <w:t>Compliant</w:t>
            </w:r>
          </w:p>
        </w:tc>
        <w:tc>
          <w:tcPr>
            <w:tcW w:w="3646" w:type="dxa"/>
          </w:tcPr>
          <w:p>
            <w:pPr>
              <w:pStyle w:val="TableParagraph"/>
              <w:spacing w:line="288" w:lineRule="auto"/>
              <w:ind w:left="106"/>
              <w:rPr>
                <w:sz w:val="20"/>
              </w:rPr>
            </w:pPr>
            <w:r>
              <w:rPr>
                <w:i/>
                <w:sz w:val="20"/>
              </w:rPr>
              <w:t>Qualified</w:t>
            </w:r>
            <w:r>
              <w:rPr>
                <w:i/>
                <w:spacing w:val="-11"/>
                <w:sz w:val="20"/>
              </w:rPr>
              <w:t> </w:t>
            </w:r>
            <w:r>
              <w:rPr>
                <w:i/>
                <w:sz w:val="20"/>
              </w:rPr>
              <w:t>compliance</w:t>
            </w:r>
            <w:r>
              <w:rPr>
                <w:i/>
                <w:spacing w:val="-11"/>
                <w:sz w:val="20"/>
              </w:rPr>
              <w:t> </w:t>
            </w:r>
            <w:r>
              <w:rPr>
                <w:i/>
                <w:sz w:val="20"/>
              </w:rPr>
              <w:t>notice</w:t>
            </w:r>
            <w:r>
              <w:rPr>
                <w:i/>
                <w:spacing w:val="-9"/>
                <w:sz w:val="20"/>
              </w:rPr>
              <w:t> </w:t>
            </w:r>
            <w:r>
              <w:rPr>
                <w:sz w:val="20"/>
              </w:rPr>
              <w:t>–</w:t>
            </w:r>
            <w:r>
              <w:rPr>
                <w:spacing w:val="-11"/>
                <w:sz w:val="20"/>
              </w:rPr>
              <w:t> </w:t>
            </w:r>
            <w:r>
              <w:rPr>
                <w:sz w:val="20"/>
              </w:rPr>
              <w:t>detailing compliance issues and advising of timeframe and process for addressing </w:t>
            </w:r>
            <w:r>
              <w:rPr>
                <w:spacing w:val="-2"/>
                <w:sz w:val="20"/>
              </w:rPr>
              <w:t>issues</w:t>
            </w:r>
          </w:p>
        </w:tc>
      </w:tr>
      <w:tr>
        <w:trPr>
          <w:trHeight w:val="1540" w:hRule="atLeast"/>
        </w:trPr>
        <w:tc>
          <w:tcPr>
            <w:tcW w:w="2177" w:type="dxa"/>
          </w:tcPr>
          <w:p>
            <w:pPr>
              <w:pStyle w:val="TableParagraph"/>
              <w:spacing w:line="288" w:lineRule="auto"/>
              <w:ind w:left="110" w:right="154"/>
              <w:rPr>
                <w:sz w:val="20"/>
              </w:rPr>
            </w:pPr>
            <w:r>
              <w:rPr>
                <w:sz w:val="20"/>
              </w:rPr>
              <w:t>Jurisdiction</w:t>
            </w:r>
            <w:r>
              <w:rPr>
                <w:spacing w:val="-14"/>
                <w:sz w:val="20"/>
              </w:rPr>
              <w:t> </w:t>
            </w:r>
            <w:r>
              <w:rPr>
                <w:sz w:val="20"/>
              </w:rPr>
              <w:t>provides incomplete data which requires a resubmission after the</w:t>
            </w:r>
            <w:r>
              <w:rPr>
                <w:spacing w:val="-14"/>
                <w:sz w:val="20"/>
              </w:rPr>
              <w:t> </w:t>
            </w:r>
            <w:r>
              <w:rPr>
                <w:sz w:val="20"/>
              </w:rPr>
              <w:t>submission</w:t>
            </w:r>
            <w:r>
              <w:rPr>
                <w:spacing w:val="-14"/>
                <w:sz w:val="20"/>
              </w:rPr>
              <w:t> </w:t>
            </w:r>
            <w:r>
              <w:rPr>
                <w:sz w:val="20"/>
              </w:rPr>
              <w:t>date.</w:t>
            </w:r>
          </w:p>
        </w:tc>
        <w:tc>
          <w:tcPr>
            <w:tcW w:w="1361" w:type="dxa"/>
          </w:tcPr>
          <w:p>
            <w:pPr>
              <w:pStyle w:val="TableParagraph"/>
              <w:spacing w:line="288" w:lineRule="auto"/>
              <w:ind w:right="249"/>
              <w:rPr>
                <w:sz w:val="20"/>
              </w:rPr>
            </w:pPr>
            <w:r>
              <w:rPr>
                <w:spacing w:val="-2"/>
                <w:sz w:val="20"/>
              </w:rPr>
              <w:t>Qualified </w:t>
            </w:r>
            <w:r>
              <w:rPr>
                <w:sz w:val="20"/>
              </w:rPr>
              <w:t>compliant</w:t>
            </w:r>
            <w:r>
              <w:rPr>
                <w:spacing w:val="-14"/>
                <w:sz w:val="20"/>
              </w:rPr>
              <w:t> </w:t>
            </w:r>
            <w:r>
              <w:rPr>
                <w:sz w:val="20"/>
              </w:rPr>
              <w:t>- </w:t>
            </w:r>
            <w:r>
              <w:rPr>
                <w:spacing w:val="-2"/>
                <w:sz w:val="20"/>
              </w:rPr>
              <w:t>incomplete</w:t>
            </w:r>
          </w:p>
        </w:tc>
        <w:tc>
          <w:tcPr>
            <w:tcW w:w="1841" w:type="dxa"/>
          </w:tcPr>
          <w:p>
            <w:pPr>
              <w:pStyle w:val="TableParagraph"/>
              <w:spacing w:before="83"/>
              <w:rPr>
                <w:sz w:val="20"/>
              </w:rPr>
            </w:pPr>
            <w:r>
              <w:rPr>
                <w:spacing w:val="-2"/>
                <w:sz w:val="20"/>
              </w:rPr>
              <w:t>Compliant</w:t>
            </w:r>
          </w:p>
        </w:tc>
        <w:tc>
          <w:tcPr>
            <w:tcW w:w="3646" w:type="dxa"/>
          </w:tcPr>
          <w:p>
            <w:pPr>
              <w:pStyle w:val="TableParagraph"/>
              <w:spacing w:line="288" w:lineRule="auto"/>
              <w:ind w:left="106"/>
              <w:rPr>
                <w:sz w:val="20"/>
              </w:rPr>
            </w:pPr>
            <w:r>
              <w:rPr>
                <w:i/>
                <w:sz w:val="20"/>
              </w:rPr>
              <w:t>Qualified</w:t>
            </w:r>
            <w:r>
              <w:rPr>
                <w:i/>
                <w:spacing w:val="-11"/>
                <w:sz w:val="20"/>
              </w:rPr>
              <w:t> </w:t>
            </w:r>
            <w:r>
              <w:rPr>
                <w:i/>
                <w:sz w:val="20"/>
              </w:rPr>
              <w:t>compliance</w:t>
            </w:r>
            <w:r>
              <w:rPr>
                <w:i/>
                <w:spacing w:val="-11"/>
                <w:sz w:val="20"/>
              </w:rPr>
              <w:t> </w:t>
            </w:r>
            <w:r>
              <w:rPr>
                <w:i/>
                <w:sz w:val="20"/>
              </w:rPr>
              <w:t>notice</w:t>
            </w:r>
            <w:r>
              <w:rPr>
                <w:i/>
                <w:spacing w:val="-9"/>
                <w:sz w:val="20"/>
              </w:rPr>
              <w:t> </w:t>
            </w:r>
            <w:r>
              <w:rPr>
                <w:sz w:val="20"/>
              </w:rPr>
              <w:t>–</w:t>
            </w:r>
            <w:r>
              <w:rPr>
                <w:spacing w:val="-11"/>
                <w:sz w:val="20"/>
              </w:rPr>
              <w:t> </w:t>
            </w:r>
            <w:r>
              <w:rPr>
                <w:sz w:val="20"/>
              </w:rPr>
              <w:t>detailing compliance issues and advising of timeframe and process for addressing </w:t>
            </w:r>
            <w:r>
              <w:rPr>
                <w:spacing w:val="-2"/>
                <w:sz w:val="20"/>
              </w:rPr>
              <w:t>issues.</w:t>
            </w:r>
          </w:p>
        </w:tc>
      </w:tr>
      <w:tr>
        <w:trPr>
          <w:trHeight w:val="1700" w:hRule="atLeast"/>
        </w:trPr>
        <w:tc>
          <w:tcPr>
            <w:tcW w:w="2177" w:type="dxa"/>
          </w:tcPr>
          <w:p>
            <w:pPr>
              <w:pStyle w:val="TableParagraph"/>
              <w:spacing w:line="288" w:lineRule="auto" w:before="80"/>
              <w:ind w:left="110"/>
              <w:rPr>
                <w:i/>
                <w:sz w:val="20"/>
              </w:rPr>
            </w:pPr>
            <w:r>
              <w:rPr>
                <w:sz w:val="20"/>
              </w:rPr>
              <w:t>Jurisdiction</w:t>
            </w:r>
            <w:r>
              <w:rPr>
                <w:spacing w:val="-14"/>
                <w:sz w:val="20"/>
              </w:rPr>
              <w:t> </w:t>
            </w:r>
            <w:r>
              <w:rPr>
                <w:sz w:val="20"/>
              </w:rPr>
              <w:t>has</w:t>
            </w:r>
            <w:r>
              <w:rPr>
                <w:spacing w:val="-14"/>
                <w:sz w:val="20"/>
              </w:rPr>
              <w:t> </w:t>
            </w:r>
            <w:r>
              <w:rPr>
                <w:sz w:val="20"/>
              </w:rPr>
              <w:t>not addressed issues raised in </w:t>
            </w:r>
            <w:r>
              <w:rPr>
                <w:i/>
                <w:sz w:val="20"/>
              </w:rPr>
              <w:t>Qualified</w:t>
            </w:r>
            <w:r>
              <w:rPr>
                <w:i/>
                <w:sz w:val="20"/>
              </w:rPr>
              <w:t> </w:t>
            </w:r>
            <w:r>
              <w:rPr>
                <w:i/>
                <w:spacing w:val="-2"/>
                <w:sz w:val="20"/>
              </w:rPr>
              <w:t>compliance</w:t>
            </w:r>
          </w:p>
        </w:tc>
        <w:tc>
          <w:tcPr>
            <w:tcW w:w="1361" w:type="dxa"/>
          </w:tcPr>
          <w:p>
            <w:pPr>
              <w:pStyle w:val="TableParagraph"/>
              <w:spacing w:line="288" w:lineRule="auto"/>
              <w:ind w:right="376"/>
              <w:rPr>
                <w:sz w:val="20"/>
              </w:rPr>
            </w:pPr>
            <w:r>
              <w:rPr>
                <w:spacing w:val="-4"/>
                <w:sz w:val="20"/>
              </w:rPr>
              <w:t>Non- </w:t>
            </w:r>
            <w:r>
              <w:rPr>
                <w:spacing w:val="-2"/>
                <w:sz w:val="20"/>
              </w:rPr>
              <w:t>compliant</w:t>
            </w:r>
          </w:p>
        </w:tc>
        <w:tc>
          <w:tcPr>
            <w:tcW w:w="1841" w:type="dxa"/>
          </w:tcPr>
          <w:p>
            <w:pPr>
              <w:pStyle w:val="TableParagraph"/>
              <w:spacing w:before="83"/>
              <w:rPr>
                <w:sz w:val="20"/>
              </w:rPr>
            </w:pPr>
            <w:r>
              <w:rPr>
                <w:spacing w:val="-2"/>
                <w:sz w:val="20"/>
              </w:rPr>
              <w:t>Non-compliant</w:t>
            </w:r>
          </w:p>
          <w:p>
            <w:pPr>
              <w:pStyle w:val="TableParagraph"/>
              <w:spacing w:line="288" w:lineRule="auto" w:before="123"/>
              <w:ind w:right="251"/>
              <w:rPr>
                <w:sz w:val="20"/>
              </w:rPr>
            </w:pPr>
            <w:r>
              <w:rPr>
                <w:sz w:val="20"/>
              </w:rPr>
              <w:t>Non-compliant</w:t>
            </w:r>
            <w:r>
              <w:rPr>
                <w:spacing w:val="-14"/>
                <w:sz w:val="20"/>
              </w:rPr>
              <w:t> </w:t>
            </w:r>
            <w:r>
              <w:rPr>
                <w:sz w:val="20"/>
              </w:rPr>
              <w:t>– </w:t>
            </w:r>
            <w:r>
              <w:rPr>
                <w:spacing w:val="-2"/>
                <w:sz w:val="20"/>
              </w:rPr>
              <w:t>incomplete</w:t>
            </w:r>
          </w:p>
          <w:p>
            <w:pPr>
              <w:pStyle w:val="TableParagraph"/>
              <w:spacing w:line="288" w:lineRule="auto" w:before="82"/>
              <w:ind w:right="296"/>
              <w:rPr>
                <w:sz w:val="20"/>
              </w:rPr>
            </w:pPr>
            <w:r>
              <w:rPr>
                <w:sz w:val="20"/>
              </w:rPr>
              <w:t>Non-compliant</w:t>
            </w:r>
            <w:r>
              <w:rPr>
                <w:spacing w:val="-14"/>
                <w:sz w:val="20"/>
              </w:rPr>
              <w:t> </w:t>
            </w:r>
            <w:r>
              <w:rPr>
                <w:sz w:val="20"/>
              </w:rPr>
              <w:t>- </w:t>
            </w:r>
            <w:r>
              <w:rPr>
                <w:spacing w:val="-4"/>
                <w:sz w:val="20"/>
              </w:rPr>
              <w:t>late</w:t>
            </w:r>
          </w:p>
        </w:tc>
        <w:tc>
          <w:tcPr>
            <w:tcW w:w="3646" w:type="dxa"/>
          </w:tcPr>
          <w:p>
            <w:pPr>
              <w:pStyle w:val="TableParagraph"/>
              <w:spacing w:line="288" w:lineRule="auto"/>
              <w:ind w:left="106"/>
              <w:rPr>
                <w:sz w:val="20"/>
              </w:rPr>
            </w:pPr>
            <w:r>
              <w:rPr>
                <w:i/>
                <w:sz w:val="20"/>
              </w:rPr>
              <w:t>Non-compliance notice – </w:t>
            </w:r>
            <w:r>
              <w:rPr>
                <w:sz w:val="20"/>
              </w:rPr>
              <w:t>CEO of IHACPA will advise the jurisdiction of data</w:t>
            </w:r>
            <w:r>
              <w:rPr>
                <w:spacing w:val="-10"/>
                <w:sz w:val="20"/>
              </w:rPr>
              <w:t> </w:t>
            </w:r>
            <w:r>
              <w:rPr>
                <w:sz w:val="20"/>
              </w:rPr>
              <w:t>compliance</w:t>
            </w:r>
            <w:r>
              <w:rPr>
                <w:spacing w:val="-10"/>
                <w:sz w:val="20"/>
              </w:rPr>
              <w:t> </w:t>
            </w:r>
            <w:r>
              <w:rPr>
                <w:sz w:val="20"/>
              </w:rPr>
              <w:t>deficiency</w:t>
            </w:r>
            <w:r>
              <w:rPr>
                <w:spacing w:val="-6"/>
                <w:sz w:val="20"/>
              </w:rPr>
              <w:t> </w:t>
            </w:r>
            <w:r>
              <w:rPr>
                <w:sz w:val="20"/>
              </w:rPr>
              <w:t>and</w:t>
            </w:r>
            <w:r>
              <w:rPr>
                <w:spacing w:val="-8"/>
                <w:sz w:val="20"/>
              </w:rPr>
              <w:t> </w:t>
            </w:r>
            <w:r>
              <w:rPr>
                <w:sz w:val="20"/>
              </w:rPr>
              <w:t>lack</w:t>
            </w:r>
            <w:r>
              <w:rPr>
                <w:spacing w:val="-9"/>
                <w:sz w:val="20"/>
              </w:rPr>
              <w:t> </w:t>
            </w:r>
            <w:r>
              <w:rPr>
                <w:sz w:val="20"/>
              </w:rPr>
              <w:t>of necessary remediation.</w:t>
            </w:r>
          </w:p>
        </w:tc>
      </w:tr>
    </w:tbl>
    <w:p>
      <w:pPr>
        <w:spacing w:after="0" w:line="288" w:lineRule="auto"/>
        <w:rPr>
          <w:sz w:val="20"/>
        </w:rPr>
        <w:sectPr>
          <w:pgSz w:w="11910" w:h="16840"/>
          <w:pgMar w:header="0" w:footer="557" w:top="1920" w:bottom="740" w:left="900" w:right="1460"/>
        </w:sectPr>
      </w:pPr>
    </w:p>
    <w:p>
      <w:pPr>
        <w:pStyle w:val="BodyText"/>
        <w:spacing w:before="9"/>
        <w:rPr>
          <w:b/>
          <w:sz w:val="8"/>
        </w:rPr>
      </w:pPr>
    </w:p>
    <w:tbl>
      <w:tblPr>
        <w:tblW w:w="0" w:type="auto"/>
        <w:jc w:val="left"/>
        <w:tblInd w:w="13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CellMar>
          <w:top w:w="0" w:type="dxa"/>
          <w:left w:w="0" w:type="dxa"/>
          <w:bottom w:w="0" w:type="dxa"/>
          <w:right w:w="0" w:type="dxa"/>
        </w:tblCellMar>
        <w:tblLook w:val="01E0"/>
      </w:tblPr>
      <w:tblGrid>
        <w:gridCol w:w="2177"/>
        <w:gridCol w:w="1361"/>
        <w:gridCol w:w="1841"/>
        <w:gridCol w:w="3646"/>
      </w:tblGrid>
      <w:tr>
        <w:trPr>
          <w:trHeight w:val="711" w:hRule="atLeast"/>
        </w:trPr>
        <w:tc>
          <w:tcPr>
            <w:tcW w:w="2177" w:type="dxa"/>
            <w:shd w:val="clear" w:color="auto" w:fill="14272E"/>
          </w:tcPr>
          <w:p>
            <w:pPr>
              <w:pStyle w:val="TableParagraph"/>
              <w:spacing w:before="83"/>
              <w:ind w:left="110"/>
              <w:rPr>
                <w:sz w:val="20"/>
              </w:rPr>
            </w:pPr>
            <w:r>
              <w:rPr>
                <w:color w:val="FFFFFF"/>
                <w:sz w:val="20"/>
              </w:rPr>
              <w:t>Quarterly</w:t>
            </w:r>
            <w:r>
              <w:rPr>
                <w:color w:val="FFFFFF"/>
                <w:spacing w:val="-14"/>
                <w:sz w:val="20"/>
              </w:rPr>
              <w:t> </w:t>
            </w:r>
            <w:r>
              <w:rPr>
                <w:color w:val="FFFFFF"/>
                <w:spacing w:val="-2"/>
                <w:sz w:val="20"/>
              </w:rPr>
              <w:t>assessment</w:t>
            </w:r>
          </w:p>
        </w:tc>
        <w:tc>
          <w:tcPr>
            <w:tcW w:w="1361" w:type="dxa"/>
            <w:shd w:val="clear" w:color="auto" w:fill="14272E"/>
          </w:tcPr>
          <w:p>
            <w:pPr>
              <w:pStyle w:val="TableParagraph"/>
              <w:spacing w:line="288" w:lineRule="auto" w:before="80"/>
              <w:rPr>
                <w:sz w:val="20"/>
              </w:rPr>
            </w:pPr>
            <w:r>
              <w:rPr>
                <w:color w:val="FFFFFF"/>
                <w:spacing w:val="-2"/>
                <w:sz w:val="20"/>
              </w:rPr>
              <w:t>Compliance finding</w:t>
            </w:r>
          </w:p>
        </w:tc>
        <w:tc>
          <w:tcPr>
            <w:tcW w:w="1841" w:type="dxa"/>
            <w:shd w:val="clear" w:color="auto" w:fill="14272E"/>
          </w:tcPr>
          <w:p>
            <w:pPr>
              <w:pStyle w:val="TableParagraph"/>
              <w:spacing w:line="288" w:lineRule="auto" w:before="80"/>
              <w:ind w:right="574"/>
              <w:rPr>
                <w:sz w:val="20"/>
              </w:rPr>
            </w:pPr>
            <w:r>
              <w:rPr>
                <w:color w:val="FFFFFF"/>
                <w:sz w:val="20"/>
              </w:rPr>
              <w:t>Public</w:t>
            </w:r>
            <w:r>
              <w:rPr>
                <w:color w:val="FFFFFF"/>
                <w:spacing w:val="-14"/>
                <w:sz w:val="20"/>
              </w:rPr>
              <w:t> </w:t>
            </w:r>
            <w:r>
              <w:rPr>
                <w:color w:val="FFFFFF"/>
                <w:sz w:val="20"/>
              </w:rPr>
              <w:t>status </w:t>
            </w:r>
            <w:r>
              <w:rPr>
                <w:color w:val="FFFFFF"/>
                <w:spacing w:val="-2"/>
                <w:sz w:val="20"/>
              </w:rPr>
              <w:t>report</w:t>
            </w:r>
          </w:p>
        </w:tc>
        <w:tc>
          <w:tcPr>
            <w:tcW w:w="3646" w:type="dxa"/>
            <w:shd w:val="clear" w:color="auto" w:fill="14272E"/>
          </w:tcPr>
          <w:p>
            <w:pPr>
              <w:pStyle w:val="TableParagraph"/>
              <w:spacing w:before="83"/>
              <w:rPr>
                <w:sz w:val="20"/>
              </w:rPr>
            </w:pPr>
            <w:r>
              <w:rPr>
                <w:color w:val="FFFFFF"/>
                <w:sz w:val="20"/>
              </w:rPr>
              <w:t>Notice</w:t>
            </w:r>
            <w:r>
              <w:rPr>
                <w:color w:val="FFFFFF"/>
                <w:spacing w:val="-4"/>
                <w:sz w:val="20"/>
              </w:rPr>
              <w:t> </w:t>
            </w:r>
            <w:r>
              <w:rPr>
                <w:color w:val="FFFFFF"/>
                <w:sz w:val="20"/>
              </w:rPr>
              <w:t>to</w:t>
            </w:r>
            <w:r>
              <w:rPr>
                <w:color w:val="FFFFFF"/>
                <w:spacing w:val="-5"/>
                <w:sz w:val="20"/>
              </w:rPr>
              <w:t> </w:t>
            </w:r>
            <w:r>
              <w:rPr>
                <w:color w:val="FFFFFF"/>
                <w:sz w:val="20"/>
              </w:rPr>
              <w:t>state</w:t>
            </w:r>
            <w:r>
              <w:rPr>
                <w:color w:val="FFFFFF"/>
                <w:spacing w:val="-6"/>
                <w:sz w:val="20"/>
              </w:rPr>
              <w:t> </w:t>
            </w:r>
            <w:r>
              <w:rPr>
                <w:color w:val="FFFFFF"/>
                <w:sz w:val="20"/>
              </w:rPr>
              <w:t>or</w:t>
            </w:r>
            <w:r>
              <w:rPr>
                <w:color w:val="FFFFFF"/>
                <w:spacing w:val="-4"/>
                <w:sz w:val="20"/>
              </w:rPr>
              <w:t> </w:t>
            </w:r>
            <w:r>
              <w:rPr>
                <w:color w:val="FFFFFF"/>
                <w:spacing w:val="-2"/>
                <w:sz w:val="20"/>
              </w:rPr>
              <w:t>territory</w:t>
            </w:r>
          </w:p>
        </w:tc>
      </w:tr>
      <w:tr>
        <w:trPr>
          <w:trHeight w:val="1818" w:hRule="atLeast"/>
        </w:trPr>
        <w:tc>
          <w:tcPr>
            <w:tcW w:w="2177" w:type="dxa"/>
          </w:tcPr>
          <w:p>
            <w:pPr>
              <w:pStyle w:val="TableParagraph"/>
              <w:spacing w:line="288" w:lineRule="auto"/>
              <w:ind w:left="110" w:right="112"/>
              <w:rPr>
                <w:sz w:val="20"/>
              </w:rPr>
            </w:pPr>
            <w:r>
              <w:rPr>
                <w:sz w:val="20"/>
              </w:rPr>
              <w:t>Jurisdiction</w:t>
            </w:r>
            <w:r>
              <w:rPr>
                <w:spacing w:val="-14"/>
                <w:sz w:val="20"/>
              </w:rPr>
              <w:t> </w:t>
            </w:r>
            <w:r>
              <w:rPr>
                <w:sz w:val="20"/>
              </w:rPr>
              <w:t>refuses</w:t>
            </w:r>
            <w:r>
              <w:rPr>
                <w:spacing w:val="-14"/>
                <w:sz w:val="20"/>
              </w:rPr>
              <w:t> </w:t>
            </w:r>
            <w:r>
              <w:rPr>
                <w:sz w:val="20"/>
              </w:rPr>
              <w:t>to provide any data and withdraws from participation in ABF </w:t>
            </w:r>
            <w:r>
              <w:rPr>
                <w:spacing w:val="-2"/>
                <w:sz w:val="20"/>
              </w:rPr>
              <w:t>consultative processes</w:t>
            </w:r>
          </w:p>
        </w:tc>
        <w:tc>
          <w:tcPr>
            <w:tcW w:w="1361" w:type="dxa"/>
          </w:tcPr>
          <w:p>
            <w:pPr>
              <w:pStyle w:val="TableParagraph"/>
              <w:spacing w:line="288" w:lineRule="auto"/>
              <w:ind w:right="376"/>
              <w:rPr>
                <w:sz w:val="20"/>
              </w:rPr>
            </w:pPr>
            <w:r>
              <w:rPr>
                <w:spacing w:val="-4"/>
                <w:sz w:val="20"/>
              </w:rPr>
              <w:t>Non- </w:t>
            </w:r>
            <w:r>
              <w:rPr>
                <w:spacing w:val="-2"/>
                <w:sz w:val="20"/>
              </w:rPr>
              <w:t>compliant</w:t>
            </w:r>
          </w:p>
        </w:tc>
        <w:tc>
          <w:tcPr>
            <w:tcW w:w="1841" w:type="dxa"/>
          </w:tcPr>
          <w:p>
            <w:pPr>
              <w:pStyle w:val="TableParagraph"/>
              <w:spacing w:line="288" w:lineRule="auto"/>
              <w:ind w:right="296"/>
              <w:rPr>
                <w:sz w:val="20"/>
              </w:rPr>
            </w:pPr>
            <w:r>
              <w:rPr>
                <w:sz w:val="20"/>
              </w:rPr>
              <w:t>Non-compliant</w:t>
            </w:r>
            <w:r>
              <w:rPr>
                <w:spacing w:val="-14"/>
                <w:sz w:val="20"/>
              </w:rPr>
              <w:t> </w:t>
            </w:r>
            <w:r>
              <w:rPr>
                <w:sz w:val="20"/>
              </w:rPr>
              <w:t>- </w:t>
            </w:r>
            <w:r>
              <w:rPr>
                <w:spacing w:val="-2"/>
                <w:sz w:val="20"/>
              </w:rPr>
              <w:t>withdrawn</w:t>
            </w:r>
          </w:p>
        </w:tc>
        <w:tc>
          <w:tcPr>
            <w:tcW w:w="3646" w:type="dxa"/>
          </w:tcPr>
          <w:p>
            <w:pPr>
              <w:pStyle w:val="TableParagraph"/>
              <w:spacing w:line="288" w:lineRule="auto"/>
              <w:ind w:left="106" w:right="183"/>
              <w:rPr>
                <w:i/>
                <w:sz w:val="20"/>
              </w:rPr>
            </w:pPr>
            <w:r>
              <w:rPr>
                <w:i/>
                <w:sz w:val="20"/>
              </w:rPr>
              <w:t>Non-compliance notice </w:t>
            </w:r>
            <w:r>
              <w:rPr>
                <w:sz w:val="20"/>
              </w:rPr>
              <w:t>– CEO of IHACPA will advise the jurisdiction of non-compliance</w:t>
            </w:r>
            <w:r>
              <w:rPr>
                <w:spacing w:val="-13"/>
                <w:sz w:val="20"/>
              </w:rPr>
              <w:t> </w:t>
            </w:r>
            <w:r>
              <w:rPr>
                <w:sz w:val="20"/>
              </w:rPr>
              <w:t>with</w:t>
            </w:r>
            <w:r>
              <w:rPr>
                <w:spacing w:val="-14"/>
                <w:sz w:val="20"/>
              </w:rPr>
              <w:t> </w:t>
            </w:r>
            <w:r>
              <w:rPr>
                <w:sz w:val="20"/>
              </w:rPr>
              <w:t>data</w:t>
            </w:r>
            <w:r>
              <w:rPr>
                <w:spacing w:val="-13"/>
                <w:sz w:val="20"/>
              </w:rPr>
              <w:t> </w:t>
            </w:r>
            <w:r>
              <w:rPr>
                <w:sz w:val="20"/>
              </w:rPr>
              <w:t>obligations</w:t>
            </w:r>
            <w:r>
              <w:rPr>
                <w:i/>
                <w:sz w:val="20"/>
              </w:rPr>
              <w:t>.</w:t>
            </w:r>
          </w:p>
        </w:tc>
      </w:tr>
    </w:tbl>
    <w:p>
      <w:pPr>
        <w:spacing w:after="0" w:line="288" w:lineRule="auto"/>
        <w:rPr>
          <w:sz w:val="20"/>
        </w:rPr>
        <w:sectPr>
          <w:pgSz w:w="11910" w:h="16840"/>
          <w:pgMar w:header="0" w:footer="557" w:top="1920" w:bottom="740" w:left="900" w:right="1460"/>
        </w:sectPr>
      </w:pPr>
    </w:p>
    <w:p>
      <w:pPr>
        <w:pStyle w:val="BodyText"/>
        <w:spacing w:line="660" w:lineRule="atLeast" w:before="136"/>
        <w:ind w:left="179" w:right="3836"/>
      </w:pPr>
      <w:r>
        <w:rPr/>
        <mc:AlternateContent>
          <mc:Choice Requires="wps">
            <w:drawing>
              <wp:anchor distT="0" distB="0" distL="0" distR="0" allowOverlap="1" layoutInCell="1" locked="0" behindDoc="1" simplePos="0" relativeHeight="487234560">
                <wp:simplePos x="0" y="0"/>
                <wp:positionH relativeFrom="page">
                  <wp:posOffset>0</wp:posOffset>
                </wp:positionH>
                <wp:positionV relativeFrom="page">
                  <wp:posOffset>0</wp:posOffset>
                </wp:positionV>
                <wp:extent cx="7560945" cy="1069276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560945" cy="10692765"/>
                          <a:chExt cx="7560945" cy="10692765"/>
                        </a:xfrm>
                      </wpg:grpSpPr>
                      <pic:pic>
                        <pic:nvPicPr>
                          <pic:cNvPr id="20" name="Image 20"/>
                          <pic:cNvPicPr/>
                        </pic:nvPicPr>
                        <pic:blipFill>
                          <a:blip r:embed="rId19" cstate="print"/>
                          <a:stretch>
                            <a:fillRect/>
                          </a:stretch>
                        </pic:blipFill>
                        <pic:spPr>
                          <a:xfrm>
                            <a:off x="0" y="0"/>
                            <a:ext cx="7560564" cy="10692383"/>
                          </a:xfrm>
                          <a:prstGeom prst="rect">
                            <a:avLst/>
                          </a:prstGeom>
                        </pic:spPr>
                      </pic:pic>
                      <wps:wsp>
                        <wps:cNvPr id="21" name="Graphic 21"/>
                        <wps:cNvSpPr/>
                        <wps:spPr>
                          <a:xfrm>
                            <a:off x="1719211" y="1053654"/>
                            <a:ext cx="186690" cy="130175"/>
                          </a:xfrm>
                          <a:custGeom>
                            <a:avLst/>
                            <a:gdLst/>
                            <a:ahLst/>
                            <a:cxnLst/>
                            <a:rect l="l" t="t" r="r" b="b"/>
                            <a:pathLst>
                              <a:path w="186690" h="130175">
                                <a:moveTo>
                                  <a:pt x="25565" y="0"/>
                                </a:moveTo>
                                <a:lnTo>
                                  <a:pt x="0" y="0"/>
                                </a:lnTo>
                                <a:lnTo>
                                  <a:pt x="0" y="129590"/>
                                </a:lnTo>
                                <a:lnTo>
                                  <a:pt x="25565" y="129590"/>
                                </a:lnTo>
                                <a:lnTo>
                                  <a:pt x="25565" y="0"/>
                                </a:lnTo>
                                <a:close/>
                              </a:path>
                              <a:path w="186690" h="130175">
                                <a:moveTo>
                                  <a:pt x="186359" y="342"/>
                                </a:moveTo>
                                <a:lnTo>
                                  <a:pt x="160782" y="342"/>
                                </a:lnTo>
                                <a:lnTo>
                                  <a:pt x="160782" y="52298"/>
                                </a:lnTo>
                                <a:lnTo>
                                  <a:pt x="102628" y="52298"/>
                                </a:lnTo>
                                <a:lnTo>
                                  <a:pt x="102628" y="342"/>
                                </a:lnTo>
                                <a:lnTo>
                                  <a:pt x="76885" y="342"/>
                                </a:lnTo>
                                <a:lnTo>
                                  <a:pt x="76885" y="52298"/>
                                </a:lnTo>
                                <a:lnTo>
                                  <a:pt x="76885" y="76377"/>
                                </a:lnTo>
                                <a:lnTo>
                                  <a:pt x="76885" y="129603"/>
                                </a:lnTo>
                                <a:lnTo>
                                  <a:pt x="102628" y="129603"/>
                                </a:lnTo>
                                <a:lnTo>
                                  <a:pt x="102628" y="76377"/>
                                </a:lnTo>
                                <a:lnTo>
                                  <a:pt x="160782" y="76377"/>
                                </a:lnTo>
                                <a:lnTo>
                                  <a:pt x="160782" y="129603"/>
                                </a:lnTo>
                                <a:lnTo>
                                  <a:pt x="186359" y="129603"/>
                                </a:lnTo>
                                <a:lnTo>
                                  <a:pt x="186359" y="76377"/>
                                </a:lnTo>
                                <a:lnTo>
                                  <a:pt x="186359" y="52298"/>
                                </a:lnTo>
                                <a:lnTo>
                                  <a:pt x="186359" y="342"/>
                                </a:lnTo>
                                <a:close/>
                              </a:path>
                            </a:pathLst>
                          </a:custGeom>
                          <a:solidFill>
                            <a:srgbClr val="FFFFFF"/>
                          </a:solidFill>
                        </wps:spPr>
                        <wps:bodyPr wrap="square" lIns="0" tIns="0" rIns="0" bIns="0" rtlCol="0">
                          <a:prstTxWarp prst="textNoShape">
                            <a:avLst/>
                          </a:prstTxWarp>
                          <a:noAutofit/>
                        </wps:bodyPr>
                      </wps:wsp>
                      <pic:pic>
                        <pic:nvPicPr>
                          <pic:cNvPr id="22" name="Image 22"/>
                          <pic:cNvPicPr/>
                        </pic:nvPicPr>
                        <pic:blipFill>
                          <a:blip r:embed="rId20" cstate="print"/>
                          <a:stretch>
                            <a:fillRect/>
                          </a:stretch>
                        </pic:blipFill>
                        <pic:spPr>
                          <a:xfrm>
                            <a:off x="1942182" y="1048611"/>
                            <a:ext cx="118754" cy="134645"/>
                          </a:xfrm>
                          <a:prstGeom prst="rect">
                            <a:avLst/>
                          </a:prstGeom>
                        </pic:spPr>
                      </pic:pic>
                      <pic:pic>
                        <pic:nvPicPr>
                          <pic:cNvPr id="23" name="Image 23"/>
                          <pic:cNvPicPr/>
                        </pic:nvPicPr>
                        <pic:blipFill>
                          <a:blip r:embed="rId21" cstate="print"/>
                          <a:stretch>
                            <a:fillRect/>
                          </a:stretch>
                        </pic:blipFill>
                        <pic:spPr>
                          <a:xfrm>
                            <a:off x="2080903" y="1052449"/>
                            <a:ext cx="105443" cy="132378"/>
                          </a:xfrm>
                          <a:prstGeom prst="rect">
                            <a:avLst/>
                          </a:prstGeom>
                        </pic:spPr>
                      </pic:pic>
                      <pic:pic>
                        <pic:nvPicPr>
                          <pic:cNvPr id="24" name="Image 24"/>
                          <pic:cNvPicPr/>
                        </pic:nvPicPr>
                        <pic:blipFill>
                          <a:blip r:embed="rId22" cstate="print"/>
                          <a:stretch>
                            <a:fillRect/>
                          </a:stretch>
                        </pic:blipFill>
                        <pic:spPr>
                          <a:xfrm>
                            <a:off x="2222603" y="1048611"/>
                            <a:ext cx="221045" cy="134645"/>
                          </a:xfrm>
                          <a:prstGeom prst="rect">
                            <a:avLst/>
                          </a:prstGeom>
                        </pic:spPr>
                      </pic:pic>
                      <wps:wsp>
                        <wps:cNvPr id="25" name="Graphic 25"/>
                        <wps:cNvSpPr/>
                        <wps:spPr>
                          <a:xfrm>
                            <a:off x="696133" y="1018765"/>
                            <a:ext cx="952500" cy="170815"/>
                          </a:xfrm>
                          <a:custGeom>
                            <a:avLst/>
                            <a:gdLst/>
                            <a:ahLst/>
                            <a:cxnLst/>
                            <a:rect l="l" t="t" r="r" b="b"/>
                            <a:pathLst>
                              <a:path w="952500" h="170815">
                                <a:moveTo>
                                  <a:pt x="452424" y="170247"/>
                                </a:moveTo>
                                <a:lnTo>
                                  <a:pt x="445242" y="170247"/>
                                </a:lnTo>
                                <a:lnTo>
                                  <a:pt x="433904" y="169792"/>
                                </a:lnTo>
                                <a:lnTo>
                                  <a:pt x="372493" y="150945"/>
                                </a:lnTo>
                                <a:lnTo>
                                  <a:pt x="321118" y="114803"/>
                                </a:lnTo>
                                <a:lnTo>
                                  <a:pt x="283725" y="82513"/>
                                </a:lnTo>
                                <a:lnTo>
                                  <a:pt x="270986" y="71661"/>
                                </a:lnTo>
                                <a:lnTo>
                                  <a:pt x="216315" y="34988"/>
                                </a:lnTo>
                                <a:lnTo>
                                  <a:pt x="154092" y="26567"/>
                                </a:lnTo>
                                <a:lnTo>
                                  <a:pt x="120156" y="34032"/>
                                </a:lnTo>
                                <a:lnTo>
                                  <a:pt x="61698" y="62744"/>
                                </a:lnTo>
                                <a:lnTo>
                                  <a:pt x="22945" y="92634"/>
                                </a:lnTo>
                                <a:lnTo>
                                  <a:pt x="17690" y="97343"/>
                                </a:lnTo>
                                <a:lnTo>
                                  <a:pt x="9458" y="96994"/>
                                </a:lnTo>
                                <a:lnTo>
                                  <a:pt x="0" y="86529"/>
                                </a:lnTo>
                                <a:lnTo>
                                  <a:pt x="350" y="78332"/>
                                </a:lnTo>
                                <a:lnTo>
                                  <a:pt x="5604" y="73623"/>
                                </a:lnTo>
                                <a:lnTo>
                                  <a:pt x="47817" y="41161"/>
                                </a:lnTo>
                                <a:lnTo>
                                  <a:pt x="112098" y="9614"/>
                                </a:lnTo>
                                <a:lnTo>
                                  <a:pt x="166804" y="0"/>
                                </a:lnTo>
                                <a:lnTo>
                                  <a:pt x="184262" y="719"/>
                                </a:lnTo>
                                <a:lnTo>
                                  <a:pt x="223431" y="10072"/>
                                </a:lnTo>
                                <a:lnTo>
                                  <a:pt x="259579" y="30020"/>
                                </a:lnTo>
                                <a:lnTo>
                                  <a:pt x="300343" y="62886"/>
                                </a:lnTo>
                                <a:lnTo>
                                  <a:pt x="313176" y="73972"/>
                                </a:lnTo>
                                <a:lnTo>
                                  <a:pt x="350957" y="105732"/>
                                </a:lnTo>
                                <a:lnTo>
                                  <a:pt x="388680" y="130308"/>
                                </a:lnTo>
                                <a:lnTo>
                                  <a:pt x="429564" y="143365"/>
                                </a:lnTo>
                                <a:lnTo>
                                  <a:pt x="476829" y="140566"/>
                                </a:lnTo>
                                <a:lnTo>
                                  <a:pt x="533696" y="117575"/>
                                </a:lnTo>
                                <a:lnTo>
                                  <a:pt x="565924" y="98564"/>
                                </a:lnTo>
                                <a:lnTo>
                                  <a:pt x="585136" y="86971"/>
                                </a:lnTo>
                                <a:lnTo>
                                  <a:pt x="604151" y="76588"/>
                                </a:lnTo>
                                <a:lnTo>
                                  <a:pt x="623364" y="68298"/>
                                </a:lnTo>
                                <a:lnTo>
                                  <a:pt x="643167" y="62984"/>
                                </a:lnTo>
                                <a:lnTo>
                                  <a:pt x="666033" y="61469"/>
                                </a:lnTo>
                                <a:lnTo>
                                  <a:pt x="688948" y="65120"/>
                                </a:lnTo>
                                <a:lnTo>
                                  <a:pt x="712356" y="74070"/>
                                </a:lnTo>
                                <a:lnTo>
                                  <a:pt x="736700" y="88448"/>
                                </a:lnTo>
                                <a:lnTo>
                                  <a:pt x="754472" y="95204"/>
                                </a:lnTo>
                                <a:lnTo>
                                  <a:pt x="778912" y="97365"/>
                                </a:lnTo>
                                <a:lnTo>
                                  <a:pt x="808081" y="96419"/>
                                </a:lnTo>
                                <a:lnTo>
                                  <a:pt x="864092" y="91912"/>
                                </a:lnTo>
                                <a:lnTo>
                                  <a:pt x="889128" y="90345"/>
                                </a:lnTo>
                                <a:lnTo>
                                  <a:pt x="914624" y="89661"/>
                                </a:lnTo>
                                <a:lnTo>
                                  <a:pt x="940054" y="90367"/>
                                </a:lnTo>
                                <a:lnTo>
                                  <a:pt x="947236" y="90890"/>
                                </a:lnTo>
                                <a:lnTo>
                                  <a:pt x="952490" y="96994"/>
                                </a:lnTo>
                                <a:lnTo>
                                  <a:pt x="952140" y="103971"/>
                                </a:lnTo>
                                <a:lnTo>
                                  <a:pt x="951614" y="111122"/>
                                </a:lnTo>
                                <a:lnTo>
                                  <a:pt x="945484" y="116528"/>
                                </a:lnTo>
                                <a:lnTo>
                                  <a:pt x="938478" y="116005"/>
                                </a:lnTo>
                                <a:lnTo>
                                  <a:pt x="914536" y="115275"/>
                                </a:lnTo>
                                <a:lnTo>
                                  <a:pt x="890398" y="115918"/>
                                </a:lnTo>
                                <a:lnTo>
                                  <a:pt x="866259" y="117477"/>
                                </a:lnTo>
                                <a:lnTo>
                                  <a:pt x="842318" y="119493"/>
                                </a:lnTo>
                                <a:lnTo>
                                  <a:pt x="805932" y="122306"/>
                                </a:lnTo>
                                <a:lnTo>
                                  <a:pt x="773110" y="122894"/>
                                </a:lnTo>
                                <a:lnTo>
                                  <a:pt x="744853" y="119297"/>
                                </a:lnTo>
                                <a:lnTo>
                                  <a:pt x="722162" y="109552"/>
                                </a:lnTo>
                                <a:lnTo>
                                  <a:pt x="682125" y="89830"/>
                                </a:lnTo>
                                <a:lnTo>
                                  <a:pt x="647655" y="88208"/>
                                </a:lnTo>
                                <a:lnTo>
                                  <a:pt x="614795" y="99962"/>
                                </a:lnTo>
                                <a:lnTo>
                                  <a:pt x="579586" y="120365"/>
                                </a:lnTo>
                                <a:lnTo>
                                  <a:pt x="571627" y="125235"/>
                                </a:lnTo>
                                <a:lnTo>
                                  <a:pt x="563472" y="130154"/>
                                </a:lnTo>
                                <a:lnTo>
                                  <a:pt x="525335" y="150675"/>
                                </a:lnTo>
                                <a:lnTo>
                                  <a:pt x="485689" y="164944"/>
                                </a:lnTo>
                                <a:lnTo>
                                  <a:pt x="459430" y="169724"/>
                                </a:lnTo>
                                <a:lnTo>
                                  <a:pt x="452424" y="170247"/>
                                </a:lnTo>
                                <a:close/>
                              </a:path>
                            </a:pathLst>
                          </a:custGeom>
                          <a:solidFill>
                            <a:srgbClr val="0080C4"/>
                          </a:solidFill>
                        </wps:spPr>
                        <wps:bodyPr wrap="square" lIns="0" tIns="0" rIns="0" bIns="0" rtlCol="0">
                          <a:prstTxWarp prst="textNoShape">
                            <a:avLst/>
                          </a:prstTxWarp>
                          <a:noAutofit/>
                        </wps:bodyPr>
                      </wps:wsp>
                      <wps:wsp>
                        <wps:cNvPr id="26" name="Graphic 26"/>
                        <wps:cNvSpPr/>
                        <wps:spPr>
                          <a:xfrm>
                            <a:off x="698760" y="1045595"/>
                            <a:ext cx="867410" cy="260985"/>
                          </a:xfrm>
                          <a:custGeom>
                            <a:avLst/>
                            <a:gdLst/>
                            <a:ahLst/>
                            <a:cxnLst/>
                            <a:rect l="l" t="t" r="r" b="b"/>
                            <a:pathLst>
                              <a:path w="867410" h="260985">
                                <a:moveTo>
                                  <a:pt x="362745" y="260448"/>
                                </a:moveTo>
                                <a:lnTo>
                                  <a:pt x="357840" y="260448"/>
                                </a:lnTo>
                                <a:lnTo>
                                  <a:pt x="326400" y="256502"/>
                                </a:lnTo>
                                <a:lnTo>
                                  <a:pt x="275474" y="237883"/>
                                </a:lnTo>
                                <a:lnTo>
                                  <a:pt x="231152" y="212853"/>
                                </a:lnTo>
                                <a:lnTo>
                                  <a:pt x="190302" y="182412"/>
                                </a:lnTo>
                                <a:lnTo>
                                  <a:pt x="149954" y="148715"/>
                                </a:lnTo>
                                <a:lnTo>
                                  <a:pt x="139869" y="140352"/>
                                </a:lnTo>
                                <a:lnTo>
                                  <a:pt x="91332" y="104690"/>
                                </a:lnTo>
                                <a:lnTo>
                                  <a:pt x="34034" y="80147"/>
                                </a:lnTo>
                                <a:lnTo>
                                  <a:pt x="4554" y="74002"/>
                                </a:lnTo>
                                <a:lnTo>
                                  <a:pt x="0" y="67374"/>
                                </a:lnTo>
                                <a:lnTo>
                                  <a:pt x="1226" y="60398"/>
                                </a:lnTo>
                                <a:lnTo>
                                  <a:pt x="2627" y="53421"/>
                                </a:lnTo>
                                <a:lnTo>
                                  <a:pt x="9283" y="48887"/>
                                </a:lnTo>
                                <a:lnTo>
                                  <a:pt x="16289" y="50107"/>
                                </a:lnTo>
                                <a:lnTo>
                                  <a:pt x="68660" y="64584"/>
                                </a:lnTo>
                                <a:lnTo>
                                  <a:pt x="103795" y="82221"/>
                                </a:lnTo>
                                <a:lnTo>
                                  <a:pt x="145203" y="111500"/>
                                </a:lnTo>
                                <a:lnTo>
                                  <a:pt x="175893" y="136885"/>
                                </a:lnTo>
                                <a:lnTo>
                                  <a:pt x="184612" y="144290"/>
                                </a:lnTo>
                                <a:lnTo>
                                  <a:pt x="206531" y="162614"/>
                                </a:lnTo>
                                <a:lnTo>
                                  <a:pt x="245180" y="191479"/>
                                </a:lnTo>
                                <a:lnTo>
                                  <a:pt x="286002" y="214575"/>
                                </a:lnTo>
                                <a:lnTo>
                                  <a:pt x="331274" y="231357"/>
                                </a:lnTo>
                                <a:lnTo>
                                  <a:pt x="358541" y="234809"/>
                                </a:lnTo>
                                <a:lnTo>
                                  <a:pt x="374228" y="234420"/>
                                </a:lnTo>
                                <a:lnTo>
                                  <a:pt x="421421" y="222426"/>
                                </a:lnTo>
                                <a:lnTo>
                                  <a:pt x="459364" y="201257"/>
                                </a:lnTo>
                                <a:lnTo>
                                  <a:pt x="497439" y="169754"/>
                                </a:lnTo>
                                <a:lnTo>
                                  <a:pt x="540187" y="127380"/>
                                </a:lnTo>
                                <a:lnTo>
                                  <a:pt x="572230" y="93165"/>
                                </a:lnTo>
                                <a:lnTo>
                                  <a:pt x="613391" y="44701"/>
                                </a:lnTo>
                                <a:lnTo>
                                  <a:pt x="621782" y="34459"/>
                                </a:lnTo>
                                <a:lnTo>
                                  <a:pt x="629155" y="25821"/>
                                </a:lnTo>
                                <a:lnTo>
                                  <a:pt x="667054" y="902"/>
                                </a:lnTo>
                                <a:lnTo>
                                  <a:pt x="680724" y="0"/>
                                </a:lnTo>
                                <a:lnTo>
                                  <a:pt x="695363" y="2319"/>
                                </a:lnTo>
                                <a:lnTo>
                                  <a:pt x="735824" y="21329"/>
                                </a:lnTo>
                                <a:lnTo>
                                  <a:pt x="740028" y="23946"/>
                                </a:lnTo>
                                <a:lnTo>
                                  <a:pt x="741954" y="24992"/>
                                </a:lnTo>
                                <a:lnTo>
                                  <a:pt x="749661" y="29527"/>
                                </a:lnTo>
                                <a:lnTo>
                                  <a:pt x="756667" y="33713"/>
                                </a:lnTo>
                                <a:lnTo>
                                  <a:pt x="763323" y="37899"/>
                                </a:lnTo>
                                <a:lnTo>
                                  <a:pt x="783365" y="49944"/>
                                </a:lnTo>
                                <a:lnTo>
                                  <a:pt x="803324" y="59438"/>
                                </a:lnTo>
                                <a:lnTo>
                                  <a:pt x="826009" y="65663"/>
                                </a:lnTo>
                                <a:lnTo>
                                  <a:pt x="854228" y="67897"/>
                                </a:lnTo>
                                <a:lnTo>
                                  <a:pt x="861410" y="67897"/>
                                </a:lnTo>
                                <a:lnTo>
                                  <a:pt x="867190" y="73653"/>
                                </a:lnTo>
                                <a:lnTo>
                                  <a:pt x="867190" y="87955"/>
                                </a:lnTo>
                                <a:lnTo>
                                  <a:pt x="861410" y="93710"/>
                                </a:lnTo>
                                <a:lnTo>
                                  <a:pt x="854228" y="93710"/>
                                </a:lnTo>
                                <a:lnTo>
                                  <a:pt x="820944" y="90972"/>
                                </a:lnTo>
                                <a:lnTo>
                                  <a:pt x="794194" y="83573"/>
                                </a:lnTo>
                                <a:lnTo>
                                  <a:pt x="771320" y="72740"/>
                                </a:lnTo>
                                <a:lnTo>
                                  <a:pt x="749661" y="59700"/>
                                </a:lnTo>
                                <a:lnTo>
                                  <a:pt x="743180" y="55689"/>
                                </a:lnTo>
                                <a:lnTo>
                                  <a:pt x="736349" y="51503"/>
                                </a:lnTo>
                                <a:lnTo>
                                  <a:pt x="724789" y="44701"/>
                                </a:lnTo>
                                <a:lnTo>
                                  <a:pt x="722512" y="43305"/>
                                </a:lnTo>
                                <a:lnTo>
                                  <a:pt x="704822" y="33443"/>
                                </a:lnTo>
                                <a:lnTo>
                                  <a:pt x="688313" y="26932"/>
                                </a:lnTo>
                                <a:lnTo>
                                  <a:pt x="673053" y="25818"/>
                                </a:lnTo>
                                <a:lnTo>
                                  <a:pt x="659106" y="32143"/>
                                </a:lnTo>
                                <a:lnTo>
                                  <a:pt x="653633" y="37176"/>
                                </a:lnTo>
                                <a:lnTo>
                                  <a:pt x="647765" y="43502"/>
                                </a:lnTo>
                                <a:lnTo>
                                  <a:pt x="641175" y="51298"/>
                                </a:lnTo>
                                <a:lnTo>
                                  <a:pt x="633534" y="60747"/>
                                </a:lnTo>
                                <a:lnTo>
                                  <a:pt x="615679" y="82483"/>
                                </a:lnTo>
                                <a:lnTo>
                                  <a:pt x="558951" y="145118"/>
                                </a:lnTo>
                                <a:lnTo>
                                  <a:pt x="515479" y="188241"/>
                                </a:lnTo>
                                <a:lnTo>
                                  <a:pt x="473661" y="222601"/>
                                </a:lnTo>
                                <a:lnTo>
                                  <a:pt x="431580" y="245972"/>
                                </a:lnTo>
                                <a:lnTo>
                                  <a:pt x="379978" y="259535"/>
                                </a:lnTo>
                                <a:lnTo>
                                  <a:pt x="362745" y="260448"/>
                                </a:lnTo>
                                <a:close/>
                              </a:path>
                            </a:pathLst>
                          </a:custGeom>
                          <a:solidFill>
                            <a:srgbClr val="104F99"/>
                          </a:solidFill>
                        </wps:spPr>
                        <wps:bodyPr wrap="square" lIns="0" tIns="0" rIns="0" bIns="0" rtlCol="0">
                          <a:prstTxWarp prst="textNoShape">
                            <a:avLst/>
                          </a:prstTxWarp>
                          <a:noAutofit/>
                        </wps:bodyPr>
                      </wps:wsp>
                      <wps:wsp>
                        <wps:cNvPr id="27" name="Graphic 27"/>
                        <wps:cNvSpPr/>
                        <wps:spPr>
                          <a:xfrm>
                            <a:off x="692980" y="1014253"/>
                            <a:ext cx="941705" cy="135255"/>
                          </a:xfrm>
                          <a:custGeom>
                            <a:avLst/>
                            <a:gdLst/>
                            <a:ahLst/>
                            <a:cxnLst/>
                            <a:rect l="l" t="t" r="r" b="b"/>
                            <a:pathLst>
                              <a:path w="941705" h="135255">
                                <a:moveTo>
                                  <a:pt x="142225" y="134994"/>
                                </a:moveTo>
                                <a:lnTo>
                                  <a:pt x="93510" y="129239"/>
                                </a:lnTo>
                                <a:lnTo>
                                  <a:pt x="45189" y="116158"/>
                                </a:lnTo>
                                <a:lnTo>
                                  <a:pt x="36848" y="113675"/>
                                </a:lnTo>
                                <a:lnTo>
                                  <a:pt x="28375" y="111209"/>
                                </a:lnTo>
                                <a:lnTo>
                                  <a:pt x="19770" y="108775"/>
                                </a:lnTo>
                                <a:lnTo>
                                  <a:pt x="11034" y="106391"/>
                                </a:lnTo>
                                <a:lnTo>
                                  <a:pt x="4203" y="104472"/>
                                </a:lnTo>
                                <a:lnTo>
                                  <a:pt x="0" y="97496"/>
                                </a:lnTo>
                                <a:lnTo>
                                  <a:pt x="1926" y="90694"/>
                                </a:lnTo>
                                <a:lnTo>
                                  <a:pt x="3678" y="83892"/>
                                </a:lnTo>
                                <a:lnTo>
                                  <a:pt x="10859" y="79706"/>
                                </a:lnTo>
                                <a:lnTo>
                                  <a:pt x="17690" y="81624"/>
                                </a:lnTo>
                                <a:lnTo>
                                  <a:pt x="26760" y="84110"/>
                                </a:lnTo>
                                <a:lnTo>
                                  <a:pt x="35600" y="86595"/>
                                </a:lnTo>
                                <a:lnTo>
                                  <a:pt x="44242" y="89080"/>
                                </a:lnTo>
                                <a:lnTo>
                                  <a:pt x="52721" y="91566"/>
                                </a:lnTo>
                                <a:lnTo>
                                  <a:pt x="76695" y="98512"/>
                                </a:lnTo>
                                <a:lnTo>
                                  <a:pt x="99619" y="104232"/>
                                </a:lnTo>
                                <a:lnTo>
                                  <a:pt x="122082" y="108023"/>
                                </a:lnTo>
                                <a:lnTo>
                                  <a:pt x="144677" y="109181"/>
                                </a:lnTo>
                                <a:lnTo>
                                  <a:pt x="169815" y="106734"/>
                                </a:lnTo>
                                <a:lnTo>
                                  <a:pt x="195363" y="100068"/>
                                </a:lnTo>
                                <a:lnTo>
                                  <a:pt x="221797" y="89020"/>
                                </a:lnTo>
                                <a:lnTo>
                                  <a:pt x="249595" y="73427"/>
                                </a:lnTo>
                                <a:lnTo>
                                  <a:pt x="277559" y="56324"/>
                                </a:lnTo>
                                <a:lnTo>
                                  <a:pt x="302273" y="42164"/>
                                </a:lnTo>
                                <a:lnTo>
                                  <a:pt x="344704" y="21103"/>
                                </a:lnTo>
                                <a:lnTo>
                                  <a:pt x="387376" y="6039"/>
                                </a:lnTo>
                                <a:lnTo>
                                  <a:pt x="426501" y="0"/>
                                </a:lnTo>
                                <a:lnTo>
                                  <a:pt x="446225" y="128"/>
                                </a:lnTo>
                                <a:lnTo>
                                  <a:pt x="486133" y="7382"/>
                                </a:lnTo>
                                <a:lnTo>
                                  <a:pt x="526643" y="23439"/>
                                </a:lnTo>
                                <a:lnTo>
                                  <a:pt x="570317" y="48690"/>
                                </a:lnTo>
                                <a:lnTo>
                                  <a:pt x="594649" y="65404"/>
                                </a:lnTo>
                                <a:lnTo>
                                  <a:pt x="639986" y="88969"/>
                                </a:lnTo>
                                <a:lnTo>
                                  <a:pt x="690578" y="101308"/>
                                </a:lnTo>
                                <a:lnTo>
                                  <a:pt x="744406" y="105299"/>
                                </a:lnTo>
                                <a:lnTo>
                                  <a:pt x="799454" y="103825"/>
                                </a:lnTo>
                                <a:lnTo>
                                  <a:pt x="853703" y="99763"/>
                                </a:lnTo>
                                <a:lnTo>
                                  <a:pt x="873268" y="98120"/>
                                </a:lnTo>
                                <a:lnTo>
                                  <a:pt x="892259" y="96689"/>
                                </a:lnTo>
                                <a:lnTo>
                                  <a:pt x="910625" y="95618"/>
                                </a:lnTo>
                                <a:lnTo>
                                  <a:pt x="928319" y="95054"/>
                                </a:lnTo>
                                <a:lnTo>
                                  <a:pt x="935500" y="94879"/>
                                </a:lnTo>
                                <a:lnTo>
                                  <a:pt x="941455" y="100461"/>
                                </a:lnTo>
                                <a:lnTo>
                                  <a:pt x="941455" y="114762"/>
                                </a:lnTo>
                                <a:lnTo>
                                  <a:pt x="935850" y="120692"/>
                                </a:lnTo>
                                <a:lnTo>
                                  <a:pt x="928844" y="120692"/>
                                </a:lnTo>
                                <a:lnTo>
                                  <a:pt x="911644" y="121330"/>
                                </a:lnTo>
                                <a:lnTo>
                                  <a:pt x="893704" y="122393"/>
                                </a:lnTo>
                                <a:lnTo>
                                  <a:pt x="875075" y="123783"/>
                                </a:lnTo>
                                <a:lnTo>
                                  <a:pt x="855805" y="125401"/>
                                </a:lnTo>
                                <a:lnTo>
                                  <a:pt x="820703" y="128192"/>
                                </a:lnTo>
                                <a:lnTo>
                                  <a:pt x="785174" y="130329"/>
                                </a:lnTo>
                                <a:lnTo>
                                  <a:pt x="749448" y="131092"/>
                                </a:lnTo>
                                <a:lnTo>
                                  <a:pt x="713754" y="129762"/>
                                </a:lnTo>
                                <a:lnTo>
                                  <a:pt x="674339" y="124717"/>
                                </a:lnTo>
                                <a:lnTo>
                                  <a:pt x="607397" y="103052"/>
                                </a:lnTo>
                                <a:lnTo>
                                  <a:pt x="535288" y="57425"/>
                                </a:lnTo>
                                <a:lnTo>
                                  <a:pt x="496519" y="38196"/>
                                </a:lnTo>
                                <a:lnTo>
                                  <a:pt x="461231" y="27862"/>
                                </a:lnTo>
                                <a:lnTo>
                                  <a:pt x="427552" y="25638"/>
                                </a:lnTo>
                                <a:lnTo>
                                  <a:pt x="410551" y="27382"/>
                                </a:lnTo>
                                <a:lnTo>
                                  <a:pt x="354688" y="44649"/>
                                </a:lnTo>
                                <a:lnTo>
                                  <a:pt x="313920" y="64902"/>
                                </a:lnTo>
                                <a:lnTo>
                                  <a:pt x="262907" y="95228"/>
                                </a:lnTo>
                                <a:lnTo>
                                  <a:pt x="229124" y="114024"/>
                                </a:lnTo>
                                <a:lnTo>
                                  <a:pt x="198099" y="126295"/>
                                </a:lnTo>
                                <a:lnTo>
                                  <a:pt x="169308" y="132975"/>
                                </a:lnTo>
                                <a:lnTo>
                                  <a:pt x="142225" y="134994"/>
                                </a:lnTo>
                                <a:close/>
                              </a:path>
                            </a:pathLst>
                          </a:custGeom>
                          <a:solidFill>
                            <a:srgbClr val="53C1AE"/>
                          </a:solidFill>
                        </wps:spPr>
                        <wps:bodyPr wrap="square" lIns="0" tIns="0" rIns="0" bIns="0" rtlCol="0">
                          <a:prstTxWarp prst="textNoShape">
                            <a:avLst/>
                          </a:prstTxWarp>
                          <a:noAutofit/>
                        </wps:bodyPr>
                      </wps:wsp>
                      <wps:wsp>
                        <wps:cNvPr id="28" name="Graphic 28"/>
                        <wps:cNvSpPr/>
                        <wps:spPr>
                          <a:xfrm>
                            <a:off x="691228" y="922299"/>
                            <a:ext cx="960755" cy="213995"/>
                          </a:xfrm>
                          <a:custGeom>
                            <a:avLst/>
                            <a:gdLst/>
                            <a:ahLst/>
                            <a:cxnLst/>
                            <a:rect l="l" t="t" r="r" b="b"/>
                            <a:pathLst>
                              <a:path w="960755" h="213995">
                                <a:moveTo>
                                  <a:pt x="823752" y="213518"/>
                                </a:moveTo>
                                <a:lnTo>
                                  <a:pt x="770145" y="212346"/>
                                </a:lnTo>
                                <a:lnTo>
                                  <a:pt x="718704" y="207575"/>
                                </a:lnTo>
                                <a:lnTo>
                                  <a:pt x="670075" y="197319"/>
                                </a:lnTo>
                                <a:lnTo>
                                  <a:pt x="624906" y="179695"/>
                                </a:lnTo>
                                <a:lnTo>
                                  <a:pt x="583842" y="152817"/>
                                </a:lnTo>
                                <a:lnTo>
                                  <a:pt x="547533" y="114801"/>
                                </a:lnTo>
                                <a:lnTo>
                                  <a:pt x="516714" y="79199"/>
                                </a:lnTo>
                                <a:lnTo>
                                  <a:pt x="485287" y="52492"/>
                                </a:lnTo>
                                <a:lnTo>
                                  <a:pt x="453368" y="34746"/>
                                </a:lnTo>
                                <a:lnTo>
                                  <a:pt x="421071" y="26025"/>
                                </a:lnTo>
                                <a:lnTo>
                                  <a:pt x="408504" y="25038"/>
                                </a:lnTo>
                                <a:lnTo>
                                  <a:pt x="395805" y="25458"/>
                                </a:lnTo>
                                <a:lnTo>
                                  <a:pt x="355769" y="35609"/>
                                </a:lnTo>
                                <a:lnTo>
                                  <a:pt x="311950" y="61779"/>
                                </a:lnTo>
                                <a:lnTo>
                                  <a:pt x="235974" y="120965"/>
                                </a:lnTo>
                                <a:lnTo>
                                  <a:pt x="203682" y="144974"/>
                                </a:lnTo>
                                <a:lnTo>
                                  <a:pt x="143977" y="181251"/>
                                </a:lnTo>
                                <a:lnTo>
                                  <a:pt x="80746" y="200022"/>
                                </a:lnTo>
                                <a:lnTo>
                                  <a:pt x="47423" y="201339"/>
                                </a:lnTo>
                                <a:lnTo>
                                  <a:pt x="11735" y="197472"/>
                                </a:lnTo>
                                <a:lnTo>
                                  <a:pt x="4729" y="196251"/>
                                </a:lnTo>
                                <a:lnTo>
                                  <a:pt x="0" y="189623"/>
                                </a:lnTo>
                                <a:lnTo>
                                  <a:pt x="2452" y="175670"/>
                                </a:lnTo>
                                <a:lnTo>
                                  <a:pt x="9108" y="170961"/>
                                </a:lnTo>
                                <a:lnTo>
                                  <a:pt x="16114" y="172182"/>
                                </a:lnTo>
                                <a:lnTo>
                                  <a:pt x="47964" y="175689"/>
                                </a:lnTo>
                                <a:lnTo>
                                  <a:pt x="105229" y="168773"/>
                                </a:lnTo>
                                <a:lnTo>
                                  <a:pt x="160592" y="142924"/>
                                </a:lnTo>
                                <a:lnTo>
                                  <a:pt x="220949" y="100172"/>
                                </a:lnTo>
                                <a:lnTo>
                                  <a:pt x="285471" y="49821"/>
                                </a:lnTo>
                                <a:lnTo>
                                  <a:pt x="296186" y="41548"/>
                                </a:lnTo>
                                <a:lnTo>
                                  <a:pt x="328193" y="20526"/>
                                </a:lnTo>
                                <a:lnTo>
                                  <a:pt x="360314" y="6665"/>
                                </a:lnTo>
                                <a:lnTo>
                                  <a:pt x="392469" y="0"/>
                                </a:lnTo>
                                <a:lnTo>
                                  <a:pt x="424574" y="561"/>
                                </a:lnTo>
                                <a:lnTo>
                                  <a:pt x="461893" y="10519"/>
                                </a:lnTo>
                                <a:lnTo>
                                  <a:pt x="498358" y="30385"/>
                                </a:lnTo>
                                <a:lnTo>
                                  <a:pt x="533838" y="60063"/>
                                </a:lnTo>
                                <a:lnTo>
                                  <a:pt x="568201" y="99452"/>
                                </a:lnTo>
                                <a:lnTo>
                                  <a:pt x="593886" y="127538"/>
                                </a:lnTo>
                                <a:lnTo>
                                  <a:pt x="658523" y="166508"/>
                                </a:lnTo>
                                <a:lnTo>
                                  <a:pt x="698691" y="178112"/>
                                </a:lnTo>
                                <a:lnTo>
                                  <a:pt x="739330" y="184415"/>
                                </a:lnTo>
                                <a:lnTo>
                                  <a:pt x="782218" y="187334"/>
                                </a:lnTo>
                                <a:lnTo>
                                  <a:pt x="827044" y="187996"/>
                                </a:lnTo>
                                <a:lnTo>
                                  <a:pt x="873495" y="187530"/>
                                </a:lnTo>
                                <a:lnTo>
                                  <a:pt x="891774" y="187279"/>
                                </a:lnTo>
                                <a:lnTo>
                                  <a:pt x="910300" y="187094"/>
                                </a:lnTo>
                                <a:lnTo>
                                  <a:pt x="928989" y="187040"/>
                                </a:lnTo>
                                <a:lnTo>
                                  <a:pt x="947761" y="187181"/>
                                </a:lnTo>
                                <a:lnTo>
                                  <a:pt x="954942" y="187356"/>
                                </a:lnTo>
                                <a:lnTo>
                                  <a:pt x="960547" y="193111"/>
                                </a:lnTo>
                                <a:lnTo>
                                  <a:pt x="960547" y="200262"/>
                                </a:lnTo>
                                <a:lnTo>
                                  <a:pt x="960372" y="207413"/>
                                </a:lnTo>
                                <a:lnTo>
                                  <a:pt x="954592" y="212994"/>
                                </a:lnTo>
                                <a:lnTo>
                                  <a:pt x="947411" y="212994"/>
                                </a:lnTo>
                                <a:lnTo>
                                  <a:pt x="928872" y="212853"/>
                                </a:lnTo>
                                <a:lnTo>
                                  <a:pt x="910365" y="212907"/>
                                </a:lnTo>
                                <a:lnTo>
                                  <a:pt x="891991" y="213092"/>
                                </a:lnTo>
                                <a:lnTo>
                                  <a:pt x="873846" y="213343"/>
                                </a:lnTo>
                                <a:lnTo>
                                  <a:pt x="823752" y="213518"/>
                                </a:lnTo>
                                <a:close/>
                              </a:path>
                            </a:pathLst>
                          </a:custGeom>
                          <a:solidFill>
                            <a:srgbClr val="00905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5pt;height:841.95pt;mso-position-horizontal-relative:page;mso-position-vertical-relative:page;z-index:-16081920" id="docshapegroup18" coordorigin="0,0" coordsize="11907,16839">
                <v:shape style="position:absolute;left:0;top:0;width:11907;height:16839" type="#_x0000_t75" id="docshape19" stroked="false">
                  <v:imagedata r:id="rId19" o:title=""/>
                </v:shape>
                <v:shape style="position:absolute;left:2707;top:1659;width:294;height:205" id="docshape20" coordorigin="2707,1659" coordsize="294,205" path="m2748,1659l2707,1659,2707,1863,2748,1863,2748,1659xm3001,1660l2961,1660,2961,1742,2869,1742,2869,1660,2829,1660,2829,1742,2829,1780,2829,1863,2869,1863,2869,1780,2961,1780,2961,1863,3001,1863,3001,1780,3001,1742,3001,1660xe" filled="true" fillcolor="#ffffff" stroked="false">
                  <v:path arrowok="t"/>
                  <v:fill type="solid"/>
                </v:shape>
                <v:shape style="position:absolute;left:3058;top:1651;width:188;height:213" type="#_x0000_t75" id="docshape21" stroked="false">
                  <v:imagedata r:id="rId20" o:title=""/>
                </v:shape>
                <v:shape style="position:absolute;left:3277;top:1657;width:167;height:209" type="#_x0000_t75" id="docshape22" stroked="false">
                  <v:imagedata r:id="rId21" o:title=""/>
                </v:shape>
                <v:shape style="position:absolute;left:3500;top:1651;width:349;height:213" type="#_x0000_t75" id="docshape23" stroked="false">
                  <v:imagedata r:id="rId22" o:title=""/>
                </v:shape>
                <v:shape style="position:absolute;left:1096;top:1604;width:1500;height:269" id="docshape24" coordorigin="1096,1604" coordsize="1500,269" path="m1809,1872l1797,1872,1780,1872,1683,1842,1602,1785,1543,1734,1523,1717,1437,1659,1339,1646,1285,1658,1193,1703,1132,1750,1124,1758,1111,1757,1096,1741,1097,1728,1105,1720,1172,1669,1273,1619,1359,1604,1386,1605,1448,1620,1505,1652,1569,1703,1589,1721,1649,1771,1708,1810,1773,1830,1847,1826,1937,1790,1987,1760,2018,1741,2048,1725,2078,1712,2109,1704,2145,1701,2181,1707,2218,1721,2256,1744,2284,1754,2323,1758,2369,1756,2457,1749,2496,1747,2537,1746,2577,1747,2588,1747,2596,1757,2596,1768,2595,1779,2585,1788,2574,1787,2536,1786,2498,1787,2460,1789,2423,1793,2365,1797,2314,1798,2269,1792,2234,1777,2170,1746,2116,1743,2064,1762,2009,1794,1996,1802,1984,1809,1924,1842,1861,1864,1820,1872,1809,1872xe" filled="true" fillcolor="#0080c4" stroked="false">
                  <v:path arrowok="t"/>
                  <v:fill type="solid"/>
                </v:shape>
                <v:shape style="position:absolute;left:1100;top:1646;width:1366;height:411" id="docshape25" coordorigin="1100,1647" coordsize="1366,411" path="m1672,2057l1664,2057,1614,2051,1534,2021,1464,1982,1400,1934,1337,1881,1321,1868,1244,1811,1154,1773,1108,1763,1100,1753,1102,1742,1105,1731,1115,1724,1126,1726,1209,1748,1264,1776,1329,1822,1377,1862,1391,1874,1426,1903,1487,1948,1551,1985,1622,2011,1665,2016,1690,2016,1764,1997,1824,1964,1884,1914,1951,1847,2002,1793,2066,1717,2080,1701,2091,1687,2151,1648,2172,1647,2195,1650,2259,1680,2266,1684,2269,1686,2281,1693,2292,1700,2302,1706,2334,1725,2365,1740,2401,1750,2446,1754,2457,1754,2466,1763,2466,1785,2457,1794,2446,1794,2393,1790,2351,1778,2315,1761,2281,1741,2271,1734,2260,1728,2242,1717,2238,1715,2210,1699,2184,1689,2160,1687,2138,1697,2130,1705,2121,1715,2110,1727,2098,1742,2070,1777,1981,1875,1912,1943,1846,1997,1780,2034,1699,2055,1672,2057xe" filled="true" fillcolor="#104f99" stroked="false">
                  <v:path arrowok="t"/>
                  <v:fill type="solid"/>
                </v:shape>
                <v:shape style="position:absolute;left:1091;top:1597;width:1483;height:213" id="docshape26" coordorigin="1091,1597" coordsize="1483,213" path="m1315,1810l1239,1801,1162,1780,1149,1776,1136,1772,1122,1769,1109,1765,1098,1762,1091,1751,1094,1740,1097,1729,1108,1723,1119,1726,1133,1730,1147,1734,1161,1738,1174,1741,1212,1752,1248,1761,1284,1767,1319,1769,1359,1765,1399,1755,1441,1737,1484,1713,1528,1686,1567,1664,1634,1630,1701,1607,1763,1597,1794,1597,1857,1609,1921,1634,1989,1674,2028,1700,2099,1737,2179,1757,2264,1763,2350,1761,2436,1754,2467,1752,2496,1750,2525,1748,2553,1747,2565,1747,2574,1755,2574,1778,2565,1787,2554,1787,2527,1788,2499,1790,2469,1792,2439,1795,2384,1799,2328,1802,2272,1804,2215,1802,2153,1794,2048,1760,1934,1688,1873,1657,1818,1641,1765,1638,1738,1640,1650,1668,1586,1699,1505,1747,1452,1777,1403,1796,1358,1807,1315,1810xe" filled="true" fillcolor="#53c1ae" stroked="false">
                  <v:path arrowok="t"/>
                  <v:fill type="solid"/>
                </v:shape>
                <v:shape style="position:absolute;left:1088;top:1452;width:1513;height:337" id="docshape27" coordorigin="1089,1452" coordsize="1513,337" path="m2386,1789l2301,1787,2220,1779,2144,1763,2073,1735,2008,1693,1951,1633,1902,1577,1853,1535,1803,1507,1752,1493,1732,1492,1712,1493,1649,1509,1580,1550,1460,1643,1409,1681,1315,1738,1216,1767,1163,1770,1107,1763,1096,1761,1089,1751,1092,1729,1103,1722,1114,1724,1164,1729,1254,1718,1341,1678,1437,1610,1538,1531,1555,1518,1605,1485,1656,1463,1707,1452,1757,1453,1816,1469,1873,1500,1929,1547,1983,1609,2024,1653,2126,1715,2189,1733,2253,1743,2320,1747,2391,1748,2464,1748,2493,1747,2522,1747,2552,1747,2581,1747,2592,1747,2601,1757,2601,1768,2601,1779,2592,1788,2581,1788,2551,1788,2522,1788,2493,1788,2465,1788,2386,1789xe" filled="true" fillcolor="#009054" stroked="false">
                  <v:path arrowok="t"/>
                  <v:fill type="solid"/>
                </v:shape>
                <w10:wrap type="none"/>
              </v:group>
            </w:pict>
          </mc:Fallback>
        </mc:AlternateContent>
      </w:r>
      <w:r>
        <w:rPr>
          <w:color w:val="FFFFFF"/>
        </w:rPr>
        <w:t>Independent</w:t>
      </w:r>
      <w:r>
        <w:rPr>
          <w:color w:val="FFFFFF"/>
          <w:spacing w:val="-6"/>
        </w:rPr>
        <w:t> </w:t>
      </w:r>
      <w:r>
        <w:rPr>
          <w:color w:val="FFFFFF"/>
        </w:rPr>
        <w:t>Health</w:t>
      </w:r>
      <w:r>
        <w:rPr>
          <w:color w:val="FFFFFF"/>
          <w:spacing w:val="-5"/>
        </w:rPr>
        <w:t> </w:t>
      </w:r>
      <w:r>
        <w:rPr>
          <w:color w:val="FFFFFF"/>
        </w:rPr>
        <w:t>and</w:t>
      </w:r>
      <w:r>
        <w:rPr>
          <w:color w:val="FFFFFF"/>
          <w:spacing w:val="-9"/>
        </w:rPr>
        <w:t> </w:t>
      </w:r>
      <w:r>
        <w:rPr>
          <w:color w:val="FFFFFF"/>
        </w:rPr>
        <w:t>Aged</w:t>
      </w:r>
      <w:r>
        <w:rPr>
          <w:color w:val="FFFFFF"/>
          <w:spacing w:val="-5"/>
        </w:rPr>
        <w:t> </w:t>
      </w:r>
      <w:r>
        <w:rPr>
          <w:color w:val="FFFFFF"/>
        </w:rPr>
        <w:t>Care</w:t>
      </w:r>
      <w:r>
        <w:rPr>
          <w:color w:val="FFFFFF"/>
          <w:spacing w:val="-5"/>
        </w:rPr>
        <w:t> </w:t>
      </w:r>
      <w:r>
        <w:rPr>
          <w:color w:val="FFFFFF"/>
        </w:rPr>
        <w:t>Pricing</w:t>
      </w:r>
      <w:r>
        <w:rPr>
          <w:color w:val="FFFFFF"/>
          <w:spacing w:val="-5"/>
        </w:rPr>
        <w:t> </w:t>
      </w:r>
      <w:r>
        <w:rPr>
          <w:color w:val="FFFFFF"/>
        </w:rPr>
        <w:t>Authority </w:t>
      </w:r>
      <w:r>
        <w:rPr>
          <w:color w:val="53C1AE"/>
        </w:rPr>
        <w:t>Eora Nation, Level 12, 1 Oxford Street</w:t>
      </w:r>
    </w:p>
    <w:p>
      <w:pPr>
        <w:pStyle w:val="BodyText"/>
        <w:spacing w:before="54"/>
        <w:ind w:left="179"/>
      </w:pPr>
      <w:r>
        <w:rPr>
          <w:color w:val="53C1AE"/>
        </w:rPr>
        <w:t>Sydney</w:t>
      </w:r>
      <w:r>
        <w:rPr>
          <w:color w:val="53C1AE"/>
          <w:spacing w:val="-5"/>
        </w:rPr>
        <w:t> </w:t>
      </w:r>
      <w:r>
        <w:rPr>
          <w:color w:val="53C1AE"/>
        </w:rPr>
        <w:t>NSW</w:t>
      </w:r>
      <w:r>
        <w:rPr>
          <w:color w:val="53C1AE"/>
          <w:spacing w:val="-2"/>
        </w:rPr>
        <w:t> </w:t>
      </w:r>
      <w:r>
        <w:rPr>
          <w:color w:val="53C1AE"/>
          <w:spacing w:val="-4"/>
        </w:rPr>
        <w:t>2000</w:t>
      </w:r>
    </w:p>
    <w:p>
      <w:pPr>
        <w:pStyle w:val="BodyText"/>
        <w:spacing w:before="156"/>
      </w:pPr>
    </w:p>
    <w:p>
      <w:pPr>
        <w:pStyle w:val="BodyText"/>
        <w:tabs>
          <w:tab w:pos="1031" w:val="left" w:leader="none"/>
        </w:tabs>
        <w:ind w:left="179"/>
      </w:pPr>
      <w:r>
        <w:rPr>
          <w:color w:val="FFFFFF"/>
          <w:spacing w:val="-2"/>
        </w:rPr>
        <w:t>Phone</w:t>
      </w:r>
      <w:r>
        <w:rPr>
          <w:color w:val="FFFFFF"/>
        </w:rPr>
        <w:tab/>
      </w:r>
      <w:r>
        <w:rPr>
          <w:color w:val="53C1AE"/>
        </w:rPr>
        <w:t>02</w:t>
      </w:r>
      <w:r>
        <w:rPr>
          <w:color w:val="53C1AE"/>
          <w:spacing w:val="-2"/>
        </w:rPr>
        <w:t> </w:t>
      </w:r>
      <w:r>
        <w:rPr>
          <w:color w:val="53C1AE"/>
        </w:rPr>
        <w:t>8215</w:t>
      </w:r>
      <w:r>
        <w:rPr>
          <w:color w:val="53C1AE"/>
          <w:spacing w:val="-2"/>
        </w:rPr>
        <w:t> </w:t>
      </w:r>
      <w:r>
        <w:rPr>
          <w:color w:val="53C1AE"/>
          <w:spacing w:val="-4"/>
        </w:rPr>
        <w:t>1100</w:t>
      </w:r>
    </w:p>
    <w:p>
      <w:pPr>
        <w:pStyle w:val="BodyText"/>
        <w:tabs>
          <w:tab w:pos="1031" w:val="left" w:leader="none"/>
        </w:tabs>
        <w:spacing w:before="52"/>
        <w:ind w:left="179"/>
      </w:pPr>
      <w:r>
        <w:rPr>
          <w:color w:val="FFFFFF"/>
          <w:spacing w:val="-2"/>
        </w:rPr>
        <w:t>Email</w:t>
      </w:r>
      <w:r>
        <w:rPr>
          <w:color w:val="FFFFFF"/>
        </w:rPr>
        <w:tab/>
      </w:r>
      <w:hyperlink r:id="rId23">
        <w:r>
          <w:rPr>
            <w:color w:val="53C1AE"/>
            <w:spacing w:val="-2"/>
            <w:u w:val="single" w:color="53C1AE"/>
          </w:rPr>
          <w:t>enquiries.ihacpa@ihacpa.gov.au</w:t>
        </w:r>
      </w:hyperlink>
    </w:p>
    <w:p>
      <w:pPr>
        <w:pStyle w:val="BodyText"/>
      </w:pPr>
    </w:p>
    <w:p>
      <w:pPr>
        <w:pStyle w:val="BodyText"/>
        <w:spacing w:before="208"/>
      </w:pPr>
    </w:p>
    <w:p>
      <w:pPr>
        <w:pStyle w:val="BodyText"/>
        <w:spacing w:before="1"/>
        <w:ind w:left="180"/>
      </w:pPr>
      <w:hyperlink r:id="rId24">
        <w:r>
          <w:rPr>
            <w:color w:val="53C1AE"/>
            <w:spacing w:val="-2"/>
            <w:u w:val="single" w:color="53C1AE"/>
          </w:rPr>
          <w:t>www.ihacpa.gov.au</w:t>
        </w:r>
      </w:hyperlink>
    </w:p>
    <w:sectPr>
      <w:footerReference w:type="default" r:id="rId18"/>
      <w:pgSz w:w="11910" w:h="16840"/>
      <w:pgMar w:header="0" w:footer="0" w:top="1920" w:bottom="280" w:left="9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2512">
              <wp:simplePos x="0" y="0"/>
              <wp:positionH relativeFrom="page">
                <wp:posOffset>671576</wp:posOffset>
              </wp:positionH>
              <wp:positionV relativeFrom="page">
                <wp:posOffset>10072745</wp:posOffset>
              </wp:positionV>
              <wp:extent cx="2082800" cy="1822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82800" cy="182245"/>
                      </a:xfrm>
                      <a:prstGeom prst="rect">
                        <a:avLst/>
                      </a:prstGeom>
                    </wps:spPr>
                    <wps:txbx>
                      <w:txbxContent>
                        <w:p>
                          <w:pPr>
                            <w:spacing w:before="13"/>
                            <w:ind w:left="20" w:right="0" w:firstLine="0"/>
                            <w:jc w:val="left"/>
                            <w:rPr>
                              <w:sz w:val="22"/>
                            </w:rPr>
                          </w:pPr>
                          <w:r>
                            <w:rPr>
                              <w:b/>
                              <w:color w:val="14272E"/>
                              <w:sz w:val="22"/>
                            </w:rPr>
                            <w:t>IHACPA</w:t>
                          </w:r>
                          <w:r>
                            <w:rPr>
                              <w:b/>
                              <w:color w:val="14272E"/>
                              <w:spacing w:val="-5"/>
                              <w:sz w:val="22"/>
                            </w:rPr>
                            <w:t> </w:t>
                          </w:r>
                          <w:r>
                            <w:rPr>
                              <w:color w:val="14272E"/>
                              <w:sz w:val="22"/>
                            </w:rPr>
                            <w:t>Data</w:t>
                          </w:r>
                          <w:r>
                            <w:rPr>
                              <w:color w:val="14272E"/>
                              <w:spacing w:val="-9"/>
                              <w:sz w:val="22"/>
                            </w:rPr>
                            <w:t> </w:t>
                          </w:r>
                          <w:r>
                            <w:rPr>
                              <w:color w:val="14272E"/>
                              <w:sz w:val="22"/>
                            </w:rPr>
                            <w:t>Compliance</w:t>
                          </w:r>
                          <w:r>
                            <w:rPr>
                              <w:color w:val="14272E"/>
                              <w:spacing w:val="-5"/>
                              <w:sz w:val="22"/>
                            </w:rPr>
                            <w:t> </w:t>
                          </w:r>
                          <w:r>
                            <w:rPr>
                              <w:color w:val="14272E"/>
                              <w:spacing w:val="-2"/>
                              <w:sz w:val="22"/>
                            </w:rPr>
                            <w:t>Policy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80001pt;margin-top:793.129578pt;width:164pt;height:14.35pt;mso-position-horizontal-relative:page;mso-position-vertical-relative:page;z-index:-16083968" type="#_x0000_t202" id="docshape12" filled="false" stroked="false">
              <v:textbox inset="0,0,0,0">
                <w:txbxContent>
                  <w:p>
                    <w:pPr>
                      <w:spacing w:before="13"/>
                      <w:ind w:left="20" w:right="0" w:firstLine="0"/>
                      <w:jc w:val="left"/>
                      <w:rPr>
                        <w:sz w:val="22"/>
                      </w:rPr>
                    </w:pPr>
                    <w:r>
                      <w:rPr>
                        <w:b/>
                        <w:color w:val="14272E"/>
                        <w:sz w:val="22"/>
                      </w:rPr>
                      <w:t>IHACPA</w:t>
                    </w:r>
                    <w:r>
                      <w:rPr>
                        <w:b/>
                        <w:color w:val="14272E"/>
                        <w:spacing w:val="-5"/>
                        <w:sz w:val="22"/>
                      </w:rPr>
                      <w:t> </w:t>
                    </w:r>
                    <w:r>
                      <w:rPr>
                        <w:color w:val="14272E"/>
                        <w:sz w:val="22"/>
                      </w:rPr>
                      <w:t>Data</w:t>
                    </w:r>
                    <w:r>
                      <w:rPr>
                        <w:color w:val="14272E"/>
                        <w:spacing w:val="-9"/>
                        <w:sz w:val="22"/>
                      </w:rPr>
                      <w:t> </w:t>
                    </w:r>
                    <w:r>
                      <w:rPr>
                        <w:color w:val="14272E"/>
                        <w:sz w:val="22"/>
                      </w:rPr>
                      <w:t>Compliance</w:t>
                    </w:r>
                    <w:r>
                      <w:rPr>
                        <w:color w:val="14272E"/>
                        <w:spacing w:val="-5"/>
                        <w:sz w:val="22"/>
                      </w:rPr>
                      <w:t> </w:t>
                    </w:r>
                    <w:r>
                      <w:rPr>
                        <w:color w:val="14272E"/>
                        <w:spacing w:val="-2"/>
                        <w:sz w:val="22"/>
                      </w:rPr>
                      <w:t>Policy</w:t>
                    </w:r>
                  </w:p>
                </w:txbxContent>
              </v:textbox>
              <w10:wrap type="none"/>
            </v:shape>
          </w:pict>
        </mc:Fallback>
      </mc:AlternateContent>
    </w:r>
    <w:r>
      <w:rPr/>
      <mc:AlternateContent>
        <mc:Choice Requires="wps">
          <w:drawing>
            <wp:anchor distT="0" distB="0" distL="0" distR="0" allowOverlap="1" layoutInCell="1" locked="0" behindDoc="1" simplePos="0" relativeHeight="487233024">
              <wp:simplePos x="0" y="0"/>
              <wp:positionH relativeFrom="page">
                <wp:posOffset>6785906</wp:posOffset>
              </wp:positionH>
              <wp:positionV relativeFrom="page">
                <wp:posOffset>10072745</wp:posOffset>
              </wp:positionV>
              <wp:extent cx="103505" cy="1822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3505" cy="182245"/>
                      </a:xfrm>
                      <a:prstGeom prst="rect">
                        <a:avLst/>
                      </a:prstGeom>
                    </wps:spPr>
                    <wps:txbx>
                      <w:txbxContent>
                        <w:p>
                          <w:pPr>
                            <w:pStyle w:val="BodyText"/>
                            <w:spacing w:before="13"/>
                            <w:ind w:left="20"/>
                          </w:pPr>
                          <w:r>
                            <w:rPr>
                              <w:color w:val="14272E"/>
                              <w:spacing w:val="-10"/>
                            </w:rPr>
                            <w:t>2</w:t>
                          </w:r>
                        </w:p>
                      </w:txbxContent>
                    </wps:txbx>
                    <wps:bodyPr wrap="square" lIns="0" tIns="0" rIns="0" bIns="0" rtlCol="0">
                      <a:noAutofit/>
                    </wps:bodyPr>
                  </wps:wsp>
                </a:graphicData>
              </a:graphic>
            </wp:anchor>
          </w:drawing>
        </mc:Choice>
        <mc:Fallback>
          <w:pict>
            <v:shape style="position:absolute;margin-left:534.323364pt;margin-top:793.129578pt;width:8.15pt;height:14.35pt;mso-position-horizontal-relative:page;mso-position-vertical-relative:page;z-index:-16083456" type="#_x0000_t202" id="docshape13" filled="false" stroked="false">
              <v:textbox inset="0,0,0,0">
                <w:txbxContent>
                  <w:p>
                    <w:pPr>
                      <w:pStyle w:val="BodyText"/>
                      <w:spacing w:before="13"/>
                      <w:ind w:left="20"/>
                    </w:pPr>
                    <w:r>
                      <w:rPr>
                        <w:color w:val="14272E"/>
                        <w:spacing w:val="-10"/>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3536">
              <wp:simplePos x="0" y="0"/>
              <wp:positionH relativeFrom="page">
                <wp:posOffset>635000</wp:posOffset>
              </wp:positionH>
              <wp:positionV relativeFrom="page">
                <wp:posOffset>10199152</wp:posOffset>
              </wp:positionV>
              <wp:extent cx="2082800" cy="18224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082800" cy="182245"/>
                      </a:xfrm>
                      <a:prstGeom prst="rect">
                        <a:avLst/>
                      </a:prstGeom>
                    </wps:spPr>
                    <wps:txbx>
                      <w:txbxContent>
                        <w:p>
                          <w:pPr>
                            <w:spacing w:before="13"/>
                            <w:ind w:left="20" w:right="0" w:firstLine="0"/>
                            <w:jc w:val="left"/>
                            <w:rPr>
                              <w:sz w:val="22"/>
                            </w:rPr>
                          </w:pPr>
                          <w:r>
                            <w:rPr>
                              <w:b/>
                              <w:color w:val="14272E"/>
                              <w:sz w:val="22"/>
                            </w:rPr>
                            <w:t>IHACPA</w:t>
                          </w:r>
                          <w:r>
                            <w:rPr>
                              <w:b/>
                              <w:color w:val="14272E"/>
                              <w:spacing w:val="-5"/>
                              <w:sz w:val="22"/>
                            </w:rPr>
                            <w:t> </w:t>
                          </w:r>
                          <w:r>
                            <w:rPr>
                              <w:color w:val="14272E"/>
                              <w:sz w:val="22"/>
                            </w:rPr>
                            <w:t>Data</w:t>
                          </w:r>
                          <w:r>
                            <w:rPr>
                              <w:color w:val="14272E"/>
                              <w:spacing w:val="-9"/>
                              <w:sz w:val="22"/>
                            </w:rPr>
                            <w:t> </w:t>
                          </w:r>
                          <w:r>
                            <w:rPr>
                              <w:color w:val="14272E"/>
                              <w:sz w:val="22"/>
                            </w:rPr>
                            <w:t>Compliance</w:t>
                          </w:r>
                          <w:r>
                            <w:rPr>
                              <w:color w:val="14272E"/>
                              <w:spacing w:val="-5"/>
                              <w:sz w:val="22"/>
                            </w:rPr>
                            <w:t> </w:t>
                          </w:r>
                          <w:r>
                            <w:rPr>
                              <w:color w:val="14272E"/>
                              <w:spacing w:val="-2"/>
                              <w:sz w:val="22"/>
                            </w:rPr>
                            <w:t>Policy</w:t>
                          </w:r>
                        </w:p>
                      </w:txbxContent>
                    </wps:txbx>
                    <wps:bodyPr wrap="square" lIns="0" tIns="0" rIns="0" bIns="0" rtlCol="0">
                      <a:noAutofit/>
                    </wps:bodyPr>
                  </wps:wsp>
                </a:graphicData>
              </a:graphic>
            </wp:anchor>
          </w:drawing>
        </mc:Choice>
        <mc:Fallback>
          <w:pict>
            <v:shape style="position:absolute;margin-left:50pt;margin-top:803.082886pt;width:164pt;height:14.35pt;mso-position-horizontal-relative:page;mso-position-vertical-relative:page;z-index:-16082944" type="#_x0000_t202" id="docshape14" filled="false" stroked="false">
              <v:textbox inset="0,0,0,0">
                <w:txbxContent>
                  <w:p>
                    <w:pPr>
                      <w:spacing w:before="13"/>
                      <w:ind w:left="20" w:right="0" w:firstLine="0"/>
                      <w:jc w:val="left"/>
                      <w:rPr>
                        <w:sz w:val="22"/>
                      </w:rPr>
                    </w:pPr>
                    <w:r>
                      <w:rPr>
                        <w:b/>
                        <w:color w:val="14272E"/>
                        <w:sz w:val="22"/>
                      </w:rPr>
                      <w:t>IHACPA</w:t>
                    </w:r>
                    <w:r>
                      <w:rPr>
                        <w:b/>
                        <w:color w:val="14272E"/>
                        <w:spacing w:val="-5"/>
                        <w:sz w:val="22"/>
                      </w:rPr>
                      <w:t> </w:t>
                    </w:r>
                    <w:r>
                      <w:rPr>
                        <w:color w:val="14272E"/>
                        <w:sz w:val="22"/>
                      </w:rPr>
                      <w:t>Data</w:t>
                    </w:r>
                    <w:r>
                      <w:rPr>
                        <w:color w:val="14272E"/>
                        <w:spacing w:val="-9"/>
                        <w:sz w:val="22"/>
                      </w:rPr>
                      <w:t> </w:t>
                    </w:r>
                    <w:r>
                      <w:rPr>
                        <w:color w:val="14272E"/>
                        <w:sz w:val="22"/>
                      </w:rPr>
                      <w:t>Compliance</w:t>
                    </w:r>
                    <w:r>
                      <w:rPr>
                        <w:color w:val="14272E"/>
                        <w:spacing w:val="-5"/>
                        <w:sz w:val="22"/>
                      </w:rPr>
                      <w:t> </w:t>
                    </w:r>
                    <w:r>
                      <w:rPr>
                        <w:color w:val="14272E"/>
                        <w:spacing w:val="-2"/>
                        <w:sz w:val="22"/>
                      </w:rPr>
                      <w:t>Policy</w:t>
                    </w:r>
                  </w:p>
                </w:txbxContent>
              </v:textbox>
              <w10:wrap type="none"/>
            </v:shape>
          </w:pict>
        </mc:Fallback>
      </mc:AlternateContent>
    </w:r>
    <w:r>
      <w:rPr/>
      <mc:AlternateContent>
        <mc:Choice Requires="wps">
          <w:drawing>
            <wp:anchor distT="0" distB="0" distL="0" distR="0" allowOverlap="1" layoutInCell="1" locked="0" behindDoc="1" simplePos="0" relativeHeight="487234048">
              <wp:simplePos x="0" y="0"/>
              <wp:positionH relativeFrom="page">
                <wp:posOffset>6196608</wp:posOffset>
              </wp:positionH>
              <wp:positionV relativeFrom="page">
                <wp:posOffset>10199152</wp:posOffset>
              </wp:positionV>
              <wp:extent cx="244475" cy="18224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44475" cy="182245"/>
                      </a:xfrm>
                      <a:prstGeom prst="rect">
                        <a:avLst/>
                      </a:prstGeom>
                    </wps:spPr>
                    <wps:txbx>
                      <w:txbxContent>
                        <w:p>
                          <w:pPr>
                            <w:pStyle w:val="BodyText"/>
                            <w:spacing w:before="13"/>
                            <w:ind w:left="60"/>
                          </w:pPr>
                          <w:r>
                            <w:rPr>
                              <w:color w:val="14272E"/>
                              <w:spacing w:val="-5"/>
                            </w:rPr>
                            <w:fldChar w:fldCharType="begin"/>
                          </w:r>
                          <w:r>
                            <w:rPr>
                              <w:color w:val="14272E"/>
                              <w:spacing w:val="-5"/>
                            </w:rPr>
                            <w:instrText> PAGE </w:instrText>
                          </w:r>
                          <w:r>
                            <w:rPr>
                              <w:color w:val="14272E"/>
                              <w:spacing w:val="-5"/>
                            </w:rPr>
                            <w:fldChar w:fldCharType="separate"/>
                          </w:r>
                          <w:r>
                            <w:rPr>
                              <w:color w:val="14272E"/>
                              <w:spacing w:val="-5"/>
                            </w:rPr>
                            <w:t>10</w:t>
                          </w:r>
                          <w:r>
                            <w:rPr>
                              <w:color w:val="14272E"/>
                              <w:spacing w:val="-5"/>
                            </w:rPr>
                            <w:fldChar w:fldCharType="end"/>
                          </w:r>
                        </w:p>
                      </w:txbxContent>
                    </wps:txbx>
                    <wps:bodyPr wrap="square" lIns="0" tIns="0" rIns="0" bIns="0" rtlCol="0">
                      <a:noAutofit/>
                    </wps:bodyPr>
                  </wps:wsp>
                </a:graphicData>
              </a:graphic>
            </wp:anchor>
          </w:drawing>
        </mc:Choice>
        <mc:Fallback>
          <w:pict>
            <v:shape style="position:absolute;margin-left:487.921906pt;margin-top:803.082886pt;width:19.25pt;height:14.35pt;mso-position-horizontal-relative:page;mso-position-vertical-relative:page;z-index:-16082432" type="#_x0000_t202" id="docshape15" filled="false" stroked="false">
              <v:textbox inset="0,0,0,0">
                <w:txbxContent>
                  <w:p>
                    <w:pPr>
                      <w:pStyle w:val="BodyText"/>
                      <w:spacing w:before="13"/>
                      <w:ind w:left="60"/>
                    </w:pPr>
                    <w:r>
                      <w:rPr>
                        <w:color w:val="14272E"/>
                        <w:spacing w:val="-5"/>
                      </w:rPr>
                      <w:fldChar w:fldCharType="begin"/>
                    </w:r>
                    <w:r>
                      <w:rPr>
                        <w:color w:val="14272E"/>
                        <w:spacing w:val="-5"/>
                      </w:rPr>
                      <w:instrText> PAGE </w:instrText>
                    </w:r>
                    <w:r>
                      <w:rPr>
                        <w:color w:val="14272E"/>
                        <w:spacing w:val="-5"/>
                      </w:rPr>
                      <w:fldChar w:fldCharType="separate"/>
                    </w:r>
                    <w:r>
                      <w:rPr>
                        <w:color w:val="14272E"/>
                        <w:spacing w:val="-5"/>
                      </w:rPr>
                      <w:t>10</w:t>
                    </w:r>
                    <w:r>
                      <w:rPr>
                        <w:color w:val="14272E"/>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564" w:hanging="360"/>
      </w:pPr>
      <w:rPr>
        <w:rFonts w:hint="default"/>
        <w:lang w:val="en-US" w:eastAsia="en-US" w:bidi="ar-SA"/>
      </w:rPr>
    </w:lvl>
    <w:lvl w:ilvl="3">
      <w:start w:val="0"/>
      <w:numFmt w:val="bullet"/>
      <w:lvlText w:val="•"/>
      <w:lvlJc w:val="left"/>
      <w:pPr>
        <w:ind w:left="1936" w:hanging="360"/>
      </w:pPr>
      <w:rPr>
        <w:rFonts w:hint="default"/>
        <w:lang w:val="en-US" w:eastAsia="en-US" w:bidi="ar-SA"/>
      </w:rPr>
    </w:lvl>
    <w:lvl w:ilvl="4">
      <w:start w:val="0"/>
      <w:numFmt w:val="bullet"/>
      <w:lvlText w:val="•"/>
      <w:lvlJc w:val="left"/>
      <w:pPr>
        <w:ind w:left="2308" w:hanging="360"/>
      </w:pPr>
      <w:rPr>
        <w:rFonts w:hint="default"/>
        <w:lang w:val="en-US" w:eastAsia="en-US" w:bidi="ar-SA"/>
      </w:rPr>
    </w:lvl>
    <w:lvl w:ilvl="5">
      <w:start w:val="0"/>
      <w:numFmt w:val="bullet"/>
      <w:lvlText w:val="•"/>
      <w:lvlJc w:val="left"/>
      <w:pPr>
        <w:ind w:left="2680" w:hanging="360"/>
      </w:pPr>
      <w:rPr>
        <w:rFonts w:hint="default"/>
        <w:lang w:val="en-US" w:eastAsia="en-US" w:bidi="ar-SA"/>
      </w:rPr>
    </w:lvl>
    <w:lvl w:ilvl="6">
      <w:start w:val="0"/>
      <w:numFmt w:val="bullet"/>
      <w:lvlText w:val="•"/>
      <w:lvlJc w:val="left"/>
      <w:pPr>
        <w:ind w:left="3052" w:hanging="360"/>
      </w:pPr>
      <w:rPr>
        <w:rFonts w:hint="default"/>
        <w:lang w:val="en-US" w:eastAsia="en-US" w:bidi="ar-SA"/>
      </w:rPr>
    </w:lvl>
    <w:lvl w:ilvl="7">
      <w:start w:val="0"/>
      <w:numFmt w:val="bullet"/>
      <w:lvlText w:val="•"/>
      <w:lvlJc w:val="left"/>
      <w:pPr>
        <w:ind w:left="3424" w:hanging="360"/>
      </w:pPr>
      <w:rPr>
        <w:rFonts w:hint="default"/>
        <w:lang w:val="en-US" w:eastAsia="en-US" w:bidi="ar-SA"/>
      </w:rPr>
    </w:lvl>
    <w:lvl w:ilvl="8">
      <w:start w:val="0"/>
      <w:numFmt w:val="bullet"/>
      <w:lvlText w:val="•"/>
      <w:lvlJc w:val="left"/>
      <w:pPr>
        <w:ind w:left="3796" w:hanging="360"/>
      </w:pPr>
      <w:rPr>
        <w:rFonts w:hint="default"/>
        <w:lang w:val="en-US" w:eastAsia="en-US" w:bidi="ar-SA"/>
      </w:rPr>
    </w:lvl>
  </w:abstractNum>
  <w:abstractNum w:abstractNumId="3">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564" w:hanging="360"/>
      </w:pPr>
      <w:rPr>
        <w:rFonts w:hint="default"/>
        <w:lang w:val="en-US" w:eastAsia="en-US" w:bidi="ar-SA"/>
      </w:rPr>
    </w:lvl>
    <w:lvl w:ilvl="3">
      <w:start w:val="0"/>
      <w:numFmt w:val="bullet"/>
      <w:lvlText w:val="•"/>
      <w:lvlJc w:val="left"/>
      <w:pPr>
        <w:ind w:left="1936" w:hanging="360"/>
      </w:pPr>
      <w:rPr>
        <w:rFonts w:hint="default"/>
        <w:lang w:val="en-US" w:eastAsia="en-US" w:bidi="ar-SA"/>
      </w:rPr>
    </w:lvl>
    <w:lvl w:ilvl="4">
      <w:start w:val="0"/>
      <w:numFmt w:val="bullet"/>
      <w:lvlText w:val="•"/>
      <w:lvlJc w:val="left"/>
      <w:pPr>
        <w:ind w:left="2308" w:hanging="360"/>
      </w:pPr>
      <w:rPr>
        <w:rFonts w:hint="default"/>
        <w:lang w:val="en-US" w:eastAsia="en-US" w:bidi="ar-SA"/>
      </w:rPr>
    </w:lvl>
    <w:lvl w:ilvl="5">
      <w:start w:val="0"/>
      <w:numFmt w:val="bullet"/>
      <w:lvlText w:val="•"/>
      <w:lvlJc w:val="left"/>
      <w:pPr>
        <w:ind w:left="2680" w:hanging="360"/>
      </w:pPr>
      <w:rPr>
        <w:rFonts w:hint="default"/>
        <w:lang w:val="en-US" w:eastAsia="en-US" w:bidi="ar-SA"/>
      </w:rPr>
    </w:lvl>
    <w:lvl w:ilvl="6">
      <w:start w:val="0"/>
      <w:numFmt w:val="bullet"/>
      <w:lvlText w:val="•"/>
      <w:lvlJc w:val="left"/>
      <w:pPr>
        <w:ind w:left="3052" w:hanging="360"/>
      </w:pPr>
      <w:rPr>
        <w:rFonts w:hint="default"/>
        <w:lang w:val="en-US" w:eastAsia="en-US" w:bidi="ar-SA"/>
      </w:rPr>
    </w:lvl>
    <w:lvl w:ilvl="7">
      <w:start w:val="0"/>
      <w:numFmt w:val="bullet"/>
      <w:lvlText w:val="•"/>
      <w:lvlJc w:val="left"/>
      <w:pPr>
        <w:ind w:left="3424" w:hanging="360"/>
      </w:pPr>
      <w:rPr>
        <w:rFonts w:hint="default"/>
        <w:lang w:val="en-US" w:eastAsia="en-US" w:bidi="ar-SA"/>
      </w:rPr>
    </w:lvl>
    <w:lvl w:ilvl="8">
      <w:start w:val="0"/>
      <w:numFmt w:val="bullet"/>
      <w:lvlText w:val="•"/>
      <w:lvlJc w:val="left"/>
      <w:pPr>
        <w:ind w:left="3796" w:hanging="360"/>
      </w:pPr>
      <w:rPr>
        <w:rFonts w:hint="default"/>
        <w:lang w:val="en-US" w:eastAsia="en-US" w:bidi="ar-SA"/>
      </w:rPr>
    </w:lvl>
  </w:abstractNum>
  <w:abstractNum w:abstractNumId="2">
    <w:multiLevelType w:val="hybridMultilevel"/>
    <w:lvl w:ilvl="0">
      <w:start w:val="0"/>
      <w:numFmt w:val="bullet"/>
      <w:lvlText w:val=""/>
      <w:lvlJc w:val="left"/>
      <w:pPr>
        <w:ind w:left="840" w:hanging="361"/>
      </w:pPr>
      <w:rPr>
        <w:rFonts w:hint="default" w:ascii="Symbol" w:hAnsi="Symbol" w:eastAsia="Symbol" w:cs="Symbol"/>
        <w:b w:val="0"/>
        <w:bCs w:val="0"/>
        <w:i w:val="0"/>
        <w:iCs w:val="0"/>
        <w:color w:val="14272E"/>
        <w:spacing w:val="0"/>
        <w:w w:val="100"/>
        <w:sz w:val="22"/>
        <w:szCs w:val="22"/>
        <w:lang w:val="en-US" w:eastAsia="en-US" w:bidi="ar-SA"/>
      </w:rPr>
    </w:lvl>
    <w:lvl w:ilvl="1">
      <w:start w:val="0"/>
      <w:numFmt w:val="bullet"/>
      <w:lvlText w:val="•"/>
      <w:lvlJc w:val="left"/>
      <w:pPr>
        <w:ind w:left="1710" w:hanging="361"/>
      </w:pPr>
      <w:rPr>
        <w:rFonts w:hint="default"/>
        <w:lang w:val="en-US" w:eastAsia="en-US" w:bidi="ar-SA"/>
      </w:rPr>
    </w:lvl>
    <w:lvl w:ilvl="2">
      <w:start w:val="0"/>
      <w:numFmt w:val="bullet"/>
      <w:lvlText w:val="•"/>
      <w:lvlJc w:val="left"/>
      <w:pPr>
        <w:ind w:left="2581" w:hanging="361"/>
      </w:pPr>
      <w:rPr>
        <w:rFonts w:hint="default"/>
        <w:lang w:val="en-US" w:eastAsia="en-US" w:bidi="ar-SA"/>
      </w:rPr>
    </w:lvl>
    <w:lvl w:ilvl="3">
      <w:start w:val="0"/>
      <w:numFmt w:val="bullet"/>
      <w:lvlText w:val="•"/>
      <w:lvlJc w:val="left"/>
      <w:pPr>
        <w:ind w:left="3451" w:hanging="361"/>
      </w:pPr>
      <w:rPr>
        <w:rFonts w:hint="default"/>
        <w:lang w:val="en-US" w:eastAsia="en-US" w:bidi="ar-SA"/>
      </w:rPr>
    </w:lvl>
    <w:lvl w:ilvl="4">
      <w:start w:val="0"/>
      <w:numFmt w:val="bullet"/>
      <w:lvlText w:val="•"/>
      <w:lvlJc w:val="left"/>
      <w:pPr>
        <w:ind w:left="4322" w:hanging="361"/>
      </w:pPr>
      <w:rPr>
        <w:rFonts w:hint="default"/>
        <w:lang w:val="en-US" w:eastAsia="en-US" w:bidi="ar-SA"/>
      </w:rPr>
    </w:lvl>
    <w:lvl w:ilvl="5">
      <w:start w:val="0"/>
      <w:numFmt w:val="bullet"/>
      <w:lvlText w:val="•"/>
      <w:lvlJc w:val="left"/>
      <w:pPr>
        <w:ind w:left="5193" w:hanging="361"/>
      </w:pPr>
      <w:rPr>
        <w:rFonts w:hint="default"/>
        <w:lang w:val="en-US" w:eastAsia="en-US" w:bidi="ar-SA"/>
      </w:rPr>
    </w:lvl>
    <w:lvl w:ilvl="6">
      <w:start w:val="0"/>
      <w:numFmt w:val="bullet"/>
      <w:lvlText w:val="•"/>
      <w:lvlJc w:val="left"/>
      <w:pPr>
        <w:ind w:left="6063" w:hanging="361"/>
      </w:pPr>
      <w:rPr>
        <w:rFonts w:hint="default"/>
        <w:lang w:val="en-US" w:eastAsia="en-US" w:bidi="ar-SA"/>
      </w:rPr>
    </w:lvl>
    <w:lvl w:ilvl="7">
      <w:start w:val="0"/>
      <w:numFmt w:val="bullet"/>
      <w:lvlText w:val="•"/>
      <w:lvlJc w:val="left"/>
      <w:pPr>
        <w:ind w:left="6934" w:hanging="361"/>
      </w:pPr>
      <w:rPr>
        <w:rFonts w:hint="default"/>
        <w:lang w:val="en-US" w:eastAsia="en-US" w:bidi="ar-SA"/>
      </w:rPr>
    </w:lvl>
    <w:lvl w:ilvl="8">
      <w:start w:val="0"/>
      <w:numFmt w:val="bullet"/>
      <w:lvlText w:val="•"/>
      <w:lvlJc w:val="left"/>
      <w:pPr>
        <w:ind w:left="7805" w:hanging="361"/>
      </w:pPr>
      <w:rPr>
        <w:rFonts w:hint="default"/>
        <w:lang w:val="en-US" w:eastAsia="en-US" w:bidi="ar-SA"/>
      </w:rPr>
    </w:lvl>
  </w:abstractNum>
  <w:abstractNum w:abstractNumId="1">
    <w:multiLevelType w:val="hybridMultilevel"/>
    <w:lvl w:ilvl="0">
      <w:start w:val="1"/>
      <w:numFmt w:val="decimal"/>
      <w:lvlText w:val="%1."/>
      <w:lvlJc w:val="left"/>
      <w:pPr>
        <w:ind w:left="1110" w:hanging="991"/>
        <w:jc w:val="left"/>
      </w:pPr>
      <w:rPr>
        <w:rFonts w:hint="default" w:ascii="Arial" w:hAnsi="Arial" w:eastAsia="Arial" w:cs="Arial"/>
        <w:b/>
        <w:bCs/>
        <w:i w:val="0"/>
        <w:iCs w:val="0"/>
        <w:color w:val="14272E"/>
        <w:spacing w:val="0"/>
        <w:w w:val="100"/>
        <w:sz w:val="72"/>
        <w:szCs w:val="72"/>
        <w:lang w:val="en-US" w:eastAsia="en-US" w:bidi="ar-SA"/>
      </w:rPr>
    </w:lvl>
    <w:lvl w:ilvl="1">
      <w:start w:val="1"/>
      <w:numFmt w:val="decimal"/>
      <w:lvlText w:val="%1.%2"/>
      <w:lvlJc w:val="left"/>
      <w:pPr>
        <w:ind w:left="971" w:hanging="852"/>
        <w:jc w:val="left"/>
      </w:pPr>
      <w:rPr>
        <w:rFonts w:hint="default" w:ascii="Arial" w:hAnsi="Arial" w:eastAsia="Arial" w:cs="Arial"/>
        <w:b/>
        <w:bCs/>
        <w:i w:val="0"/>
        <w:iCs w:val="0"/>
        <w:color w:val="104F99"/>
        <w:spacing w:val="-2"/>
        <w:w w:val="100"/>
        <w:sz w:val="36"/>
        <w:szCs w:val="36"/>
        <w:lang w:val="en-US" w:eastAsia="en-US" w:bidi="ar-SA"/>
      </w:rPr>
    </w:lvl>
    <w:lvl w:ilvl="2">
      <w:start w:val="0"/>
      <w:numFmt w:val="bullet"/>
      <w:lvlText w:val=""/>
      <w:lvlJc w:val="left"/>
      <w:pPr>
        <w:ind w:left="840" w:hanging="361"/>
      </w:pPr>
      <w:rPr>
        <w:rFonts w:hint="default" w:ascii="Symbol" w:hAnsi="Symbol" w:eastAsia="Symbol" w:cs="Symbol"/>
        <w:b w:val="0"/>
        <w:bCs w:val="0"/>
        <w:i w:val="0"/>
        <w:iCs w:val="0"/>
        <w:color w:val="14272E"/>
        <w:spacing w:val="0"/>
        <w:w w:val="100"/>
        <w:sz w:val="22"/>
        <w:szCs w:val="22"/>
        <w:lang w:val="en-US" w:eastAsia="en-US" w:bidi="ar-SA"/>
      </w:rPr>
    </w:lvl>
    <w:lvl w:ilvl="3">
      <w:start w:val="0"/>
      <w:numFmt w:val="bullet"/>
      <w:lvlText w:val="o"/>
      <w:lvlJc w:val="left"/>
      <w:pPr>
        <w:ind w:left="1560" w:hanging="361"/>
      </w:pPr>
      <w:rPr>
        <w:rFonts w:hint="default" w:ascii="Courier New" w:hAnsi="Courier New" w:eastAsia="Courier New" w:cs="Courier New"/>
        <w:b w:val="0"/>
        <w:bCs w:val="0"/>
        <w:i w:val="0"/>
        <w:iCs w:val="0"/>
        <w:color w:val="14272E"/>
        <w:spacing w:val="0"/>
        <w:w w:val="100"/>
        <w:sz w:val="22"/>
        <w:szCs w:val="22"/>
        <w:lang w:val="en-US" w:eastAsia="en-US" w:bidi="ar-SA"/>
      </w:rPr>
    </w:lvl>
    <w:lvl w:ilvl="4">
      <w:start w:val="0"/>
      <w:numFmt w:val="bullet"/>
      <w:lvlText w:val="•"/>
      <w:lvlJc w:val="left"/>
      <w:pPr>
        <w:ind w:left="2700"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982" w:hanging="361"/>
      </w:pPr>
      <w:rPr>
        <w:rFonts w:hint="default"/>
        <w:lang w:val="en-US" w:eastAsia="en-US" w:bidi="ar-SA"/>
      </w:rPr>
    </w:lvl>
    <w:lvl w:ilvl="7">
      <w:start w:val="0"/>
      <w:numFmt w:val="bullet"/>
      <w:lvlText w:val="•"/>
      <w:lvlJc w:val="left"/>
      <w:pPr>
        <w:ind w:left="6123" w:hanging="361"/>
      </w:pPr>
      <w:rPr>
        <w:rFonts w:hint="default"/>
        <w:lang w:val="en-US" w:eastAsia="en-US" w:bidi="ar-SA"/>
      </w:rPr>
    </w:lvl>
    <w:lvl w:ilvl="8">
      <w:start w:val="0"/>
      <w:numFmt w:val="bullet"/>
      <w:lvlText w:val="•"/>
      <w:lvlJc w:val="left"/>
      <w:pPr>
        <w:ind w:left="7264" w:hanging="361"/>
      </w:pPr>
      <w:rPr>
        <w:rFonts w:hint="default"/>
        <w:lang w:val="en-US" w:eastAsia="en-US" w:bidi="ar-SA"/>
      </w:rPr>
    </w:lvl>
  </w:abstractNum>
  <w:abstractNum w:abstractNumId="0">
    <w:multiLevelType w:val="hybridMultilevel"/>
    <w:lvl w:ilvl="0">
      <w:start w:val="1"/>
      <w:numFmt w:val="decimal"/>
      <w:lvlText w:val="%1."/>
      <w:lvlJc w:val="left"/>
      <w:pPr>
        <w:ind w:left="559" w:hanging="440"/>
        <w:jc w:val="left"/>
      </w:pPr>
      <w:rPr>
        <w:rFonts w:hint="default" w:ascii="Arial" w:hAnsi="Arial" w:eastAsia="Arial" w:cs="Arial"/>
        <w:b/>
        <w:bCs/>
        <w:i w:val="0"/>
        <w:iCs w:val="0"/>
        <w:color w:val="14272E"/>
        <w:spacing w:val="0"/>
        <w:w w:val="100"/>
        <w:sz w:val="24"/>
        <w:szCs w:val="24"/>
        <w:lang w:val="en-US" w:eastAsia="en-US" w:bidi="ar-SA"/>
      </w:rPr>
    </w:lvl>
    <w:lvl w:ilvl="1">
      <w:start w:val="1"/>
      <w:numFmt w:val="decimal"/>
      <w:lvlText w:val="%1.%2"/>
      <w:lvlJc w:val="left"/>
      <w:pPr>
        <w:ind w:left="1000" w:hanging="660"/>
        <w:jc w:val="left"/>
      </w:pPr>
      <w:rPr>
        <w:rFonts w:hint="default" w:ascii="Arial" w:hAnsi="Arial" w:eastAsia="Arial" w:cs="Arial"/>
        <w:b w:val="0"/>
        <w:bCs w:val="0"/>
        <w:i w:val="0"/>
        <w:iCs w:val="0"/>
        <w:color w:val="14272E"/>
        <w:spacing w:val="-1"/>
        <w:w w:val="100"/>
        <w:sz w:val="22"/>
        <w:szCs w:val="22"/>
        <w:lang w:val="en-US" w:eastAsia="en-US" w:bidi="ar-SA"/>
      </w:rPr>
    </w:lvl>
    <w:lvl w:ilvl="2">
      <w:start w:val="0"/>
      <w:numFmt w:val="bullet"/>
      <w:lvlText w:val="•"/>
      <w:lvlJc w:val="left"/>
      <w:pPr>
        <w:ind w:left="1949" w:hanging="660"/>
      </w:pPr>
      <w:rPr>
        <w:rFonts w:hint="default"/>
        <w:lang w:val="en-US" w:eastAsia="en-US" w:bidi="ar-SA"/>
      </w:rPr>
    </w:lvl>
    <w:lvl w:ilvl="3">
      <w:start w:val="0"/>
      <w:numFmt w:val="bullet"/>
      <w:lvlText w:val="•"/>
      <w:lvlJc w:val="left"/>
      <w:pPr>
        <w:ind w:left="2899" w:hanging="660"/>
      </w:pPr>
      <w:rPr>
        <w:rFonts w:hint="default"/>
        <w:lang w:val="en-US" w:eastAsia="en-US" w:bidi="ar-SA"/>
      </w:rPr>
    </w:lvl>
    <w:lvl w:ilvl="4">
      <w:start w:val="0"/>
      <w:numFmt w:val="bullet"/>
      <w:lvlText w:val="•"/>
      <w:lvlJc w:val="left"/>
      <w:pPr>
        <w:ind w:left="3848" w:hanging="660"/>
      </w:pPr>
      <w:rPr>
        <w:rFonts w:hint="default"/>
        <w:lang w:val="en-US" w:eastAsia="en-US" w:bidi="ar-SA"/>
      </w:rPr>
    </w:lvl>
    <w:lvl w:ilvl="5">
      <w:start w:val="0"/>
      <w:numFmt w:val="bullet"/>
      <w:lvlText w:val="•"/>
      <w:lvlJc w:val="left"/>
      <w:pPr>
        <w:ind w:left="4798" w:hanging="660"/>
      </w:pPr>
      <w:rPr>
        <w:rFonts w:hint="default"/>
        <w:lang w:val="en-US" w:eastAsia="en-US" w:bidi="ar-SA"/>
      </w:rPr>
    </w:lvl>
    <w:lvl w:ilvl="6">
      <w:start w:val="0"/>
      <w:numFmt w:val="bullet"/>
      <w:lvlText w:val="•"/>
      <w:lvlJc w:val="left"/>
      <w:pPr>
        <w:ind w:left="5748" w:hanging="660"/>
      </w:pPr>
      <w:rPr>
        <w:rFonts w:hint="default"/>
        <w:lang w:val="en-US" w:eastAsia="en-US" w:bidi="ar-SA"/>
      </w:rPr>
    </w:lvl>
    <w:lvl w:ilvl="7">
      <w:start w:val="0"/>
      <w:numFmt w:val="bullet"/>
      <w:lvlText w:val="•"/>
      <w:lvlJc w:val="left"/>
      <w:pPr>
        <w:ind w:left="6697" w:hanging="660"/>
      </w:pPr>
      <w:rPr>
        <w:rFonts w:hint="default"/>
        <w:lang w:val="en-US" w:eastAsia="en-US" w:bidi="ar-SA"/>
      </w:rPr>
    </w:lvl>
    <w:lvl w:ilvl="8">
      <w:start w:val="0"/>
      <w:numFmt w:val="bullet"/>
      <w:lvlText w:val="•"/>
      <w:lvlJc w:val="left"/>
      <w:pPr>
        <w:ind w:left="7647" w:hanging="6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51"/>
      <w:ind w:left="559" w:hanging="439"/>
    </w:pPr>
    <w:rPr>
      <w:rFonts w:ascii="Arial" w:hAnsi="Arial" w:eastAsia="Arial" w:cs="Arial"/>
      <w:b/>
      <w:bCs/>
      <w:sz w:val="24"/>
      <w:szCs w:val="24"/>
      <w:lang w:val="en-US" w:eastAsia="en-US" w:bidi="ar-SA"/>
    </w:rPr>
  </w:style>
  <w:style w:styleId="TOC2" w:type="paragraph">
    <w:name w:val="TOC 2"/>
    <w:basedOn w:val="Normal"/>
    <w:uiPriority w:val="1"/>
    <w:qFormat/>
    <w:pPr>
      <w:spacing w:before="151"/>
      <w:ind w:left="559" w:hanging="439"/>
    </w:pPr>
    <w:rPr>
      <w:rFonts w:ascii="Arial" w:hAnsi="Arial" w:eastAsia="Arial" w:cs="Arial"/>
      <w:b/>
      <w:bCs/>
      <w:sz w:val="24"/>
      <w:szCs w:val="24"/>
      <w:lang w:val="en-US" w:eastAsia="en-US" w:bidi="ar-SA"/>
    </w:rPr>
  </w:style>
  <w:style w:styleId="TOC3" w:type="paragraph">
    <w:name w:val="TOC 3"/>
    <w:basedOn w:val="Normal"/>
    <w:uiPriority w:val="1"/>
    <w:qFormat/>
    <w:pPr>
      <w:spacing w:before="150"/>
      <w:ind w:left="1000" w:hanging="660"/>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00"/>
      <w:ind w:left="120" w:hanging="991"/>
      <w:outlineLvl w:val="1"/>
    </w:pPr>
    <w:rPr>
      <w:rFonts w:ascii="Arial" w:hAnsi="Arial" w:eastAsia="Arial" w:cs="Arial"/>
      <w:b/>
      <w:bCs/>
      <w:sz w:val="72"/>
      <w:szCs w:val="72"/>
      <w:lang w:val="en-US" w:eastAsia="en-US" w:bidi="ar-SA"/>
    </w:rPr>
  </w:style>
  <w:style w:styleId="Heading2" w:type="paragraph">
    <w:name w:val="Heading 2"/>
    <w:basedOn w:val="Normal"/>
    <w:uiPriority w:val="1"/>
    <w:qFormat/>
    <w:pPr>
      <w:spacing w:before="101"/>
      <w:ind w:left="120"/>
      <w:outlineLvl w:val="2"/>
    </w:pPr>
    <w:rPr>
      <w:rFonts w:ascii="Arial" w:hAnsi="Arial" w:eastAsia="Arial" w:cs="Arial"/>
      <w:b/>
      <w:bCs/>
      <w:sz w:val="64"/>
      <w:szCs w:val="64"/>
      <w:lang w:val="en-US" w:eastAsia="en-US" w:bidi="ar-SA"/>
    </w:rPr>
  </w:style>
  <w:style w:styleId="Heading3" w:type="paragraph">
    <w:name w:val="Heading 3"/>
    <w:basedOn w:val="Normal"/>
    <w:uiPriority w:val="1"/>
    <w:qFormat/>
    <w:pPr>
      <w:spacing w:before="238"/>
      <w:ind w:left="971" w:hanging="851"/>
      <w:outlineLvl w:val="3"/>
    </w:pPr>
    <w:rPr>
      <w:rFonts w:ascii="Arial" w:hAnsi="Arial" w:eastAsia="Arial" w:cs="Arial"/>
      <w:b/>
      <w:bCs/>
      <w:sz w:val="36"/>
      <w:szCs w:val="36"/>
      <w:lang w:val="en-US" w:eastAsia="en-US" w:bidi="ar-SA"/>
    </w:rPr>
  </w:style>
  <w:style w:styleId="Heading4" w:type="paragraph">
    <w:name w:val="Heading 4"/>
    <w:basedOn w:val="Normal"/>
    <w:uiPriority w:val="1"/>
    <w:qFormat/>
    <w:pPr>
      <w:ind w:left="119"/>
      <w:outlineLvl w:val="4"/>
    </w:pPr>
    <w:rPr>
      <w:rFonts w:ascii="Arial" w:hAnsi="Arial" w:eastAsia="Arial" w:cs="Arial"/>
      <w:b/>
      <w:bCs/>
      <w:sz w:val="22"/>
      <w:szCs w:val="22"/>
      <w:lang w:val="en-US" w:eastAsia="en-US" w:bidi="ar-SA"/>
    </w:rPr>
  </w:style>
  <w:style w:styleId="Title" w:type="paragraph">
    <w:name w:val="Title"/>
    <w:basedOn w:val="Normal"/>
    <w:uiPriority w:val="1"/>
    <w:qFormat/>
    <w:pPr>
      <w:spacing w:before="1"/>
      <w:ind w:left="179"/>
    </w:pPr>
    <w:rPr>
      <w:rFonts w:ascii="Arial" w:hAnsi="Arial" w:eastAsia="Arial" w:cs="Arial"/>
      <w:b/>
      <w:bCs/>
      <w:sz w:val="96"/>
      <w:szCs w:val="96"/>
      <w:lang w:val="en-US" w:eastAsia="en-US" w:bidi="ar-SA"/>
    </w:rPr>
  </w:style>
  <w:style w:styleId="ListParagraph" w:type="paragraph">
    <w:name w:val="List Paragraph"/>
    <w:basedOn w:val="Normal"/>
    <w:uiPriority w:val="1"/>
    <w:qFormat/>
    <w:pPr>
      <w:spacing w:before="150"/>
      <w:ind w:left="840" w:hanging="356"/>
    </w:pPr>
    <w:rPr>
      <w:rFonts w:ascii="Arial" w:hAnsi="Arial" w:eastAsia="Arial" w:cs="Arial"/>
      <w:lang w:val="en-US" w:eastAsia="en-US" w:bidi="ar-SA"/>
    </w:rPr>
  </w:style>
  <w:style w:styleId="TableParagraph" w:type="paragraph">
    <w:name w:val="Table Paragraph"/>
    <w:basedOn w:val="Normal"/>
    <w:uiPriority w:val="1"/>
    <w:qFormat/>
    <w:pPr>
      <w:spacing w:before="81"/>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image" Target="media/image6.jpeg"/><Relationship Id="rId12" Type="http://schemas.openxmlformats.org/officeDocument/2006/relationships/footer" Target="footer2.xml"/><Relationship Id="rId13" Type="http://schemas.openxmlformats.org/officeDocument/2006/relationships/hyperlink" Target="http://www.federalfinancialrelations.gov.au/content/npa/health/_archive/national-agreement.pdf" TargetMode="External"/><Relationship Id="rId14" Type="http://schemas.openxmlformats.org/officeDocument/2006/relationships/hyperlink" Target="https://www.legislation.gov.au/C2011A00009/latest/text" TargetMode="External"/><Relationship Id="rId15" Type="http://schemas.openxmlformats.org/officeDocument/2006/relationships/hyperlink" Target="https://www.legislation.gov.au/C2004A05206/latest/text" TargetMode="External"/><Relationship Id="rId16" Type="http://schemas.openxmlformats.org/officeDocument/2006/relationships/hyperlink" Target="https://www.legislation.gov.au/C1997A00223/latest/text" TargetMode="External"/><Relationship Id="rId17" Type="http://schemas.openxmlformats.org/officeDocument/2006/relationships/hyperlink" Target="https://www.ihacpa.gov.au/resources/data-quality-assurance-framework-2012" TargetMode="External"/><Relationship Id="rId18" Type="http://schemas.openxmlformats.org/officeDocument/2006/relationships/footer" Target="footer3.xml"/><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hyperlink" Target="mailto:enquiries.ihacpa@ihacpa.gov.au" TargetMode="External"/><Relationship Id="rId24" Type="http://schemas.openxmlformats.org/officeDocument/2006/relationships/hyperlink" Target="http://www.ihacpa.gov.au/"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2024-06-24T00:40:03Z</dcterms:created>
  <dcterms:modified xsi:type="dcterms:W3CDTF">2024-06-24T00:40:03Z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Acrobat PDFMaker 24 for Word</vt:lpwstr>
  </property>
  <property fmtid="{D5CDD505-2E9C-101B-9397-08002B2CF9AE}" pid="4" name="LastSaved">
    <vt:filetime>2024-06-24T00:00:00Z</vt:filetime>
  </property>
  <property fmtid="{D5CDD505-2E9C-101B-9397-08002B2CF9AE}" pid="5" name="Producer">
    <vt:lpwstr>Adobe PDF Library 24.2.23</vt:lpwstr>
  </property>
  <property fmtid="{D5CDD505-2E9C-101B-9397-08002B2CF9AE}" pid="6" name="SourceModified">
    <vt:lpwstr/>
  </property>
</Properties>
</file>