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C" w:rsidRDefault="008D1E9C" w:rsidP="008D1E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3A8510AA" wp14:editId="1DDD17D6">
            <wp:extent cx="719328" cy="98145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pa_logo_cmyk_2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11" w:rsidRPr="004D0120" w:rsidRDefault="00770311" w:rsidP="00707592">
      <w:pPr>
        <w:pStyle w:val="Heading1"/>
      </w:pPr>
      <w:r w:rsidRPr="004D0120">
        <w:t xml:space="preserve">Work-in-progress </w:t>
      </w:r>
      <w:r w:rsidR="006F586B">
        <w:t xml:space="preserve">Patients </w:t>
      </w:r>
    </w:p>
    <w:p w:rsidR="0020172A" w:rsidRDefault="00A65249" w:rsidP="009701F3">
      <w:pPr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following patients should be reported to IHPA</w:t>
      </w:r>
    </w:p>
    <w:p w:rsidR="00A65249" w:rsidRDefault="00A65249" w:rsidP="009701F3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Patients that are admitted and discharged in the financial period</w:t>
      </w:r>
    </w:p>
    <w:p w:rsidR="00A65249" w:rsidRPr="00EE1A5D" w:rsidRDefault="00A65249" w:rsidP="009701F3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EE1A5D">
        <w:rPr>
          <w:rFonts w:ascii="Arial" w:hAnsi="Arial" w:cs="Arial"/>
        </w:rPr>
        <w:t xml:space="preserve">Patients who were </w:t>
      </w:r>
      <w:r w:rsidR="006F586B" w:rsidRPr="00EE1A5D">
        <w:rPr>
          <w:rFonts w:ascii="Arial" w:hAnsi="Arial" w:cs="Arial"/>
        </w:rPr>
        <w:t xml:space="preserve">discharged in the financial year and </w:t>
      </w:r>
      <w:r w:rsidRPr="00EE1A5D">
        <w:rPr>
          <w:rFonts w:ascii="Arial" w:hAnsi="Arial" w:cs="Arial"/>
        </w:rPr>
        <w:t xml:space="preserve">admitted </w:t>
      </w:r>
      <w:r w:rsidR="006F586B" w:rsidRPr="00EE1A5D">
        <w:rPr>
          <w:rFonts w:ascii="Arial" w:hAnsi="Arial" w:cs="Arial"/>
        </w:rPr>
        <w:t xml:space="preserve">in the previous year </w:t>
      </w:r>
    </w:p>
    <w:p w:rsidR="00A65249" w:rsidRPr="009701F3" w:rsidRDefault="00A65249" w:rsidP="009701F3">
      <w:pPr>
        <w:spacing w:before="240" w:after="240"/>
        <w:rPr>
          <w:rFonts w:ascii="Arial" w:hAnsi="Arial" w:cs="Arial"/>
          <w:szCs w:val="24"/>
        </w:rPr>
      </w:pPr>
      <w:r w:rsidRPr="009701F3">
        <w:rPr>
          <w:rFonts w:ascii="Arial" w:hAnsi="Arial" w:cs="Arial"/>
          <w:szCs w:val="24"/>
        </w:rPr>
        <w:t>The following patients should not be reported to IHPA</w:t>
      </w:r>
      <w:r w:rsidR="006F586B" w:rsidRPr="009701F3">
        <w:rPr>
          <w:rFonts w:ascii="Arial" w:hAnsi="Arial" w:cs="Arial"/>
          <w:szCs w:val="24"/>
        </w:rPr>
        <w:t xml:space="preserve"> however included in your reconciliation and carried forward for the following financial year</w:t>
      </w:r>
    </w:p>
    <w:p w:rsidR="00A65249" w:rsidRPr="006F586B" w:rsidRDefault="00A65249" w:rsidP="009701F3">
      <w:pPr>
        <w:pStyle w:val="ListParagraph"/>
        <w:numPr>
          <w:ilvl w:val="0"/>
          <w:numId w:val="2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Patients that have not been disc</w:t>
      </w:r>
      <w:r w:rsidR="009701F3">
        <w:rPr>
          <w:rFonts w:ascii="Arial" w:hAnsi="Arial" w:cs="Arial"/>
        </w:rPr>
        <w:t xml:space="preserve">harged in the financial year </w:t>
      </w:r>
    </w:p>
    <w:p w:rsidR="00770311" w:rsidRDefault="006F586B" w:rsidP="00707592">
      <w:pPr>
        <w:pStyle w:val="Heading1"/>
      </w:pPr>
      <w:r w:rsidRPr="006F586B">
        <w:t xml:space="preserve">Long Stay </w:t>
      </w:r>
      <w:bookmarkStart w:id="0" w:name="_GoBack"/>
      <w:bookmarkEnd w:id="0"/>
      <w:r w:rsidRPr="006F586B">
        <w:t xml:space="preserve">Patients </w:t>
      </w:r>
    </w:p>
    <w:p w:rsidR="002E0474" w:rsidRPr="002E0474" w:rsidRDefault="002E0474" w:rsidP="007703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Long stay patients are those that have </w:t>
      </w:r>
      <w:r w:rsidR="00AC4A73">
        <w:rPr>
          <w:rFonts w:ascii="Arial" w:hAnsi="Arial" w:cs="Arial"/>
          <w:szCs w:val="24"/>
        </w:rPr>
        <w:t xml:space="preserve">been admitted for more than </w:t>
      </w:r>
      <w:r>
        <w:rPr>
          <w:rFonts w:ascii="Arial" w:hAnsi="Arial" w:cs="Arial"/>
          <w:szCs w:val="24"/>
        </w:rPr>
        <w:t xml:space="preserve">200 </w:t>
      </w:r>
      <w:r w:rsidR="00AC4A73">
        <w:rPr>
          <w:rFonts w:ascii="Arial" w:hAnsi="Arial" w:cs="Arial"/>
          <w:szCs w:val="24"/>
        </w:rPr>
        <w:t xml:space="preserve">days in the previous study year </w:t>
      </w:r>
      <w:r>
        <w:rPr>
          <w:rFonts w:ascii="Arial" w:hAnsi="Arial" w:cs="Arial"/>
          <w:szCs w:val="24"/>
        </w:rPr>
        <w:t>and have been discharged within the study period.</w:t>
      </w:r>
    </w:p>
    <w:p w:rsidR="006F586B" w:rsidRPr="006F586B" w:rsidRDefault="002E0474" w:rsidP="007703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6F586B" w:rsidRPr="006F586B">
        <w:rPr>
          <w:rFonts w:ascii="Arial" w:hAnsi="Arial" w:cs="Arial"/>
          <w:szCs w:val="24"/>
        </w:rPr>
        <w:t xml:space="preserve">he following </w:t>
      </w:r>
      <w:r w:rsidR="009701F3">
        <w:rPr>
          <w:rFonts w:ascii="Arial" w:hAnsi="Arial" w:cs="Arial"/>
          <w:szCs w:val="24"/>
        </w:rPr>
        <w:t xml:space="preserve">escalation factors </w:t>
      </w:r>
      <w:r w:rsidR="006F586B" w:rsidRPr="006F586B">
        <w:rPr>
          <w:rFonts w:ascii="Arial" w:hAnsi="Arial" w:cs="Arial"/>
          <w:szCs w:val="24"/>
        </w:rPr>
        <w:t xml:space="preserve">should be applied </w:t>
      </w:r>
      <w:r w:rsidR="00DF6867">
        <w:rPr>
          <w:rFonts w:ascii="Arial" w:hAnsi="Arial" w:cs="Arial"/>
          <w:szCs w:val="24"/>
        </w:rPr>
        <w:t xml:space="preserve">and </w:t>
      </w:r>
      <w:r w:rsidR="00F91AAA">
        <w:rPr>
          <w:rFonts w:ascii="Arial" w:hAnsi="Arial" w:cs="Arial"/>
          <w:szCs w:val="24"/>
        </w:rPr>
        <w:t xml:space="preserve">the indexed amounts </w:t>
      </w:r>
      <w:r w:rsidR="00DF6867">
        <w:rPr>
          <w:rFonts w:ascii="Arial" w:hAnsi="Arial" w:cs="Arial"/>
          <w:szCs w:val="24"/>
        </w:rPr>
        <w:t xml:space="preserve">included in your </w:t>
      </w:r>
      <w:r w:rsidR="00AC4A73">
        <w:rPr>
          <w:rFonts w:ascii="Arial" w:hAnsi="Arial" w:cs="Arial"/>
          <w:szCs w:val="24"/>
        </w:rPr>
        <w:t xml:space="preserve">annual financial </w:t>
      </w:r>
      <w:r w:rsidR="00DF6867">
        <w:rPr>
          <w:rFonts w:ascii="Arial" w:hAnsi="Arial" w:cs="Arial"/>
          <w:szCs w:val="24"/>
        </w:rPr>
        <w:t>reconciliation</w:t>
      </w:r>
      <w:r w:rsidR="00D91364">
        <w:rPr>
          <w:rFonts w:ascii="Arial" w:hAnsi="Arial" w:cs="Arial"/>
          <w:szCs w:val="24"/>
        </w:rPr>
        <w:t xml:space="preserve"> along with all prior year costs</w:t>
      </w:r>
      <w:r w:rsidR="00DF6867">
        <w:rPr>
          <w:rFonts w:ascii="Arial" w:hAnsi="Arial" w:cs="Arial"/>
          <w:szCs w:val="24"/>
        </w:rPr>
        <w:t>.</w:t>
      </w:r>
    </w:p>
    <w:tbl>
      <w:tblPr>
        <w:tblW w:w="7468" w:type="dxa"/>
        <w:tblInd w:w="93" w:type="dxa"/>
        <w:tblLook w:val="04A0" w:firstRow="1" w:lastRow="0" w:firstColumn="1" w:lastColumn="0" w:noHBand="0" w:noVBand="1"/>
      </w:tblPr>
      <w:tblGrid>
        <w:gridCol w:w="5392"/>
        <w:gridCol w:w="2076"/>
      </w:tblGrid>
      <w:tr w:rsidR="00D91364" w:rsidRPr="00D91364" w:rsidTr="00D91364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Indexation for long stay patients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Escalation Factor </w:t>
            </w:r>
          </w:p>
        </w:tc>
      </w:tr>
      <w:tr w:rsidR="00D91364" w:rsidRPr="00D91364" w:rsidTr="00D9136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Costs incurred in 2006-07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1.27</w:t>
            </w:r>
          </w:p>
        </w:tc>
      </w:tr>
      <w:tr w:rsidR="00D91364" w:rsidRPr="00D91364" w:rsidTr="00D9136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Costs incurred in 2007-08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1.22</w:t>
            </w:r>
          </w:p>
        </w:tc>
      </w:tr>
      <w:tr w:rsidR="00D91364" w:rsidRPr="00D91364" w:rsidTr="00D9136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Costs incurred in 2008-09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1.16</w:t>
            </w:r>
          </w:p>
        </w:tc>
      </w:tr>
      <w:tr w:rsidR="00D91364" w:rsidRPr="00D91364" w:rsidTr="00D9136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Costs incurred in 2009-10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1.08</w:t>
            </w:r>
          </w:p>
        </w:tc>
      </w:tr>
      <w:tr w:rsidR="00D91364" w:rsidRPr="00D91364" w:rsidTr="00D9136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Costs incurred in 2010-11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1.06</w:t>
            </w:r>
          </w:p>
        </w:tc>
      </w:tr>
      <w:tr w:rsidR="00D91364" w:rsidRPr="00D91364" w:rsidTr="00D9136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Costs incurred in 2011-12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sz w:val="22"/>
                <w:lang w:eastAsia="en-AU"/>
              </w:rPr>
              <w:t>1.03</w:t>
            </w:r>
          </w:p>
        </w:tc>
      </w:tr>
      <w:tr w:rsidR="00D91364" w:rsidRPr="00D91364" w:rsidTr="00D9136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Costs incurred in 2012-13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64" w:rsidRPr="00D91364" w:rsidRDefault="00D91364" w:rsidP="00D9136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D91364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1.00</w:t>
            </w:r>
          </w:p>
        </w:tc>
      </w:tr>
    </w:tbl>
    <w:p w:rsidR="009F1934" w:rsidRDefault="009F1934" w:rsidP="00DF686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05"/>
        <w:gridCol w:w="1869"/>
        <w:gridCol w:w="2182"/>
        <w:gridCol w:w="2457"/>
      </w:tblGrid>
      <w:tr w:rsidR="003668AD" w:rsidRPr="003668AD" w:rsidTr="003668AD">
        <w:trPr>
          <w:trHeight w:val="6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8AD" w:rsidRPr="003668AD" w:rsidRDefault="003668AD" w:rsidP="003668A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</w:pPr>
            <w:proofErr w:type="spellStart"/>
            <w:r w:rsidRPr="003668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Eg</w:t>
            </w:r>
            <w:proofErr w:type="spellEnd"/>
            <w:r w:rsidRPr="003668A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 xml:space="preserve">: Patient admitted in 2006-07 and discharged in </w:t>
            </w:r>
            <w:r w:rsidRPr="003668AD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December 2012</w:t>
            </w:r>
          </w:p>
        </w:tc>
      </w:tr>
      <w:tr w:rsidR="003668AD" w:rsidRPr="003668AD" w:rsidTr="003668AD">
        <w:trPr>
          <w:trHeight w:val="6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AD" w:rsidRPr="003668AD" w:rsidRDefault="003668AD" w:rsidP="003668A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Year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AD" w:rsidRPr="003668AD" w:rsidRDefault="003668AD" w:rsidP="003668A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Costs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8AD" w:rsidRPr="003668AD" w:rsidRDefault="003668AD" w:rsidP="003668A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Calculation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AD" w:rsidRPr="003668AD" w:rsidRDefault="003668AD" w:rsidP="003668A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Indexed Costs per Year</w:t>
            </w:r>
          </w:p>
        </w:tc>
      </w:tr>
      <w:tr w:rsidR="003668AD" w:rsidRPr="003668AD" w:rsidTr="003668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2006-07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3000*1.27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3,806.52 </w:t>
            </w:r>
          </w:p>
        </w:tc>
      </w:tr>
      <w:tr w:rsidR="003668AD" w:rsidRPr="003668AD" w:rsidTr="00366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2007-08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3000*1.22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3,661.33 </w:t>
            </w:r>
          </w:p>
        </w:tc>
      </w:tr>
      <w:tr w:rsidR="003668AD" w:rsidRPr="003668AD" w:rsidTr="00366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2008-09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3000*1.16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3,466.34 </w:t>
            </w:r>
          </w:p>
        </w:tc>
      </w:tr>
      <w:tr w:rsidR="003668AD" w:rsidRPr="003668AD" w:rsidTr="00366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2009-10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3000*1.08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3,233.65 </w:t>
            </w:r>
          </w:p>
        </w:tc>
      </w:tr>
      <w:tr w:rsidR="003668AD" w:rsidRPr="003668AD" w:rsidTr="00366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2010-11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3000*1.06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3,168.98 </w:t>
            </w:r>
          </w:p>
        </w:tc>
      </w:tr>
      <w:tr w:rsidR="003668AD" w:rsidRPr="003668AD" w:rsidTr="00366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2011-12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3000*1.03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3,083.33 </w:t>
            </w:r>
          </w:p>
        </w:tc>
      </w:tr>
      <w:tr w:rsidR="003668AD" w:rsidRPr="003668AD" w:rsidTr="003668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2012-13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>3000*1.00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3,000.00 </w:t>
            </w:r>
          </w:p>
        </w:tc>
      </w:tr>
      <w:tr w:rsidR="003668AD" w:rsidRPr="003668AD" w:rsidTr="003668A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color w:val="000000"/>
                <w:sz w:val="22"/>
                <w:lang w:eastAsia="en-AU"/>
              </w:rPr>
              <w:t xml:space="preserve">             21,000.00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total "indexed" cost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AD" w:rsidRPr="003668AD" w:rsidRDefault="003668AD" w:rsidP="003668A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3668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           23,420.15 </w:t>
            </w:r>
          </w:p>
        </w:tc>
      </w:tr>
    </w:tbl>
    <w:p w:rsidR="009F1934" w:rsidRDefault="009F1934" w:rsidP="003668AD">
      <w:pPr>
        <w:rPr>
          <w:rFonts w:ascii="Arial" w:hAnsi="Arial" w:cs="Arial"/>
          <w:b/>
          <w:sz w:val="28"/>
          <w:szCs w:val="28"/>
        </w:rPr>
      </w:pPr>
    </w:p>
    <w:sectPr w:rsidR="009F1934" w:rsidSect="003668AD">
      <w:headerReference w:type="default" r:id="rId9"/>
      <w:footerReference w:type="default" r:id="rId10"/>
      <w:pgSz w:w="11906" w:h="16838"/>
      <w:pgMar w:top="709" w:right="1588" w:bottom="56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DD" w:rsidRDefault="002969DD" w:rsidP="00770311">
      <w:pPr>
        <w:spacing w:after="0"/>
      </w:pPr>
      <w:r>
        <w:separator/>
      </w:r>
    </w:p>
  </w:endnote>
  <w:endnote w:type="continuationSeparator" w:id="0">
    <w:p w:rsidR="002969DD" w:rsidRDefault="002969DD" w:rsidP="0077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C" w:rsidRPr="008D1E9C" w:rsidRDefault="008D1E9C" w:rsidP="008D1E9C">
    <w:pPr>
      <w:pStyle w:val="Footer"/>
      <w:jc w:val="center"/>
      <w:rPr>
        <w:lang w:val="en-US"/>
      </w:rPr>
    </w:pPr>
    <w:r>
      <w:rPr>
        <w:lang w:val="en-US"/>
      </w:rPr>
      <w:t>IHPA Circular 01/2013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DD" w:rsidRDefault="002969DD" w:rsidP="00770311">
      <w:pPr>
        <w:spacing w:after="0"/>
      </w:pPr>
      <w:r>
        <w:separator/>
      </w:r>
    </w:p>
  </w:footnote>
  <w:footnote w:type="continuationSeparator" w:id="0">
    <w:p w:rsidR="002969DD" w:rsidRDefault="002969DD" w:rsidP="0077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11" w:rsidRPr="00770311" w:rsidRDefault="00770311" w:rsidP="00770311">
    <w:pPr>
      <w:pStyle w:val="Header"/>
      <w:jc w:val="right"/>
      <w:rPr>
        <w:lang w:val="en-US"/>
      </w:rPr>
    </w:pPr>
    <w:r>
      <w:rPr>
        <w:lang w:val="en-US"/>
      </w:rPr>
      <w:t>Attachment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2E8"/>
    <w:multiLevelType w:val="hybridMultilevel"/>
    <w:tmpl w:val="7466FB1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EC72CF"/>
    <w:multiLevelType w:val="hybridMultilevel"/>
    <w:tmpl w:val="8ED871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11"/>
    <w:rsid w:val="00003743"/>
    <w:rsid w:val="00032614"/>
    <w:rsid w:val="000428F8"/>
    <w:rsid w:val="00067456"/>
    <w:rsid w:val="000F2443"/>
    <w:rsid w:val="00182B0C"/>
    <w:rsid w:val="001B3443"/>
    <w:rsid w:val="001E3292"/>
    <w:rsid w:val="0020172A"/>
    <w:rsid w:val="0020351E"/>
    <w:rsid w:val="00217C82"/>
    <w:rsid w:val="0028019B"/>
    <w:rsid w:val="002969DD"/>
    <w:rsid w:val="002A323B"/>
    <w:rsid w:val="002E0474"/>
    <w:rsid w:val="00304329"/>
    <w:rsid w:val="0030786C"/>
    <w:rsid w:val="0036396E"/>
    <w:rsid w:val="003668AD"/>
    <w:rsid w:val="00373517"/>
    <w:rsid w:val="003C39DC"/>
    <w:rsid w:val="003D17F9"/>
    <w:rsid w:val="00485722"/>
    <w:rsid w:val="004867E2"/>
    <w:rsid w:val="004D0120"/>
    <w:rsid w:val="005446FA"/>
    <w:rsid w:val="005722CC"/>
    <w:rsid w:val="005C6F0C"/>
    <w:rsid w:val="00601D78"/>
    <w:rsid w:val="006B44BC"/>
    <w:rsid w:val="006E61C5"/>
    <w:rsid w:val="006F586B"/>
    <w:rsid w:val="00707592"/>
    <w:rsid w:val="00725C28"/>
    <w:rsid w:val="00762278"/>
    <w:rsid w:val="00770311"/>
    <w:rsid w:val="008264EB"/>
    <w:rsid w:val="008624C9"/>
    <w:rsid w:val="008D1387"/>
    <w:rsid w:val="008D1E9C"/>
    <w:rsid w:val="008F6942"/>
    <w:rsid w:val="009701F3"/>
    <w:rsid w:val="009F1934"/>
    <w:rsid w:val="00A0346B"/>
    <w:rsid w:val="00A05957"/>
    <w:rsid w:val="00A06D02"/>
    <w:rsid w:val="00A4512D"/>
    <w:rsid w:val="00A65249"/>
    <w:rsid w:val="00A705AF"/>
    <w:rsid w:val="00AA06DA"/>
    <w:rsid w:val="00AC4A73"/>
    <w:rsid w:val="00B42851"/>
    <w:rsid w:val="00B6486D"/>
    <w:rsid w:val="00C014EE"/>
    <w:rsid w:val="00C07850"/>
    <w:rsid w:val="00C20410"/>
    <w:rsid w:val="00CB5B1A"/>
    <w:rsid w:val="00CE28E6"/>
    <w:rsid w:val="00D67D25"/>
    <w:rsid w:val="00D91364"/>
    <w:rsid w:val="00DA7FFD"/>
    <w:rsid w:val="00DF6867"/>
    <w:rsid w:val="00E6210D"/>
    <w:rsid w:val="00E957BA"/>
    <w:rsid w:val="00EA2787"/>
    <w:rsid w:val="00EE1A5D"/>
    <w:rsid w:val="00F9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31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after="0"/>
    </w:pPr>
    <w:rPr>
      <w:rFonts w:ascii="Times New Roman" w:eastAsia="Times New Roman" w:hAnsi="Times New Roman" w:cs="Times New Roman"/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0F24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443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17C82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31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after="0"/>
    </w:pPr>
    <w:rPr>
      <w:rFonts w:ascii="Times New Roman" w:eastAsia="Times New Roman" w:hAnsi="Times New Roman" w:cs="Times New Roman"/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0F24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443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17C82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 Natalie</dc:creator>
  <cp:lastModifiedBy>Bryant Natalie</cp:lastModifiedBy>
  <cp:revision>3</cp:revision>
  <cp:lastPrinted>2013-12-12T04:00:00Z</cp:lastPrinted>
  <dcterms:created xsi:type="dcterms:W3CDTF">2014-01-07T05:22:00Z</dcterms:created>
  <dcterms:modified xsi:type="dcterms:W3CDTF">2014-01-07T22:00:00Z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