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838C7" w:rsidRDefault="008673B6" w:rsidP="008226B1">
      <w:pPr>
        <w:pStyle w:val="Subtitle"/>
        <w:spacing w:before="0"/>
      </w:pPr>
      <w:r>
        <w:t>I</w:t>
      </w:r>
      <w:r w:rsidRPr="00F838C7">
        <w:t xml:space="preserve">ndependent </w:t>
      </w:r>
      <w:r>
        <w:t>H</w:t>
      </w:r>
      <w:r w:rsidRPr="00F838C7">
        <w:t xml:space="preserve">ospital </w:t>
      </w:r>
      <w:r>
        <w:t>P</w:t>
      </w:r>
      <w:r w:rsidRPr="00F838C7">
        <w:t xml:space="preserve">ricing </w:t>
      </w:r>
      <w:r>
        <w:t>A</w:t>
      </w:r>
      <w:r w:rsidRPr="00F838C7">
        <w:t>uthority</w:t>
      </w:r>
    </w:p>
    <w:p w:rsidR="005A5D16" w:rsidRDefault="002D1443" w:rsidP="0073717A">
      <w:pPr>
        <w:pStyle w:val="Title"/>
      </w:pPr>
      <w:r>
        <w:t xml:space="preserve">Annual Report </w:t>
      </w:r>
      <w:r>
        <w:br/>
        <w:t>2015–</w:t>
      </w:r>
      <w:r w:rsidR="005A5D16" w:rsidRPr="0073717A">
        <w:t>2016</w:t>
      </w:r>
    </w:p>
    <w:p w:rsidR="008226B1" w:rsidRPr="000D60F9" w:rsidRDefault="008226B1" w:rsidP="008226B1">
      <w:pPr>
        <w:spacing w:before="0" w:after="0"/>
        <w:jc w:val="right"/>
        <w:rPr>
          <w:b/>
          <w:color w:val="009D55"/>
          <w:sz w:val="32"/>
          <w:szCs w:val="32"/>
        </w:rPr>
        <w:sectPr w:rsidR="008226B1" w:rsidRPr="000D60F9" w:rsidSect="005A5D16">
          <w:footerReference w:type="default" r:id="rId9"/>
          <w:footerReference w:type="first" r:id="rId10"/>
          <w:pgSz w:w="11906" w:h="16838"/>
          <w:pgMar w:top="1440" w:right="1440" w:bottom="0" w:left="1418" w:header="0" w:footer="1134" w:gutter="0"/>
          <w:cols w:space="708"/>
          <w:titlePg/>
          <w:docGrid w:linePitch="360"/>
        </w:sectPr>
      </w:pPr>
      <w:r w:rsidRPr="000D60F9">
        <w:rPr>
          <w:b/>
          <w:color w:val="009D55"/>
          <w:sz w:val="32"/>
          <w:szCs w:val="32"/>
        </w:rPr>
        <w:t>WWW.IHPA.GOV.AU</w:t>
      </w:r>
    </w:p>
    <w:p w:rsidR="008226B1" w:rsidRPr="008226B1" w:rsidRDefault="008226B1" w:rsidP="008226B1">
      <w:pPr>
        <w:sectPr w:rsidR="008226B1" w:rsidRPr="008226B1" w:rsidSect="005A5D16">
          <w:footerReference w:type="default" r:id="rId11"/>
          <w:footerReference w:type="first" r:id="rId12"/>
          <w:pgSz w:w="11906" w:h="16838"/>
          <w:pgMar w:top="1440" w:right="1440" w:bottom="0" w:left="1418" w:header="0" w:footer="1134" w:gutter="0"/>
          <w:cols w:space="708"/>
          <w:titlePg/>
          <w:docGrid w:linePitch="360"/>
        </w:sectPr>
      </w:pPr>
    </w:p>
    <w:p w:rsidR="00E02E9A" w:rsidRDefault="00E02E9A" w:rsidP="00C46B6E">
      <w:pPr>
        <w:pStyle w:val="Contentstitle"/>
        <w:tabs>
          <w:tab w:val="center" w:pos="4524"/>
        </w:tabs>
      </w:pPr>
      <w:bookmarkStart w:id="0" w:name="_Toc463429867"/>
      <w:bookmarkStart w:id="1" w:name="_Toc463516364"/>
      <w:r>
        <w:lastRenderedPageBreak/>
        <w:t>CONTENTS</w:t>
      </w:r>
      <w:bookmarkEnd w:id="0"/>
      <w:bookmarkEnd w:id="1"/>
    </w:p>
    <w:p w:rsidR="000A0CFB" w:rsidRDefault="00683A56" w:rsidP="00677B8D">
      <w:pPr>
        <w:pStyle w:val="TOC2"/>
        <w:tabs>
          <w:tab w:val="right" w:pos="9038"/>
        </w:tabs>
        <w:spacing w:before="160" w:after="160"/>
        <w:rPr>
          <w:rFonts w:asciiTheme="minorHAnsi" w:eastAsiaTheme="minorEastAsia" w:hAnsiTheme="minorHAnsi"/>
          <w:caps w:val="0"/>
          <w:noProof/>
          <w:sz w:val="22"/>
          <w:lang w:eastAsia="en-AU"/>
        </w:rPr>
      </w:pPr>
      <w:r>
        <w:rPr>
          <w:b w:val="0"/>
          <w:color w:val="009D55"/>
          <w:sz w:val="20"/>
        </w:rPr>
        <w:fldChar w:fldCharType="begin"/>
      </w:r>
      <w:r>
        <w:rPr>
          <w:color w:val="009D55"/>
          <w:sz w:val="20"/>
        </w:rPr>
        <w:instrText xml:space="preserve"> TOC \o "1-3" \h \z \u </w:instrText>
      </w:r>
      <w:r>
        <w:rPr>
          <w:b w:val="0"/>
          <w:color w:val="009D55"/>
          <w:sz w:val="20"/>
        </w:rPr>
        <w:fldChar w:fldCharType="separate"/>
      </w:r>
    </w:p>
    <w:p w:rsidR="000A0CFB" w:rsidRDefault="005C05DC" w:rsidP="00677B8D">
      <w:pPr>
        <w:pStyle w:val="TOC2"/>
        <w:tabs>
          <w:tab w:val="right" w:pos="9038"/>
        </w:tabs>
        <w:spacing w:before="160" w:after="160"/>
        <w:rPr>
          <w:rFonts w:asciiTheme="minorHAnsi" w:eastAsiaTheme="minorEastAsia" w:hAnsiTheme="minorHAnsi"/>
          <w:caps w:val="0"/>
          <w:noProof/>
          <w:sz w:val="22"/>
          <w:lang w:eastAsia="en-AU"/>
        </w:rPr>
      </w:pPr>
      <w:hyperlink w:anchor="_Toc463516365" w:history="1">
        <w:r w:rsidR="000A0CFB" w:rsidRPr="00791140">
          <w:rPr>
            <w:rStyle w:val="Hyperlink"/>
            <w:noProof/>
          </w:rPr>
          <w:t>Approval by the  accountable authority</w:t>
        </w:r>
        <w:r w:rsidR="000A0CFB">
          <w:rPr>
            <w:noProof/>
            <w:webHidden/>
          </w:rPr>
          <w:tab/>
        </w:r>
        <w:r w:rsidR="000A0CFB">
          <w:rPr>
            <w:noProof/>
            <w:webHidden/>
          </w:rPr>
          <w:fldChar w:fldCharType="begin"/>
        </w:r>
        <w:r w:rsidR="000A0CFB">
          <w:rPr>
            <w:noProof/>
            <w:webHidden/>
          </w:rPr>
          <w:instrText xml:space="preserve"> PAGEREF _Toc463516365 \h </w:instrText>
        </w:r>
        <w:r w:rsidR="000A0CFB">
          <w:rPr>
            <w:noProof/>
            <w:webHidden/>
          </w:rPr>
        </w:r>
        <w:r w:rsidR="000A0CFB">
          <w:rPr>
            <w:noProof/>
            <w:webHidden/>
          </w:rPr>
          <w:fldChar w:fldCharType="separate"/>
        </w:r>
        <w:r w:rsidR="007D3821">
          <w:rPr>
            <w:noProof/>
            <w:webHidden/>
          </w:rPr>
          <w:t>4</w:t>
        </w:r>
        <w:r w:rsidR="000A0CFB">
          <w:rPr>
            <w:noProof/>
            <w:webHidden/>
          </w:rPr>
          <w:fldChar w:fldCharType="end"/>
        </w:r>
      </w:hyperlink>
    </w:p>
    <w:p w:rsidR="000A0CFB" w:rsidRDefault="005C05DC" w:rsidP="00677B8D">
      <w:pPr>
        <w:pStyle w:val="TOC1"/>
        <w:tabs>
          <w:tab w:val="left" w:pos="660"/>
        </w:tabs>
        <w:spacing w:before="160" w:after="160"/>
        <w:rPr>
          <w:rFonts w:asciiTheme="minorHAnsi" w:eastAsiaTheme="minorEastAsia" w:hAnsiTheme="minorHAnsi"/>
          <w:caps w:val="0"/>
          <w:noProof/>
          <w:color w:val="auto"/>
          <w:sz w:val="22"/>
          <w:lang w:eastAsia="en-AU"/>
        </w:rPr>
      </w:pPr>
      <w:hyperlink w:anchor="_Toc463516366" w:history="1">
        <w:r w:rsidR="000A0CFB" w:rsidRPr="00791140">
          <w:rPr>
            <w:rStyle w:val="Hyperlink"/>
            <w:noProof/>
          </w:rPr>
          <w:t>01</w:t>
        </w:r>
        <w:r w:rsidR="000A0CFB">
          <w:rPr>
            <w:rFonts w:asciiTheme="minorHAnsi" w:eastAsiaTheme="minorEastAsia" w:hAnsiTheme="minorHAnsi"/>
            <w:caps w:val="0"/>
            <w:noProof/>
            <w:color w:val="auto"/>
            <w:sz w:val="22"/>
            <w:lang w:eastAsia="en-AU"/>
          </w:rPr>
          <w:tab/>
        </w:r>
        <w:r w:rsidR="000A0CFB" w:rsidRPr="00791140">
          <w:rPr>
            <w:rStyle w:val="Hyperlink"/>
            <w:noProof/>
          </w:rPr>
          <w:t>/ About IHPA</w:t>
        </w:r>
        <w:r w:rsidR="000A0CFB">
          <w:rPr>
            <w:noProof/>
            <w:webHidden/>
          </w:rPr>
          <w:tab/>
        </w:r>
        <w:r w:rsidR="000A0CFB">
          <w:rPr>
            <w:noProof/>
            <w:webHidden/>
          </w:rPr>
          <w:fldChar w:fldCharType="begin"/>
        </w:r>
        <w:r w:rsidR="000A0CFB">
          <w:rPr>
            <w:noProof/>
            <w:webHidden/>
          </w:rPr>
          <w:instrText xml:space="preserve"> PAGEREF _Toc463516366 \h </w:instrText>
        </w:r>
        <w:r w:rsidR="000A0CFB">
          <w:rPr>
            <w:noProof/>
            <w:webHidden/>
          </w:rPr>
        </w:r>
        <w:r w:rsidR="000A0CFB">
          <w:rPr>
            <w:noProof/>
            <w:webHidden/>
          </w:rPr>
          <w:fldChar w:fldCharType="separate"/>
        </w:r>
        <w:r w:rsidR="007D3821">
          <w:rPr>
            <w:noProof/>
            <w:webHidden/>
          </w:rPr>
          <w:t>5</w:t>
        </w:r>
        <w:r w:rsidR="000A0CFB">
          <w:rPr>
            <w:noProof/>
            <w:webHidden/>
          </w:rPr>
          <w:fldChar w:fldCharType="end"/>
        </w:r>
      </w:hyperlink>
    </w:p>
    <w:p w:rsidR="000A0CFB" w:rsidRDefault="005C05DC" w:rsidP="00677B8D">
      <w:pPr>
        <w:pStyle w:val="TOC2"/>
        <w:tabs>
          <w:tab w:val="right" w:pos="9038"/>
        </w:tabs>
        <w:spacing w:before="160" w:after="160"/>
        <w:rPr>
          <w:rFonts w:asciiTheme="minorHAnsi" w:eastAsiaTheme="minorEastAsia" w:hAnsiTheme="minorHAnsi"/>
          <w:caps w:val="0"/>
          <w:noProof/>
          <w:sz w:val="22"/>
          <w:lang w:eastAsia="en-AU"/>
        </w:rPr>
      </w:pPr>
      <w:hyperlink w:anchor="_Toc463516367" w:history="1">
        <w:r w:rsidR="000A0CFB" w:rsidRPr="00791140">
          <w:rPr>
            <w:rStyle w:val="Hyperlink"/>
            <w:noProof/>
          </w:rPr>
          <w:t>Enabling legislation</w:t>
        </w:r>
        <w:r w:rsidR="000A0CFB">
          <w:rPr>
            <w:noProof/>
            <w:webHidden/>
          </w:rPr>
          <w:tab/>
        </w:r>
        <w:r w:rsidR="000A0CFB">
          <w:rPr>
            <w:noProof/>
            <w:webHidden/>
          </w:rPr>
          <w:fldChar w:fldCharType="begin"/>
        </w:r>
        <w:r w:rsidR="000A0CFB">
          <w:rPr>
            <w:noProof/>
            <w:webHidden/>
          </w:rPr>
          <w:instrText xml:space="preserve"> PAGEREF _Toc463516367 \h </w:instrText>
        </w:r>
        <w:r w:rsidR="000A0CFB">
          <w:rPr>
            <w:noProof/>
            <w:webHidden/>
          </w:rPr>
        </w:r>
        <w:r w:rsidR="000A0CFB">
          <w:rPr>
            <w:noProof/>
            <w:webHidden/>
          </w:rPr>
          <w:fldChar w:fldCharType="separate"/>
        </w:r>
        <w:r w:rsidR="007D3821">
          <w:rPr>
            <w:noProof/>
            <w:webHidden/>
          </w:rPr>
          <w:t>6</w:t>
        </w:r>
        <w:r w:rsidR="000A0CFB">
          <w:rPr>
            <w:noProof/>
            <w:webHidden/>
          </w:rPr>
          <w:fldChar w:fldCharType="end"/>
        </w:r>
      </w:hyperlink>
    </w:p>
    <w:p w:rsidR="000A0CFB" w:rsidRDefault="005C05DC" w:rsidP="00677B8D">
      <w:pPr>
        <w:pStyle w:val="TOC2"/>
        <w:tabs>
          <w:tab w:val="right" w:pos="9038"/>
        </w:tabs>
        <w:spacing w:before="160" w:after="160"/>
        <w:rPr>
          <w:rFonts w:asciiTheme="minorHAnsi" w:eastAsiaTheme="minorEastAsia" w:hAnsiTheme="minorHAnsi"/>
          <w:caps w:val="0"/>
          <w:noProof/>
          <w:sz w:val="22"/>
          <w:lang w:eastAsia="en-AU"/>
        </w:rPr>
      </w:pPr>
      <w:hyperlink w:anchor="_Toc463516368" w:history="1">
        <w:r w:rsidR="000A0CFB" w:rsidRPr="00791140">
          <w:rPr>
            <w:rStyle w:val="Hyperlink"/>
            <w:noProof/>
          </w:rPr>
          <w:t>Functions and purpose</w:t>
        </w:r>
        <w:r w:rsidR="000A0CFB">
          <w:rPr>
            <w:noProof/>
            <w:webHidden/>
          </w:rPr>
          <w:tab/>
        </w:r>
        <w:r w:rsidR="000A0CFB">
          <w:rPr>
            <w:noProof/>
            <w:webHidden/>
          </w:rPr>
          <w:fldChar w:fldCharType="begin"/>
        </w:r>
        <w:r w:rsidR="000A0CFB">
          <w:rPr>
            <w:noProof/>
            <w:webHidden/>
          </w:rPr>
          <w:instrText xml:space="preserve"> PAGEREF _Toc463516368 \h </w:instrText>
        </w:r>
        <w:r w:rsidR="000A0CFB">
          <w:rPr>
            <w:noProof/>
            <w:webHidden/>
          </w:rPr>
        </w:r>
        <w:r w:rsidR="000A0CFB">
          <w:rPr>
            <w:noProof/>
            <w:webHidden/>
          </w:rPr>
          <w:fldChar w:fldCharType="separate"/>
        </w:r>
        <w:r w:rsidR="007D3821">
          <w:rPr>
            <w:noProof/>
            <w:webHidden/>
          </w:rPr>
          <w:t>6</w:t>
        </w:r>
        <w:r w:rsidR="000A0CFB">
          <w:rPr>
            <w:noProof/>
            <w:webHidden/>
          </w:rPr>
          <w:fldChar w:fldCharType="end"/>
        </w:r>
      </w:hyperlink>
    </w:p>
    <w:p w:rsidR="000A0CFB" w:rsidRDefault="005C05DC" w:rsidP="00677B8D">
      <w:pPr>
        <w:pStyle w:val="TOC2"/>
        <w:tabs>
          <w:tab w:val="right" w:pos="9038"/>
        </w:tabs>
        <w:spacing w:before="160" w:after="160"/>
        <w:rPr>
          <w:rFonts w:asciiTheme="minorHAnsi" w:eastAsiaTheme="minorEastAsia" w:hAnsiTheme="minorHAnsi"/>
          <w:caps w:val="0"/>
          <w:noProof/>
          <w:sz w:val="22"/>
          <w:lang w:eastAsia="en-AU"/>
        </w:rPr>
      </w:pPr>
      <w:hyperlink w:anchor="_Toc463516369" w:history="1">
        <w:r w:rsidR="000A0CFB" w:rsidRPr="00791140">
          <w:rPr>
            <w:rStyle w:val="Hyperlink"/>
            <w:noProof/>
          </w:rPr>
          <w:t>Responsible minister</w:t>
        </w:r>
        <w:r w:rsidR="000A0CFB">
          <w:rPr>
            <w:noProof/>
            <w:webHidden/>
          </w:rPr>
          <w:tab/>
        </w:r>
        <w:r w:rsidR="000A0CFB">
          <w:rPr>
            <w:noProof/>
            <w:webHidden/>
          </w:rPr>
          <w:fldChar w:fldCharType="begin"/>
        </w:r>
        <w:r w:rsidR="000A0CFB">
          <w:rPr>
            <w:noProof/>
            <w:webHidden/>
          </w:rPr>
          <w:instrText xml:space="preserve"> PAGEREF _Toc463516369 \h </w:instrText>
        </w:r>
        <w:r w:rsidR="000A0CFB">
          <w:rPr>
            <w:noProof/>
            <w:webHidden/>
          </w:rPr>
        </w:r>
        <w:r w:rsidR="000A0CFB">
          <w:rPr>
            <w:noProof/>
            <w:webHidden/>
          </w:rPr>
          <w:fldChar w:fldCharType="separate"/>
        </w:r>
        <w:r w:rsidR="007D3821">
          <w:rPr>
            <w:noProof/>
            <w:webHidden/>
          </w:rPr>
          <w:t>6</w:t>
        </w:r>
        <w:r w:rsidR="000A0CFB">
          <w:rPr>
            <w:noProof/>
            <w:webHidden/>
          </w:rPr>
          <w:fldChar w:fldCharType="end"/>
        </w:r>
      </w:hyperlink>
    </w:p>
    <w:p w:rsidR="000A0CFB" w:rsidRDefault="005C05DC" w:rsidP="00677B8D">
      <w:pPr>
        <w:pStyle w:val="TOC2"/>
        <w:tabs>
          <w:tab w:val="right" w:pos="9038"/>
        </w:tabs>
        <w:spacing w:before="160" w:after="160"/>
        <w:rPr>
          <w:rFonts w:asciiTheme="minorHAnsi" w:eastAsiaTheme="minorEastAsia" w:hAnsiTheme="minorHAnsi"/>
          <w:caps w:val="0"/>
          <w:noProof/>
          <w:sz w:val="22"/>
          <w:lang w:eastAsia="en-AU"/>
        </w:rPr>
      </w:pPr>
      <w:hyperlink w:anchor="_Toc463516370" w:history="1">
        <w:r w:rsidR="000A0CFB" w:rsidRPr="00791140">
          <w:rPr>
            <w:rStyle w:val="Hyperlink"/>
            <w:noProof/>
          </w:rPr>
          <w:t>What is activity based funding?</w:t>
        </w:r>
        <w:r w:rsidR="000A0CFB">
          <w:rPr>
            <w:noProof/>
            <w:webHidden/>
          </w:rPr>
          <w:tab/>
        </w:r>
        <w:r w:rsidR="000A0CFB">
          <w:rPr>
            <w:noProof/>
            <w:webHidden/>
          </w:rPr>
          <w:fldChar w:fldCharType="begin"/>
        </w:r>
        <w:r w:rsidR="000A0CFB">
          <w:rPr>
            <w:noProof/>
            <w:webHidden/>
          </w:rPr>
          <w:instrText xml:space="preserve"> PAGEREF _Toc463516370 \h </w:instrText>
        </w:r>
        <w:r w:rsidR="000A0CFB">
          <w:rPr>
            <w:noProof/>
            <w:webHidden/>
          </w:rPr>
        </w:r>
        <w:r w:rsidR="000A0CFB">
          <w:rPr>
            <w:noProof/>
            <w:webHidden/>
          </w:rPr>
          <w:fldChar w:fldCharType="separate"/>
        </w:r>
        <w:r w:rsidR="007D3821">
          <w:rPr>
            <w:noProof/>
            <w:webHidden/>
          </w:rPr>
          <w:t>7</w:t>
        </w:r>
        <w:r w:rsidR="000A0CFB">
          <w:rPr>
            <w:noProof/>
            <w:webHidden/>
          </w:rPr>
          <w:fldChar w:fldCharType="end"/>
        </w:r>
      </w:hyperlink>
    </w:p>
    <w:p w:rsidR="000A0CFB" w:rsidRDefault="005C05DC" w:rsidP="00677B8D">
      <w:pPr>
        <w:pStyle w:val="TOC2"/>
        <w:tabs>
          <w:tab w:val="right" w:pos="9038"/>
        </w:tabs>
        <w:spacing w:before="160" w:after="160"/>
        <w:rPr>
          <w:rFonts w:asciiTheme="minorHAnsi" w:eastAsiaTheme="minorEastAsia" w:hAnsiTheme="minorHAnsi"/>
          <w:caps w:val="0"/>
          <w:noProof/>
          <w:sz w:val="22"/>
          <w:lang w:eastAsia="en-AU"/>
        </w:rPr>
      </w:pPr>
      <w:hyperlink w:anchor="_Toc463516375" w:history="1">
        <w:r w:rsidR="000A0CFB" w:rsidRPr="00791140">
          <w:rPr>
            <w:rStyle w:val="Hyperlink"/>
            <w:noProof/>
          </w:rPr>
          <w:t>Organisational structure</w:t>
        </w:r>
        <w:r w:rsidR="000A0CFB">
          <w:rPr>
            <w:noProof/>
            <w:webHidden/>
          </w:rPr>
          <w:tab/>
        </w:r>
        <w:r w:rsidR="000A0CFB">
          <w:rPr>
            <w:noProof/>
            <w:webHidden/>
          </w:rPr>
          <w:fldChar w:fldCharType="begin"/>
        </w:r>
        <w:r w:rsidR="000A0CFB">
          <w:rPr>
            <w:noProof/>
            <w:webHidden/>
          </w:rPr>
          <w:instrText xml:space="preserve"> PAGEREF _Toc463516375 \h </w:instrText>
        </w:r>
        <w:r w:rsidR="000A0CFB">
          <w:rPr>
            <w:noProof/>
            <w:webHidden/>
          </w:rPr>
        </w:r>
        <w:r w:rsidR="000A0CFB">
          <w:rPr>
            <w:noProof/>
            <w:webHidden/>
          </w:rPr>
          <w:fldChar w:fldCharType="separate"/>
        </w:r>
        <w:r w:rsidR="007D3821">
          <w:rPr>
            <w:noProof/>
            <w:webHidden/>
          </w:rPr>
          <w:t>8</w:t>
        </w:r>
        <w:r w:rsidR="000A0CFB">
          <w:rPr>
            <w:noProof/>
            <w:webHidden/>
          </w:rPr>
          <w:fldChar w:fldCharType="end"/>
        </w:r>
      </w:hyperlink>
    </w:p>
    <w:p w:rsidR="000A0CFB" w:rsidRDefault="005C05DC" w:rsidP="00677B8D">
      <w:pPr>
        <w:pStyle w:val="TOC2"/>
        <w:tabs>
          <w:tab w:val="right" w:pos="9038"/>
        </w:tabs>
        <w:spacing w:before="160" w:after="160"/>
        <w:rPr>
          <w:rFonts w:asciiTheme="minorHAnsi" w:eastAsiaTheme="minorEastAsia" w:hAnsiTheme="minorHAnsi"/>
          <w:caps w:val="0"/>
          <w:noProof/>
          <w:sz w:val="22"/>
          <w:lang w:eastAsia="en-AU"/>
        </w:rPr>
      </w:pPr>
      <w:hyperlink w:anchor="_Toc463516376" w:history="1">
        <w:r w:rsidR="000A0CFB" w:rsidRPr="00791140">
          <w:rPr>
            <w:rStyle w:val="Hyperlink"/>
            <w:noProof/>
          </w:rPr>
          <w:t>IHPA committees  and working groups</w:t>
        </w:r>
        <w:r w:rsidR="000A0CFB">
          <w:rPr>
            <w:noProof/>
            <w:webHidden/>
          </w:rPr>
          <w:tab/>
        </w:r>
        <w:r w:rsidR="000A0CFB">
          <w:rPr>
            <w:noProof/>
            <w:webHidden/>
          </w:rPr>
          <w:fldChar w:fldCharType="begin"/>
        </w:r>
        <w:r w:rsidR="000A0CFB">
          <w:rPr>
            <w:noProof/>
            <w:webHidden/>
          </w:rPr>
          <w:instrText xml:space="preserve"> PAGEREF _Toc463516376 \h </w:instrText>
        </w:r>
        <w:r w:rsidR="000A0CFB">
          <w:rPr>
            <w:noProof/>
            <w:webHidden/>
          </w:rPr>
        </w:r>
        <w:r w:rsidR="000A0CFB">
          <w:rPr>
            <w:noProof/>
            <w:webHidden/>
          </w:rPr>
          <w:fldChar w:fldCharType="separate"/>
        </w:r>
        <w:r w:rsidR="007D3821">
          <w:rPr>
            <w:noProof/>
            <w:webHidden/>
          </w:rPr>
          <w:t>10</w:t>
        </w:r>
        <w:r w:rsidR="000A0CFB">
          <w:rPr>
            <w:noProof/>
            <w:webHidden/>
          </w:rPr>
          <w:fldChar w:fldCharType="end"/>
        </w:r>
      </w:hyperlink>
    </w:p>
    <w:p w:rsidR="000A0CFB" w:rsidRDefault="005C05DC" w:rsidP="00677B8D">
      <w:pPr>
        <w:pStyle w:val="TOC3"/>
        <w:tabs>
          <w:tab w:val="right" w:pos="9038"/>
        </w:tabs>
        <w:spacing w:before="160" w:after="160"/>
        <w:rPr>
          <w:rFonts w:asciiTheme="minorHAnsi" w:eastAsiaTheme="minorEastAsia" w:hAnsiTheme="minorHAnsi"/>
          <w:caps w:val="0"/>
          <w:noProof/>
          <w:sz w:val="22"/>
          <w:lang w:eastAsia="en-AU"/>
        </w:rPr>
      </w:pPr>
      <w:hyperlink w:anchor="_Toc463516377" w:history="1">
        <w:r w:rsidR="000A0CFB" w:rsidRPr="00791140">
          <w:rPr>
            <w:rStyle w:val="Hyperlink"/>
            <w:noProof/>
          </w:rPr>
          <w:t>Clinical advisory committee</w:t>
        </w:r>
        <w:r w:rsidR="000A0CFB">
          <w:rPr>
            <w:noProof/>
            <w:webHidden/>
          </w:rPr>
          <w:tab/>
        </w:r>
        <w:r w:rsidR="000A0CFB">
          <w:rPr>
            <w:noProof/>
            <w:webHidden/>
          </w:rPr>
          <w:fldChar w:fldCharType="begin"/>
        </w:r>
        <w:r w:rsidR="000A0CFB">
          <w:rPr>
            <w:noProof/>
            <w:webHidden/>
          </w:rPr>
          <w:instrText xml:space="preserve"> PAGEREF _Toc463516377 \h </w:instrText>
        </w:r>
        <w:r w:rsidR="000A0CFB">
          <w:rPr>
            <w:noProof/>
            <w:webHidden/>
          </w:rPr>
        </w:r>
        <w:r w:rsidR="000A0CFB">
          <w:rPr>
            <w:noProof/>
            <w:webHidden/>
          </w:rPr>
          <w:fldChar w:fldCharType="separate"/>
        </w:r>
        <w:r w:rsidR="007D3821">
          <w:rPr>
            <w:noProof/>
            <w:webHidden/>
          </w:rPr>
          <w:t>12</w:t>
        </w:r>
        <w:r w:rsidR="000A0CFB">
          <w:rPr>
            <w:noProof/>
            <w:webHidden/>
          </w:rPr>
          <w:fldChar w:fldCharType="end"/>
        </w:r>
      </w:hyperlink>
    </w:p>
    <w:p w:rsidR="000A0CFB" w:rsidRDefault="005C05DC" w:rsidP="00677B8D">
      <w:pPr>
        <w:pStyle w:val="TOC3"/>
        <w:tabs>
          <w:tab w:val="right" w:pos="9038"/>
        </w:tabs>
        <w:spacing w:before="160" w:after="160"/>
        <w:rPr>
          <w:rFonts w:asciiTheme="minorHAnsi" w:eastAsiaTheme="minorEastAsia" w:hAnsiTheme="minorHAnsi"/>
          <w:caps w:val="0"/>
          <w:noProof/>
          <w:sz w:val="22"/>
          <w:lang w:eastAsia="en-AU"/>
        </w:rPr>
      </w:pPr>
      <w:hyperlink w:anchor="_Toc463516378" w:history="1">
        <w:r w:rsidR="000A0CFB" w:rsidRPr="00791140">
          <w:rPr>
            <w:rStyle w:val="Hyperlink"/>
            <w:noProof/>
          </w:rPr>
          <w:t>Jurisdictional advisory committee</w:t>
        </w:r>
        <w:r w:rsidR="000A0CFB">
          <w:rPr>
            <w:noProof/>
            <w:webHidden/>
          </w:rPr>
          <w:tab/>
        </w:r>
        <w:r w:rsidR="000A0CFB">
          <w:rPr>
            <w:noProof/>
            <w:webHidden/>
          </w:rPr>
          <w:fldChar w:fldCharType="begin"/>
        </w:r>
        <w:r w:rsidR="000A0CFB">
          <w:rPr>
            <w:noProof/>
            <w:webHidden/>
          </w:rPr>
          <w:instrText xml:space="preserve"> PAGEREF _Toc463516378 \h </w:instrText>
        </w:r>
        <w:r w:rsidR="000A0CFB">
          <w:rPr>
            <w:noProof/>
            <w:webHidden/>
          </w:rPr>
        </w:r>
        <w:r w:rsidR="000A0CFB">
          <w:rPr>
            <w:noProof/>
            <w:webHidden/>
          </w:rPr>
          <w:fldChar w:fldCharType="separate"/>
        </w:r>
        <w:r w:rsidR="007D3821">
          <w:rPr>
            <w:noProof/>
            <w:webHidden/>
          </w:rPr>
          <w:t>12</w:t>
        </w:r>
        <w:r w:rsidR="000A0CFB">
          <w:rPr>
            <w:noProof/>
            <w:webHidden/>
          </w:rPr>
          <w:fldChar w:fldCharType="end"/>
        </w:r>
      </w:hyperlink>
    </w:p>
    <w:p w:rsidR="00D66A82" w:rsidRDefault="00D66A82" w:rsidP="00677B8D">
      <w:pPr>
        <w:pStyle w:val="TOC1"/>
        <w:tabs>
          <w:tab w:val="left" w:pos="660"/>
        </w:tabs>
        <w:spacing w:before="160" w:after="160"/>
        <w:rPr>
          <w:noProof/>
        </w:rPr>
      </w:pPr>
    </w:p>
    <w:p w:rsidR="000A0CFB" w:rsidRDefault="005C05DC" w:rsidP="00677B8D">
      <w:pPr>
        <w:pStyle w:val="TOC1"/>
        <w:tabs>
          <w:tab w:val="left" w:pos="660"/>
        </w:tabs>
        <w:spacing w:before="160" w:after="160"/>
        <w:rPr>
          <w:rFonts w:asciiTheme="minorHAnsi" w:eastAsiaTheme="minorEastAsia" w:hAnsiTheme="minorHAnsi"/>
          <w:caps w:val="0"/>
          <w:noProof/>
          <w:color w:val="auto"/>
          <w:sz w:val="22"/>
          <w:lang w:eastAsia="en-AU"/>
        </w:rPr>
      </w:pPr>
      <w:hyperlink w:anchor="_Toc463516379" w:history="1">
        <w:r w:rsidR="000A0CFB" w:rsidRPr="00791140">
          <w:rPr>
            <w:rStyle w:val="Hyperlink"/>
            <w:noProof/>
          </w:rPr>
          <w:t>02</w:t>
        </w:r>
        <w:r w:rsidR="000A0CFB">
          <w:rPr>
            <w:rFonts w:asciiTheme="minorHAnsi" w:eastAsiaTheme="minorEastAsia" w:hAnsiTheme="minorHAnsi"/>
            <w:caps w:val="0"/>
            <w:noProof/>
            <w:color w:val="auto"/>
            <w:sz w:val="22"/>
            <w:lang w:eastAsia="en-AU"/>
          </w:rPr>
          <w:tab/>
        </w:r>
        <w:r w:rsidR="000A0CFB" w:rsidRPr="00791140">
          <w:rPr>
            <w:rStyle w:val="Hyperlink"/>
            <w:noProof/>
          </w:rPr>
          <w:t>/ Pricing Authority</w:t>
        </w:r>
        <w:r w:rsidR="000A0CFB">
          <w:rPr>
            <w:noProof/>
            <w:webHidden/>
          </w:rPr>
          <w:tab/>
        </w:r>
        <w:r w:rsidR="000A0CFB">
          <w:rPr>
            <w:noProof/>
            <w:webHidden/>
          </w:rPr>
          <w:fldChar w:fldCharType="begin"/>
        </w:r>
        <w:r w:rsidR="000A0CFB">
          <w:rPr>
            <w:noProof/>
            <w:webHidden/>
          </w:rPr>
          <w:instrText xml:space="preserve"> PAGEREF _Toc463516379 \h </w:instrText>
        </w:r>
        <w:r w:rsidR="000A0CFB">
          <w:rPr>
            <w:noProof/>
            <w:webHidden/>
          </w:rPr>
        </w:r>
        <w:r w:rsidR="000A0CFB">
          <w:rPr>
            <w:noProof/>
            <w:webHidden/>
          </w:rPr>
          <w:fldChar w:fldCharType="separate"/>
        </w:r>
        <w:r w:rsidR="007D3821">
          <w:rPr>
            <w:noProof/>
            <w:webHidden/>
          </w:rPr>
          <w:t>13</w:t>
        </w:r>
        <w:r w:rsidR="000A0CFB">
          <w:rPr>
            <w:noProof/>
            <w:webHidden/>
          </w:rPr>
          <w:fldChar w:fldCharType="end"/>
        </w:r>
      </w:hyperlink>
    </w:p>
    <w:p w:rsidR="000A0CFB" w:rsidRDefault="005C05DC" w:rsidP="00677B8D">
      <w:pPr>
        <w:pStyle w:val="TOC2"/>
        <w:tabs>
          <w:tab w:val="right" w:pos="9038"/>
        </w:tabs>
        <w:spacing w:before="160" w:after="160"/>
        <w:rPr>
          <w:rFonts w:asciiTheme="minorHAnsi" w:eastAsiaTheme="minorEastAsia" w:hAnsiTheme="minorHAnsi"/>
          <w:caps w:val="0"/>
          <w:noProof/>
          <w:sz w:val="22"/>
          <w:lang w:eastAsia="en-AU"/>
        </w:rPr>
      </w:pPr>
      <w:hyperlink w:anchor="_Toc463516380" w:history="1">
        <w:r w:rsidR="000A0CFB" w:rsidRPr="00791140">
          <w:rPr>
            <w:rStyle w:val="Hyperlink"/>
            <w:noProof/>
          </w:rPr>
          <w:t>From the Chair –  Shane Solomon</w:t>
        </w:r>
        <w:r w:rsidR="000A0CFB">
          <w:rPr>
            <w:noProof/>
            <w:webHidden/>
          </w:rPr>
          <w:tab/>
        </w:r>
        <w:r w:rsidR="000A0CFB">
          <w:rPr>
            <w:noProof/>
            <w:webHidden/>
          </w:rPr>
          <w:fldChar w:fldCharType="begin"/>
        </w:r>
        <w:r w:rsidR="000A0CFB">
          <w:rPr>
            <w:noProof/>
            <w:webHidden/>
          </w:rPr>
          <w:instrText xml:space="preserve"> PAGEREF _Toc463516380 \h </w:instrText>
        </w:r>
        <w:r w:rsidR="000A0CFB">
          <w:rPr>
            <w:noProof/>
            <w:webHidden/>
          </w:rPr>
        </w:r>
        <w:r w:rsidR="000A0CFB">
          <w:rPr>
            <w:noProof/>
            <w:webHidden/>
          </w:rPr>
          <w:fldChar w:fldCharType="separate"/>
        </w:r>
        <w:r w:rsidR="007D3821">
          <w:rPr>
            <w:noProof/>
            <w:webHidden/>
          </w:rPr>
          <w:t>14</w:t>
        </w:r>
        <w:r w:rsidR="000A0CFB">
          <w:rPr>
            <w:noProof/>
            <w:webHidden/>
          </w:rPr>
          <w:fldChar w:fldCharType="end"/>
        </w:r>
      </w:hyperlink>
    </w:p>
    <w:p w:rsidR="000A0CFB" w:rsidRDefault="005C05DC" w:rsidP="00677B8D">
      <w:pPr>
        <w:pStyle w:val="TOC2"/>
        <w:tabs>
          <w:tab w:val="right" w:pos="9038"/>
        </w:tabs>
        <w:spacing w:before="160" w:after="160"/>
        <w:rPr>
          <w:rFonts w:asciiTheme="minorHAnsi" w:eastAsiaTheme="minorEastAsia" w:hAnsiTheme="minorHAnsi"/>
          <w:caps w:val="0"/>
          <w:noProof/>
          <w:sz w:val="22"/>
          <w:lang w:eastAsia="en-AU"/>
        </w:rPr>
      </w:pPr>
      <w:hyperlink w:anchor="_Toc463516382" w:history="1">
        <w:r w:rsidR="000A0CFB" w:rsidRPr="00791140">
          <w:rPr>
            <w:rStyle w:val="Hyperlink"/>
            <w:noProof/>
            <w:lang w:val="en-US"/>
          </w:rPr>
          <w:t>About the Pricing Authority</w:t>
        </w:r>
        <w:r w:rsidR="000A0CFB">
          <w:rPr>
            <w:noProof/>
            <w:webHidden/>
          </w:rPr>
          <w:tab/>
        </w:r>
        <w:r w:rsidR="000A0CFB">
          <w:rPr>
            <w:noProof/>
            <w:webHidden/>
          </w:rPr>
          <w:fldChar w:fldCharType="begin"/>
        </w:r>
        <w:r w:rsidR="000A0CFB">
          <w:rPr>
            <w:noProof/>
            <w:webHidden/>
          </w:rPr>
          <w:instrText xml:space="preserve"> PAGEREF _Toc463516382 \h </w:instrText>
        </w:r>
        <w:r w:rsidR="000A0CFB">
          <w:rPr>
            <w:noProof/>
            <w:webHidden/>
          </w:rPr>
        </w:r>
        <w:r w:rsidR="000A0CFB">
          <w:rPr>
            <w:noProof/>
            <w:webHidden/>
          </w:rPr>
          <w:fldChar w:fldCharType="separate"/>
        </w:r>
        <w:r w:rsidR="007D3821">
          <w:rPr>
            <w:noProof/>
            <w:webHidden/>
          </w:rPr>
          <w:t>17</w:t>
        </w:r>
        <w:r w:rsidR="000A0CFB">
          <w:rPr>
            <w:noProof/>
            <w:webHidden/>
          </w:rPr>
          <w:fldChar w:fldCharType="end"/>
        </w:r>
      </w:hyperlink>
    </w:p>
    <w:p w:rsidR="000A0CFB" w:rsidRDefault="005C05DC" w:rsidP="00677B8D">
      <w:pPr>
        <w:pStyle w:val="TOC3"/>
        <w:tabs>
          <w:tab w:val="right" w:pos="9038"/>
        </w:tabs>
        <w:spacing w:before="160" w:after="160"/>
        <w:rPr>
          <w:rFonts w:asciiTheme="minorHAnsi" w:eastAsiaTheme="minorEastAsia" w:hAnsiTheme="minorHAnsi"/>
          <w:caps w:val="0"/>
          <w:noProof/>
          <w:sz w:val="22"/>
          <w:lang w:eastAsia="en-AU"/>
        </w:rPr>
      </w:pPr>
      <w:hyperlink w:anchor="_Toc463516383" w:history="1">
        <w:r w:rsidR="000A0CFB" w:rsidRPr="00791140">
          <w:rPr>
            <w:rStyle w:val="Hyperlink"/>
            <w:noProof/>
          </w:rPr>
          <w:t>Members of the Pricing Authority 2015–16</w:t>
        </w:r>
        <w:r w:rsidR="000A0CFB">
          <w:rPr>
            <w:noProof/>
            <w:webHidden/>
          </w:rPr>
          <w:tab/>
        </w:r>
        <w:r w:rsidR="000A0CFB">
          <w:rPr>
            <w:noProof/>
            <w:webHidden/>
          </w:rPr>
          <w:fldChar w:fldCharType="begin"/>
        </w:r>
        <w:r w:rsidR="000A0CFB">
          <w:rPr>
            <w:noProof/>
            <w:webHidden/>
          </w:rPr>
          <w:instrText xml:space="preserve"> PAGEREF _Toc463516383 \h </w:instrText>
        </w:r>
        <w:r w:rsidR="000A0CFB">
          <w:rPr>
            <w:noProof/>
            <w:webHidden/>
          </w:rPr>
        </w:r>
        <w:r w:rsidR="000A0CFB">
          <w:rPr>
            <w:noProof/>
            <w:webHidden/>
          </w:rPr>
          <w:fldChar w:fldCharType="separate"/>
        </w:r>
        <w:r w:rsidR="007D3821">
          <w:rPr>
            <w:noProof/>
            <w:webHidden/>
          </w:rPr>
          <w:t>18</w:t>
        </w:r>
        <w:r w:rsidR="000A0CFB">
          <w:rPr>
            <w:noProof/>
            <w:webHidden/>
          </w:rPr>
          <w:fldChar w:fldCharType="end"/>
        </w:r>
      </w:hyperlink>
    </w:p>
    <w:p w:rsidR="000A0CFB" w:rsidRDefault="005C05DC" w:rsidP="00677B8D">
      <w:pPr>
        <w:pStyle w:val="TOC3"/>
        <w:tabs>
          <w:tab w:val="right" w:pos="9038"/>
        </w:tabs>
        <w:spacing w:before="160" w:after="160"/>
        <w:rPr>
          <w:rFonts w:asciiTheme="minorHAnsi" w:eastAsiaTheme="minorEastAsia" w:hAnsiTheme="minorHAnsi"/>
          <w:caps w:val="0"/>
          <w:noProof/>
          <w:sz w:val="22"/>
          <w:lang w:eastAsia="en-AU"/>
        </w:rPr>
      </w:pPr>
      <w:hyperlink w:anchor="_Toc463516384" w:history="1">
        <w:r w:rsidR="000A0CFB" w:rsidRPr="00791140">
          <w:rPr>
            <w:rStyle w:val="Hyperlink"/>
            <w:noProof/>
          </w:rPr>
          <w:t>Meetings of the Pricing Authority 2015–16</w:t>
        </w:r>
        <w:r w:rsidR="000A0CFB">
          <w:rPr>
            <w:noProof/>
            <w:webHidden/>
          </w:rPr>
          <w:tab/>
        </w:r>
        <w:r w:rsidR="000A0CFB">
          <w:rPr>
            <w:noProof/>
            <w:webHidden/>
          </w:rPr>
          <w:fldChar w:fldCharType="begin"/>
        </w:r>
        <w:r w:rsidR="000A0CFB">
          <w:rPr>
            <w:noProof/>
            <w:webHidden/>
          </w:rPr>
          <w:instrText xml:space="preserve"> PAGEREF _Toc463516384 \h </w:instrText>
        </w:r>
        <w:r w:rsidR="000A0CFB">
          <w:rPr>
            <w:noProof/>
            <w:webHidden/>
          </w:rPr>
        </w:r>
        <w:r w:rsidR="000A0CFB">
          <w:rPr>
            <w:noProof/>
            <w:webHidden/>
          </w:rPr>
          <w:fldChar w:fldCharType="separate"/>
        </w:r>
        <w:r w:rsidR="007D3821">
          <w:rPr>
            <w:noProof/>
            <w:webHidden/>
          </w:rPr>
          <w:t>20</w:t>
        </w:r>
        <w:r w:rsidR="000A0CFB">
          <w:rPr>
            <w:noProof/>
            <w:webHidden/>
          </w:rPr>
          <w:fldChar w:fldCharType="end"/>
        </w:r>
      </w:hyperlink>
    </w:p>
    <w:p w:rsidR="00D66A82" w:rsidRDefault="00D66A82" w:rsidP="00677B8D">
      <w:pPr>
        <w:pStyle w:val="TOC1"/>
        <w:tabs>
          <w:tab w:val="left" w:pos="660"/>
        </w:tabs>
        <w:spacing w:before="160" w:after="160"/>
        <w:rPr>
          <w:noProof/>
        </w:rPr>
      </w:pPr>
    </w:p>
    <w:p w:rsidR="000A0CFB" w:rsidRDefault="005C05DC" w:rsidP="00677B8D">
      <w:pPr>
        <w:pStyle w:val="TOC1"/>
        <w:tabs>
          <w:tab w:val="left" w:pos="660"/>
        </w:tabs>
        <w:spacing w:before="160" w:after="160"/>
        <w:rPr>
          <w:rFonts w:asciiTheme="minorHAnsi" w:eastAsiaTheme="minorEastAsia" w:hAnsiTheme="minorHAnsi"/>
          <w:caps w:val="0"/>
          <w:noProof/>
          <w:color w:val="auto"/>
          <w:sz w:val="22"/>
          <w:lang w:eastAsia="en-AU"/>
        </w:rPr>
      </w:pPr>
      <w:hyperlink w:anchor="_Toc463516385" w:history="1">
        <w:r w:rsidR="000A0CFB" w:rsidRPr="00791140">
          <w:rPr>
            <w:rStyle w:val="Hyperlink"/>
            <w:noProof/>
          </w:rPr>
          <w:t>03</w:t>
        </w:r>
        <w:r w:rsidR="000A0CFB">
          <w:rPr>
            <w:rFonts w:asciiTheme="minorHAnsi" w:eastAsiaTheme="minorEastAsia" w:hAnsiTheme="minorHAnsi"/>
            <w:caps w:val="0"/>
            <w:noProof/>
            <w:color w:val="auto"/>
            <w:sz w:val="22"/>
            <w:lang w:eastAsia="en-AU"/>
          </w:rPr>
          <w:tab/>
        </w:r>
        <w:r w:rsidR="000A0CFB" w:rsidRPr="00791140">
          <w:rPr>
            <w:rStyle w:val="Hyperlink"/>
            <w:noProof/>
          </w:rPr>
          <w:t>/ IHPA 2015–2016 overview</w:t>
        </w:r>
        <w:r w:rsidR="000A0CFB">
          <w:rPr>
            <w:noProof/>
            <w:webHidden/>
          </w:rPr>
          <w:tab/>
        </w:r>
        <w:r w:rsidR="000A0CFB">
          <w:rPr>
            <w:noProof/>
            <w:webHidden/>
          </w:rPr>
          <w:fldChar w:fldCharType="begin"/>
        </w:r>
        <w:r w:rsidR="000A0CFB">
          <w:rPr>
            <w:noProof/>
            <w:webHidden/>
          </w:rPr>
          <w:instrText xml:space="preserve"> PAGEREF _Toc463516385 \h </w:instrText>
        </w:r>
        <w:r w:rsidR="000A0CFB">
          <w:rPr>
            <w:noProof/>
            <w:webHidden/>
          </w:rPr>
        </w:r>
        <w:r w:rsidR="000A0CFB">
          <w:rPr>
            <w:noProof/>
            <w:webHidden/>
          </w:rPr>
          <w:fldChar w:fldCharType="separate"/>
        </w:r>
        <w:r w:rsidR="007D3821">
          <w:rPr>
            <w:noProof/>
            <w:webHidden/>
          </w:rPr>
          <w:t>21</w:t>
        </w:r>
        <w:r w:rsidR="000A0CFB">
          <w:rPr>
            <w:noProof/>
            <w:webHidden/>
          </w:rPr>
          <w:fldChar w:fldCharType="end"/>
        </w:r>
      </w:hyperlink>
    </w:p>
    <w:p w:rsidR="000A0CFB" w:rsidRDefault="005C05DC" w:rsidP="00677B8D">
      <w:pPr>
        <w:pStyle w:val="TOC2"/>
        <w:tabs>
          <w:tab w:val="right" w:pos="9038"/>
        </w:tabs>
        <w:spacing w:before="160" w:after="160"/>
        <w:rPr>
          <w:rFonts w:asciiTheme="minorHAnsi" w:eastAsiaTheme="minorEastAsia" w:hAnsiTheme="minorHAnsi"/>
          <w:caps w:val="0"/>
          <w:noProof/>
          <w:sz w:val="22"/>
          <w:lang w:eastAsia="en-AU"/>
        </w:rPr>
      </w:pPr>
      <w:hyperlink w:anchor="_Toc463516386" w:history="1">
        <w:r w:rsidR="000A0CFB" w:rsidRPr="00791140">
          <w:rPr>
            <w:rStyle w:val="Hyperlink"/>
            <w:noProof/>
          </w:rPr>
          <w:t>From the CEO,  James Downie</w:t>
        </w:r>
        <w:r w:rsidR="000A0CFB">
          <w:rPr>
            <w:noProof/>
            <w:webHidden/>
          </w:rPr>
          <w:tab/>
        </w:r>
        <w:r w:rsidR="000A0CFB">
          <w:rPr>
            <w:noProof/>
            <w:webHidden/>
          </w:rPr>
          <w:fldChar w:fldCharType="begin"/>
        </w:r>
        <w:r w:rsidR="000A0CFB">
          <w:rPr>
            <w:noProof/>
            <w:webHidden/>
          </w:rPr>
          <w:instrText xml:space="preserve"> PAGEREF _Toc463516386 \h </w:instrText>
        </w:r>
        <w:r w:rsidR="000A0CFB">
          <w:rPr>
            <w:noProof/>
            <w:webHidden/>
          </w:rPr>
        </w:r>
        <w:r w:rsidR="000A0CFB">
          <w:rPr>
            <w:noProof/>
            <w:webHidden/>
          </w:rPr>
          <w:fldChar w:fldCharType="separate"/>
        </w:r>
        <w:r w:rsidR="007D3821">
          <w:rPr>
            <w:noProof/>
            <w:webHidden/>
          </w:rPr>
          <w:t>22</w:t>
        </w:r>
        <w:r w:rsidR="000A0CFB">
          <w:rPr>
            <w:noProof/>
            <w:webHidden/>
          </w:rPr>
          <w:fldChar w:fldCharType="end"/>
        </w:r>
      </w:hyperlink>
    </w:p>
    <w:p w:rsidR="000A0CFB" w:rsidRDefault="005C05DC" w:rsidP="00677B8D">
      <w:pPr>
        <w:pStyle w:val="TOC2"/>
        <w:tabs>
          <w:tab w:val="right" w:pos="9038"/>
        </w:tabs>
        <w:spacing w:before="160" w:after="160"/>
        <w:rPr>
          <w:rFonts w:asciiTheme="minorHAnsi" w:eastAsiaTheme="minorEastAsia" w:hAnsiTheme="minorHAnsi"/>
          <w:caps w:val="0"/>
          <w:noProof/>
          <w:sz w:val="22"/>
          <w:lang w:eastAsia="en-AU"/>
        </w:rPr>
      </w:pPr>
      <w:hyperlink w:anchor="_Toc463516387" w:history="1">
        <w:r w:rsidR="000A0CFB" w:rsidRPr="00791140">
          <w:rPr>
            <w:rStyle w:val="Hyperlink"/>
            <w:noProof/>
          </w:rPr>
          <w:t>2015–16 Snapshot</w:t>
        </w:r>
        <w:r w:rsidR="000A0CFB">
          <w:rPr>
            <w:noProof/>
            <w:webHidden/>
          </w:rPr>
          <w:tab/>
        </w:r>
        <w:r w:rsidR="000A0CFB">
          <w:rPr>
            <w:noProof/>
            <w:webHidden/>
          </w:rPr>
          <w:fldChar w:fldCharType="begin"/>
        </w:r>
        <w:r w:rsidR="000A0CFB">
          <w:rPr>
            <w:noProof/>
            <w:webHidden/>
          </w:rPr>
          <w:instrText xml:space="preserve"> PAGEREF _Toc463516387 \h </w:instrText>
        </w:r>
        <w:r w:rsidR="000A0CFB">
          <w:rPr>
            <w:noProof/>
            <w:webHidden/>
          </w:rPr>
        </w:r>
        <w:r w:rsidR="000A0CFB">
          <w:rPr>
            <w:noProof/>
            <w:webHidden/>
          </w:rPr>
          <w:fldChar w:fldCharType="separate"/>
        </w:r>
        <w:r w:rsidR="007D3821">
          <w:rPr>
            <w:noProof/>
            <w:webHidden/>
          </w:rPr>
          <w:t>24</w:t>
        </w:r>
        <w:r w:rsidR="000A0CFB">
          <w:rPr>
            <w:noProof/>
            <w:webHidden/>
          </w:rPr>
          <w:fldChar w:fldCharType="end"/>
        </w:r>
      </w:hyperlink>
    </w:p>
    <w:p w:rsidR="00D66A82" w:rsidRDefault="00D66A82" w:rsidP="00677B8D">
      <w:pPr>
        <w:pStyle w:val="TOC1"/>
        <w:tabs>
          <w:tab w:val="left" w:pos="660"/>
        </w:tabs>
        <w:spacing w:before="160" w:after="160"/>
        <w:rPr>
          <w:noProof/>
        </w:rPr>
      </w:pPr>
    </w:p>
    <w:p w:rsidR="000A0CFB" w:rsidRDefault="005C05DC" w:rsidP="00677B8D">
      <w:pPr>
        <w:pStyle w:val="TOC1"/>
        <w:tabs>
          <w:tab w:val="left" w:pos="660"/>
        </w:tabs>
        <w:spacing w:before="160" w:after="160"/>
        <w:rPr>
          <w:rFonts w:asciiTheme="minorHAnsi" w:eastAsiaTheme="minorEastAsia" w:hAnsiTheme="minorHAnsi"/>
          <w:caps w:val="0"/>
          <w:noProof/>
          <w:color w:val="auto"/>
          <w:sz w:val="22"/>
          <w:lang w:eastAsia="en-AU"/>
        </w:rPr>
      </w:pPr>
      <w:hyperlink w:anchor="_Toc463516388" w:history="1">
        <w:r w:rsidR="000A0CFB" w:rsidRPr="00791140">
          <w:rPr>
            <w:rStyle w:val="Hyperlink"/>
            <w:noProof/>
          </w:rPr>
          <w:t>04</w:t>
        </w:r>
        <w:r w:rsidR="000A0CFB">
          <w:rPr>
            <w:rFonts w:asciiTheme="minorHAnsi" w:eastAsiaTheme="minorEastAsia" w:hAnsiTheme="minorHAnsi"/>
            <w:caps w:val="0"/>
            <w:noProof/>
            <w:color w:val="auto"/>
            <w:sz w:val="22"/>
            <w:lang w:eastAsia="en-AU"/>
          </w:rPr>
          <w:tab/>
        </w:r>
        <w:r w:rsidR="000A0CFB" w:rsidRPr="00791140">
          <w:rPr>
            <w:rStyle w:val="Hyperlink"/>
            <w:noProof/>
          </w:rPr>
          <w:t>/ Clinical Advisory Committee: Annual Report</w:t>
        </w:r>
        <w:r w:rsidR="000A0CFB">
          <w:rPr>
            <w:noProof/>
            <w:webHidden/>
          </w:rPr>
          <w:tab/>
        </w:r>
        <w:r w:rsidR="000A0CFB">
          <w:rPr>
            <w:noProof/>
            <w:webHidden/>
          </w:rPr>
          <w:fldChar w:fldCharType="begin"/>
        </w:r>
        <w:r w:rsidR="000A0CFB">
          <w:rPr>
            <w:noProof/>
            <w:webHidden/>
          </w:rPr>
          <w:instrText xml:space="preserve"> PAGEREF _Toc463516388 \h </w:instrText>
        </w:r>
        <w:r w:rsidR="000A0CFB">
          <w:rPr>
            <w:noProof/>
            <w:webHidden/>
          </w:rPr>
        </w:r>
        <w:r w:rsidR="000A0CFB">
          <w:rPr>
            <w:noProof/>
            <w:webHidden/>
          </w:rPr>
          <w:fldChar w:fldCharType="separate"/>
        </w:r>
        <w:r w:rsidR="007D3821">
          <w:rPr>
            <w:noProof/>
            <w:webHidden/>
          </w:rPr>
          <w:t>25</w:t>
        </w:r>
        <w:r w:rsidR="000A0CFB">
          <w:rPr>
            <w:noProof/>
            <w:webHidden/>
          </w:rPr>
          <w:fldChar w:fldCharType="end"/>
        </w:r>
      </w:hyperlink>
    </w:p>
    <w:p w:rsidR="000A0CFB" w:rsidRDefault="005C05DC" w:rsidP="00677B8D">
      <w:pPr>
        <w:pStyle w:val="TOC2"/>
        <w:tabs>
          <w:tab w:val="right" w:pos="9038"/>
        </w:tabs>
        <w:spacing w:before="160" w:after="160"/>
        <w:rPr>
          <w:rFonts w:asciiTheme="minorHAnsi" w:eastAsiaTheme="minorEastAsia" w:hAnsiTheme="minorHAnsi"/>
          <w:caps w:val="0"/>
          <w:noProof/>
          <w:sz w:val="22"/>
          <w:lang w:eastAsia="en-AU"/>
        </w:rPr>
      </w:pPr>
      <w:hyperlink w:anchor="_Toc463516389" w:history="1">
        <w:r w:rsidR="000A0CFB" w:rsidRPr="00791140">
          <w:rPr>
            <w:rStyle w:val="Hyperlink"/>
            <w:noProof/>
          </w:rPr>
          <w:t>from the Chair,</w:t>
        </w:r>
        <w:r w:rsidR="000A0CFB" w:rsidRPr="00791140">
          <w:rPr>
            <w:rStyle w:val="Hyperlink"/>
            <w:noProof/>
            <w:lang w:eastAsia="en-AU"/>
          </w:rPr>
          <w:t xml:space="preserve"> </w:t>
        </w:r>
        <w:r w:rsidR="000A0CFB" w:rsidRPr="00791140">
          <w:rPr>
            <w:rStyle w:val="Hyperlink"/>
            <w:noProof/>
          </w:rPr>
          <w:t xml:space="preserve"> Dr Alisdair Macdonald</w:t>
        </w:r>
        <w:r w:rsidR="000A0CFB">
          <w:rPr>
            <w:noProof/>
            <w:webHidden/>
          </w:rPr>
          <w:tab/>
        </w:r>
        <w:r w:rsidR="000A0CFB">
          <w:rPr>
            <w:noProof/>
            <w:webHidden/>
          </w:rPr>
          <w:fldChar w:fldCharType="begin"/>
        </w:r>
        <w:r w:rsidR="000A0CFB">
          <w:rPr>
            <w:noProof/>
            <w:webHidden/>
          </w:rPr>
          <w:instrText xml:space="preserve"> PAGEREF _Toc463516389 \h </w:instrText>
        </w:r>
        <w:r w:rsidR="000A0CFB">
          <w:rPr>
            <w:noProof/>
            <w:webHidden/>
          </w:rPr>
        </w:r>
        <w:r w:rsidR="000A0CFB">
          <w:rPr>
            <w:noProof/>
            <w:webHidden/>
          </w:rPr>
          <w:fldChar w:fldCharType="separate"/>
        </w:r>
        <w:r w:rsidR="007D3821">
          <w:rPr>
            <w:noProof/>
            <w:webHidden/>
          </w:rPr>
          <w:t>26</w:t>
        </w:r>
        <w:r w:rsidR="000A0CFB">
          <w:rPr>
            <w:noProof/>
            <w:webHidden/>
          </w:rPr>
          <w:fldChar w:fldCharType="end"/>
        </w:r>
      </w:hyperlink>
    </w:p>
    <w:p w:rsidR="000A0CFB" w:rsidRDefault="005C05DC" w:rsidP="00677B8D">
      <w:pPr>
        <w:pStyle w:val="TOC2"/>
        <w:tabs>
          <w:tab w:val="right" w:pos="9038"/>
        </w:tabs>
        <w:spacing w:before="160" w:after="160"/>
        <w:rPr>
          <w:rFonts w:asciiTheme="minorHAnsi" w:eastAsiaTheme="minorEastAsia" w:hAnsiTheme="minorHAnsi"/>
          <w:caps w:val="0"/>
          <w:noProof/>
          <w:sz w:val="22"/>
          <w:lang w:eastAsia="en-AU"/>
        </w:rPr>
      </w:pPr>
      <w:hyperlink w:anchor="_Toc463516390" w:history="1">
        <w:r w:rsidR="000A0CFB" w:rsidRPr="00791140">
          <w:rPr>
            <w:rStyle w:val="Hyperlink"/>
            <w:noProof/>
          </w:rPr>
          <w:t>About the clinical  advisory committee</w:t>
        </w:r>
        <w:r w:rsidR="000A0CFB">
          <w:rPr>
            <w:noProof/>
            <w:webHidden/>
          </w:rPr>
          <w:tab/>
        </w:r>
        <w:r w:rsidR="000A0CFB">
          <w:rPr>
            <w:noProof/>
            <w:webHidden/>
          </w:rPr>
          <w:fldChar w:fldCharType="begin"/>
        </w:r>
        <w:r w:rsidR="000A0CFB">
          <w:rPr>
            <w:noProof/>
            <w:webHidden/>
          </w:rPr>
          <w:instrText xml:space="preserve"> PAGEREF _Toc463516390 \h </w:instrText>
        </w:r>
        <w:r w:rsidR="000A0CFB">
          <w:rPr>
            <w:noProof/>
            <w:webHidden/>
          </w:rPr>
        </w:r>
        <w:r w:rsidR="000A0CFB">
          <w:rPr>
            <w:noProof/>
            <w:webHidden/>
          </w:rPr>
          <w:fldChar w:fldCharType="separate"/>
        </w:r>
        <w:r w:rsidR="007D3821">
          <w:rPr>
            <w:noProof/>
            <w:webHidden/>
          </w:rPr>
          <w:t>27</w:t>
        </w:r>
        <w:r w:rsidR="000A0CFB">
          <w:rPr>
            <w:noProof/>
            <w:webHidden/>
          </w:rPr>
          <w:fldChar w:fldCharType="end"/>
        </w:r>
      </w:hyperlink>
    </w:p>
    <w:p w:rsidR="000A0CFB" w:rsidRDefault="005C05DC" w:rsidP="00677B8D">
      <w:pPr>
        <w:pStyle w:val="TOC3"/>
        <w:tabs>
          <w:tab w:val="right" w:pos="9038"/>
        </w:tabs>
        <w:spacing w:before="160" w:after="160"/>
        <w:rPr>
          <w:rFonts w:asciiTheme="minorHAnsi" w:eastAsiaTheme="minorEastAsia" w:hAnsiTheme="minorHAnsi"/>
          <w:caps w:val="0"/>
          <w:noProof/>
          <w:sz w:val="22"/>
          <w:lang w:eastAsia="en-AU"/>
        </w:rPr>
      </w:pPr>
      <w:hyperlink w:anchor="_Toc463516391" w:history="1">
        <w:r w:rsidR="000A0CFB" w:rsidRPr="00791140">
          <w:rPr>
            <w:rStyle w:val="Hyperlink"/>
            <w:noProof/>
          </w:rPr>
          <w:t>Membership</w:t>
        </w:r>
        <w:r w:rsidR="000A0CFB">
          <w:rPr>
            <w:noProof/>
            <w:webHidden/>
          </w:rPr>
          <w:tab/>
        </w:r>
        <w:r w:rsidR="000A0CFB">
          <w:rPr>
            <w:noProof/>
            <w:webHidden/>
          </w:rPr>
          <w:fldChar w:fldCharType="begin"/>
        </w:r>
        <w:r w:rsidR="000A0CFB">
          <w:rPr>
            <w:noProof/>
            <w:webHidden/>
          </w:rPr>
          <w:instrText xml:space="preserve"> PAGEREF _Toc463516391 \h </w:instrText>
        </w:r>
        <w:r w:rsidR="000A0CFB">
          <w:rPr>
            <w:noProof/>
            <w:webHidden/>
          </w:rPr>
        </w:r>
        <w:r w:rsidR="000A0CFB">
          <w:rPr>
            <w:noProof/>
            <w:webHidden/>
          </w:rPr>
          <w:fldChar w:fldCharType="separate"/>
        </w:r>
        <w:r w:rsidR="007D3821">
          <w:rPr>
            <w:noProof/>
            <w:webHidden/>
          </w:rPr>
          <w:t>28</w:t>
        </w:r>
        <w:r w:rsidR="000A0CFB">
          <w:rPr>
            <w:noProof/>
            <w:webHidden/>
          </w:rPr>
          <w:fldChar w:fldCharType="end"/>
        </w:r>
      </w:hyperlink>
    </w:p>
    <w:p w:rsidR="000A0CFB" w:rsidRDefault="005C05DC" w:rsidP="00677B8D">
      <w:pPr>
        <w:pStyle w:val="TOC3"/>
        <w:tabs>
          <w:tab w:val="right" w:pos="9038"/>
        </w:tabs>
        <w:spacing w:before="160" w:after="160"/>
        <w:rPr>
          <w:rFonts w:asciiTheme="minorHAnsi" w:eastAsiaTheme="minorEastAsia" w:hAnsiTheme="minorHAnsi"/>
          <w:caps w:val="0"/>
          <w:noProof/>
          <w:sz w:val="22"/>
          <w:lang w:eastAsia="en-AU"/>
        </w:rPr>
      </w:pPr>
      <w:hyperlink w:anchor="_Toc463516392" w:history="1">
        <w:r w:rsidR="000A0CFB" w:rsidRPr="00791140">
          <w:rPr>
            <w:rStyle w:val="Hyperlink"/>
            <w:noProof/>
          </w:rPr>
          <w:t>CAC Meetings 2015–16</w:t>
        </w:r>
        <w:r w:rsidR="000A0CFB">
          <w:rPr>
            <w:noProof/>
            <w:webHidden/>
          </w:rPr>
          <w:tab/>
        </w:r>
        <w:r w:rsidR="000A0CFB">
          <w:rPr>
            <w:noProof/>
            <w:webHidden/>
          </w:rPr>
          <w:fldChar w:fldCharType="begin"/>
        </w:r>
        <w:r w:rsidR="000A0CFB">
          <w:rPr>
            <w:noProof/>
            <w:webHidden/>
          </w:rPr>
          <w:instrText xml:space="preserve"> PAGEREF _Toc463516392 \h </w:instrText>
        </w:r>
        <w:r w:rsidR="000A0CFB">
          <w:rPr>
            <w:noProof/>
            <w:webHidden/>
          </w:rPr>
        </w:r>
        <w:r w:rsidR="000A0CFB">
          <w:rPr>
            <w:noProof/>
            <w:webHidden/>
          </w:rPr>
          <w:fldChar w:fldCharType="separate"/>
        </w:r>
        <w:r w:rsidR="007D3821">
          <w:rPr>
            <w:noProof/>
            <w:webHidden/>
          </w:rPr>
          <w:t>30</w:t>
        </w:r>
        <w:r w:rsidR="000A0CFB">
          <w:rPr>
            <w:noProof/>
            <w:webHidden/>
          </w:rPr>
          <w:fldChar w:fldCharType="end"/>
        </w:r>
      </w:hyperlink>
    </w:p>
    <w:p w:rsidR="000A0CFB" w:rsidRDefault="005C05DC" w:rsidP="00677B8D">
      <w:pPr>
        <w:pStyle w:val="TOC2"/>
        <w:tabs>
          <w:tab w:val="right" w:pos="9038"/>
        </w:tabs>
        <w:spacing w:before="160" w:after="160"/>
        <w:rPr>
          <w:rFonts w:asciiTheme="minorHAnsi" w:eastAsiaTheme="minorEastAsia" w:hAnsiTheme="minorHAnsi"/>
          <w:caps w:val="0"/>
          <w:noProof/>
          <w:sz w:val="22"/>
          <w:lang w:eastAsia="en-AU"/>
        </w:rPr>
      </w:pPr>
      <w:hyperlink w:anchor="_Toc463516393" w:history="1">
        <w:r w:rsidR="000A0CFB" w:rsidRPr="00791140">
          <w:rPr>
            <w:rStyle w:val="Hyperlink"/>
            <w:noProof/>
          </w:rPr>
          <w:t>2015–16 Snapshot</w:t>
        </w:r>
        <w:r w:rsidR="000A0CFB">
          <w:rPr>
            <w:noProof/>
            <w:webHidden/>
          </w:rPr>
          <w:tab/>
        </w:r>
        <w:r w:rsidR="000A0CFB">
          <w:rPr>
            <w:noProof/>
            <w:webHidden/>
          </w:rPr>
          <w:fldChar w:fldCharType="begin"/>
        </w:r>
        <w:r w:rsidR="000A0CFB">
          <w:rPr>
            <w:noProof/>
            <w:webHidden/>
          </w:rPr>
          <w:instrText xml:space="preserve"> PAGEREF _Toc463516393 \h </w:instrText>
        </w:r>
        <w:r w:rsidR="000A0CFB">
          <w:rPr>
            <w:noProof/>
            <w:webHidden/>
          </w:rPr>
        </w:r>
        <w:r w:rsidR="000A0CFB">
          <w:rPr>
            <w:noProof/>
            <w:webHidden/>
          </w:rPr>
          <w:fldChar w:fldCharType="separate"/>
        </w:r>
        <w:r w:rsidR="007D3821">
          <w:rPr>
            <w:noProof/>
            <w:webHidden/>
          </w:rPr>
          <w:t>31</w:t>
        </w:r>
        <w:r w:rsidR="000A0CFB">
          <w:rPr>
            <w:noProof/>
            <w:webHidden/>
          </w:rPr>
          <w:fldChar w:fldCharType="end"/>
        </w:r>
      </w:hyperlink>
    </w:p>
    <w:p w:rsidR="00D66A82" w:rsidRDefault="00A00566" w:rsidP="00677B8D">
      <w:pPr>
        <w:pStyle w:val="TOC1"/>
        <w:tabs>
          <w:tab w:val="left" w:pos="660"/>
        </w:tabs>
        <w:spacing w:before="160" w:after="160"/>
        <w:rPr>
          <w:noProof/>
        </w:rPr>
      </w:pPr>
      <w:r>
        <w:rPr>
          <w:noProof/>
        </w:rPr>
        <w:fldChar w:fldCharType="begin"/>
      </w:r>
      <w:r>
        <w:rPr>
          <w:noProof/>
        </w:rPr>
        <w:instrText xml:space="preserve"> HYPERLINK \l "_Toc463516394" </w:instrText>
      </w:r>
      <w:r>
        <w:rPr>
          <w:noProof/>
        </w:rPr>
        <w:fldChar w:fldCharType="separate"/>
      </w:r>
    </w:p>
    <w:p w:rsidR="00D66A82" w:rsidRDefault="00D66A82">
      <w:pPr>
        <w:spacing w:before="0"/>
        <w:rPr>
          <w:caps/>
          <w:noProof/>
          <w:color w:val="009D55"/>
          <w:sz w:val="20"/>
        </w:rPr>
      </w:pPr>
      <w:r>
        <w:rPr>
          <w:noProof/>
        </w:rPr>
        <w:br w:type="page"/>
      </w:r>
    </w:p>
    <w:p w:rsidR="000A0CFB" w:rsidRDefault="000A0CFB" w:rsidP="00677B8D">
      <w:pPr>
        <w:pStyle w:val="TOC1"/>
        <w:tabs>
          <w:tab w:val="left" w:pos="660"/>
        </w:tabs>
        <w:spacing w:before="160" w:after="160"/>
        <w:rPr>
          <w:rFonts w:asciiTheme="minorHAnsi" w:eastAsiaTheme="minorEastAsia" w:hAnsiTheme="minorHAnsi"/>
          <w:caps w:val="0"/>
          <w:noProof/>
          <w:color w:val="auto"/>
          <w:sz w:val="22"/>
          <w:lang w:eastAsia="en-AU"/>
        </w:rPr>
      </w:pPr>
      <w:r w:rsidRPr="00791140">
        <w:rPr>
          <w:rStyle w:val="Hyperlink"/>
          <w:noProof/>
        </w:rPr>
        <w:lastRenderedPageBreak/>
        <w:t>05</w:t>
      </w:r>
      <w:r>
        <w:rPr>
          <w:rFonts w:asciiTheme="minorHAnsi" w:eastAsiaTheme="minorEastAsia" w:hAnsiTheme="minorHAnsi"/>
          <w:caps w:val="0"/>
          <w:noProof/>
          <w:color w:val="auto"/>
          <w:sz w:val="22"/>
          <w:lang w:eastAsia="en-AU"/>
        </w:rPr>
        <w:tab/>
      </w:r>
      <w:r w:rsidRPr="00791140">
        <w:rPr>
          <w:rStyle w:val="Hyperlink"/>
          <w:noProof/>
        </w:rPr>
        <w:t>/ Management and Accountability</w:t>
      </w:r>
      <w:r>
        <w:rPr>
          <w:noProof/>
          <w:webHidden/>
        </w:rPr>
        <w:tab/>
      </w:r>
      <w:r>
        <w:rPr>
          <w:noProof/>
          <w:webHidden/>
        </w:rPr>
        <w:fldChar w:fldCharType="begin"/>
      </w:r>
      <w:r>
        <w:rPr>
          <w:noProof/>
          <w:webHidden/>
        </w:rPr>
        <w:instrText xml:space="preserve"> PAGEREF _Toc463516394 \h </w:instrText>
      </w:r>
      <w:r>
        <w:rPr>
          <w:noProof/>
          <w:webHidden/>
        </w:rPr>
      </w:r>
      <w:r>
        <w:rPr>
          <w:noProof/>
          <w:webHidden/>
        </w:rPr>
        <w:fldChar w:fldCharType="separate"/>
      </w:r>
      <w:r w:rsidR="007D3821">
        <w:rPr>
          <w:noProof/>
          <w:webHidden/>
        </w:rPr>
        <w:t>32</w:t>
      </w:r>
      <w:r>
        <w:rPr>
          <w:noProof/>
          <w:webHidden/>
        </w:rPr>
        <w:fldChar w:fldCharType="end"/>
      </w:r>
      <w:r w:rsidR="00A00566">
        <w:rPr>
          <w:noProof/>
        </w:rPr>
        <w:fldChar w:fldCharType="end"/>
      </w:r>
    </w:p>
    <w:p w:rsidR="000A0CFB" w:rsidRDefault="005C05DC" w:rsidP="00677B8D">
      <w:pPr>
        <w:pStyle w:val="TOC2"/>
        <w:tabs>
          <w:tab w:val="right" w:pos="9038"/>
        </w:tabs>
        <w:spacing w:before="160" w:after="160"/>
        <w:rPr>
          <w:rFonts w:asciiTheme="minorHAnsi" w:eastAsiaTheme="minorEastAsia" w:hAnsiTheme="minorHAnsi"/>
          <w:caps w:val="0"/>
          <w:noProof/>
          <w:sz w:val="22"/>
          <w:lang w:eastAsia="en-AU"/>
        </w:rPr>
      </w:pPr>
      <w:hyperlink w:anchor="_Toc463516395" w:history="1">
        <w:r w:rsidR="000A0CFB" w:rsidRPr="00791140">
          <w:rPr>
            <w:rStyle w:val="Hyperlink"/>
            <w:noProof/>
          </w:rPr>
          <w:t>Significant changes  affecting IHPA</w:t>
        </w:r>
        <w:r w:rsidR="000A0CFB">
          <w:rPr>
            <w:noProof/>
            <w:webHidden/>
          </w:rPr>
          <w:tab/>
        </w:r>
        <w:r w:rsidR="000A0CFB">
          <w:rPr>
            <w:noProof/>
            <w:webHidden/>
          </w:rPr>
          <w:fldChar w:fldCharType="begin"/>
        </w:r>
        <w:r w:rsidR="000A0CFB">
          <w:rPr>
            <w:noProof/>
            <w:webHidden/>
          </w:rPr>
          <w:instrText xml:space="preserve"> PAGEREF _Toc463516395 \h </w:instrText>
        </w:r>
        <w:r w:rsidR="000A0CFB">
          <w:rPr>
            <w:noProof/>
            <w:webHidden/>
          </w:rPr>
        </w:r>
        <w:r w:rsidR="000A0CFB">
          <w:rPr>
            <w:noProof/>
            <w:webHidden/>
          </w:rPr>
          <w:fldChar w:fldCharType="separate"/>
        </w:r>
        <w:r w:rsidR="007D3821">
          <w:rPr>
            <w:noProof/>
            <w:webHidden/>
          </w:rPr>
          <w:t>33</w:t>
        </w:r>
        <w:r w:rsidR="000A0CFB">
          <w:rPr>
            <w:noProof/>
            <w:webHidden/>
          </w:rPr>
          <w:fldChar w:fldCharType="end"/>
        </w:r>
      </w:hyperlink>
    </w:p>
    <w:p w:rsidR="000A0CFB" w:rsidRDefault="005C05DC" w:rsidP="00677B8D">
      <w:pPr>
        <w:pStyle w:val="TOC2"/>
        <w:tabs>
          <w:tab w:val="right" w:pos="9038"/>
        </w:tabs>
        <w:spacing w:before="160" w:after="160"/>
        <w:rPr>
          <w:rFonts w:asciiTheme="minorHAnsi" w:eastAsiaTheme="minorEastAsia" w:hAnsiTheme="minorHAnsi"/>
          <w:caps w:val="0"/>
          <w:noProof/>
          <w:sz w:val="22"/>
          <w:lang w:eastAsia="en-AU"/>
        </w:rPr>
      </w:pPr>
      <w:hyperlink w:anchor="_Toc463516396" w:history="1">
        <w:r w:rsidR="000A0CFB" w:rsidRPr="00791140">
          <w:rPr>
            <w:rStyle w:val="Hyperlink"/>
            <w:noProof/>
          </w:rPr>
          <w:t>Key Corporate  Governance Practices</w:t>
        </w:r>
        <w:r w:rsidR="000A0CFB">
          <w:rPr>
            <w:noProof/>
            <w:webHidden/>
          </w:rPr>
          <w:tab/>
        </w:r>
        <w:r w:rsidR="000A0CFB">
          <w:rPr>
            <w:noProof/>
            <w:webHidden/>
          </w:rPr>
          <w:fldChar w:fldCharType="begin"/>
        </w:r>
        <w:r w:rsidR="000A0CFB">
          <w:rPr>
            <w:noProof/>
            <w:webHidden/>
          </w:rPr>
          <w:instrText xml:space="preserve"> PAGEREF _Toc463516396 \h </w:instrText>
        </w:r>
        <w:r w:rsidR="000A0CFB">
          <w:rPr>
            <w:noProof/>
            <w:webHidden/>
          </w:rPr>
        </w:r>
        <w:r w:rsidR="000A0CFB">
          <w:rPr>
            <w:noProof/>
            <w:webHidden/>
          </w:rPr>
          <w:fldChar w:fldCharType="separate"/>
        </w:r>
        <w:r w:rsidR="007D3821">
          <w:rPr>
            <w:noProof/>
            <w:webHidden/>
          </w:rPr>
          <w:t>34</w:t>
        </w:r>
        <w:r w:rsidR="000A0CFB">
          <w:rPr>
            <w:noProof/>
            <w:webHidden/>
          </w:rPr>
          <w:fldChar w:fldCharType="end"/>
        </w:r>
      </w:hyperlink>
    </w:p>
    <w:p w:rsidR="000A0CFB" w:rsidRDefault="005C05DC" w:rsidP="00677B8D">
      <w:pPr>
        <w:pStyle w:val="TOC3"/>
        <w:tabs>
          <w:tab w:val="right" w:pos="9038"/>
        </w:tabs>
        <w:spacing w:before="160" w:after="160"/>
        <w:rPr>
          <w:rFonts w:asciiTheme="minorHAnsi" w:eastAsiaTheme="minorEastAsia" w:hAnsiTheme="minorHAnsi"/>
          <w:caps w:val="0"/>
          <w:noProof/>
          <w:sz w:val="22"/>
          <w:lang w:eastAsia="en-AU"/>
        </w:rPr>
      </w:pPr>
      <w:hyperlink w:anchor="_Toc463516397" w:history="1">
        <w:r w:rsidR="000A0CFB" w:rsidRPr="00791140">
          <w:rPr>
            <w:rStyle w:val="Hyperlink"/>
            <w:noProof/>
          </w:rPr>
          <w:t>Risk Management</w:t>
        </w:r>
        <w:r w:rsidR="000A0CFB">
          <w:rPr>
            <w:noProof/>
            <w:webHidden/>
          </w:rPr>
          <w:tab/>
        </w:r>
        <w:r w:rsidR="000A0CFB">
          <w:rPr>
            <w:noProof/>
            <w:webHidden/>
          </w:rPr>
          <w:fldChar w:fldCharType="begin"/>
        </w:r>
        <w:r w:rsidR="000A0CFB">
          <w:rPr>
            <w:noProof/>
            <w:webHidden/>
          </w:rPr>
          <w:instrText xml:space="preserve"> PAGEREF _Toc463516397 \h </w:instrText>
        </w:r>
        <w:r w:rsidR="000A0CFB">
          <w:rPr>
            <w:noProof/>
            <w:webHidden/>
          </w:rPr>
        </w:r>
        <w:r w:rsidR="000A0CFB">
          <w:rPr>
            <w:noProof/>
            <w:webHidden/>
          </w:rPr>
          <w:fldChar w:fldCharType="separate"/>
        </w:r>
        <w:r w:rsidR="007D3821">
          <w:rPr>
            <w:noProof/>
            <w:webHidden/>
          </w:rPr>
          <w:t>34</w:t>
        </w:r>
        <w:r w:rsidR="000A0CFB">
          <w:rPr>
            <w:noProof/>
            <w:webHidden/>
          </w:rPr>
          <w:fldChar w:fldCharType="end"/>
        </w:r>
      </w:hyperlink>
    </w:p>
    <w:p w:rsidR="000A0CFB" w:rsidRDefault="005C05DC" w:rsidP="00677B8D">
      <w:pPr>
        <w:pStyle w:val="TOC3"/>
        <w:tabs>
          <w:tab w:val="right" w:pos="9038"/>
        </w:tabs>
        <w:spacing w:before="160" w:after="160"/>
        <w:rPr>
          <w:rFonts w:asciiTheme="minorHAnsi" w:eastAsiaTheme="minorEastAsia" w:hAnsiTheme="minorHAnsi"/>
          <w:caps w:val="0"/>
          <w:noProof/>
          <w:sz w:val="22"/>
          <w:lang w:eastAsia="en-AU"/>
        </w:rPr>
      </w:pPr>
      <w:hyperlink w:anchor="_Toc463516398" w:history="1">
        <w:r w:rsidR="000A0CFB" w:rsidRPr="00791140">
          <w:rPr>
            <w:rStyle w:val="Hyperlink"/>
            <w:noProof/>
          </w:rPr>
          <w:t>COMPLIANCE</w:t>
        </w:r>
        <w:r w:rsidR="000A0CFB">
          <w:rPr>
            <w:noProof/>
            <w:webHidden/>
          </w:rPr>
          <w:tab/>
        </w:r>
        <w:r w:rsidR="000A0CFB">
          <w:rPr>
            <w:noProof/>
            <w:webHidden/>
          </w:rPr>
          <w:fldChar w:fldCharType="begin"/>
        </w:r>
        <w:r w:rsidR="000A0CFB">
          <w:rPr>
            <w:noProof/>
            <w:webHidden/>
          </w:rPr>
          <w:instrText xml:space="preserve"> PAGEREF _Toc463516398 \h </w:instrText>
        </w:r>
        <w:r w:rsidR="000A0CFB">
          <w:rPr>
            <w:noProof/>
            <w:webHidden/>
          </w:rPr>
        </w:r>
        <w:r w:rsidR="000A0CFB">
          <w:rPr>
            <w:noProof/>
            <w:webHidden/>
          </w:rPr>
          <w:fldChar w:fldCharType="separate"/>
        </w:r>
        <w:r w:rsidR="007D3821">
          <w:rPr>
            <w:noProof/>
            <w:webHidden/>
          </w:rPr>
          <w:t>34</w:t>
        </w:r>
        <w:r w:rsidR="000A0CFB">
          <w:rPr>
            <w:noProof/>
            <w:webHidden/>
          </w:rPr>
          <w:fldChar w:fldCharType="end"/>
        </w:r>
      </w:hyperlink>
    </w:p>
    <w:p w:rsidR="000A0CFB" w:rsidRDefault="005C05DC" w:rsidP="00677B8D">
      <w:pPr>
        <w:pStyle w:val="TOC3"/>
        <w:tabs>
          <w:tab w:val="right" w:pos="9038"/>
        </w:tabs>
        <w:spacing w:before="160" w:after="160"/>
        <w:rPr>
          <w:rFonts w:asciiTheme="minorHAnsi" w:eastAsiaTheme="minorEastAsia" w:hAnsiTheme="minorHAnsi"/>
          <w:caps w:val="0"/>
          <w:noProof/>
          <w:sz w:val="22"/>
          <w:lang w:eastAsia="en-AU"/>
        </w:rPr>
      </w:pPr>
      <w:hyperlink w:anchor="_Toc463516399" w:history="1">
        <w:r w:rsidR="000A0CFB" w:rsidRPr="00791140">
          <w:rPr>
            <w:rStyle w:val="Hyperlink"/>
            <w:noProof/>
          </w:rPr>
          <w:t>Financial Authorisation</w:t>
        </w:r>
        <w:r w:rsidR="000A0CFB">
          <w:rPr>
            <w:noProof/>
            <w:webHidden/>
          </w:rPr>
          <w:tab/>
        </w:r>
        <w:r w:rsidR="000A0CFB">
          <w:rPr>
            <w:noProof/>
            <w:webHidden/>
          </w:rPr>
          <w:fldChar w:fldCharType="begin"/>
        </w:r>
        <w:r w:rsidR="000A0CFB">
          <w:rPr>
            <w:noProof/>
            <w:webHidden/>
          </w:rPr>
          <w:instrText xml:space="preserve"> PAGEREF _Toc463516399 \h </w:instrText>
        </w:r>
        <w:r w:rsidR="000A0CFB">
          <w:rPr>
            <w:noProof/>
            <w:webHidden/>
          </w:rPr>
        </w:r>
        <w:r w:rsidR="000A0CFB">
          <w:rPr>
            <w:noProof/>
            <w:webHidden/>
          </w:rPr>
          <w:fldChar w:fldCharType="separate"/>
        </w:r>
        <w:r w:rsidR="007D3821">
          <w:rPr>
            <w:noProof/>
            <w:webHidden/>
          </w:rPr>
          <w:t>35</w:t>
        </w:r>
        <w:r w:rsidR="000A0CFB">
          <w:rPr>
            <w:noProof/>
            <w:webHidden/>
          </w:rPr>
          <w:fldChar w:fldCharType="end"/>
        </w:r>
      </w:hyperlink>
    </w:p>
    <w:p w:rsidR="000A0CFB" w:rsidRDefault="005C05DC" w:rsidP="00677B8D">
      <w:pPr>
        <w:pStyle w:val="TOC3"/>
        <w:tabs>
          <w:tab w:val="right" w:pos="9038"/>
        </w:tabs>
        <w:spacing w:before="160" w:after="160"/>
        <w:rPr>
          <w:rFonts w:asciiTheme="minorHAnsi" w:eastAsiaTheme="minorEastAsia" w:hAnsiTheme="minorHAnsi"/>
          <w:caps w:val="0"/>
          <w:noProof/>
          <w:sz w:val="22"/>
          <w:lang w:eastAsia="en-AU"/>
        </w:rPr>
      </w:pPr>
      <w:hyperlink w:anchor="_Toc463516400" w:history="1">
        <w:r w:rsidR="000A0CFB" w:rsidRPr="00791140">
          <w:rPr>
            <w:rStyle w:val="Hyperlink"/>
            <w:noProof/>
          </w:rPr>
          <w:t>Audit, Risk and Compliance Committee</w:t>
        </w:r>
        <w:r w:rsidR="000A0CFB">
          <w:rPr>
            <w:noProof/>
            <w:webHidden/>
          </w:rPr>
          <w:tab/>
        </w:r>
        <w:r w:rsidR="000A0CFB">
          <w:rPr>
            <w:noProof/>
            <w:webHidden/>
          </w:rPr>
          <w:fldChar w:fldCharType="begin"/>
        </w:r>
        <w:r w:rsidR="000A0CFB">
          <w:rPr>
            <w:noProof/>
            <w:webHidden/>
          </w:rPr>
          <w:instrText xml:space="preserve"> PAGEREF _Toc463516400 \h </w:instrText>
        </w:r>
        <w:r w:rsidR="000A0CFB">
          <w:rPr>
            <w:noProof/>
            <w:webHidden/>
          </w:rPr>
        </w:r>
        <w:r w:rsidR="000A0CFB">
          <w:rPr>
            <w:noProof/>
            <w:webHidden/>
          </w:rPr>
          <w:fldChar w:fldCharType="separate"/>
        </w:r>
        <w:r w:rsidR="007D3821">
          <w:rPr>
            <w:noProof/>
            <w:webHidden/>
          </w:rPr>
          <w:t>35</w:t>
        </w:r>
        <w:r w:rsidR="000A0CFB">
          <w:rPr>
            <w:noProof/>
            <w:webHidden/>
          </w:rPr>
          <w:fldChar w:fldCharType="end"/>
        </w:r>
      </w:hyperlink>
    </w:p>
    <w:p w:rsidR="000A0CFB" w:rsidRDefault="005C05DC" w:rsidP="00677B8D">
      <w:pPr>
        <w:pStyle w:val="TOC3"/>
        <w:tabs>
          <w:tab w:val="right" w:pos="9038"/>
        </w:tabs>
        <w:spacing w:before="160" w:after="160"/>
        <w:rPr>
          <w:rFonts w:asciiTheme="minorHAnsi" w:eastAsiaTheme="minorEastAsia" w:hAnsiTheme="minorHAnsi"/>
          <w:caps w:val="0"/>
          <w:noProof/>
          <w:sz w:val="22"/>
          <w:lang w:eastAsia="en-AU"/>
        </w:rPr>
      </w:pPr>
      <w:hyperlink w:anchor="_Toc463516401" w:history="1">
        <w:r w:rsidR="000A0CFB" w:rsidRPr="00791140">
          <w:rPr>
            <w:rStyle w:val="Hyperlink"/>
            <w:noProof/>
          </w:rPr>
          <w:t>Fraud Control Plan</w:t>
        </w:r>
        <w:r w:rsidR="000A0CFB">
          <w:rPr>
            <w:noProof/>
            <w:webHidden/>
          </w:rPr>
          <w:tab/>
        </w:r>
        <w:r w:rsidR="000A0CFB">
          <w:rPr>
            <w:noProof/>
            <w:webHidden/>
          </w:rPr>
          <w:fldChar w:fldCharType="begin"/>
        </w:r>
        <w:r w:rsidR="000A0CFB">
          <w:rPr>
            <w:noProof/>
            <w:webHidden/>
          </w:rPr>
          <w:instrText xml:space="preserve"> PAGEREF _Toc463516401 \h </w:instrText>
        </w:r>
        <w:r w:rsidR="000A0CFB">
          <w:rPr>
            <w:noProof/>
            <w:webHidden/>
          </w:rPr>
        </w:r>
        <w:r w:rsidR="000A0CFB">
          <w:rPr>
            <w:noProof/>
            <w:webHidden/>
          </w:rPr>
          <w:fldChar w:fldCharType="separate"/>
        </w:r>
        <w:r w:rsidR="007D3821">
          <w:rPr>
            <w:noProof/>
            <w:webHidden/>
          </w:rPr>
          <w:t>35</w:t>
        </w:r>
        <w:r w:rsidR="000A0CFB">
          <w:rPr>
            <w:noProof/>
            <w:webHidden/>
          </w:rPr>
          <w:fldChar w:fldCharType="end"/>
        </w:r>
      </w:hyperlink>
    </w:p>
    <w:p w:rsidR="000A0CFB" w:rsidRDefault="005C05DC" w:rsidP="00677B8D">
      <w:pPr>
        <w:pStyle w:val="TOC3"/>
        <w:tabs>
          <w:tab w:val="right" w:pos="9038"/>
        </w:tabs>
        <w:spacing w:before="160" w:after="160"/>
        <w:rPr>
          <w:rFonts w:asciiTheme="minorHAnsi" w:eastAsiaTheme="minorEastAsia" w:hAnsiTheme="minorHAnsi"/>
          <w:caps w:val="0"/>
          <w:noProof/>
          <w:sz w:val="22"/>
          <w:lang w:eastAsia="en-AU"/>
        </w:rPr>
      </w:pPr>
      <w:hyperlink w:anchor="_Toc463516402" w:history="1">
        <w:r w:rsidR="000A0CFB" w:rsidRPr="00791140">
          <w:rPr>
            <w:rStyle w:val="Hyperlink"/>
            <w:noProof/>
          </w:rPr>
          <w:t>Inter-Agency Financial Activity</w:t>
        </w:r>
        <w:r w:rsidR="000A0CFB">
          <w:rPr>
            <w:noProof/>
            <w:webHidden/>
          </w:rPr>
          <w:tab/>
        </w:r>
        <w:r w:rsidR="000A0CFB">
          <w:rPr>
            <w:noProof/>
            <w:webHidden/>
          </w:rPr>
          <w:fldChar w:fldCharType="begin"/>
        </w:r>
        <w:r w:rsidR="000A0CFB">
          <w:rPr>
            <w:noProof/>
            <w:webHidden/>
          </w:rPr>
          <w:instrText xml:space="preserve"> PAGEREF _Toc463516402 \h </w:instrText>
        </w:r>
        <w:r w:rsidR="000A0CFB">
          <w:rPr>
            <w:noProof/>
            <w:webHidden/>
          </w:rPr>
        </w:r>
        <w:r w:rsidR="000A0CFB">
          <w:rPr>
            <w:noProof/>
            <w:webHidden/>
          </w:rPr>
          <w:fldChar w:fldCharType="separate"/>
        </w:r>
        <w:r w:rsidR="007D3821">
          <w:rPr>
            <w:noProof/>
            <w:webHidden/>
          </w:rPr>
          <w:t>36</w:t>
        </w:r>
        <w:r w:rsidR="000A0CFB">
          <w:rPr>
            <w:noProof/>
            <w:webHidden/>
          </w:rPr>
          <w:fldChar w:fldCharType="end"/>
        </w:r>
      </w:hyperlink>
    </w:p>
    <w:p w:rsidR="000A0CFB" w:rsidRDefault="005C05DC" w:rsidP="00677B8D">
      <w:pPr>
        <w:pStyle w:val="TOC3"/>
        <w:tabs>
          <w:tab w:val="right" w:pos="9038"/>
        </w:tabs>
        <w:spacing w:before="160" w:after="160"/>
        <w:rPr>
          <w:rFonts w:asciiTheme="minorHAnsi" w:eastAsiaTheme="minorEastAsia" w:hAnsiTheme="minorHAnsi"/>
          <w:caps w:val="0"/>
          <w:noProof/>
          <w:sz w:val="22"/>
          <w:lang w:eastAsia="en-AU"/>
        </w:rPr>
      </w:pPr>
      <w:hyperlink w:anchor="_Toc463516403" w:history="1">
        <w:r w:rsidR="000A0CFB" w:rsidRPr="00791140">
          <w:rPr>
            <w:rStyle w:val="Hyperlink"/>
            <w:noProof/>
          </w:rPr>
          <w:t>Ecologically Sustainable Development  And Environmental Performance</w:t>
        </w:r>
        <w:r w:rsidR="000A0CFB">
          <w:rPr>
            <w:noProof/>
            <w:webHidden/>
          </w:rPr>
          <w:tab/>
        </w:r>
        <w:r w:rsidR="000A0CFB">
          <w:rPr>
            <w:noProof/>
            <w:webHidden/>
          </w:rPr>
          <w:fldChar w:fldCharType="begin"/>
        </w:r>
        <w:r w:rsidR="000A0CFB">
          <w:rPr>
            <w:noProof/>
            <w:webHidden/>
          </w:rPr>
          <w:instrText xml:space="preserve"> PAGEREF _Toc463516403 \h </w:instrText>
        </w:r>
        <w:r w:rsidR="000A0CFB">
          <w:rPr>
            <w:noProof/>
            <w:webHidden/>
          </w:rPr>
        </w:r>
        <w:r w:rsidR="000A0CFB">
          <w:rPr>
            <w:noProof/>
            <w:webHidden/>
          </w:rPr>
          <w:fldChar w:fldCharType="separate"/>
        </w:r>
        <w:r w:rsidR="007D3821">
          <w:rPr>
            <w:noProof/>
            <w:webHidden/>
          </w:rPr>
          <w:t>36</w:t>
        </w:r>
        <w:r w:rsidR="000A0CFB">
          <w:rPr>
            <w:noProof/>
            <w:webHidden/>
          </w:rPr>
          <w:fldChar w:fldCharType="end"/>
        </w:r>
      </w:hyperlink>
    </w:p>
    <w:p w:rsidR="000A0CFB" w:rsidRDefault="005C05DC" w:rsidP="00677B8D">
      <w:pPr>
        <w:pStyle w:val="TOC3"/>
        <w:tabs>
          <w:tab w:val="right" w:pos="9038"/>
        </w:tabs>
        <w:spacing w:before="160" w:after="160"/>
        <w:rPr>
          <w:rFonts w:asciiTheme="minorHAnsi" w:eastAsiaTheme="minorEastAsia" w:hAnsiTheme="minorHAnsi"/>
          <w:caps w:val="0"/>
          <w:noProof/>
          <w:sz w:val="22"/>
          <w:lang w:eastAsia="en-AU"/>
        </w:rPr>
      </w:pPr>
      <w:hyperlink w:anchor="_Toc463516404" w:history="1">
        <w:r w:rsidR="000A0CFB" w:rsidRPr="00791140">
          <w:rPr>
            <w:rStyle w:val="Hyperlink"/>
            <w:noProof/>
          </w:rPr>
          <w:t>Advertising and Market Research</w:t>
        </w:r>
        <w:r w:rsidR="000A0CFB">
          <w:rPr>
            <w:noProof/>
            <w:webHidden/>
          </w:rPr>
          <w:tab/>
        </w:r>
        <w:r w:rsidR="000A0CFB">
          <w:rPr>
            <w:noProof/>
            <w:webHidden/>
          </w:rPr>
          <w:fldChar w:fldCharType="begin"/>
        </w:r>
        <w:r w:rsidR="000A0CFB">
          <w:rPr>
            <w:noProof/>
            <w:webHidden/>
          </w:rPr>
          <w:instrText xml:space="preserve"> PAGEREF _Toc463516404 \h </w:instrText>
        </w:r>
        <w:r w:rsidR="000A0CFB">
          <w:rPr>
            <w:noProof/>
            <w:webHidden/>
          </w:rPr>
        </w:r>
        <w:r w:rsidR="000A0CFB">
          <w:rPr>
            <w:noProof/>
            <w:webHidden/>
          </w:rPr>
          <w:fldChar w:fldCharType="separate"/>
        </w:r>
        <w:r w:rsidR="007D3821">
          <w:rPr>
            <w:noProof/>
            <w:webHidden/>
          </w:rPr>
          <w:t>36</w:t>
        </w:r>
        <w:r w:rsidR="000A0CFB">
          <w:rPr>
            <w:noProof/>
            <w:webHidden/>
          </w:rPr>
          <w:fldChar w:fldCharType="end"/>
        </w:r>
      </w:hyperlink>
    </w:p>
    <w:p w:rsidR="000A0CFB" w:rsidRDefault="005C05DC" w:rsidP="00677B8D">
      <w:pPr>
        <w:pStyle w:val="TOC2"/>
        <w:tabs>
          <w:tab w:val="right" w:pos="9038"/>
        </w:tabs>
        <w:spacing w:before="160" w:after="160"/>
        <w:rPr>
          <w:rFonts w:asciiTheme="minorHAnsi" w:eastAsiaTheme="minorEastAsia" w:hAnsiTheme="minorHAnsi"/>
          <w:caps w:val="0"/>
          <w:noProof/>
          <w:sz w:val="22"/>
          <w:lang w:eastAsia="en-AU"/>
        </w:rPr>
      </w:pPr>
      <w:hyperlink w:anchor="_Toc463516405" w:history="1">
        <w:r w:rsidR="000A0CFB" w:rsidRPr="00791140">
          <w:rPr>
            <w:rStyle w:val="Hyperlink"/>
            <w:noProof/>
          </w:rPr>
          <w:t>Management of  Human Resources</w:t>
        </w:r>
        <w:r w:rsidR="000A0CFB">
          <w:rPr>
            <w:noProof/>
            <w:webHidden/>
          </w:rPr>
          <w:tab/>
        </w:r>
        <w:r w:rsidR="000A0CFB">
          <w:rPr>
            <w:noProof/>
            <w:webHidden/>
          </w:rPr>
          <w:fldChar w:fldCharType="begin"/>
        </w:r>
        <w:r w:rsidR="000A0CFB">
          <w:rPr>
            <w:noProof/>
            <w:webHidden/>
          </w:rPr>
          <w:instrText xml:space="preserve"> PAGEREF _Toc463516405 \h </w:instrText>
        </w:r>
        <w:r w:rsidR="000A0CFB">
          <w:rPr>
            <w:noProof/>
            <w:webHidden/>
          </w:rPr>
        </w:r>
        <w:r w:rsidR="000A0CFB">
          <w:rPr>
            <w:noProof/>
            <w:webHidden/>
          </w:rPr>
          <w:fldChar w:fldCharType="separate"/>
        </w:r>
        <w:r w:rsidR="007D3821">
          <w:rPr>
            <w:noProof/>
            <w:webHidden/>
          </w:rPr>
          <w:t>36</w:t>
        </w:r>
        <w:r w:rsidR="000A0CFB">
          <w:rPr>
            <w:noProof/>
            <w:webHidden/>
          </w:rPr>
          <w:fldChar w:fldCharType="end"/>
        </w:r>
      </w:hyperlink>
    </w:p>
    <w:p w:rsidR="000A0CFB" w:rsidRDefault="005C05DC" w:rsidP="00677B8D">
      <w:pPr>
        <w:pStyle w:val="TOC3"/>
        <w:tabs>
          <w:tab w:val="right" w:pos="9038"/>
        </w:tabs>
        <w:spacing w:before="160" w:after="160"/>
        <w:rPr>
          <w:rFonts w:asciiTheme="minorHAnsi" w:eastAsiaTheme="minorEastAsia" w:hAnsiTheme="minorHAnsi"/>
          <w:caps w:val="0"/>
          <w:noProof/>
          <w:sz w:val="22"/>
          <w:lang w:eastAsia="en-AU"/>
        </w:rPr>
      </w:pPr>
      <w:hyperlink w:anchor="_Toc463516406" w:history="1">
        <w:r w:rsidR="000A0CFB" w:rsidRPr="00791140">
          <w:rPr>
            <w:rStyle w:val="Hyperlink"/>
            <w:noProof/>
          </w:rPr>
          <w:t>Staff Training</w:t>
        </w:r>
        <w:r w:rsidR="000A0CFB">
          <w:rPr>
            <w:noProof/>
            <w:webHidden/>
          </w:rPr>
          <w:tab/>
        </w:r>
        <w:r w:rsidR="000A0CFB">
          <w:rPr>
            <w:noProof/>
            <w:webHidden/>
          </w:rPr>
          <w:fldChar w:fldCharType="begin"/>
        </w:r>
        <w:r w:rsidR="000A0CFB">
          <w:rPr>
            <w:noProof/>
            <w:webHidden/>
          </w:rPr>
          <w:instrText xml:space="preserve"> PAGEREF _Toc463516406 \h </w:instrText>
        </w:r>
        <w:r w:rsidR="000A0CFB">
          <w:rPr>
            <w:noProof/>
            <w:webHidden/>
          </w:rPr>
        </w:r>
        <w:r w:rsidR="000A0CFB">
          <w:rPr>
            <w:noProof/>
            <w:webHidden/>
          </w:rPr>
          <w:fldChar w:fldCharType="separate"/>
        </w:r>
        <w:r w:rsidR="007D3821">
          <w:rPr>
            <w:noProof/>
            <w:webHidden/>
          </w:rPr>
          <w:t>37</w:t>
        </w:r>
        <w:r w:rsidR="000A0CFB">
          <w:rPr>
            <w:noProof/>
            <w:webHidden/>
          </w:rPr>
          <w:fldChar w:fldCharType="end"/>
        </w:r>
      </w:hyperlink>
    </w:p>
    <w:p w:rsidR="000A0CFB" w:rsidRDefault="005C05DC" w:rsidP="00677B8D">
      <w:pPr>
        <w:pStyle w:val="TOC3"/>
        <w:tabs>
          <w:tab w:val="right" w:pos="9038"/>
        </w:tabs>
        <w:spacing w:before="160" w:after="160"/>
        <w:rPr>
          <w:rFonts w:asciiTheme="minorHAnsi" w:eastAsiaTheme="minorEastAsia" w:hAnsiTheme="minorHAnsi"/>
          <w:caps w:val="0"/>
          <w:noProof/>
          <w:sz w:val="22"/>
          <w:lang w:eastAsia="en-AU"/>
        </w:rPr>
      </w:pPr>
      <w:hyperlink w:anchor="_Toc463516407" w:history="1">
        <w:r w:rsidR="000A0CFB" w:rsidRPr="00791140">
          <w:rPr>
            <w:rStyle w:val="Hyperlink"/>
            <w:noProof/>
          </w:rPr>
          <w:t>The Accountable Authority — Education and Review Processes</w:t>
        </w:r>
        <w:r w:rsidR="000A0CFB">
          <w:rPr>
            <w:noProof/>
            <w:webHidden/>
          </w:rPr>
          <w:tab/>
        </w:r>
        <w:r w:rsidR="000A0CFB">
          <w:rPr>
            <w:noProof/>
            <w:webHidden/>
          </w:rPr>
          <w:fldChar w:fldCharType="begin"/>
        </w:r>
        <w:r w:rsidR="000A0CFB">
          <w:rPr>
            <w:noProof/>
            <w:webHidden/>
          </w:rPr>
          <w:instrText xml:space="preserve"> PAGEREF _Toc463516407 \h </w:instrText>
        </w:r>
        <w:r w:rsidR="000A0CFB">
          <w:rPr>
            <w:noProof/>
            <w:webHidden/>
          </w:rPr>
        </w:r>
        <w:r w:rsidR="000A0CFB">
          <w:rPr>
            <w:noProof/>
            <w:webHidden/>
          </w:rPr>
          <w:fldChar w:fldCharType="separate"/>
        </w:r>
        <w:r w:rsidR="007D3821">
          <w:rPr>
            <w:noProof/>
            <w:webHidden/>
          </w:rPr>
          <w:t>38</w:t>
        </w:r>
        <w:r w:rsidR="000A0CFB">
          <w:rPr>
            <w:noProof/>
            <w:webHidden/>
          </w:rPr>
          <w:fldChar w:fldCharType="end"/>
        </w:r>
      </w:hyperlink>
    </w:p>
    <w:p w:rsidR="000A0CFB" w:rsidRDefault="005C05DC" w:rsidP="00677B8D">
      <w:pPr>
        <w:pStyle w:val="TOC3"/>
        <w:tabs>
          <w:tab w:val="right" w:pos="9038"/>
        </w:tabs>
        <w:spacing w:before="160" w:after="160"/>
        <w:rPr>
          <w:rFonts w:asciiTheme="minorHAnsi" w:eastAsiaTheme="minorEastAsia" w:hAnsiTheme="minorHAnsi"/>
          <w:caps w:val="0"/>
          <w:noProof/>
          <w:sz w:val="22"/>
          <w:lang w:eastAsia="en-AU"/>
        </w:rPr>
      </w:pPr>
      <w:hyperlink w:anchor="_Toc463516408" w:history="1">
        <w:r w:rsidR="000A0CFB" w:rsidRPr="00791140">
          <w:rPr>
            <w:rStyle w:val="Hyperlink"/>
            <w:noProof/>
          </w:rPr>
          <w:t>Work, Health and Safety (WHS)</w:t>
        </w:r>
        <w:r w:rsidR="000A0CFB">
          <w:rPr>
            <w:noProof/>
            <w:webHidden/>
          </w:rPr>
          <w:tab/>
        </w:r>
        <w:r w:rsidR="000A0CFB">
          <w:rPr>
            <w:noProof/>
            <w:webHidden/>
          </w:rPr>
          <w:fldChar w:fldCharType="begin"/>
        </w:r>
        <w:r w:rsidR="000A0CFB">
          <w:rPr>
            <w:noProof/>
            <w:webHidden/>
          </w:rPr>
          <w:instrText xml:space="preserve"> PAGEREF _Toc463516408 \h </w:instrText>
        </w:r>
        <w:r w:rsidR="000A0CFB">
          <w:rPr>
            <w:noProof/>
            <w:webHidden/>
          </w:rPr>
        </w:r>
        <w:r w:rsidR="000A0CFB">
          <w:rPr>
            <w:noProof/>
            <w:webHidden/>
          </w:rPr>
          <w:fldChar w:fldCharType="separate"/>
        </w:r>
        <w:r w:rsidR="007D3821">
          <w:rPr>
            <w:noProof/>
            <w:webHidden/>
          </w:rPr>
          <w:t>38</w:t>
        </w:r>
        <w:r w:rsidR="000A0CFB">
          <w:rPr>
            <w:noProof/>
            <w:webHidden/>
          </w:rPr>
          <w:fldChar w:fldCharType="end"/>
        </w:r>
      </w:hyperlink>
    </w:p>
    <w:p w:rsidR="00D66A82" w:rsidRDefault="00D66A82" w:rsidP="00677B8D">
      <w:pPr>
        <w:pStyle w:val="TOC1"/>
        <w:tabs>
          <w:tab w:val="left" w:pos="660"/>
        </w:tabs>
        <w:spacing w:before="160" w:after="160"/>
        <w:rPr>
          <w:noProof/>
        </w:rPr>
      </w:pPr>
    </w:p>
    <w:p w:rsidR="000A0CFB" w:rsidRDefault="005C05DC" w:rsidP="00677B8D">
      <w:pPr>
        <w:pStyle w:val="TOC1"/>
        <w:tabs>
          <w:tab w:val="left" w:pos="660"/>
        </w:tabs>
        <w:spacing w:before="160" w:after="160"/>
        <w:rPr>
          <w:rFonts w:asciiTheme="minorHAnsi" w:eastAsiaTheme="minorEastAsia" w:hAnsiTheme="minorHAnsi"/>
          <w:caps w:val="0"/>
          <w:noProof/>
          <w:color w:val="auto"/>
          <w:sz w:val="22"/>
          <w:lang w:eastAsia="en-AU"/>
        </w:rPr>
      </w:pPr>
      <w:hyperlink w:anchor="_Toc463516409" w:history="1">
        <w:r w:rsidR="000A0CFB" w:rsidRPr="00791140">
          <w:rPr>
            <w:rStyle w:val="Hyperlink"/>
            <w:noProof/>
          </w:rPr>
          <w:t>06</w:t>
        </w:r>
        <w:r w:rsidR="000A0CFB">
          <w:rPr>
            <w:rFonts w:asciiTheme="minorHAnsi" w:eastAsiaTheme="minorEastAsia" w:hAnsiTheme="minorHAnsi"/>
            <w:caps w:val="0"/>
            <w:noProof/>
            <w:color w:val="auto"/>
            <w:sz w:val="22"/>
            <w:lang w:eastAsia="en-AU"/>
          </w:rPr>
          <w:tab/>
        </w:r>
        <w:r w:rsidR="000A0CFB" w:rsidRPr="00791140">
          <w:rPr>
            <w:rStyle w:val="Hyperlink"/>
            <w:noProof/>
          </w:rPr>
          <w:t>/ Annual  Performance statements</w:t>
        </w:r>
        <w:r w:rsidR="000A0CFB">
          <w:rPr>
            <w:noProof/>
            <w:webHidden/>
          </w:rPr>
          <w:tab/>
        </w:r>
        <w:r w:rsidR="000A0CFB">
          <w:rPr>
            <w:noProof/>
            <w:webHidden/>
          </w:rPr>
          <w:fldChar w:fldCharType="begin"/>
        </w:r>
        <w:r w:rsidR="000A0CFB">
          <w:rPr>
            <w:noProof/>
            <w:webHidden/>
          </w:rPr>
          <w:instrText xml:space="preserve"> PAGEREF _Toc463516409 \h </w:instrText>
        </w:r>
        <w:r w:rsidR="000A0CFB">
          <w:rPr>
            <w:noProof/>
            <w:webHidden/>
          </w:rPr>
        </w:r>
        <w:r w:rsidR="000A0CFB">
          <w:rPr>
            <w:noProof/>
            <w:webHidden/>
          </w:rPr>
          <w:fldChar w:fldCharType="separate"/>
        </w:r>
        <w:r w:rsidR="007D3821">
          <w:rPr>
            <w:noProof/>
            <w:webHidden/>
          </w:rPr>
          <w:t>39</w:t>
        </w:r>
        <w:r w:rsidR="000A0CFB">
          <w:rPr>
            <w:noProof/>
            <w:webHidden/>
          </w:rPr>
          <w:fldChar w:fldCharType="end"/>
        </w:r>
      </w:hyperlink>
    </w:p>
    <w:p w:rsidR="000A0CFB" w:rsidRDefault="005C05DC" w:rsidP="00677B8D">
      <w:pPr>
        <w:pStyle w:val="TOC2"/>
        <w:tabs>
          <w:tab w:val="right" w:pos="9038"/>
        </w:tabs>
        <w:spacing w:before="160" w:after="160"/>
        <w:rPr>
          <w:rFonts w:asciiTheme="minorHAnsi" w:eastAsiaTheme="minorEastAsia" w:hAnsiTheme="minorHAnsi"/>
          <w:caps w:val="0"/>
          <w:noProof/>
          <w:sz w:val="22"/>
          <w:lang w:eastAsia="en-AU"/>
        </w:rPr>
      </w:pPr>
      <w:hyperlink w:anchor="_Toc463516410" w:history="1">
        <w:r w:rsidR="000A0CFB" w:rsidRPr="00791140">
          <w:rPr>
            <w:rStyle w:val="Hyperlink"/>
            <w:noProof/>
          </w:rPr>
          <w:t>Introductory Statement</w:t>
        </w:r>
        <w:r w:rsidR="000A0CFB">
          <w:rPr>
            <w:noProof/>
            <w:webHidden/>
          </w:rPr>
          <w:tab/>
        </w:r>
        <w:r w:rsidR="000A0CFB">
          <w:rPr>
            <w:noProof/>
            <w:webHidden/>
          </w:rPr>
          <w:fldChar w:fldCharType="begin"/>
        </w:r>
        <w:r w:rsidR="000A0CFB">
          <w:rPr>
            <w:noProof/>
            <w:webHidden/>
          </w:rPr>
          <w:instrText xml:space="preserve"> PAGEREF _Toc463516410 \h </w:instrText>
        </w:r>
        <w:r w:rsidR="000A0CFB">
          <w:rPr>
            <w:noProof/>
            <w:webHidden/>
          </w:rPr>
        </w:r>
        <w:r w:rsidR="000A0CFB">
          <w:rPr>
            <w:noProof/>
            <w:webHidden/>
          </w:rPr>
          <w:fldChar w:fldCharType="separate"/>
        </w:r>
        <w:r w:rsidR="007D3821">
          <w:rPr>
            <w:noProof/>
            <w:webHidden/>
          </w:rPr>
          <w:t>40</w:t>
        </w:r>
        <w:r w:rsidR="000A0CFB">
          <w:rPr>
            <w:noProof/>
            <w:webHidden/>
          </w:rPr>
          <w:fldChar w:fldCharType="end"/>
        </w:r>
      </w:hyperlink>
    </w:p>
    <w:p w:rsidR="000A0CFB" w:rsidRDefault="005C05DC" w:rsidP="00677B8D">
      <w:pPr>
        <w:pStyle w:val="TOC2"/>
        <w:tabs>
          <w:tab w:val="right" w:pos="9038"/>
        </w:tabs>
        <w:spacing w:before="160" w:after="160"/>
        <w:rPr>
          <w:rFonts w:asciiTheme="minorHAnsi" w:eastAsiaTheme="minorEastAsia" w:hAnsiTheme="minorHAnsi"/>
          <w:caps w:val="0"/>
          <w:noProof/>
          <w:sz w:val="22"/>
          <w:lang w:eastAsia="en-AU"/>
        </w:rPr>
      </w:pPr>
      <w:hyperlink w:anchor="_Toc463516411" w:history="1">
        <w:r w:rsidR="000A0CFB" w:rsidRPr="00791140">
          <w:rPr>
            <w:rStyle w:val="Hyperlink"/>
            <w:noProof/>
          </w:rPr>
          <w:t>Ihpa Purpose</w:t>
        </w:r>
        <w:r w:rsidR="000A0CFB">
          <w:rPr>
            <w:noProof/>
            <w:webHidden/>
          </w:rPr>
          <w:tab/>
        </w:r>
        <w:r w:rsidR="000A0CFB">
          <w:rPr>
            <w:noProof/>
            <w:webHidden/>
          </w:rPr>
          <w:fldChar w:fldCharType="begin"/>
        </w:r>
        <w:r w:rsidR="000A0CFB">
          <w:rPr>
            <w:noProof/>
            <w:webHidden/>
          </w:rPr>
          <w:instrText xml:space="preserve"> PAGEREF _Toc463516411 \h </w:instrText>
        </w:r>
        <w:r w:rsidR="000A0CFB">
          <w:rPr>
            <w:noProof/>
            <w:webHidden/>
          </w:rPr>
        </w:r>
        <w:r w:rsidR="000A0CFB">
          <w:rPr>
            <w:noProof/>
            <w:webHidden/>
          </w:rPr>
          <w:fldChar w:fldCharType="separate"/>
        </w:r>
        <w:r w:rsidR="007D3821">
          <w:rPr>
            <w:noProof/>
            <w:webHidden/>
          </w:rPr>
          <w:t>40</w:t>
        </w:r>
        <w:r w:rsidR="000A0CFB">
          <w:rPr>
            <w:noProof/>
            <w:webHidden/>
          </w:rPr>
          <w:fldChar w:fldCharType="end"/>
        </w:r>
      </w:hyperlink>
    </w:p>
    <w:p w:rsidR="000A0CFB" w:rsidRDefault="005C05DC" w:rsidP="00677B8D">
      <w:pPr>
        <w:pStyle w:val="TOC2"/>
        <w:tabs>
          <w:tab w:val="right" w:pos="9038"/>
        </w:tabs>
        <w:spacing w:before="160" w:after="160"/>
        <w:rPr>
          <w:rFonts w:asciiTheme="minorHAnsi" w:eastAsiaTheme="minorEastAsia" w:hAnsiTheme="minorHAnsi"/>
          <w:caps w:val="0"/>
          <w:noProof/>
          <w:sz w:val="22"/>
          <w:lang w:eastAsia="en-AU"/>
        </w:rPr>
      </w:pPr>
      <w:hyperlink w:anchor="_Toc463516412" w:history="1">
        <w:r w:rsidR="000A0CFB" w:rsidRPr="00791140">
          <w:rPr>
            <w:rStyle w:val="Hyperlink"/>
            <w:noProof/>
          </w:rPr>
          <w:t>Results</w:t>
        </w:r>
        <w:r w:rsidR="000A0CFB">
          <w:rPr>
            <w:noProof/>
            <w:webHidden/>
          </w:rPr>
          <w:tab/>
        </w:r>
        <w:r w:rsidR="000A0CFB">
          <w:rPr>
            <w:noProof/>
            <w:webHidden/>
          </w:rPr>
          <w:fldChar w:fldCharType="begin"/>
        </w:r>
        <w:r w:rsidR="000A0CFB">
          <w:rPr>
            <w:noProof/>
            <w:webHidden/>
          </w:rPr>
          <w:instrText xml:space="preserve"> PAGEREF _Toc463516412 \h </w:instrText>
        </w:r>
        <w:r w:rsidR="000A0CFB">
          <w:rPr>
            <w:noProof/>
            <w:webHidden/>
          </w:rPr>
        </w:r>
        <w:r w:rsidR="000A0CFB">
          <w:rPr>
            <w:noProof/>
            <w:webHidden/>
          </w:rPr>
          <w:fldChar w:fldCharType="separate"/>
        </w:r>
        <w:r w:rsidR="007D3821">
          <w:rPr>
            <w:noProof/>
            <w:webHidden/>
          </w:rPr>
          <w:t>40</w:t>
        </w:r>
        <w:r w:rsidR="000A0CFB">
          <w:rPr>
            <w:noProof/>
            <w:webHidden/>
          </w:rPr>
          <w:fldChar w:fldCharType="end"/>
        </w:r>
      </w:hyperlink>
    </w:p>
    <w:p w:rsidR="000A0CFB" w:rsidRDefault="005C05DC" w:rsidP="00677B8D">
      <w:pPr>
        <w:pStyle w:val="TOC3"/>
        <w:tabs>
          <w:tab w:val="right" w:pos="9038"/>
        </w:tabs>
        <w:spacing w:before="160" w:after="160"/>
        <w:rPr>
          <w:rFonts w:asciiTheme="minorHAnsi" w:eastAsiaTheme="minorEastAsia" w:hAnsiTheme="minorHAnsi"/>
          <w:caps w:val="0"/>
          <w:noProof/>
          <w:sz w:val="22"/>
          <w:lang w:eastAsia="en-AU"/>
        </w:rPr>
      </w:pPr>
      <w:hyperlink w:anchor="_Toc463516413" w:history="1">
        <w:r w:rsidR="000A0CFB" w:rsidRPr="00791140">
          <w:rPr>
            <w:rStyle w:val="Hyperlink"/>
            <w:noProof/>
          </w:rPr>
          <w:t>Activity 1: Perform IHPA Pricing Functions</w:t>
        </w:r>
        <w:r w:rsidR="000A0CFB">
          <w:rPr>
            <w:noProof/>
            <w:webHidden/>
          </w:rPr>
          <w:tab/>
        </w:r>
        <w:r w:rsidR="000A0CFB">
          <w:rPr>
            <w:noProof/>
            <w:webHidden/>
          </w:rPr>
          <w:fldChar w:fldCharType="begin"/>
        </w:r>
        <w:r w:rsidR="000A0CFB">
          <w:rPr>
            <w:noProof/>
            <w:webHidden/>
          </w:rPr>
          <w:instrText xml:space="preserve"> PAGEREF _Toc463516413 \h </w:instrText>
        </w:r>
        <w:r w:rsidR="000A0CFB">
          <w:rPr>
            <w:noProof/>
            <w:webHidden/>
          </w:rPr>
        </w:r>
        <w:r w:rsidR="000A0CFB">
          <w:rPr>
            <w:noProof/>
            <w:webHidden/>
          </w:rPr>
          <w:fldChar w:fldCharType="separate"/>
        </w:r>
        <w:r w:rsidR="007D3821">
          <w:rPr>
            <w:noProof/>
            <w:webHidden/>
          </w:rPr>
          <w:t>40</w:t>
        </w:r>
        <w:r w:rsidR="000A0CFB">
          <w:rPr>
            <w:noProof/>
            <w:webHidden/>
          </w:rPr>
          <w:fldChar w:fldCharType="end"/>
        </w:r>
      </w:hyperlink>
    </w:p>
    <w:p w:rsidR="000A0CFB" w:rsidRDefault="005C05DC" w:rsidP="00677B8D">
      <w:pPr>
        <w:pStyle w:val="TOC3"/>
        <w:tabs>
          <w:tab w:val="right" w:pos="9038"/>
        </w:tabs>
        <w:spacing w:before="160" w:after="160"/>
        <w:rPr>
          <w:rFonts w:asciiTheme="minorHAnsi" w:eastAsiaTheme="minorEastAsia" w:hAnsiTheme="minorHAnsi"/>
          <w:caps w:val="0"/>
          <w:noProof/>
          <w:sz w:val="22"/>
          <w:lang w:eastAsia="en-AU"/>
        </w:rPr>
      </w:pPr>
      <w:hyperlink w:anchor="_Toc463516414" w:history="1">
        <w:r w:rsidR="000A0CFB" w:rsidRPr="00791140">
          <w:rPr>
            <w:rStyle w:val="Hyperlink"/>
            <w:noProof/>
          </w:rPr>
          <w:t>Activity 2: Develop National Classifications  for Activity Based Funding</w:t>
        </w:r>
        <w:r w:rsidR="000A0CFB">
          <w:rPr>
            <w:noProof/>
            <w:webHidden/>
          </w:rPr>
          <w:tab/>
        </w:r>
        <w:r w:rsidR="000A0CFB">
          <w:rPr>
            <w:noProof/>
            <w:webHidden/>
          </w:rPr>
          <w:fldChar w:fldCharType="begin"/>
        </w:r>
        <w:r w:rsidR="000A0CFB">
          <w:rPr>
            <w:noProof/>
            <w:webHidden/>
          </w:rPr>
          <w:instrText xml:space="preserve"> PAGEREF _Toc463516414 \h </w:instrText>
        </w:r>
        <w:r w:rsidR="000A0CFB">
          <w:rPr>
            <w:noProof/>
            <w:webHidden/>
          </w:rPr>
        </w:r>
        <w:r w:rsidR="000A0CFB">
          <w:rPr>
            <w:noProof/>
            <w:webHidden/>
          </w:rPr>
          <w:fldChar w:fldCharType="separate"/>
        </w:r>
        <w:r w:rsidR="007D3821">
          <w:rPr>
            <w:noProof/>
            <w:webHidden/>
          </w:rPr>
          <w:t>41</w:t>
        </w:r>
        <w:r w:rsidR="000A0CFB">
          <w:rPr>
            <w:noProof/>
            <w:webHidden/>
          </w:rPr>
          <w:fldChar w:fldCharType="end"/>
        </w:r>
      </w:hyperlink>
    </w:p>
    <w:p w:rsidR="000A0CFB" w:rsidRDefault="005C05DC" w:rsidP="00677B8D">
      <w:pPr>
        <w:pStyle w:val="TOC3"/>
        <w:tabs>
          <w:tab w:val="right" w:pos="9038"/>
        </w:tabs>
        <w:spacing w:before="160" w:after="160"/>
        <w:rPr>
          <w:rFonts w:asciiTheme="minorHAnsi" w:eastAsiaTheme="minorEastAsia" w:hAnsiTheme="minorHAnsi"/>
          <w:caps w:val="0"/>
          <w:noProof/>
          <w:sz w:val="22"/>
          <w:lang w:eastAsia="en-AU"/>
        </w:rPr>
      </w:pPr>
      <w:hyperlink w:anchor="_Toc463516415" w:history="1">
        <w:r w:rsidR="000A0CFB" w:rsidRPr="00791140">
          <w:rPr>
            <w:rStyle w:val="Hyperlink"/>
            <w:noProof/>
          </w:rPr>
          <w:t>Activity 3: Determine Data Requirements  and Data Standards</w:t>
        </w:r>
        <w:r w:rsidR="000A0CFB">
          <w:rPr>
            <w:noProof/>
            <w:webHidden/>
          </w:rPr>
          <w:tab/>
        </w:r>
        <w:r w:rsidR="000A0CFB">
          <w:rPr>
            <w:noProof/>
            <w:webHidden/>
          </w:rPr>
          <w:fldChar w:fldCharType="begin"/>
        </w:r>
        <w:r w:rsidR="000A0CFB">
          <w:rPr>
            <w:noProof/>
            <w:webHidden/>
          </w:rPr>
          <w:instrText xml:space="preserve"> PAGEREF _Toc463516415 \h </w:instrText>
        </w:r>
        <w:r w:rsidR="000A0CFB">
          <w:rPr>
            <w:noProof/>
            <w:webHidden/>
          </w:rPr>
        </w:r>
        <w:r w:rsidR="000A0CFB">
          <w:rPr>
            <w:noProof/>
            <w:webHidden/>
          </w:rPr>
          <w:fldChar w:fldCharType="separate"/>
        </w:r>
        <w:r w:rsidR="007D3821">
          <w:rPr>
            <w:noProof/>
            <w:webHidden/>
          </w:rPr>
          <w:t>43</w:t>
        </w:r>
        <w:r w:rsidR="000A0CFB">
          <w:rPr>
            <w:noProof/>
            <w:webHidden/>
          </w:rPr>
          <w:fldChar w:fldCharType="end"/>
        </w:r>
      </w:hyperlink>
    </w:p>
    <w:p w:rsidR="000A0CFB" w:rsidRDefault="005C05DC" w:rsidP="00677B8D">
      <w:pPr>
        <w:pStyle w:val="TOC3"/>
        <w:tabs>
          <w:tab w:val="right" w:pos="9038"/>
        </w:tabs>
        <w:spacing w:before="160" w:after="160"/>
        <w:rPr>
          <w:rFonts w:asciiTheme="minorHAnsi" w:eastAsiaTheme="minorEastAsia" w:hAnsiTheme="minorHAnsi"/>
          <w:caps w:val="0"/>
          <w:noProof/>
          <w:sz w:val="22"/>
          <w:lang w:eastAsia="en-AU"/>
        </w:rPr>
      </w:pPr>
      <w:hyperlink w:anchor="_Toc463516416" w:history="1">
        <w:r w:rsidR="000A0CFB" w:rsidRPr="00791140">
          <w:rPr>
            <w:rStyle w:val="Hyperlink"/>
            <w:noProof/>
          </w:rPr>
          <w:t>Activity 4: ResoLve disputes on cost-shifting and  cross-border issues</w:t>
        </w:r>
        <w:r w:rsidR="000A0CFB">
          <w:rPr>
            <w:noProof/>
            <w:webHidden/>
          </w:rPr>
          <w:tab/>
        </w:r>
        <w:r w:rsidR="000A0CFB">
          <w:rPr>
            <w:noProof/>
            <w:webHidden/>
          </w:rPr>
          <w:fldChar w:fldCharType="begin"/>
        </w:r>
        <w:r w:rsidR="000A0CFB">
          <w:rPr>
            <w:noProof/>
            <w:webHidden/>
          </w:rPr>
          <w:instrText xml:space="preserve"> PAGEREF _Toc463516416 \h </w:instrText>
        </w:r>
        <w:r w:rsidR="000A0CFB">
          <w:rPr>
            <w:noProof/>
            <w:webHidden/>
          </w:rPr>
        </w:r>
        <w:r w:rsidR="000A0CFB">
          <w:rPr>
            <w:noProof/>
            <w:webHidden/>
          </w:rPr>
          <w:fldChar w:fldCharType="separate"/>
        </w:r>
        <w:r w:rsidR="007D3821">
          <w:rPr>
            <w:noProof/>
            <w:webHidden/>
          </w:rPr>
          <w:t>44</w:t>
        </w:r>
        <w:r w:rsidR="000A0CFB">
          <w:rPr>
            <w:noProof/>
            <w:webHidden/>
          </w:rPr>
          <w:fldChar w:fldCharType="end"/>
        </w:r>
      </w:hyperlink>
    </w:p>
    <w:p w:rsidR="000A0CFB" w:rsidRDefault="005C05DC" w:rsidP="00677B8D">
      <w:pPr>
        <w:pStyle w:val="TOC3"/>
        <w:tabs>
          <w:tab w:val="right" w:pos="9038"/>
        </w:tabs>
        <w:spacing w:before="160" w:after="160"/>
        <w:rPr>
          <w:rFonts w:asciiTheme="minorHAnsi" w:eastAsiaTheme="minorEastAsia" w:hAnsiTheme="minorHAnsi"/>
          <w:caps w:val="0"/>
          <w:noProof/>
          <w:sz w:val="22"/>
          <w:lang w:eastAsia="en-AU"/>
        </w:rPr>
      </w:pPr>
      <w:hyperlink w:anchor="_Toc463516417" w:history="1">
        <w:r w:rsidR="000A0CFB" w:rsidRPr="00791140">
          <w:rPr>
            <w:rStyle w:val="Hyperlink"/>
            <w:noProof/>
          </w:rPr>
          <w:t>Activity 5: Independent and Transparent Decision-Making and Engagement with Stakeholders</w:t>
        </w:r>
        <w:r w:rsidR="000A0CFB">
          <w:rPr>
            <w:noProof/>
            <w:webHidden/>
          </w:rPr>
          <w:tab/>
        </w:r>
        <w:r w:rsidR="000A0CFB">
          <w:rPr>
            <w:noProof/>
            <w:webHidden/>
          </w:rPr>
          <w:fldChar w:fldCharType="begin"/>
        </w:r>
        <w:r w:rsidR="000A0CFB">
          <w:rPr>
            <w:noProof/>
            <w:webHidden/>
          </w:rPr>
          <w:instrText xml:space="preserve"> PAGEREF _Toc463516417 \h </w:instrText>
        </w:r>
        <w:r w:rsidR="000A0CFB">
          <w:rPr>
            <w:noProof/>
            <w:webHidden/>
          </w:rPr>
        </w:r>
        <w:r w:rsidR="000A0CFB">
          <w:rPr>
            <w:noProof/>
            <w:webHidden/>
          </w:rPr>
          <w:fldChar w:fldCharType="separate"/>
        </w:r>
        <w:r w:rsidR="007D3821">
          <w:rPr>
            <w:noProof/>
            <w:webHidden/>
          </w:rPr>
          <w:t>44</w:t>
        </w:r>
        <w:r w:rsidR="000A0CFB">
          <w:rPr>
            <w:noProof/>
            <w:webHidden/>
          </w:rPr>
          <w:fldChar w:fldCharType="end"/>
        </w:r>
      </w:hyperlink>
    </w:p>
    <w:p w:rsidR="000A0CFB" w:rsidRDefault="005C05DC" w:rsidP="00677B8D">
      <w:pPr>
        <w:pStyle w:val="TOC3"/>
        <w:tabs>
          <w:tab w:val="right" w:pos="9038"/>
        </w:tabs>
        <w:spacing w:before="160" w:after="160"/>
        <w:rPr>
          <w:rFonts w:asciiTheme="minorHAnsi" w:eastAsiaTheme="minorEastAsia" w:hAnsiTheme="minorHAnsi"/>
          <w:caps w:val="0"/>
          <w:noProof/>
          <w:sz w:val="22"/>
          <w:lang w:eastAsia="en-AU"/>
        </w:rPr>
      </w:pPr>
      <w:hyperlink w:anchor="_Toc463516418" w:history="1">
        <w:r w:rsidR="000A0CFB" w:rsidRPr="00791140">
          <w:rPr>
            <w:rStyle w:val="Hyperlink"/>
            <w:noProof/>
          </w:rPr>
          <w:t>Activity 6: Manage The Business Effectively  and Develop Staff</w:t>
        </w:r>
        <w:r w:rsidR="000A0CFB">
          <w:rPr>
            <w:noProof/>
            <w:webHidden/>
          </w:rPr>
          <w:tab/>
        </w:r>
        <w:r w:rsidR="000A0CFB">
          <w:rPr>
            <w:noProof/>
            <w:webHidden/>
          </w:rPr>
          <w:fldChar w:fldCharType="begin"/>
        </w:r>
        <w:r w:rsidR="000A0CFB">
          <w:rPr>
            <w:noProof/>
            <w:webHidden/>
          </w:rPr>
          <w:instrText xml:space="preserve"> PAGEREF _Toc463516418 \h </w:instrText>
        </w:r>
        <w:r w:rsidR="000A0CFB">
          <w:rPr>
            <w:noProof/>
            <w:webHidden/>
          </w:rPr>
        </w:r>
        <w:r w:rsidR="000A0CFB">
          <w:rPr>
            <w:noProof/>
            <w:webHidden/>
          </w:rPr>
          <w:fldChar w:fldCharType="separate"/>
        </w:r>
        <w:r w:rsidR="007D3821">
          <w:rPr>
            <w:noProof/>
            <w:webHidden/>
          </w:rPr>
          <w:t>46</w:t>
        </w:r>
        <w:r w:rsidR="000A0CFB">
          <w:rPr>
            <w:noProof/>
            <w:webHidden/>
          </w:rPr>
          <w:fldChar w:fldCharType="end"/>
        </w:r>
      </w:hyperlink>
    </w:p>
    <w:p w:rsidR="000A0CFB" w:rsidRDefault="005C05DC" w:rsidP="00677B8D">
      <w:pPr>
        <w:pStyle w:val="TOC2"/>
        <w:tabs>
          <w:tab w:val="right" w:pos="9038"/>
        </w:tabs>
        <w:spacing w:before="160" w:after="160"/>
        <w:rPr>
          <w:rFonts w:asciiTheme="minorHAnsi" w:eastAsiaTheme="minorEastAsia" w:hAnsiTheme="minorHAnsi"/>
          <w:caps w:val="0"/>
          <w:noProof/>
          <w:sz w:val="22"/>
          <w:lang w:eastAsia="en-AU"/>
        </w:rPr>
      </w:pPr>
      <w:hyperlink w:anchor="_Toc463516419" w:history="1">
        <w:r w:rsidR="000A0CFB" w:rsidRPr="00791140">
          <w:rPr>
            <w:rStyle w:val="Hyperlink"/>
            <w:noProof/>
          </w:rPr>
          <w:t>Analysis</w:t>
        </w:r>
        <w:r w:rsidR="000A0CFB">
          <w:rPr>
            <w:noProof/>
            <w:webHidden/>
          </w:rPr>
          <w:tab/>
        </w:r>
        <w:r w:rsidR="000A0CFB">
          <w:rPr>
            <w:noProof/>
            <w:webHidden/>
          </w:rPr>
          <w:fldChar w:fldCharType="begin"/>
        </w:r>
        <w:r w:rsidR="000A0CFB">
          <w:rPr>
            <w:noProof/>
            <w:webHidden/>
          </w:rPr>
          <w:instrText xml:space="preserve"> PAGEREF _Toc463516419 \h </w:instrText>
        </w:r>
        <w:r w:rsidR="000A0CFB">
          <w:rPr>
            <w:noProof/>
            <w:webHidden/>
          </w:rPr>
        </w:r>
        <w:r w:rsidR="000A0CFB">
          <w:rPr>
            <w:noProof/>
            <w:webHidden/>
          </w:rPr>
          <w:fldChar w:fldCharType="separate"/>
        </w:r>
        <w:r w:rsidR="007D3821">
          <w:rPr>
            <w:noProof/>
            <w:webHidden/>
          </w:rPr>
          <w:t>47</w:t>
        </w:r>
        <w:r w:rsidR="000A0CFB">
          <w:rPr>
            <w:noProof/>
            <w:webHidden/>
          </w:rPr>
          <w:fldChar w:fldCharType="end"/>
        </w:r>
      </w:hyperlink>
    </w:p>
    <w:p w:rsidR="00D66A82" w:rsidRDefault="00D66A82" w:rsidP="00677B8D">
      <w:pPr>
        <w:pStyle w:val="TOC1"/>
        <w:tabs>
          <w:tab w:val="left" w:pos="660"/>
        </w:tabs>
        <w:spacing w:before="160" w:after="160"/>
        <w:rPr>
          <w:noProof/>
        </w:rPr>
      </w:pPr>
    </w:p>
    <w:p w:rsidR="000A0CFB" w:rsidRDefault="005C05DC" w:rsidP="00677B8D">
      <w:pPr>
        <w:pStyle w:val="TOC1"/>
        <w:tabs>
          <w:tab w:val="left" w:pos="660"/>
        </w:tabs>
        <w:spacing w:before="160" w:after="160"/>
        <w:rPr>
          <w:rFonts w:asciiTheme="minorHAnsi" w:eastAsiaTheme="minorEastAsia" w:hAnsiTheme="minorHAnsi"/>
          <w:caps w:val="0"/>
          <w:noProof/>
          <w:color w:val="auto"/>
          <w:sz w:val="22"/>
          <w:lang w:eastAsia="en-AU"/>
        </w:rPr>
      </w:pPr>
      <w:hyperlink w:anchor="_Toc463516420" w:history="1">
        <w:r w:rsidR="000A0CFB" w:rsidRPr="00791140">
          <w:rPr>
            <w:rStyle w:val="Hyperlink"/>
            <w:noProof/>
          </w:rPr>
          <w:t>07</w:t>
        </w:r>
        <w:r w:rsidR="000A0CFB">
          <w:rPr>
            <w:rFonts w:asciiTheme="minorHAnsi" w:eastAsiaTheme="minorEastAsia" w:hAnsiTheme="minorHAnsi"/>
            <w:caps w:val="0"/>
            <w:noProof/>
            <w:color w:val="auto"/>
            <w:sz w:val="22"/>
            <w:lang w:eastAsia="en-AU"/>
          </w:rPr>
          <w:tab/>
        </w:r>
        <w:r w:rsidR="000A0CFB" w:rsidRPr="00791140">
          <w:rPr>
            <w:rStyle w:val="Hyperlink"/>
            <w:noProof/>
          </w:rPr>
          <w:t>/ Financial Management</w:t>
        </w:r>
        <w:r w:rsidR="000A0CFB">
          <w:rPr>
            <w:noProof/>
            <w:webHidden/>
          </w:rPr>
          <w:tab/>
        </w:r>
        <w:r w:rsidR="000A0CFB">
          <w:rPr>
            <w:noProof/>
            <w:webHidden/>
          </w:rPr>
          <w:fldChar w:fldCharType="begin"/>
        </w:r>
        <w:r w:rsidR="000A0CFB">
          <w:rPr>
            <w:noProof/>
            <w:webHidden/>
          </w:rPr>
          <w:instrText xml:space="preserve"> PAGEREF _Toc463516420 \h </w:instrText>
        </w:r>
        <w:r w:rsidR="000A0CFB">
          <w:rPr>
            <w:noProof/>
            <w:webHidden/>
          </w:rPr>
        </w:r>
        <w:r w:rsidR="000A0CFB">
          <w:rPr>
            <w:noProof/>
            <w:webHidden/>
          </w:rPr>
          <w:fldChar w:fldCharType="separate"/>
        </w:r>
        <w:r w:rsidR="007D3821">
          <w:rPr>
            <w:noProof/>
            <w:webHidden/>
          </w:rPr>
          <w:t>48</w:t>
        </w:r>
        <w:r w:rsidR="000A0CFB">
          <w:rPr>
            <w:noProof/>
            <w:webHidden/>
          </w:rPr>
          <w:fldChar w:fldCharType="end"/>
        </w:r>
      </w:hyperlink>
    </w:p>
    <w:p w:rsidR="000A0CFB" w:rsidRDefault="005C05DC" w:rsidP="00677B8D">
      <w:pPr>
        <w:pStyle w:val="TOC2"/>
        <w:tabs>
          <w:tab w:val="right" w:pos="9038"/>
        </w:tabs>
        <w:spacing w:before="160" w:after="160"/>
        <w:rPr>
          <w:rFonts w:asciiTheme="minorHAnsi" w:eastAsiaTheme="minorEastAsia" w:hAnsiTheme="minorHAnsi"/>
          <w:caps w:val="0"/>
          <w:noProof/>
          <w:sz w:val="22"/>
          <w:lang w:eastAsia="en-AU"/>
        </w:rPr>
      </w:pPr>
      <w:hyperlink w:anchor="_Toc463516421" w:history="1">
        <w:r w:rsidR="000A0CFB" w:rsidRPr="00791140">
          <w:rPr>
            <w:rStyle w:val="Hyperlink"/>
            <w:noProof/>
          </w:rPr>
          <w:t>ANAO Report</w:t>
        </w:r>
        <w:r w:rsidR="000A0CFB">
          <w:rPr>
            <w:noProof/>
            <w:webHidden/>
          </w:rPr>
          <w:tab/>
        </w:r>
        <w:r w:rsidR="000A0CFB">
          <w:rPr>
            <w:noProof/>
            <w:webHidden/>
          </w:rPr>
          <w:fldChar w:fldCharType="begin"/>
        </w:r>
        <w:r w:rsidR="000A0CFB">
          <w:rPr>
            <w:noProof/>
            <w:webHidden/>
          </w:rPr>
          <w:instrText xml:space="preserve"> PAGEREF _Toc463516421 \h </w:instrText>
        </w:r>
        <w:r w:rsidR="000A0CFB">
          <w:rPr>
            <w:noProof/>
            <w:webHidden/>
          </w:rPr>
        </w:r>
        <w:r w:rsidR="000A0CFB">
          <w:rPr>
            <w:noProof/>
            <w:webHidden/>
          </w:rPr>
          <w:fldChar w:fldCharType="separate"/>
        </w:r>
        <w:r w:rsidR="007D3821">
          <w:rPr>
            <w:noProof/>
            <w:webHidden/>
          </w:rPr>
          <w:t>49</w:t>
        </w:r>
        <w:r w:rsidR="000A0CFB">
          <w:rPr>
            <w:noProof/>
            <w:webHidden/>
          </w:rPr>
          <w:fldChar w:fldCharType="end"/>
        </w:r>
      </w:hyperlink>
    </w:p>
    <w:p w:rsidR="000A0CFB" w:rsidRDefault="005C05DC" w:rsidP="00677B8D">
      <w:pPr>
        <w:pStyle w:val="TOC2"/>
        <w:tabs>
          <w:tab w:val="right" w:pos="9038"/>
        </w:tabs>
        <w:spacing w:before="160" w:after="160"/>
        <w:rPr>
          <w:rFonts w:asciiTheme="minorHAnsi" w:eastAsiaTheme="minorEastAsia" w:hAnsiTheme="minorHAnsi"/>
          <w:caps w:val="0"/>
          <w:noProof/>
          <w:sz w:val="22"/>
          <w:lang w:eastAsia="en-AU"/>
        </w:rPr>
      </w:pPr>
      <w:hyperlink w:anchor="_Toc463516422" w:history="1">
        <w:r w:rsidR="000A0CFB" w:rsidRPr="00791140">
          <w:rPr>
            <w:rStyle w:val="Hyperlink"/>
            <w:noProof/>
          </w:rPr>
          <w:t>Financial Statements</w:t>
        </w:r>
        <w:r w:rsidR="000A0CFB">
          <w:rPr>
            <w:noProof/>
            <w:webHidden/>
          </w:rPr>
          <w:tab/>
        </w:r>
        <w:r w:rsidR="000A0CFB">
          <w:rPr>
            <w:noProof/>
            <w:webHidden/>
          </w:rPr>
          <w:fldChar w:fldCharType="begin"/>
        </w:r>
        <w:r w:rsidR="000A0CFB">
          <w:rPr>
            <w:noProof/>
            <w:webHidden/>
          </w:rPr>
          <w:instrText xml:space="preserve"> PAGEREF _Toc463516422 \h </w:instrText>
        </w:r>
        <w:r w:rsidR="000A0CFB">
          <w:rPr>
            <w:noProof/>
            <w:webHidden/>
          </w:rPr>
        </w:r>
        <w:r w:rsidR="000A0CFB">
          <w:rPr>
            <w:noProof/>
            <w:webHidden/>
          </w:rPr>
          <w:fldChar w:fldCharType="separate"/>
        </w:r>
        <w:r w:rsidR="007D3821">
          <w:rPr>
            <w:noProof/>
            <w:webHidden/>
          </w:rPr>
          <w:t>51</w:t>
        </w:r>
        <w:r w:rsidR="000A0CFB">
          <w:rPr>
            <w:noProof/>
            <w:webHidden/>
          </w:rPr>
          <w:fldChar w:fldCharType="end"/>
        </w:r>
      </w:hyperlink>
    </w:p>
    <w:p w:rsidR="00D66A82" w:rsidRDefault="00D66A82">
      <w:pPr>
        <w:spacing w:before="0"/>
        <w:rPr>
          <w:caps/>
          <w:noProof/>
          <w:color w:val="009D55"/>
          <w:sz w:val="20"/>
        </w:rPr>
      </w:pPr>
      <w:r>
        <w:rPr>
          <w:noProof/>
        </w:rPr>
        <w:br w:type="page"/>
      </w:r>
    </w:p>
    <w:p w:rsidR="000A0CFB" w:rsidRDefault="005C05DC" w:rsidP="00677B8D">
      <w:pPr>
        <w:pStyle w:val="TOC1"/>
        <w:tabs>
          <w:tab w:val="left" w:pos="660"/>
        </w:tabs>
        <w:spacing w:before="160" w:after="160"/>
        <w:rPr>
          <w:rFonts w:asciiTheme="minorHAnsi" w:eastAsiaTheme="minorEastAsia" w:hAnsiTheme="minorHAnsi"/>
          <w:caps w:val="0"/>
          <w:noProof/>
          <w:color w:val="auto"/>
          <w:sz w:val="22"/>
          <w:lang w:eastAsia="en-AU"/>
        </w:rPr>
      </w:pPr>
      <w:hyperlink w:anchor="_Toc463516432" w:history="1">
        <w:r w:rsidR="000A0CFB" w:rsidRPr="00791140">
          <w:rPr>
            <w:rStyle w:val="Hyperlink"/>
            <w:noProof/>
          </w:rPr>
          <w:t>08</w:t>
        </w:r>
        <w:r w:rsidR="000A0CFB">
          <w:rPr>
            <w:rFonts w:asciiTheme="minorHAnsi" w:eastAsiaTheme="minorEastAsia" w:hAnsiTheme="minorHAnsi"/>
            <w:caps w:val="0"/>
            <w:noProof/>
            <w:color w:val="auto"/>
            <w:sz w:val="22"/>
            <w:lang w:eastAsia="en-AU"/>
          </w:rPr>
          <w:tab/>
        </w:r>
        <w:r w:rsidR="000A0CFB" w:rsidRPr="00791140">
          <w:rPr>
            <w:rStyle w:val="Hyperlink"/>
            <w:noProof/>
          </w:rPr>
          <w:t>/ Appendices</w:t>
        </w:r>
        <w:r w:rsidR="000A0CFB">
          <w:rPr>
            <w:noProof/>
            <w:webHidden/>
          </w:rPr>
          <w:tab/>
        </w:r>
        <w:r w:rsidR="000A0CFB">
          <w:rPr>
            <w:noProof/>
            <w:webHidden/>
          </w:rPr>
          <w:fldChar w:fldCharType="begin"/>
        </w:r>
        <w:r w:rsidR="000A0CFB">
          <w:rPr>
            <w:noProof/>
            <w:webHidden/>
          </w:rPr>
          <w:instrText xml:space="preserve"> PAGEREF _Toc463516432 \h </w:instrText>
        </w:r>
        <w:r w:rsidR="000A0CFB">
          <w:rPr>
            <w:noProof/>
            <w:webHidden/>
          </w:rPr>
        </w:r>
        <w:r w:rsidR="000A0CFB">
          <w:rPr>
            <w:noProof/>
            <w:webHidden/>
          </w:rPr>
          <w:fldChar w:fldCharType="separate"/>
        </w:r>
        <w:r w:rsidR="007D3821">
          <w:rPr>
            <w:noProof/>
            <w:webHidden/>
          </w:rPr>
          <w:t>79</w:t>
        </w:r>
        <w:r w:rsidR="000A0CFB">
          <w:rPr>
            <w:noProof/>
            <w:webHidden/>
          </w:rPr>
          <w:fldChar w:fldCharType="end"/>
        </w:r>
      </w:hyperlink>
    </w:p>
    <w:p w:rsidR="000A0CFB" w:rsidRDefault="005C05DC" w:rsidP="00677B8D">
      <w:pPr>
        <w:pStyle w:val="TOC2"/>
        <w:tabs>
          <w:tab w:val="right" w:pos="9038"/>
        </w:tabs>
        <w:spacing w:before="160" w:after="160"/>
        <w:rPr>
          <w:rFonts w:asciiTheme="minorHAnsi" w:eastAsiaTheme="minorEastAsia" w:hAnsiTheme="minorHAnsi"/>
          <w:caps w:val="0"/>
          <w:noProof/>
          <w:sz w:val="22"/>
          <w:lang w:eastAsia="en-AU"/>
        </w:rPr>
      </w:pPr>
      <w:hyperlink w:anchor="_Toc463516433" w:history="1">
        <w:r w:rsidR="000A0CFB" w:rsidRPr="00791140">
          <w:rPr>
            <w:rStyle w:val="Hyperlink"/>
            <w:noProof/>
          </w:rPr>
          <w:t>APPENDIX A: IHPA PUBLICATIONS</w:t>
        </w:r>
        <w:r w:rsidR="000A0CFB">
          <w:rPr>
            <w:noProof/>
            <w:webHidden/>
          </w:rPr>
          <w:tab/>
        </w:r>
        <w:r w:rsidR="000A0CFB">
          <w:rPr>
            <w:noProof/>
            <w:webHidden/>
          </w:rPr>
          <w:fldChar w:fldCharType="begin"/>
        </w:r>
        <w:r w:rsidR="000A0CFB">
          <w:rPr>
            <w:noProof/>
            <w:webHidden/>
          </w:rPr>
          <w:instrText xml:space="preserve"> PAGEREF _Toc463516433 \h </w:instrText>
        </w:r>
        <w:r w:rsidR="000A0CFB">
          <w:rPr>
            <w:noProof/>
            <w:webHidden/>
          </w:rPr>
        </w:r>
        <w:r w:rsidR="000A0CFB">
          <w:rPr>
            <w:noProof/>
            <w:webHidden/>
          </w:rPr>
          <w:fldChar w:fldCharType="separate"/>
        </w:r>
        <w:r w:rsidR="007D3821">
          <w:rPr>
            <w:noProof/>
            <w:webHidden/>
          </w:rPr>
          <w:t>80</w:t>
        </w:r>
        <w:r w:rsidR="000A0CFB">
          <w:rPr>
            <w:noProof/>
            <w:webHidden/>
          </w:rPr>
          <w:fldChar w:fldCharType="end"/>
        </w:r>
      </w:hyperlink>
    </w:p>
    <w:p w:rsidR="000A0CFB" w:rsidRDefault="005C05DC" w:rsidP="00677B8D">
      <w:pPr>
        <w:pStyle w:val="TOC2"/>
        <w:tabs>
          <w:tab w:val="right" w:pos="9038"/>
        </w:tabs>
        <w:spacing w:before="160" w:after="160"/>
        <w:rPr>
          <w:rFonts w:asciiTheme="minorHAnsi" w:eastAsiaTheme="minorEastAsia" w:hAnsiTheme="minorHAnsi"/>
          <w:caps w:val="0"/>
          <w:noProof/>
          <w:sz w:val="22"/>
          <w:lang w:eastAsia="en-AU"/>
        </w:rPr>
      </w:pPr>
      <w:hyperlink w:anchor="_Toc463516434" w:history="1">
        <w:r w:rsidR="000A0CFB" w:rsidRPr="00791140">
          <w:rPr>
            <w:rStyle w:val="Hyperlink"/>
            <w:noProof/>
          </w:rPr>
          <w:t>APPENDIX B: FIGURES &amp; TABLES</w:t>
        </w:r>
        <w:r w:rsidR="000A0CFB">
          <w:rPr>
            <w:noProof/>
            <w:webHidden/>
          </w:rPr>
          <w:tab/>
        </w:r>
        <w:r w:rsidR="000A0CFB">
          <w:rPr>
            <w:noProof/>
            <w:webHidden/>
          </w:rPr>
          <w:fldChar w:fldCharType="begin"/>
        </w:r>
        <w:r w:rsidR="000A0CFB">
          <w:rPr>
            <w:noProof/>
            <w:webHidden/>
          </w:rPr>
          <w:instrText xml:space="preserve"> PAGEREF _Toc463516434 \h </w:instrText>
        </w:r>
        <w:r w:rsidR="000A0CFB">
          <w:rPr>
            <w:noProof/>
            <w:webHidden/>
          </w:rPr>
        </w:r>
        <w:r w:rsidR="000A0CFB">
          <w:rPr>
            <w:noProof/>
            <w:webHidden/>
          </w:rPr>
          <w:fldChar w:fldCharType="separate"/>
        </w:r>
        <w:r w:rsidR="007D3821">
          <w:rPr>
            <w:noProof/>
            <w:webHidden/>
          </w:rPr>
          <w:t>80</w:t>
        </w:r>
        <w:r w:rsidR="000A0CFB">
          <w:rPr>
            <w:noProof/>
            <w:webHidden/>
          </w:rPr>
          <w:fldChar w:fldCharType="end"/>
        </w:r>
      </w:hyperlink>
    </w:p>
    <w:p w:rsidR="000A0CFB" w:rsidRDefault="005C05DC" w:rsidP="00677B8D">
      <w:pPr>
        <w:pStyle w:val="TOC2"/>
        <w:tabs>
          <w:tab w:val="right" w:pos="9038"/>
        </w:tabs>
        <w:spacing w:before="160" w:after="160"/>
        <w:rPr>
          <w:rFonts w:asciiTheme="minorHAnsi" w:eastAsiaTheme="minorEastAsia" w:hAnsiTheme="minorHAnsi"/>
          <w:caps w:val="0"/>
          <w:noProof/>
          <w:sz w:val="22"/>
          <w:lang w:eastAsia="en-AU"/>
        </w:rPr>
      </w:pPr>
      <w:hyperlink w:anchor="_Toc463516435" w:history="1">
        <w:r w:rsidR="000A0CFB" w:rsidRPr="00791140">
          <w:rPr>
            <w:rStyle w:val="Hyperlink"/>
            <w:noProof/>
          </w:rPr>
          <w:t>APPENDIX C: ACRONYMS  &amp; ABBREVIATIONS</w:t>
        </w:r>
        <w:r w:rsidR="000A0CFB">
          <w:rPr>
            <w:noProof/>
            <w:webHidden/>
          </w:rPr>
          <w:tab/>
        </w:r>
        <w:r w:rsidR="000A0CFB">
          <w:rPr>
            <w:noProof/>
            <w:webHidden/>
          </w:rPr>
          <w:fldChar w:fldCharType="begin"/>
        </w:r>
        <w:r w:rsidR="000A0CFB">
          <w:rPr>
            <w:noProof/>
            <w:webHidden/>
          </w:rPr>
          <w:instrText xml:space="preserve"> PAGEREF _Toc463516435 \h </w:instrText>
        </w:r>
        <w:r w:rsidR="000A0CFB">
          <w:rPr>
            <w:noProof/>
            <w:webHidden/>
          </w:rPr>
        </w:r>
        <w:r w:rsidR="000A0CFB">
          <w:rPr>
            <w:noProof/>
            <w:webHidden/>
          </w:rPr>
          <w:fldChar w:fldCharType="separate"/>
        </w:r>
        <w:r w:rsidR="007D3821">
          <w:rPr>
            <w:noProof/>
            <w:webHidden/>
          </w:rPr>
          <w:t>81</w:t>
        </w:r>
        <w:r w:rsidR="000A0CFB">
          <w:rPr>
            <w:noProof/>
            <w:webHidden/>
          </w:rPr>
          <w:fldChar w:fldCharType="end"/>
        </w:r>
      </w:hyperlink>
    </w:p>
    <w:p w:rsidR="000A0CFB" w:rsidRDefault="005C05DC" w:rsidP="00677B8D">
      <w:pPr>
        <w:pStyle w:val="TOC2"/>
        <w:tabs>
          <w:tab w:val="right" w:pos="9038"/>
        </w:tabs>
        <w:spacing w:before="160" w:after="160"/>
        <w:rPr>
          <w:rFonts w:asciiTheme="minorHAnsi" w:eastAsiaTheme="minorEastAsia" w:hAnsiTheme="minorHAnsi"/>
          <w:caps w:val="0"/>
          <w:noProof/>
          <w:sz w:val="22"/>
          <w:lang w:eastAsia="en-AU"/>
        </w:rPr>
      </w:pPr>
      <w:hyperlink w:anchor="_Toc463516436" w:history="1">
        <w:r w:rsidR="000A0CFB" w:rsidRPr="00791140">
          <w:rPr>
            <w:rStyle w:val="Hyperlink"/>
            <w:noProof/>
          </w:rPr>
          <w:t>APPENDIX D: GLOSSARY</w:t>
        </w:r>
        <w:r w:rsidR="000A0CFB">
          <w:rPr>
            <w:noProof/>
            <w:webHidden/>
          </w:rPr>
          <w:tab/>
        </w:r>
        <w:r w:rsidR="000A0CFB">
          <w:rPr>
            <w:noProof/>
            <w:webHidden/>
          </w:rPr>
          <w:fldChar w:fldCharType="begin"/>
        </w:r>
        <w:r w:rsidR="000A0CFB">
          <w:rPr>
            <w:noProof/>
            <w:webHidden/>
          </w:rPr>
          <w:instrText xml:space="preserve"> PAGEREF _Toc463516436 \h </w:instrText>
        </w:r>
        <w:r w:rsidR="000A0CFB">
          <w:rPr>
            <w:noProof/>
            <w:webHidden/>
          </w:rPr>
        </w:r>
        <w:r w:rsidR="000A0CFB">
          <w:rPr>
            <w:noProof/>
            <w:webHidden/>
          </w:rPr>
          <w:fldChar w:fldCharType="separate"/>
        </w:r>
        <w:r w:rsidR="007D3821">
          <w:rPr>
            <w:noProof/>
            <w:webHidden/>
          </w:rPr>
          <w:t>82</w:t>
        </w:r>
        <w:r w:rsidR="000A0CFB">
          <w:rPr>
            <w:noProof/>
            <w:webHidden/>
          </w:rPr>
          <w:fldChar w:fldCharType="end"/>
        </w:r>
      </w:hyperlink>
    </w:p>
    <w:p w:rsidR="000A0CFB" w:rsidRDefault="005C05DC" w:rsidP="00677B8D">
      <w:pPr>
        <w:pStyle w:val="TOC2"/>
        <w:tabs>
          <w:tab w:val="right" w:pos="9038"/>
        </w:tabs>
        <w:spacing w:before="160" w:after="160"/>
        <w:rPr>
          <w:rFonts w:asciiTheme="minorHAnsi" w:eastAsiaTheme="minorEastAsia" w:hAnsiTheme="minorHAnsi"/>
          <w:caps w:val="0"/>
          <w:noProof/>
          <w:sz w:val="22"/>
          <w:lang w:eastAsia="en-AU"/>
        </w:rPr>
      </w:pPr>
      <w:hyperlink w:anchor="_Toc463516454" w:history="1">
        <w:r w:rsidR="000A0CFB" w:rsidRPr="00791140">
          <w:rPr>
            <w:rStyle w:val="Hyperlink"/>
            <w:noProof/>
          </w:rPr>
          <w:t>APPENDIX E: COMPLIANCE INDEX</w:t>
        </w:r>
        <w:r w:rsidR="000A0CFB">
          <w:rPr>
            <w:noProof/>
            <w:webHidden/>
          </w:rPr>
          <w:tab/>
        </w:r>
        <w:r w:rsidR="000A0CFB">
          <w:rPr>
            <w:noProof/>
            <w:webHidden/>
          </w:rPr>
          <w:fldChar w:fldCharType="begin"/>
        </w:r>
        <w:r w:rsidR="000A0CFB">
          <w:rPr>
            <w:noProof/>
            <w:webHidden/>
          </w:rPr>
          <w:instrText xml:space="preserve"> PAGEREF _Toc463516454 \h </w:instrText>
        </w:r>
        <w:r w:rsidR="000A0CFB">
          <w:rPr>
            <w:noProof/>
            <w:webHidden/>
          </w:rPr>
        </w:r>
        <w:r w:rsidR="000A0CFB">
          <w:rPr>
            <w:noProof/>
            <w:webHidden/>
          </w:rPr>
          <w:fldChar w:fldCharType="separate"/>
        </w:r>
        <w:r w:rsidR="007D3821">
          <w:rPr>
            <w:noProof/>
            <w:webHidden/>
          </w:rPr>
          <w:t>85</w:t>
        </w:r>
        <w:r w:rsidR="000A0CFB">
          <w:rPr>
            <w:noProof/>
            <w:webHidden/>
          </w:rPr>
          <w:fldChar w:fldCharType="end"/>
        </w:r>
      </w:hyperlink>
    </w:p>
    <w:p w:rsidR="00EB610F" w:rsidRPr="009829C7" w:rsidRDefault="005C05DC" w:rsidP="00677B8D">
      <w:pPr>
        <w:pStyle w:val="TOC1"/>
        <w:spacing w:before="160" w:after="160"/>
        <w:rPr>
          <w:rFonts w:asciiTheme="minorHAnsi" w:eastAsiaTheme="minorEastAsia" w:hAnsiTheme="minorHAnsi"/>
          <w:caps w:val="0"/>
          <w:noProof/>
          <w:color w:val="auto"/>
          <w:sz w:val="22"/>
          <w:lang w:eastAsia="en-AU"/>
        </w:rPr>
      </w:pPr>
      <w:hyperlink w:anchor="_Toc463516456" w:history="1">
        <w:r w:rsidR="000A0CFB" w:rsidRPr="00791140">
          <w:rPr>
            <w:rStyle w:val="Hyperlink"/>
            <w:noProof/>
          </w:rPr>
          <w:t>Index</w:t>
        </w:r>
        <w:r w:rsidR="000A0CFB">
          <w:rPr>
            <w:noProof/>
            <w:webHidden/>
          </w:rPr>
          <w:tab/>
        </w:r>
        <w:r w:rsidR="000A0CFB">
          <w:rPr>
            <w:noProof/>
            <w:webHidden/>
          </w:rPr>
          <w:fldChar w:fldCharType="begin"/>
        </w:r>
        <w:r w:rsidR="000A0CFB">
          <w:rPr>
            <w:noProof/>
            <w:webHidden/>
          </w:rPr>
          <w:instrText xml:space="preserve"> PAGEREF _Toc463516456 \h </w:instrText>
        </w:r>
        <w:r w:rsidR="000A0CFB">
          <w:rPr>
            <w:noProof/>
            <w:webHidden/>
          </w:rPr>
        </w:r>
        <w:r w:rsidR="000A0CFB">
          <w:rPr>
            <w:noProof/>
            <w:webHidden/>
          </w:rPr>
          <w:fldChar w:fldCharType="separate"/>
        </w:r>
        <w:r w:rsidR="007D3821">
          <w:rPr>
            <w:noProof/>
            <w:webHidden/>
          </w:rPr>
          <w:t>87</w:t>
        </w:r>
        <w:r w:rsidR="000A0CFB">
          <w:rPr>
            <w:noProof/>
            <w:webHidden/>
          </w:rPr>
          <w:fldChar w:fldCharType="end"/>
        </w:r>
      </w:hyperlink>
      <w:r w:rsidR="00683A56">
        <w:fldChar w:fldCharType="end"/>
      </w:r>
    </w:p>
    <w:p w:rsidR="00EB610F" w:rsidRDefault="00EB610F">
      <w:r>
        <w:br w:type="page"/>
      </w:r>
    </w:p>
    <w:p w:rsidR="00D73280" w:rsidRPr="00273FB3" w:rsidRDefault="00957A2D" w:rsidP="00273FB3">
      <w:pPr>
        <w:pStyle w:val="Heading2"/>
      </w:pPr>
      <w:bookmarkStart w:id="2" w:name="_Toc463516365"/>
      <w:r w:rsidRPr="00273FB3">
        <w:lastRenderedPageBreak/>
        <w:t>A</w:t>
      </w:r>
      <w:r w:rsidR="00EB610F" w:rsidRPr="00273FB3">
        <w:t xml:space="preserve">pproval by the </w:t>
      </w:r>
      <w:r w:rsidR="00EB610F" w:rsidRPr="00273FB3">
        <w:br/>
        <w:t>accountable authority</w:t>
      </w:r>
      <w:bookmarkEnd w:id="2"/>
    </w:p>
    <w:p w:rsidR="00427F5B" w:rsidRDefault="00427F5B" w:rsidP="00427F5B">
      <w:r>
        <w:t xml:space="preserve">I present the annual report of the Independent Hospital Pricing Authority for the financial year ended 30 June 2016, in accordance with the </w:t>
      </w:r>
      <w:r w:rsidR="00C77D65" w:rsidRPr="00C77D65">
        <w:rPr>
          <w:rStyle w:val="Emphasis"/>
        </w:rPr>
        <w:t>National Health Reform Act</w:t>
      </w:r>
      <w:r w:rsidR="001C36C5" w:rsidRPr="001C36C5">
        <w:rPr>
          <w:rStyle w:val="Emphasis"/>
        </w:rPr>
        <w:t xml:space="preserve"> 2011</w:t>
      </w:r>
      <w:r>
        <w:t xml:space="preserve"> and pursuant to section 46 of the </w:t>
      </w:r>
      <w:r w:rsidRPr="002D1443">
        <w:rPr>
          <w:rStyle w:val="SubtleEmphasis"/>
        </w:rPr>
        <w:t>Public Governance, Performance and Accountability Act 2013</w:t>
      </w:r>
      <w:r>
        <w:t xml:space="preserve"> (the PGPA Act).</w:t>
      </w:r>
    </w:p>
    <w:p w:rsidR="00427F5B" w:rsidRDefault="00427F5B" w:rsidP="00427F5B">
      <w:r>
        <w:t xml:space="preserve">The Independent Hospital Pricing Authority is a corporate Commonwealth entity. This report has been prepared in accordance with the requirements of sections 17BA to 17BF of the Public Governance, Performance and Accountability Rule 2014. This report also contains information as required under other applicable legislation, including the </w:t>
      </w:r>
      <w:r w:rsidRPr="002D1443">
        <w:rPr>
          <w:rStyle w:val="SubtleEmphasis"/>
        </w:rPr>
        <w:t>Work Health and Safety Act 2011</w:t>
      </w:r>
      <w:r>
        <w:t>.</w:t>
      </w:r>
    </w:p>
    <w:p w:rsidR="00427F5B" w:rsidRDefault="00427F5B" w:rsidP="00427F5B">
      <w:r>
        <w:t>As the Accountable Authority for the purposes of the PGPA Act, I am responsible for preparing this annual report and providing a copy to the responsible Minister.</w:t>
      </w:r>
    </w:p>
    <w:p w:rsidR="00427F5B" w:rsidRPr="00387E38" w:rsidRDefault="00427F5B" w:rsidP="00427F5B">
      <w:pPr>
        <w:rPr>
          <w:color w:val="009D55"/>
        </w:rPr>
      </w:pPr>
      <w:r w:rsidRPr="00387E38">
        <w:rPr>
          <w:color w:val="009D55"/>
        </w:rPr>
        <w:t>James Downie</w:t>
      </w:r>
    </w:p>
    <w:p w:rsidR="00427F5B" w:rsidRPr="000D60F9" w:rsidRDefault="00427F5B" w:rsidP="00427F5B">
      <w:pPr>
        <w:rPr>
          <w:rStyle w:val="SubtleEmphasis"/>
        </w:rPr>
      </w:pPr>
      <w:r>
        <w:rPr>
          <w:noProof/>
          <w:lang w:val="en-US"/>
        </w:rPr>
        <w:drawing>
          <wp:inline distT="0" distB="0" distL="0" distR="0" wp14:anchorId="2121A501" wp14:editId="222E6113">
            <wp:extent cx="1181100" cy="482815"/>
            <wp:effectExtent l="0" t="0" r="0" b="0"/>
            <wp:docPr id="604" name="Picture 604" descr="James Downie's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risten\AppData\Local\Microsoft\Windows\INetCacheContent.Word\J Downie signature.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05133" cy="492639"/>
                    </a:xfrm>
                    <a:prstGeom prst="rect">
                      <a:avLst/>
                    </a:prstGeom>
                    <a:noFill/>
                    <a:ln>
                      <a:noFill/>
                    </a:ln>
                  </pic:spPr>
                </pic:pic>
              </a:graphicData>
            </a:graphic>
          </wp:inline>
        </w:drawing>
      </w:r>
    </w:p>
    <w:p w:rsidR="00427F5B" w:rsidRDefault="00427F5B" w:rsidP="00427F5B">
      <w:r>
        <w:t>Chief Executive Officer</w:t>
      </w:r>
    </w:p>
    <w:p w:rsidR="00427F5B" w:rsidRDefault="00427F5B" w:rsidP="00427F5B">
      <w:r>
        <w:t>Independent Hospital Pricing Authority</w:t>
      </w:r>
    </w:p>
    <w:p w:rsidR="00427F5B" w:rsidRPr="008309F9" w:rsidRDefault="00427F5B" w:rsidP="008309F9">
      <w:r>
        <w:t>1 October 2016</w:t>
      </w:r>
    </w:p>
    <w:p w:rsidR="00E02E9A" w:rsidRPr="00D73280" w:rsidRDefault="00E02E9A" w:rsidP="008309F9">
      <w:pPr>
        <w:sectPr w:rsidR="00E02E9A" w:rsidRPr="00D73280" w:rsidSect="009B36DA">
          <w:headerReference w:type="first" r:id="rId14"/>
          <w:footerReference w:type="first" r:id="rId15"/>
          <w:pgSz w:w="11906" w:h="16838"/>
          <w:pgMar w:top="1440" w:right="1440" w:bottom="0" w:left="1418" w:header="0" w:footer="0" w:gutter="0"/>
          <w:pgNumType w:start="1"/>
          <w:cols w:space="708"/>
          <w:titlePg/>
          <w:docGrid w:linePitch="360"/>
        </w:sectPr>
      </w:pPr>
    </w:p>
    <w:p w:rsidR="00067395" w:rsidRPr="00273FB3" w:rsidRDefault="00820613" w:rsidP="002D1443">
      <w:pPr>
        <w:pStyle w:val="Heading1"/>
      </w:pPr>
      <w:bookmarkStart w:id="3" w:name="_Toc463516366"/>
      <w:r>
        <w:rPr>
          <w:noProof/>
          <w:lang w:val="en-US"/>
        </w:rPr>
        <w:lastRenderedPageBreak/>
        <w:drawing>
          <wp:anchor distT="0" distB="0" distL="114300" distR="114300" simplePos="0" relativeHeight="251767808" behindDoc="1" locked="0" layoutInCell="1" allowOverlap="1" wp14:anchorId="25B78762" wp14:editId="0D53A8B9">
            <wp:simplePos x="0" y="0"/>
            <wp:positionH relativeFrom="column">
              <wp:posOffset>4532630</wp:posOffset>
            </wp:positionH>
            <wp:positionV relativeFrom="paragraph">
              <wp:posOffset>-775887</wp:posOffset>
            </wp:positionV>
            <wp:extent cx="1126434" cy="1049370"/>
            <wp:effectExtent l="0" t="0" r="0" b="0"/>
            <wp:wrapNone/>
            <wp:docPr id="982" name="Picture 982" descr="Decorative e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 name="Section_image_small.jpg"/>
                    <pic:cNvPicPr/>
                  </pic:nvPicPr>
                  <pic:blipFill>
                    <a:blip r:embed="rId16"/>
                    <a:stretch>
                      <a:fillRect/>
                    </a:stretch>
                  </pic:blipFill>
                  <pic:spPr>
                    <a:xfrm>
                      <a:off x="0" y="0"/>
                      <a:ext cx="1126434" cy="1049370"/>
                    </a:xfrm>
                    <a:prstGeom prst="rect">
                      <a:avLst/>
                    </a:prstGeom>
                  </pic:spPr>
                </pic:pic>
              </a:graphicData>
            </a:graphic>
            <wp14:sizeRelH relativeFrom="margin">
              <wp14:pctWidth>0</wp14:pctWidth>
            </wp14:sizeRelH>
            <wp14:sizeRelV relativeFrom="margin">
              <wp14:pctHeight>0</wp14:pctHeight>
            </wp14:sizeRelV>
          </wp:anchor>
        </w:drawing>
      </w:r>
      <w:r w:rsidR="00EB610F" w:rsidRPr="00273FB3">
        <w:t xml:space="preserve">/ </w:t>
      </w:r>
      <w:r w:rsidR="00957A2D" w:rsidRPr="00273FB3">
        <w:t>A</w:t>
      </w:r>
      <w:r w:rsidR="00EB610F" w:rsidRPr="00273FB3">
        <w:t xml:space="preserve">bout </w:t>
      </w:r>
      <w:r w:rsidR="00957A2D" w:rsidRPr="00273FB3">
        <w:t>IHPA</w:t>
      </w:r>
      <w:bookmarkEnd w:id="3"/>
      <w:r w:rsidR="00EF076A" w:rsidRPr="00273FB3">
        <w:t xml:space="preserve"> </w:t>
      </w:r>
    </w:p>
    <w:p w:rsidR="00D47B33" w:rsidRDefault="00820613">
      <w:pPr>
        <w:rPr>
          <w:rFonts w:eastAsiaTheme="majorEastAsia" w:cstheme="majorBidi"/>
          <w:b/>
          <w:caps/>
          <w:color w:val="009D55"/>
          <w:sz w:val="28"/>
          <w:szCs w:val="26"/>
        </w:rPr>
      </w:pPr>
      <w:r>
        <w:rPr>
          <w:rFonts w:eastAsiaTheme="majorEastAsia" w:cstheme="majorBidi"/>
          <w:b/>
          <w:caps/>
          <w:noProof/>
          <w:color w:val="009D55"/>
          <w:sz w:val="28"/>
          <w:szCs w:val="26"/>
          <w:lang w:val="en-US"/>
        </w:rPr>
        <w:drawing>
          <wp:anchor distT="0" distB="0" distL="114300" distR="114300" simplePos="0" relativeHeight="251766784" behindDoc="1" locked="0" layoutInCell="1" allowOverlap="1" wp14:anchorId="5CDE112A" wp14:editId="098CBB26">
            <wp:simplePos x="0" y="0"/>
            <wp:positionH relativeFrom="column">
              <wp:posOffset>-966470</wp:posOffset>
            </wp:positionH>
            <wp:positionV relativeFrom="paragraph">
              <wp:posOffset>770338</wp:posOffset>
            </wp:positionV>
            <wp:extent cx="7407965" cy="7015192"/>
            <wp:effectExtent l="0" t="0" r="2540" b="0"/>
            <wp:wrapNone/>
            <wp:docPr id="979" name="Picture 979" descr="Decorative e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 name="Section_image.jpg"/>
                    <pic:cNvPicPr/>
                  </pic:nvPicPr>
                  <pic:blipFill>
                    <a:blip r:embed="rId17"/>
                    <a:stretch>
                      <a:fillRect/>
                    </a:stretch>
                  </pic:blipFill>
                  <pic:spPr>
                    <a:xfrm>
                      <a:off x="0" y="0"/>
                      <a:ext cx="7407965" cy="7015192"/>
                    </a:xfrm>
                    <a:prstGeom prst="rect">
                      <a:avLst/>
                    </a:prstGeom>
                  </pic:spPr>
                </pic:pic>
              </a:graphicData>
            </a:graphic>
            <wp14:sizeRelH relativeFrom="margin">
              <wp14:pctWidth>0</wp14:pctWidth>
            </wp14:sizeRelH>
            <wp14:sizeRelV relativeFrom="margin">
              <wp14:pctHeight>0</wp14:pctHeight>
            </wp14:sizeRelV>
          </wp:anchor>
        </w:drawing>
      </w:r>
      <w:r w:rsidR="00D47B33">
        <w:br w:type="page"/>
      </w:r>
    </w:p>
    <w:p w:rsidR="005A5D16" w:rsidRPr="00FE4A17" w:rsidRDefault="00957A2D" w:rsidP="00273FB3">
      <w:pPr>
        <w:pStyle w:val="Heading2"/>
      </w:pPr>
      <w:bookmarkStart w:id="4" w:name="_Toc463516367"/>
      <w:r>
        <w:lastRenderedPageBreak/>
        <w:t>E</w:t>
      </w:r>
      <w:r w:rsidR="00EB610F">
        <w:t>nabling legislation</w:t>
      </w:r>
      <w:bookmarkEnd w:id="4"/>
    </w:p>
    <w:p w:rsidR="00427F5B" w:rsidRDefault="00427F5B" w:rsidP="00427F5B">
      <w:r>
        <w:t xml:space="preserve">The Independent Hospital Pricing Authority (IHPA) is a Corporate Commonwealth Entity under the </w:t>
      </w:r>
      <w:r w:rsidRPr="002D1443">
        <w:rPr>
          <w:rStyle w:val="SubtleEmphasis"/>
        </w:rPr>
        <w:t>Public Governance, Performance and Accountability Act 2013</w:t>
      </w:r>
      <w:r>
        <w:t>.</w:t>
      </w:r>
    </w:p>
    <w:p w:rsidR="00427F5B" w:rsidRDefault="00427F5B" w:rsidP="00427F5B">
      <w:proofErr w:type="gramStart"/>
      <w:r>
        <w:t xml:space="preserve">IHPA was established under the </w:t>
      </w:r>
      <w:r w:rsidR="00C77D65" w:rsidRPr="00C77D65">
        <w:rPr>
          <w:rStyle w:val="Emphasis"/>
        </w:rPr>
        <w:t>National Health Reform Act</w:t>
      </w:r>
      <w:r w:rsidR="001C36C5" w:rsidRPr="001C36C5">
        <w:rPr>
          <w:rStyle w:val="Emphasis"/>
        </w:rPr>
        <w:t xml:space="preserve"> 2011</w:t>
      </w:r>
      <w:r>
        <w:t xml:space="preserve">, giving effect to the National Health Reform Agreement signed by the Australian Government and all states </w:t>
      </w:r>
      <w:r w:rsidR="002D1443">
        <w:br/>
      </w:r>
      <w:r>
        <w:t>and territories</w:t>
      </w:r>
      <w:proofErr w:type="gramEnd"/>
      <w:r>
        <w:t xml:space="preserve"> in August 2011.</w:t>
      </w:r>
    </w:p>
    <w:p w:rsidR="00EB610F" w:rsidRDefault="00EB610F"/>
    <w:p w:rsidR="00EB610F" w:rsidRDefault="00957A2D" w:rsidP="00273FB3">
      <w:pPr>
        <w:pStyle w:val="Heading2"/>
      </w:pPr>
      <w:bookmarkStart w:id="5" w:name="_Toc463516368"/>
      <w:r>
        <w:t>F</w:t>
      </w:r>
      <w:r w:rsidR="00EB610F">
        <w:t>unctions and purpose</w:t>
      </w:r>
      <w:bookmarkEnd w:id="5"/>
    </w:p>
    <w:p w:rsidR="00427F5B" w:rsidRDefault="00427F5B" w:rsidP="00427F5B">
      <w:r>
        <w:t xml:space="preserve">Pursuant to the </w:t>
      </w:r>
      <w:r w:rsidR="00C77D65" w:rsidRPr="00C77D65">
        <w:rPr>
          <w:rStyle w:val="Emphasis"/>
        </w:rPr>
        <w:t>National Health Reform Act</w:t>
      </w:r>
      <w:r w:rsidR="001C36C5" w:rsidRPr="001C36C5">
        <w:rPr>
          <w:rStyle w:val="Emphasis"/>
        </w:rPr>
        <w:t xml:space="preserve"> 2011</w:t>
      </w:r>
      <w:r>
        <w:t xml:space="preserve">, the main functions of IHPA </w:t>
      </w:r>
      <w:proofErr w:type="gramStart"/>
      <w:r>
        <w:t>are</w:t>
      </w:r>
      <w:proofErr w:type="gramEnd"/>
      <w:r>
        <w:t>:</w:t>
      </w:r>
    </w:p>
    <w:p w:rsidR="00427F5B" w:rsidRDefault="00427F5B" w:rsidP="00AA46E4">
      <w:pPr>
        <w:pStyle w:val="ListParagraph"/>
        <w:ind w:left="924" w:hanging="357"/>
      </w:pPr>
      <w:proofErr w:type="gramStart"/>
      <w:r>
        <w:t>to</w:t>
      </w:r>
      <w:proofErr w:type="gramEnd"/>
      <w:r>
        <w:t xml:space="preserve"> determine the national efficient price for health care services provided by public hospitals where the services are funded on an activity basis;</w:t>
      </w:r>
    </w:p>
    <w:p w:rsidR="00427F5B" w:rsidRDefault="00427F5B" w:rsidP="00AA46E4">
      <w:pPr>
        <w:pStyle w:val="ListParagraph"/>
        <w:ind w:left="924" w:hanging="357"/>
      </w:pPr>
      <w:proofErr w:type="gramStart"/>
      <w:r>
        <w:t>to</w:t>
      </w:r>
      <w:proofErr w:type="gramEnd"/>
      <w:r>
        <w:t xml:space="preserve"> determine the efficient cost for health care services provided by public hospitals where the services are block funded;</w:t>
      </w:r>
    </w:p>
    <w:p w:rsidR="00427F5B" w:rsidRDefault="00427F5B" w:rsidP="00AA46E4">
      <w:pPr>
        <w:pStyle w:val="ListParagraph"/>
        <w:ind w:left="924" w:hanging="357"/>
      </w:pPr>
      <w:proofErr w:type="gramStart"/>
      <w:r>
        <w:t>to</w:t>
      </w:r>
      <w:proofErr w:type="gramEnd"/>
      <w:r>
        <w:t xml:space="preserve"> publish the National Efficient Price, National Efficient Cost and other information each year for the purpose of informing decision makers in relation to the funding of public hospitals.</w:t>
      </w:r>
    </w:p>
    <w:p w:rsidR="00427F5B" w:rsidRDefault="00427F5B" w:rsidP="00427F5B">
      <w:r>
        <w:t xml:space="preserve">IHPA was established to promote improved efficiency in, and access to, public hospital services through the provision of independent advice to Australian governments in relation to the efficient costs of public hospital services, and developing and implementing robust systems to support Activity Based Funding for those services. (See ‘What is Activity Based Funding?’ </w:t>
      </w:r>
      <w:r w:rsidRPr="00974040">
        <w:t>at p 07.)</w:t>
      </w:r>
    </w:p>
    <w:p w:rsidR="00427F5B" w:rsidRDefault="00427F5B" w:rsidP="00427F5B">
      <w:r>
        <w:t>In undertaking its work, IHPA is required to consider the actual cost of delivering public hospital services in as wide a range of hospitals as practicable. It is also required to take into account any legitimate and unavoidable variations in costs due to hospital characteristics and patient complexity. IHPA balances a range of national policy objectives, guided by principles contained in the National Health Reform Agreement.</w:t>
      </w:r>
    </w:p>
    <w:p w:rsidR="00EB610F" w:rsidRDefault="00EB610F" w:rsidP="00EB610F"/>
    <w:p w:rsidR="00EB610F" w:rsidRDefault="00957A2D" w:rsidP="00273FB3">
      <w:pPr>
        <w:pStyle w:val="Heading2"/>
      </w:pPr>
      <w:bookmarkStart w:id="6" w:name="_Toc463516369"/>
      <w:r>
        <w:t>R</w:t>
      </w:r>
      <w:r w:rsidR="00EB610F">
        <w:t>esponsible minister</w:t>
      </w:r>
      <w:bookmarkEnd w:id="6"/>
    </w:p>
    <w:p w:rsidR="00EB610F" w:rsidRDefault="00427F5B">
      <w:r>
        <w:t xml:space="preserve">The Independent Hospital Pricing Authority sits within the Department of Health portfolio. </w:t>
      </w:r>
      <w:r>
        <w:br/>
        <w:t>The responsible Minister for the duration of the reporting period was the Hon. Sussan Ley MP, Minister for Health.</w:t>
      </w:r>
      <w:r w:rsidR="00EB610F">
        <w:br w:type="page"/>
      </w:r>
    </w:p>
    <w:p w:rsidR="00EB610F" w:rsidRDefault="00EB610F" w:rsidP="00273FB3">
      <w:pPr>
        <w:pStyle w:val="Heading2"/>
      </w:pPr>
      <w:bookmarkStart w:id="7" w:name="_Toc463516370"/>
      <w:r>
        <w:lastRenderedPageBreak/>
        <w:t>What is activity based funding?</w:t>
      </w:r>
      <w:bookmarkEnd w:id="7"/>
    </w:p>
    <w:p w:rsidR="002D1443" w:rsidRDefault="00427F5B" w:rsidP="00427F5B">
      <w:r>
        <w:t xml:space="preserve">Activity Based Funding (ABF) means hospitals are paid for the number and complexity of patients they treat. If a hospital treats more patients, it receives more funding. ABF takes into account the fact that some patients are more complicated to treat than others. </w:t>
      </w:r>
    </w:p>
    <w:p w:rsidR="00427F5B" w:rsidRDefault="00427F5B" w:rsidP="00427F5B">
      <w:r>
        <w:t>ABF enables efficiency comparisons between hospitals and allows system and hospital managers to identify inefficient practices, manage costs and optimise resource allocation.</w:t>
      </w:r>
      <w:r w:rsidR="002D1443">
        <w:t xml:space="preserve"> </w:t>
      </w:r>
      <w:r>
        <w:t>ABF is a useful tool to measure hospital performance and to establish appropriate benchmarks for hospital performance.</w:t>
      </w:r>
    </w:p>
    <w:p w:rsidR="00427F5B" w:rsidRDefault="00427F5B" w:rsidP="00427F5B">
      <w:pPr>
        <w:rPr>
          <w:rStyle w:val="Strong"/>
        </w:rPr>
      </w:pPr>
      <w:r>
        <w:t>The building blocks required for an ABF system are:</w:t>
      </w:r>
      <w:r w:rsidRPr="00B40947">
        <w:rPr>
          <w:rStyle w:val="Strong"/>
        </w:rPr>
        <w:t xml:space="preserve"> </w:t>
      </w:r>
    </w:p>
    <w:p w:rsidR="00B40947" w:rsidRDefault="00B40947" w:rsidP="00273FB3">
      <w:pPr>
        <w:pStyle w:val="Heading3"/>
      </w:pPr>
      <w:bookmarkStart w:id="8" w:name="_Toc463429874"/>
      <w:bookmarkStart w:id="9" w:name="_Toc463516371"/>
      <w:r w:rsidRPr="00B40947">
        <w:t>Classi</w:t>
      </w:r>
      <w:r>
        <w:t>fication</w:t>
      </w:r>
      <w:bookmarkEnd w:id="8"/>
      <w:bookmarkEnd w:id="9"/>
      <w:r>
        <w:t xml:space="preserve"> </w:t>
      </w:r>
    </w:p>
    <w:p w:rsidR="00427F5B" w:rsidRPr="0071641D" w:rsidRDefault="00427F5B" w:rsidP="00427F5B">
      <w:r w:rsidRPr="005B268F">
        <w:t>Classifications provide the health care sector with a nationally consistent method of</w:t>
      </w:r>
      <w:r>
        <w:t xml:space="preserve"> </w:t>
      </w:r>
      <w:r w:rsidRPr="005B268F">
        <w:t>classifying all types of patients, their treatment and associated c</w:t>
      </w:r>
      <w:r>
        <w:t xml:space="preserve">osts in order to provide better </w:t>
      </w:r>
      <w:r w:rsidRPr="005B268F">
        <w:t xml:space="preserve">management, measurement and funding of high quality and </w:t>
      </w:r>
      <w:r>
        <w:t xml:space="preserve">efficient health care services. </w:t>
      </w:r>
      <w:r w:rsidRPr="005B268F">
        <w:t>More information about IHPA classifications and how the</w:t>
      </w:r>
      <w:r>
        <w:t xml:space="preserve">y are developed is available at </w:t>
      </w:r>
      <w:r w:rsidRPr="005B268F">
        <w:rPr>
          <w:rStyle w:val="Hyperlink"/>
        </w:rPr>
        <w:t>www.ihpa.gov.au/what-we-do/classifications</w:t>
      </w:r>
      <w:r>
        <w:rPr>
          <w:rFonts w:ascii="ArialMT" w:hAnsi="ArialMT" w:cs="ArialMT"/>
          <w:color w:val="000000"/>
          <w:sz w:val="18"/>
          <w:szCs w:val="18"/>
        </w:rPr>
        <w:t>.</w:t>
      </w:r>
      <w:r w:rsidRPr="00B40947">
        <w:rPr>
          <w:rStyle w:val="Hyperlink"/>
        </w:rPr>
        <w:t xml:space="preserve"> </w:t>
      </w:r>
    </w:p>
    <w:p w:rsidR="0071641D" w:rsidRDefault="0071641D" w:rsidP="00273FB3">
      <w:pPr>
        <w:pStyle w:val="Heading3"/>
      </w:pPr>
      <w:bookmarkStart w:id="10" w:name="_Toc463429875"/>
      <w:bookmarkStart w:id="11" w:name="_Toc463516372"/>
      <w:r>
        <w:t>Data collection</w:t>
      </w:r>
      <w:bookmarkEnd w:id="10"/>
      <w:bookmarkEnd w:id="11"/>
      <w:r>
        <w:t xml:space="preserve"> </w:t>
      </w:r>
    </w:p>
    <w:p w:rsidR="00427F5B" w:rsidRPr="005F545D" w:rsidRDefault="00427F5B" w:rsidP="00427F5B">
      <w:r w:rsidRPr="005F545D">
        <w:t>Each patient episode needs to be counted. This includes inpatient admissions, emergency</w:t>
      </w:r>
      <w:r>
        <w:t xml:space="preserve"> </w:t>
      </w:r>
      <w:r w:rsidRPr="005F545D">
        <w:t>department presentations and outpatient appointments as w</w:t>
      </w:r>
      <w:r>
        <w:t xml:space="preserve">ell as a range of mental health </w:t>
      </w:r>
      <w:r w:rsidRPr="005F545D">
        <w:t xml:space="preserve">and rehabilitation services. More information about IHPA </w:t>
      </w:r>
      <w:r>
        <w:t xml:space="preserve">data collection is available at </w:t>
      </w:r>
      <w:r w:rsidRPr="005F545D">
        <w:rPr>
          <w:rStyle w:val="Hyperlink"/>
        </w:rPr>
        <w:t>www.ihpa.gov.au/what-we-do/data-collection</w:t>
      </w:r>
      <w:r w:rsidRPr="005F545D">
        <w:t>.</w:t>
      </w:r>
    </w:p>
    <w:p w:rsidR="0071641D" w:rsidRDefault="0071641D" w:rsidP="00273FB3">
      <w:pPr>
        <w:pStyle w:val="Heading3"/>
      </w:pPr>
      <w:bookmarkStart w:id="12" w:name="_Toc463429876"/>
      <w:bookmarkStart w:id="13" w:name="_Toc463516373"/>
      <w:r w:rsidRPr="00B40947">
        <w:t>C</w:t>
      </w:r>
      <w:r>
        <w:t>osting</w:t>
      </w:r>
      <w:bookmarkEnd w:id="12"/>
      <w:bookmarkEnd w:id="13"/>
      <w:r>
        <w:t xml:space="preserve"> </w:t>
      </w:r>
    </w:p>
    <w:p w:rsidR="00427F5B" w:rsidRPr="005F545D" w:rsidRDefault="00427F5B" w:rsidP="00427F5B">
      <w:r w:rsidRPr="005F545D">
        <w:t>A representative number of patient episodes are costed. This information is used for</w:t>
      </w:r>
      <w:r>
        <w:t xml:space="preserve"> </w:t>
      </w:r>
      <w:r w:rsidRPr="005F545D">
        <w:t>developing the classification system and for the pricing model. More informati</w:t>
      </w:r>
      <w:r>
        <w:t xml:space="preserve">on about </w:t>
      </w:r>
      <w:r w:rsidRPr="005F545D">
        <w:t xml:space="preserve">IHPA costing activities is available at </w:t>
      </w:r>
      <w:r w:rsidRPr="005F545D">
        <w:rPr>
          <w:rStyle w:val="Hyperlink"/>
        </w:rPr>
        <w:t>www.ihpa.gov.au/what-we-do/costing</w:t>
      </w:r>
      <w:r w:rsidRPr="005F545D">
        <w:t>.</w:t>
      </w:r>
    </w:p>
    <w:p w:rsidR="0071641D" w:rsidRDefault="0071641D" w:rsidP="00273FB3">
      <w:pPr>
        <w:pStyle w:val="Heading3"/>
      </w:pPr>
      <w:bookmarkStart w:id="14" w:name="_Toc463429877"/>
      <w:bookmarkStart w:id="15" w:name="_Toc463516374"/>
      <w:r>
        <w:t>Pricing</w:t>
      </w:r>
      <w:bookmarkEnd w:id="14"/>
      <w:bookmarkEnd w:id="15"/>
    </w:p>
    <w:p w:rsidR="0071641D" w:rsidRPr="00B40947" w:rsidRDefault="00427F5B" w:rsidP="0071641D">
      <w:pPr>
        <w:rPr>
          <w:rStyle w:val="Hyperlink"/>
        </w:rPr>
      </w:pPr>
      <w:r w:rsidRPr="005F545D">
        <w:t>The pricing model determines how much is paid for an average patient. The pricing model</w:t>
      </w:r>
      <w:r>
        <w:t xml:space="preserve"> </w:t>
      </w:r>
      <w:r w:rsidRPr="005F545D">
        <w:t>needs to adequately recognise factors that increase the cost of care that may not be</w:t>
      </w:r>
      <w:r>
        <w:t xml:space="preserve"> picked </w:t>
      </w:r>
      <w:r w:rsidRPr="005F545D">
        <w:t>up in the classification system, for example the additional co</w:t>
      </w:r>
      <w:r>
        <w:t xml:space="preserve">st of providing health services </w:t>
      </w:r>
      <w:r w:rsidRPr="005F545D">
        <w:t>in remote areas, or to children. More information about IHPA pri</w:t>
      </w:r>
      <w:r>
        <w:t xml:space="preserve">cing activities is available at </w:t>
      </w:r>
      <w:r w:rsidRPr="005F545D">
        <w:rPr>
          <w:rStyle w:val="Hyperlink"/>
        </w:rPr>
        <w:t>www.ihpa.gov.au/what-we-do/pricing</w:t>
      </w:r>
      <w:r w:rsidRPr="005F545D">
        <w:t>.</w:t>
      </w:r>
      <w:r w:rsidR="0071641D" w:rsidRPr="00B40947">
        <w:rPr>
          <w:rStyle w:val="Hyperlink"/>
        </w:rPr>
        <w:br w:type="page"/>
      </w:r>
    </w:p>
    <w:p w:rsidR="00273FB3" w:rsidRDefault="00273FB3" w:rsidP="00273FB3">
      <w:pPr>
        <w:pStyle w:val="Heading2"/>
      </w:pPr>
      <w:bookmarkStart w:id="16" w:name="_Toc463516375"/>
      <w:r>
        <w:lastRenderedPageBreak/>
        <w:t>Organisational structure</w:t>
      </w:r>
      <w:bookmarkEnd w:id="16"/>
    </w:p>
    <w:p w:rsidR="00D8716C" w:rsidRDefault="00F46EAC" w:rsidP="005B18D7">
      <w:r w:rsidRPr="000F6FA0">
        <w:rPr>
          <w:color w:val="009D55"/>
        </w:rPr>
        <w:t xml:space="preserve">Figure 1: </w:t>
      </w:r>
      <w:r>
        <w:t>IHPA’s organisational structure at 30 June 2016</w:t>
      </w:r>
    </w:p>
    <w:p w:rsidR="006D3BAA" w:rsidRPr="005B18D7" w:rsidRDefault="006D3BAA" w:rsidP="005B18D7">
      <w:r w:rsidRPr="006D3BAA">
        <w:rPr>
          <w:noProof/>
          <w:lang w:val="en-US"/>
        </w:rPr>
        <w:drawing>
          <wp:inline distT="0" distB="0" distL="0" distR="0" wp14:anchorId="755CE391" wp14:editId="370D7912">
            <wp:extent cx="5867400" cy="6446896"/>
            <wp:effectExtent l="0" t="0" r="0" b="0"/>
            <wp:docPr id="3" name="Picture 3" descr="The Organisational Chart consists of five levels:&#10;Level 1 – Minister for Health&#10;Level 2 – Pricing Authority. Chair: Shane Solomon&#10;Level 3 – Chief Executive Officer. James Downie (Acting)&#10;Level 4 – Activity Based Funding (SES 1); Office of the CEO (EL2); Corporate Services (El2)&#10;Level 5 – Consists of six areas, managed by EL2s, under Activity Based Funding: Classifications and Coding Standards; Hospital Costing; Data Acquisition; Pricing; Policy Development; Mental Health Care" title="Organisational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Dropbox (InfoAccessGroup)\IAG\[2378] Papercut - accessibility services\Edited files\Images\Organisational_structure.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71896" cy="6451836"/>
                    </a:xfrm>
                    <a:prstGeom prst="rect">
                      <a:avLst/>
                    </a:prstGeom>
                    <a:noFill/>
                    <a:ln>
                      <a:noFill/>
                    </a:ln>
                  </pic:spPr>
                </pic:pic>
              </a:graphicData>
            </a:graphic>
          </wp:inline>
        </w:drawing>
      </w:r>
    </w:p>
    <w:p w:rsidR="004846F4" w:rsidRDefault="004846F4">
      <w:pPr>
        <w:spacing w:before="0"/>
      </w:pPr>
    </w:p>
    <w:p w:rsidR="00640DA6" w:rsidRDefault="00640DA6" w:rsidP="00640DA6">
      <w:pPr>
        <w:spacing w:before="360"/>
        <w:ind w:left="-3799"/>
        <w:jc w:val="center"/>
        <w:rPr>
          <w:color w:val="FFFFFF" w:themeColor="background1"/>
        </w:rPr>
        <w:sectPr w:rsidR="00640DA6" w:rsidSect="00E67F80">
          <w:headerReference w:type="default" r:id="rId19"/>
          <w:headerReference w:type="first" r:id="rId20"/>
          <w:pgSz w:w="11906" w:h="16838"/>
          <w:pgMar w:top="1440" w:right="1416" w:bottom="1440" w:left="1418" w:header="0" w:footer="0" w:gutter="0"/>
          <w:cols w:space="708"/>
          <w:titlePg/>
          <w:docGrid w:linePitch="360"/>
        </w:sectPr>
      </w:pPr>
    </w:p>
    <w:p w:rsidR="00640DA6" w:rsidRDefault="00640DA6">
      <w:pPr>
        <w:spacing w:before="0"/>
        <w:sectPr w:rsidR="00640DA6" w:rsidSect="00640DA6">
          <w:type w:val="continuous"/>
          <w:pgSz w:w="11906" w:h="16838"/>
          <w:pgMar w:top="1440" w:right="1971" w:bottom="1440" w:left="1418" w:header="0" w:footer="0" w:gutter="0"/>
          <w:cols w:num="3" w:space="737" w:equalWidth="0">
            <w:col w:w="3969" w:space="737"/>
            <w:col w:w="1914" w:space="0"/>
            <w:col w:w="2452"/>
          </w:cols>
          <w:titlePg/>
          <w:docGrid w:linePitch="360"/>
        </w:sectPr>
      </w:pPr>
    </w:p>
    <w:p w:rsidR="00B464AD" w:rsidRPr="00B464AD" w:rsidRDefault="00B464AD" w:rsidP="005A4114">
      <w:pPr>
        <w:spacing w:before="100" w:beforeAutospacing="1"/>
        <w:ind w:left="-3544"/>
        <w:jc w:val="center"/>
        <w:rPr>
          <w:sz w:val="20"/>
          <w:szCs w:val="20"/>
        </w:rPr>
      </w:pPr>
    </w:p>
    <w:p w:rsidR="003F3A58" w:rsidRPr="00B464AD" w:rsidRDefault="003F3A58">
      <w:pPr>
        <w:spacing w:before="0"/>
        <w:sectPr w:rsidR="003F3A58" w:rsidRPr="00B464AD" w:rsidSect="005A4114">
          <w:type w:val="continuous"/>
          <w:pgSz w:w="11906" w:h="16838"/>
          <w:pgMar w:top="1440" w:right="1416" w:bottom="1440" w:left="1418" w:header="0" w:footer="0" w:gutter="0"/>
          <w:cols w:num="3" w:space="0" w:equalWidth="0">
            <w:col w:w="1871" w:space="0"/>
            <w:col w:w="1684" w:space="0"/>
            <w:col w:w="5517"/>
          </w:cols>
          <w:titlePg/>
          <w:docGrid w:linePitch="360"/>
        </w:sectPr>
      </w:pPr>
    </w:p>
    <w:p w:rsidR="00F46EAC" w:rsidRPr="000F6FA0" w:rsidRDefault="00640DA6" w:rsidP="00FF7D42">
      <w:pPr>
        <w:spacing w:before="0"/>
      </w:pPr>
      <w:r>
        <w:lastRenderedPageBreak/>
        <w:br w:type="page"/>
      </w:r>
      <w:r w:rsidR="00F46EAC" w:rsidRPr="000F6FA0">
        <w:lastRenderedPageBreak/>
        <w:t>The Pricing Authority is a body corporate consisting of a</w:t>
      </w:r>
      <w:r w:rsidR="00F46EAC">
        <w:t xml:space="preserve"> Chair, Deputy Chair, and seven </w:t>
      </w:r>
      <w:r w:rsidR="00F46EAC" w:rsidRPr="000F6FA0">
        <w:t>members. The Chair of the Pricing Authority reports direc</w:t>
      </w:r>
      <w:r w:rsidR="00F46EAC">
        <w:t xml:space="preserve">tly to the Minister for Health. </w:t>
      </w:r>
      <w:r w:rsidR="002D1443">
        <w:br/>
      </w:r>
      <w:r w:rsidR="00F46EAC" w:rsidRPr="000F6FA0">
        <w:t>For more about the Pricing Authority</w:t>
      </w:r>
      <w:r w:rsidR="00F46EAC" w:rsidRPr="00974040">
        <w:t>, see p 17.</w:t>
      </w:r>
    </w:p>
    <w:p w:rsidR="00F46EAC" w:rsidRPr="000F6FA0" w:rsidRDefault="00F46EAC" w:rsidP="00F46EAC">
      <w:r w:rsidRPr="000F6FA0">
        <w:t>The Chief Executive Officer is responsible for the day-to-day ma</w:t>
      </w:r>
      <w:r>
        <w:t xml:space="preserve">nagement of IHPA and its staff. </w:t>
      </w:r>
      <w:r w:rsidRPr="000F6FA0">
        <w:t xml:space="preserve">Pursuant to s 163(4) of the </w:t>
      </w:r>
      <w:r w:rsidR="00C77D65" w:rsidRPr="00C77D65">
        <w:rPr>
          <w:rStyle w:val="Emphasis"/>
        </w:rPr>
        <w:t>National Health Reform Act</w:t>
      </w:r>
      <w:r w:rsidR="001C36C5" w:rsidRPr="001C36C5">
        <w:rPr>
          <w:rStyle w:val="Emphasis"/>
        </w:rPr>
        <w:t xml:space="preserve"> 2011</w:t>
      </w:r>
      <w:r w:rsidRPr="000F6FA0">
        <w:t>, the</w:t>
      </w:r>
      <w:r>
        <w:t xml:space="preserve"> Chief Executive Officer is the </w:t>
      </w:r>
      <w:r w:rsidRPr="000F6FA0">
        <w:t xml:space="preserve">Accountable Authority of IHPA for the purposes of the </w:t>
      </w:r>
      <w:r w:rsidRPr="002D1443">
        <w:rPr>
          <w:rStyle w:val="SubtleEmphasis"/>
        </w:rPr>
        <w:t>Public Governance, Performance and Accountability Act 2013</w:t>
      </w:r>
      <w:r w:rsidRPr="000F6FA0">
        <w:t>, and therefore for the purposes of this Annual Report.</w:t>
      </w:r>
    </w:p>
    <w:p w:rsidR="00F46EAC" w:rsidRPr="000F6FA0" w:rsidRDefault="00F46EAC" w:rsidP="00F46EAC">
      <w:r w:rsidRPr="000F6FA0">
        <w:t>To achieve its Work Program, IHPA works in collaboration w</w:t>
      </w:r>
      <w:r>
        <w:t xml:space="preserve">ith all jurisdictions, advisory </w:t>
      </w:r>
      <w:r w:rsidRPr="000F6FA0">
        <w:t xml:space="preserve">committees, key stakeholders and the public. IHPA’s statutory </w:t>
      </w:r>
      <w:r>
        <w:t xml:space="preserve">committees comprise the </w:t>
      </w:r>
      <w:r w:rsidRPr="000F6FA0">
        <w:t>Clinical Advisory Committee (CAC) and the Jurisdict</w:t>
      </w:r>
      <w:r>
        <w:t xml:space="preserve">ional Advisory Committee (JAC), </w:t>
      </w:r>
      <w:r w:rsidRPr="000F6FA0">
        <w:t xml:space="preserve">established pursuant to Parts 4.10 and 4.11 of the </w:t>
      </w:r>
      <w:r w:rsidR="00C77D65" w:rsidRPr="00C77D65">
        <w:rPr>
          <w:rStyle w:val="Emphasis"/>
        </w:rPr>
        <w:t>National Health Reform Act</w:t>
      </w:r>
      <w:r w:rsidR="001C36C5" w:rsidRPr="001C36C5">
        <w:rPr>
          <w:rStyle w:val="Emphasis"/>
        </w:rPr>
        <w:t xml:space="preserve"> 2011</w:t>
      </w:r>
      <w:r>
        <w:t xml:space="preserve">. </w:t>
      </w:r>
      <w:r>
        <w:br/>
      </w:r>
      <w:r w:rsidRPr="000F6FA0">
        <w:t xml:space="preserve">(An annual report for CAC is included within the IHPA Annual Report at </w:t>
      </w:r>
      <w:r w:rsidRPr="00AA5C4F">
        <w:t>p 25.)</w:t>
      </w:r>
    </w:p>
    <w:p w:rsidR="00F46EAC" w:rsidRDefault="00F46EAC" w:rsidP="00F46EAC">
      <w:r w:rsidRPr="000F6FA0">
        <w:t>The IHPA office in Sydney is the only facility of the enti</w:t>
      </w:r>
      <w:r>
        <w:t xml:space="preserve">ty, and IHPA’s major activities </w:t>
      </w:r>
      <w:r w:rsidRPr="000F6FA0">
        <w:t>are located here.</w:t>
      </w:r>
    </w:p>
    <w:p w:rsidR="00F46EAC" w:rsidRDefault="00F46EAC" w:rsidP="00F46EAC">
      <w:pPr>
        <w:ind w:right="-567"/>
        <w:jc w:val="right"/>
      </w:pPr>
      <w:r>
        <w:rPr>
          <w:noProof/>
          <w:lang w:val="en-US"/>
        </w:rPr>
        <mc:AlternateContent>
          <mc:Choice Requires="wps">
            <w:drawing>
              <wp:anchor distT="0" distB="0" distL="114300" distR="114300" simplePos="0" relativeHeight="251572224" behindDoc="1" locked="0" layoutInCell="1" allowOverlap="1" wp14:anchorId="3F84CDC3" wp14:editId="34FECCB2">
                <wp:simplePos x="0" y="0"/>
                <wp:positionH relativeFrom="column">
                  <wp:posOffset>-1224280</wp:posOffset>
                </wp:positionH>
                <wp:positionV relativeFrom="paragraph">
                  <wp:posOffset>631825</wp:posOffset>
                </wp:positionV>
                <wp:extent cx="8020050" cy="2990850"/>
                <wp:effectExtent l="0" t="0" r="0" b="0"/>
                <wp:wrapNone/>
                <wp:docPr id="607" name="Rectangle 607" descr="Decorative image"/>
                <wp:cNvGraphicFramePr/>
                <a:graphic xmlns:a="http://schemas.openxmlformats.org/drawingml/2006/main">
                  <a:graphicData uri="http://schemas.microsoft.com/office/word/2010/wordprocessingShape">
                    <wps:wsp>
                      <wps:cNvSpPr/>
                      <wps:spPr>
                        <a:xfrm>
                          <a:off x="0" y="0"/>
                          <a:ext cx="8020050" cy="2990850"/>
                        </a:xfrm>
                        <a:prstGeom prst="rect">
                          <a:avLst/>
                        </a:prstGeom>
                        <a:solidFill>
                          <a:srgbClr val="009D5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w16se="http://schemas.microsoft.com/office/word/2015/wordml/symex" xmlns:w15="http://schemas.microsoft.com/office/word/2012/wordml">
            <w:pict>
              <v:rect w14:anchorId="7259B2A5" id="Rectangle 607" o:spid="_x0000_s1026" alt="Decorative image" style="position:absolute;margin-left:-96.4pt;margin-top:49.75pt;width:631.5pt;height:235.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" fillcolor="#009d55" stroked="f" strokeweight="1pt"/>
            </w:pict>
          </mc:Fallback>
        </mc:AlternateContent>
      </w:r>
      <w:r>
        <w:rPr>
          <w:noProof/>
          <w:lang w:val="en-US"/>
        </w:rPr>
        <w:drawing>
          <wp:inline distT="0" distB="0" distL="0" distR="0" wp14:anchorId="17E14B0E" wp14:editId="2DFFA367">
            <wp:extent cx="1277579" cy="933450"/>
            <wp:effectExtent l="0" t="0" r="0" b="0"/>
            <wp:docPr id="608" name="Picture 608" descr="Decorativ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Hexagons.png"/>
                    <pic:cNvPicPr/>
                  </pic:nvPicPr>
                  <pic:blipFill>
                    <a:blip r:embed="rId21"/>
                    <a:stretch>
                      <a:fillRect/>
                    </a:stretch>
                  </pic:blipFill>
                  <pic:spPr>
                    <a:xfrm>
                      <a:off x="0" y="0"/>
                      <a:ext cx="1299193" cy="949242"/>
                    </a:xfrm>
                    <a:prstGeom prst="rect">
                      <a:avLst/>
                    </a:prstGeom>
                  </pic:spPr>
                </pic:pic>
              </a:graphicData>
            </a:graphic>
          </wp:inline>
        </w:drawing>
      </w:r>
    </w:p>
    <w:p w:rsidR="00F46EAC" w:rsidRPr="00853091" w:rsidRDefault="00F46EAC" w:rsidP="00F46EAC">
      <w:pPr>
        <w:rPr>
          <w:b/>
          <w:color w:val="FFFFFF" w:themeColor="background1"/>
        </w:rPr>
      </w:pPr>
      <w:r w:rsidRPr="00853091">
        <w:rPr>
          <w:b/>
          <w:color w:val="FFFFFF" w:themeColor="background1"/>
        </w:rPr>
        <w:t>CHIEF EXECUTIVE OFFICER, JAMES DOWNIE</w:t>
      </w:r>
    </w:p>
    <w:p w:rsidR="00F46EAC" w:rsidRPr="00853091" w:rsidRDefault="00F46EAC" w:rsidP="00F46EAC">
      <w:pPr>
        <w:rPr>
          <w:color w:val="FFFFFF" w:themeColor="background1"/>
        </w:rPr>
      </w:pPr>
      <w:r w:rsidRPr="00853091">
        <w:rPr>
          <w:color w:val="FFFFFF" w:themeColor="background1"/>
        </w:rPr>
        <w:t xml:space="preserve">James Downie was appointed CEO of the Independent Hospital Pricing Authority </w:t>
      </w:r>
      <w:r w:rsidR="002D1443">
        <w:rPr>
          <w:color w:val="FFFFFF" w:themeColor="background1"/>
        </w:rPr>
        <w:br/>
      </w:r>
      <w:r w:rsidRPr="00853091">
        <w:rPr>
          <w:color w:val="FFFFFF" w:themeColor="background1"/>
        </w:rPr>
        <w:t>in September 2016, having acted in the role since June 2015.</w:t>
      </w:r>
    </w:p>
    <w:p w:rsidR="00F46EAC" w:rsidRPr="00853091" w:rsidRDefault="00F46EAC" w:rsidP="00F46EAC">
      <w:pPr>
        <w:rPr>
          <w:color w:val="FFFFFF" w:themeColor="background1"/>
        </w:rPr>
      </w:pPr>
      <w:r w:rsidRPr="00853091">
        <w:rPr>
          <w:color w:val="FFFFFF" w:themeColor="background1"/>
        </w:rPr>
        <w:t xml:space="preserve">Prior to this James was the Executive Director, Activity Based Funding, leading the teams responsible for delivering the classification, costing and pricing functions of IHPA as well </w:t>
      </w:r>
      <w:r w:rsidR="002D1443">
        <w:rPr>
          <w:color w:val="FFFFFF" w:themeColor="background1"/>
        </w:rPr>
        <w:br/>
      </w:r>
      <w:r w:rsidRPr="00853091">
        <w:rPr>
          <w:color w:val="FFFFFF" w:themeColor="background1"/>
        </w:rPr>
        <w:t xml:space="preserve">as the data acquisition </w:t>
      </w:r>
      <w:proofErr w:type="gramStart"/>
      <w:r w:rsidRPr="00853091">
        <w:rPr>
          <w:color w:val="FFFFFF" w:themeColor="background1"/>
        </w:rPr>
        <w:t>activities.</w:t>
      </w:r>
      <w:proofErr w:type="gramEnd"/>
    </w:p>
    <w:p w:rsidR="00F46EAC" w:rsidRPr="00F46EAC" w:rsidRDefault="00F46EAC" w:rsidP="00F46EAC">
      <w:r w:rsidRPr="00853091">
        <w:rPr>
          <w:color w:val="FFFFFF" w:themeColor="background1"/>
        </w:rPr>
        <w:t xml:space="preserve">James has previously held roles with the Victorian Department of Health, the Royal Children’s Hospital Melbourne and various technical and operational roles in the </w:t>
      </w:r>
      <w:r w:rsidR="002D1443">
        <w:rPr>
          <w:color w:val="FFFFFF" w:themeColor="background1"/>
        </w:rPr>
        <w:br/>
      </w:r>
      <w:r w:rsidRPr="00853091">
        <w:rPr>
          <w:color w:val="FFFFFF" w:themeColor="background1"/>
        </w:rPr>
        <w:t>resources industry.</w:t>
      </w:r>
      <w:r>
        <w:br w:type="page"/>
      </w:r>
    </w:p>
    <w:p w:rsidR="0071641D" w:rsidRPr="00EB6D9C" w:rsidRDefault="00EB6D9C" w:rsidP="00144C14">
      <w:pPr>
        <w:pStyle w:val="Heading2"/>
      </w:pPr>
      <w:bookmarkStart w:id="17" w:name="_Toc463516376"/>
      <w:r w:rsidRPr="00EB6D9C">
        <w:lastRenderedPageBreak/>
        <w:t xml:space="preserve">IHPA committees </w:t>
      </w:r>
      <w:r w:rsidR="002D1443">
        <w:br/>
      </w:r>
      <w:r w:rsidRPr="00EB6D9C">
        <w:t>and working groups</w:t>
      </w:r>
      <w:bookmarkEnd w:id="17"/>
    </w:p>
    <w:p w:rsidR="00957A2D" w:rsidRDefault="00957A2D" w:rsidP="00B40947">
      <w:pPr>
        <w:rPr>
          <w:rStyle w:val="Hyperlink"/>
        </w:rPr>
      </w:pPr>
    </w:p>
    <w:p w:rsidR="00892887" w:rsidRPr="00BF54C8" w:rsidRDefault="00892887" w:rsidP="00892887">
      <w:r w:rsidRPr="00BF54C8">
        <w:t>IHPA has developed a committee framework to assist in providing expert advice and to</w:t>
      </w:r>
      <w:r>
        <w:t xml:space="preserve"> </w:t>
      </w:r>
      <w:r w:rsidRPr="00BF54C8">
        <w:t>ensure the transparency and integrity of the organisation.</w:t>
      </w:r>
    </w:p>
    <w:p w:rsidR="00892887" w:rsidRPr="00BF54C8" w:rsidRDefault="00892887" w:rsidP="00892887">
      <w:r w:rsidRPr="00BF54C8">
        <w:t>IHPA’s statutory committees comprise the Clin</w:t>
      </w:r>
      <w:r>
        <w:t xml:space="preserve">ical Advisory Committee and the </w:t>
      </w:r>
      <w:r w:rsidRPr="00BF54C8">
        <w:t>Jurisdictional Advisory Committee.</w:t>
      </w:r>
    </w:p>
    <w:p w:rsidR="00892887" w:rsidRPr="00BF54C8" w:rsidRDefault="00892887" w:rsidP="00892887">
      <w:r w:rsidRPr="00BF54C8">
        <w:t>Other advisory committees and working groups have been establi</w:t>
      </w:r>
      <w:r>
        <w:t xml:space="preserve">shed to assist IHPA in delivery </w:t>
      </w:r>
      <w:r w:rsidRPr="00BF54C8">
        <w:t xml:space="preserve">of its Work Program, pursuant to part 4.12 of the </w:t>
      </w:r>
      <w:r w:rsidR="00C77D65" w:rsidRPr="00C77D65">
        <w:rPr>
          <w:rStyle w:val="Emphasis"/>
        </w:rPr>
        <w:t>National Health Reform Act</w:t>
      </w:r>
      <w:r w:rsidR="001C36C5" w:rsidRPr="001C36C5">
        <w:rPr>
          <w:rStyle w:val="Emphasis"/>
        </w:rPr>
        <w:t xml:space="preserve"> 2011</w:t>
      </w:r>
      <w:r w:rsidRPr="00BF54C8">
        <w:t>, including:</w:t>
      </w:r>
    </w:p>
    <w:p w:rsidR="00892887" w:rsidRPr="00BF54C8" w:rsidRDefault="00892887" w:rsidP="00892887">
      <w:pPr>
        <w:pStyle w:val="ListParagraph"/>
      </w:pPr>
      <w:r w:rsidRPr="00BF54C8">
        <w:t>Stakeholder Advisory Committee</w:t>
      </w:r>
    </w:p>
    <w:p w:rsidR="00892887" w:rsidRPr="00BF54C8" w:rsidRDefault="00892887" w:rsidP="00892887">
      <w:pPr>
        <w:pStyle w:val="ListParagraph"/>
      </w:pPr>
      <w:r w:rsidRPr="00BF54C8">
        <w:t>Technical Advisory Committee</w:t>
      </w:r>
    </w:p>
    <w:p w:rsidR="00892887" w:rsidRPr="00BF54C8" w:rsidRDefault="00892887" w:rsidP="00892887">
      <w:pPr>
        <w:pStyle w:val="ListParagraph"/>
      </w:pPr>
      <w:r w:rsidRPr="00BF54C8">
        <w:t>National Hospital Cost Data Collection (NHCDC) Advisory Committee</w:t>
      </w:r>
    </w:p>
    <w:p w:rsidR="00892887" w:rsidRPr="00BF54C8" w:rsidRDefault="00892887" w:rsidP="00892887">
      <w:pPr>
        <w:pStyle w:val="ListParagraph"/>
      </w:pPr>
      <w:r w:rsidRPr="00BF54C8">
        <w:t>Teaching, Training and Research Working Group</w:t>
      </w:r>
    </w:p>
    <w:p w:rsidR="00892887" w:rsidRPr="00BF54C8" w:rsidRDefault="00892887" w:rsidP="00892887">
      <w:pPr>
        <w:pStyle w:val="ListParagraph"/>
      </w:pPr>
      <w:r w:rsidRPr="00BF54C8">
        <w:t>Small Rural Hospitals Working Group</w:t>
      </w:r>
    </w:p>
    <w:p w:rsidR="00892887" w:rsidRPr="00BF54C8" w:rsidRDefault="00892887" w:rsidP="00892887">
      <w:pPr>
        <w:pStyle w:val="ListParagraph"/>
      </w:pPr>
      <w:r w:rsidRPr="00BF54C8">
        <w:t>Non-admitted Care Advisory Working Group</w:t>
      </w:r>
    </w:p>
    <w:p w:rsidR="00892887" w:rsidRPr="00BF54C8" w:rsidRDefault="00892887" w:rsidP="00892887">
      <w:pPr>
        <w:pStyle w:val="ListParagraph"/>
      </w:pPr>
      <w:r w:rsidRPr="00BF54C8">
        <w:t>Subacute Care Working Group</w:t>
      </w:r>
    </w:p>
    <w:p w:rsidR="00892887" w:rsidRPr="00BF54C8" w:rsidRDefault="00892887" w:rsidP="00892887">
      <w:pPr>
        <w:pStyle w:val="ListParagraph"/>
      </w:pPr>
      <w:r w:rsidRPr="00BF54C8">
        <w:t>Mental Health Working Group</w:t>
      </w:r>
    </w:p>
    <w:p w:rsidR="00892887" w:rsidRPr="00BF54C8" w:rsidRDefault="00892887" w:rsidP="00892887">
      <w:pPr>
        <w:pStyle w:val="ListParagraph"/>
      </w:pPr>
      <w:r w:rsidRPr="00BF54C8">
        <w:t>Emergency Care Advisory Working Group</w:t>
      </w:r>
    </w:p>
    <w:p w:rsidR="00892887" w:rsidRPr="00BF54C8" w:rsidRDefault="00892887" w:rsidP="00892887">
      <w:pPr>
        <w:pStyle w:val="ListParagraph"/>
      </w:pPr>
      <w:r w:rsidRPr="00BF54C8">
        <w:t>ABF Evaluation Steering Committee</w:t>
      </w:r>
    </w:p>
    <w:p w:rsidR="00892887" w:rsidRPr="00BF54C8" w:rsidRDefault="00892887" w:rsidP="00892887">
      <w:pPr>
        <w:pStyle w:val="ListParagraph"/>
      </w:pPr>
      <w:r w:rsidRPr="00BF54C8">
        <w:t>Bundled Pricing Advisory Group</w:t>
      </w:r>
    </w:p>
    <w:p w:rsidR="00892887" w:rsidRPr="00BF54C8" w:rsidRDefault="00892887" w:rsidP="00892887">
      <w:pPr>
        <w:pStyle w:val="ListParagraph"/>
      </w:pPr>
      <w:r w:rsidRPr="00BF54C8">
        <w:t>National Benchmarking Portal Development (NBPD) Steering Committee</w:t>
      </w:r>
    </w:p>
    <w:p w:rsidR="00CB4009" w:rsidRDefault="00892887" w:rsidP="00892887">
      <w:r w:rsidRPr="00BF54C8">
        <w:t>Working groups and committees are structured to enhance</w:t>
      </w:r>
      <w:r>
        <w:t xml:space="preserve"> IHPA’s statutory functions. </w:t>
      </w:r>
      <w:r w:rsidR="001C36C5">
        <w:br/>
      </w:r>
      <w:r w:rsidRPr="00BF54C8">
        <w:t>Some committees and working groups may als</w:t>
      </w:r>
      <w:r>
        <w:t xml:space="preserve">o have sub-committees to assist </w:t>
      </w:r>
      <w:r w:rsidRPr="00BF54C8">
        <w:t>in the delivery of IHPA’s Work Program. All com</w:t>
      </w:r>
      <w:r>
        <w:t xml:space="preserve">mittees and working groups have </w:t>
      </w:r>
      <w:r w:rsidRPr="00BF54C8">
        <w:t xml:space="preserve">Terms of Reference setting out their role, function, delegated power, </w:t>
      </w:r>
      <w:proofErr w:type="gramStart"/>
      <w:r w:rsidRPr="00BF54C8">
        <w:t>memb</w:t>
      </w:r>
      <w:r>
        <w:t>ership</w:t>
      </w:r>
      <w:proofErr w:type="gramEnd"/>
      <w:r>
        <w:t xml:space="preserve"> </w:t>
      </w:r>
      <w:r w:rsidRPr="00BF54C8">
        <w:t>and reporting relationship.</w:t>
      </w:r>
      <w:r w:rsidR="00CB4009">
        <w:br w:type="page"/>
      </w:r>
    </w:p>
    <w:p w:rsidR="00CB4009" w:rsidRDefault="00CB4009" w:rsidP="00957A2D">
      <w:r w:rsidRPr="008F61B3">
        <w:rPr>
          <w:b/>
          <w:color w:val="009D55"/>
        </w:rPr>
        <w:lastRenderedPageBreak/>
        <w:t>Figure 2:</w:t>
      </w:r>
      <w:r w:rsidR="008F61B3">
        <w:rPr>
          <w:b/>
          <w:color w:val="009D55"/>
        </w:rPr>
        <w:t xml:space="preserve"> </w:t>
      </w:r>
      <w:r w:rsidR="008F61B3" w:rsidRPr="008F61B3">
        <w:t>IHPA’s management, committees and working groups</w:t>
      </w:r>
    </w:p>
    <w:p w:rsidR="00A72C6A" w:rsidRPr="005C05DC" w:rsidRDefault="00D613A1" w:rsidP="005C05DC">
      <w:pPr>
        <w:rPr>
          <w:b/>
          <w:color w:val="009D55"/>
        </w:rPr>
      </w:pPr>
      <w:r>
        <w:rPr>
          <w:b/>
          <w:noProof/>
          <w:color w:val="009D55"/>
          <w:lang w:val="en-US"/>
        </w:rPr>
        <mc:AlternateContent>
          <mc:Choice Requires="wpc">
            <w:drawing>
              <wp:inline distT="0" distB="0" distL="0" distR="0" wp14:anchorId="5E84C900" wp14:editId="271FF312">
                <wp:extent cx="6478270" cy="7910422"/>
                <wp:effectExtent l="19050" t="0" r="0" b="0"/>
                <wp:docPr id="1921" name="Canvas 1921" descr="IHPA’s management, committees and working groups chart consists of 7 tiers:&#10;Tier 1 - Minister for Health&#10;Tier 2 - Pricing Authority &#10;Off Tier 2 - Clinical Advisory Committee (statutory committee)&#10;Tier 3 - IHPA Chief Executive &#10;Off Tier 3 - Audit Risk &amp; Compliance Committee (management committee)&#10;Tier 4 - IHPA Executive Committee (management committee) &#10;Tier 5 - Workplace Health &amp; Safety Committee (management committee), Jurisdictional Advisory Committee (statutory committee), NHCDC Advisory Committee (advisory committee) and Stakeholder Advisory Committee (advisory committee).&#10;Tier 6 – directly below Jurisdictional Advisory Committee: ABF Technical Advisory Committee (advisory committee)&#10;Tier 7 – 8 working groups directly below Jurisdictional Advisory Committee: Bundled Pricing Advisory Group; Teaching, Training and Research Working Group; Small Rural Hospitals Working Group; Non-Admitted Care Advisory Working Group; Subacute Care Working Group, Mental Health Care Working Group; Emergency Care Advisory Working Group; NBPD Steering Committee.&#10;" title="IHPA’s management, committees and working groups"/>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974" name="Freeform 347"/>
                        <wps:cNvSpPr>
                          <a:spLocks/>
                        </wps:cNvSpPr>
                        <wps:spPr bwMode="auto">
                          <a:xfrm>
                            <a:off x="408247" y="4817347"/>
                            <a:ext cx="5570478" cy="186229"/>
                          </a:xfrm>
                          <a:custGeom>
                            <a:avLst/>
                            <a:gdLst>
                              <a:gd name="T0" fmla="+- 0 1936 1936"/>
                              <a:gd name="T1" fmla="*/ T0 w 7057"/>
                              <a:gd name="T2" fmla="+- 0 7390 7118"/>
                              <a:gd name="T3" fmla="*/ 7390 h 273"/>
                              <a:gd name="T4" fmla="+- 0 1936 1936"/>
                              <a:gd name="T5" fmla="*/ T4 w 7057"/>
                              <a:gd name="T6" fmla="+- 0 7118 7118"/>
                              <a:gd name="T7" fmla="*/ 7118 h 273"/>
                              <a:gd name="T8" fmla="+- 0 8992 1936"/>
                              <a:gd name="T9" fmla="*/ T8 w 7057"/>
                              <a:gd name="T10" fmla="+- 0 7118 7118"/>
                              <a:gd name="T11" fmla="*/ 7118 h 273"/>
                              <a:gd name="T12" fmla="+- 0 8992 1936"/>
                              <a:gd name="T13" fmla="*/ T12 w 7057"/>
                              <a:gd name="T14" fmla="+- 0 7390 7118"/>
                              <a:gd name="T15" fmla="*/ 7390 h 273"/>
                            </a:gdLst>
                            <a:ahLst/>
                            <a:cxnLst>
                              <a:cxn ang="0">
                                <a:pos x="T1" y="T3"/>
                              </a:cxn>
                              <a:cxn ang="0">
                                <a:pos x="T5" y="T7"/>
                              </a:cxn>
                              <a:cxn ang="0">
                                <a:pos x="T9" y="T11"/>
                              </a:cxn>
                              <a:cxn ang="0">
                                <a:pos x="T13" y="T15"/>
                              </a:cxn>
                            </a:cxnLst>
                            <a:rect l="0" t="0" r="r" b="b"/>
                            <a:pathLst>
                              <a:path w="7057" h="273">
                                <a:moveTo>
                                  <a:pt x="0" y="272"/>
                                </a:moveTo>
                                <a:lnTo>
                                  <a:pt x="0" y="0"/>
                                </a:lnTo>
                                <a:lnTo>
                                  <a:pt x="7056" y="0"/>
                                </a:lnTo>
                                <a:lnTo>
                                  <a:pt x="7056" y="272"/>
                                </a:lnTo>
                              </a:path>
                            </a:pathLst>
                          </a:custGeom>
                          <a:noFill/>
                          <a:ln w="19050">
                            <a:solidFill>
                              <a:srgbClr val="474C5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3" name="Straight Connector 1983"/>
                        <wps:cNvCnPr/>
                        <wps:spPr>
                          <a:xfrm>
                            <a:off x="1199263" y="4826446"/>
                            <a:ext cx="0" cy="181376"/>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84" name="Straight Connector 1984"/>
                        <wps:cNvCnPr/>
                        <wps:spPr>
                          <a:xfrm>
                            <a:off x="1992706" y="4825840"/>
                            <a:ext cx="0" cy="181375"/>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85" name="Straight Connector 1985"/>
                        <wps:cNvCnPr/>
                        <wps:spPr>
                          <a:xfrm>
                            <a:off x="2787362" y="4825233"/>
                            <a:ext cx="0" cy="181376"/>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86" name="Straight Connector 1986"/>
                        <wps:cNvCnPr/>
                        <wps:spPr>
                          <a:xfrm>
                            <a:off x="4375461" y="4827053"/>
                            <a:ext cx="0" cy="181375"/>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87" name="Straight Connector 1987"/>
                        <wps:cNvCnPr/>
                        <wps:spPr>
                          <a:xfrm>
                            <a:off x="5168904" y="4827659"/>
                            <a:ext cx="0" cy="181376"/>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88" name="Straight Connector 1988"/>
                        <wps:cNvCnPr/>
                        <wps:spPr>
                          <a:xfrm>
                            <a:off x="3583231" y="4827053"/>
                            <a:ext cx="0" cy="181375"/>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30" name="Straight Connector 1930"/>
                        <wps:cNvCnPr/>
                        <wps:spPr>
                          <a:xfrm>
                            <a:off x="4139679" y="1227694"/>
                            <a:ext cx="925218" cy="1497"/>
                          </a:xfrm>
                          <a:prstGeom prst="line">
                            <a:avLst/>
                          </a:prstGeom>
                          <a:ln w="1905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956" name="Line 328"/>
                        <wps:cNvCnPr>
                          <a:cxnSpLocks noChangeShapeType="1"/>
                        </wps:cNvCnPr>
                        <wps:spPr bwMode="auto">
                          <a:xfrm>
                            <a:off x="2891283" y="4254376"/>
                            <a:ext cx="1811020" cy="0"/>
                          </a:xfrm>
                          <a:prstGeom prst="line">
                            <a:avLst/>
                          </a:prstGeom>
                          <a:noFill/>
                          <a:ln w="19050">
                            <a:solidFill>
                              <a:srgbClr val="474C55"/>
                            </a:solidFill>
                            <a:round/>
                            <a:headEnd/>
                            <a:tailEnd/>
                          </a:ln>
                          <a:extLst>
                            <a:ext uri="{909E8E84-426E-40dd-AFC4-6F175D3DCCD1}">
                              <a14:hiddenFill xmlns:a14="http://schemas.microsoft.com/office/drawing/2010/main">
                                <a:noFill/>
                              </a14:hiddenFill>
                            </a:ext>
                          </a:extLst>
                        </wps:spPr>
                        <wps:bodyPr/>
                      </wps:wsp>
                      <wps:wsp>
                        <wps:cNvPr id="1945" name="Freeform 334"/>
                        <wps:cNvSpPr>
                          <a:spLocks/>
                        </wps:cNvSpPr>
                        <wps:spPr bwMode="auto">
                          <a:xfrm>
                            <a:off x="1303148" y="2957706"/>
                            <a:ext cx="4343400" cy="175895"/>
                          </a:xfrm>
                          <a:custGeom>
                            <a:avLst/>
                            <a:gdLst>
                              <a:gd name="T0" fmla="+- 0 8474 2593"/>
                              <a:gd name="T1" fmla="*/ T0 w 5882"/>
                              <a:gd name="T2" fmla="+- 0 4794 4549"/>
                              <a:gd name="T3" fmla="*/ 4794 h 245"/>
                              <a:gd name="T4" fmla="+- 0 8474 2593"/>
                              <a:gd name="T5" fmla="*/ T4 w 5882"/>
                              <a:gd name="T6" fmla="+- 0 4549 4549"/>
                              <a:gd name="T7" fmla="*/ 4549 h 245"/>
                              <a:gd name="T8" fmla="+- 0 2593 2593"/>
                              <a:gd name="T9" fmla="*/ T8 w 5882"/>
                              <a:gd name="T10" fmla="+- 0 4549 4549"/>
                              <a:gd name="T11" fmla="*/ 4549 h 245"/>
                              <a:gd name="T12" fmla="+- 0 2593 2593"/>
                              <a:gd name="T13" fmla="*/ T12 w 5882"/>
                              <a:gd name="T14" fmla="+- 0 4794 4549"/>
                              <a:gd name="T15" fmla="*/ 4794 h 245"/>
                            </a:gdLst>
                            <a:ahLst/>
                            <a:cxnLst>
                              <a:cxn ang="0">
                                <a:pos x="T1" y="T3"/>
                              </a:cxn>
                              <a:cxn ang="0">
                                <a:pos x="T5" y="T7"/>
                              </a:cxn>
                              <a:cxn ang="0">
                                <a:pos x="T9" y="T11"/>
                              </a:cxn>
                              <a:cxn ang="0">
                                <a:pos x="T13" y="T15"/>
                              </a:cxn>
                            </a:cxnLst>
                            <a:rect l="0" t="0" r="r" b="b"/>
                            <a:pathLst>
                              <a:path w="5882" h="245">
                                <a:moveTo>
                                  <a:pt x="5881" y="245"/>
                                </a:moveTo>
                                <a:lnTo>
                                  <a:pt x="5881" y="0"/>
                                </a:lnTo>
                                <a:lnTo>
                                  <a:pt x="0" y="0"/>
                                </a:lnTo>
                                <a:lnTo>
                                  <a:pt x="0" y="245"/>
                                </a:lnTo>
                              </a:path>
                            </a:pathLst>
                          </a:custGeom>
                          <a:noFill/>
                          <a:ln w="19050">
                            <a:solidFill>
                              <a:srgbClr val="474C5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58" name="Rectangle 1958"/>
                        <wps:cNvSpPr>
                          <a:spLocks noChangeArrowheads="1"/>
                        </wps:cNvSpPr>
                        <wps:spPr bwMode="auto">
                          <a:xfrm>
                            <a:off x="516430" y="3095910"/>
                            <a:ext cx="1487170" cy="654685"/>
                          </a:xfrm>
                          <a:prstGeom prst="rect">
                            <a:avLst/>
                          </a:prstGeom>
                          <a:solidFill>
                            <a:srgbClr val="68B48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49" name="Text Box 355"/>
                        <wps:cNvSpPr txBox="1">
                          <a:spLocks noChangeArrowheads="1"/>
                        </wps:cNvSpPr>
                        <wps:spPr bwMode="auto">
                          <a:xfrm>
                            <a:off x="559563" y="3100581"/>
                            <a:ext cx="1487170" cy="655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2884" w:rsidRPr="00F33F35" w:rsidRDefault="00822884" w:rsidP="00D613A1">
                              <w:pPr>
                                <w:pStyle w:val="NormalWeb"/>
                                <w:spacing w:before="120" w:beforeAutospacing="0" w:after="160" w:afterAutospacing="0" w:line="200" w:lineRule="exact"/>
                                <w:ind w:left="115" w:right="230"/>
                                <w:jc w:val="center"/>
                                <w:rPr>
                                  <w:rFonts w:ascii="Arial" w:hAnsi="Arial" w:cs="Arial"/>
                                </w:rPr>
                              </w:pPr>
                              <w:r w:rsidRPr="00F33F35">
                                <w:rPr>
                                  <w:rFonts w:ascii="Arial" w:hAnsi="Arial" w:cs="Arial"/>
                                  <w:b/>
                                  <w:bCs/>
                                  <w:color w:val="FFFFFF"/>
                                  <w:sz w:val="18"/>
                                  <w:szCs w:val="18"/>
                                </w:rPr>
                                <w:t>Work Health &amp; Safety Committee</w:t>
                              </w:r>
                            </w:p>
                          </w:txbxContent>
                        </wps:txbx>
                        <wps:bodyPr rot="0" vert="horz" wrap="square" lIns="0" tIns="0" rIns="0" bIns="0" anchor="ctr" anchorCtr="0" upright="1">
                          <a:noAutofit/>
                        </wps:bodyPr>
                      </wps:wsp>
                      <wps:wsp>
                        <wps:cNvPr id="1957" name="Rectangle 1957"/>
                        <wps:cNvSpPr>
                          <a:spLocks noChangeArrowheads="1"/>
                        </wps:cNvSpPr>
                        <wps:spPr bwMode="auto">
                          <a:xfrm>
                            <a:off x="5013453" y="3100990"/>
                            <a:ext cx="1266190" cy="654685"/>
                          </a:xfrm>
                          <a:prstGeom prst="rect">
                            <a:avLst/>
                          </a:prstGeom>
                          <a:solidFill>
                            <a:srgbClr val="C8E0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23" name="Freeform 325"/>
                        <wps:cNvSpPr>
                          <a:spLocks/>
                        </wps:cNvSpPr>
                        <wps:spPr bwMode="auto">
                          <a:xfrm>
                            <a:off x="3366516" y="362298"/>
                            <a:ext cx="447139" cy="2594687"/>
                          </a:xfrm>
                          <a:custGeom>
                            <a:avLst/>
                            <a:gdLst>
                              <a:gd name="T0" fmla="+- 0 6230 5459"/>
                              <a:gd name="T1" fmla="*/ T0 w 771"/>
                              <a:gd name="T2" fmla="+- 0 667 667"/>
                              <a:gd name="T3" fmla="*/ 667 h 3867"/>
                              <a:gd name="T4" fmla="+- 0 6230 5459"/>
                              <a:gd name="T5" fmla="*/ T4 w 771"/>
                              <a:gd name="T6" fmla="+- 0 1054 667"/>
                              <a:gd name="T7" fmla="*/ 1054 h 3867"/>
                              <a:gd name="T8" fmla="+- 0 5459 5459"/>
                              <a:gd name="T9" fmla="*/ T8 w 771"/>
                              <a:gd name="T10" fmla="+- 0 1054 667"/>
                              <a:gd name="T11" fmla="*/ 1054 h 3867"/>
                              <a:gd name="T12" fmla="+- 0 5459 5459"/>
                              <a:gd name="T13" fmla="*/ T12 w 771"/>
                              <a:gd name="T14" fmla="+- 0 4534 667"/>
                              <a:gd name="T15" fmla="*/ 4534 h 3867"/>
                            </a:gdLst>
                            <a:ahLst/>
                            <a:cxnLst>
                              <a:cxn ang="0">
                                <a:pos x="T1" y="T3"/>
                              </a:cxn>
                              <a:cxn ang="0">
                                <a:pos x="T5" y="T7"/>
                              </a:cxn>
                              <a:cxn ang="0">
                                <a:pos x="T9" y="T11"/>
                              </a:cxn>
                              <a:cxn ang="0">
                                <a:pos x="T13" y="T15"/>
                              </a:cxn>
                            </a:cxnLst>
                            <a:rect l="0" t="0" r="r" b="b"/>
                            <a:pathLst>
                              <a:path w="771" h="3867">
                                <a:moveTo>
                                  <a:pt x="771" y="0"/>
                                </a:moveTo>
                                <a:lnTo>
                                  <a:pt x="771" y="387"/>
                                </a:lnTo>
                                <a:lnTo>
                                  <a:pt x="0" y="387"/>
                                </a:lnTo>
                                <a:lnTo>
                                  <a:pt x="0" y="3867"/>
                                </a:lnTo>
                              </a:path>
                            </a:pathLst>
                          </a:custGeom>
                          <a:noFill/>
                          <a:ln w="19050">
                            <a:solidFill>
                              <a:srgbClr val="474C5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34" name="Rectangle 1934"/>
                        <wps:cNvSpPr>
                          <a:spLocks noChangeArrowheads="1"/>
                        </wps:cNvSpPr>
                        <wps:spPr bwMode="auto">
                          <a:xfrm>
                            <a:off x="2420000" y="2246607"/>
                            <a:ext cx="1957070" cy="589280"/>
                          </a:xfrm>
                          <a:prstGeom prst="rect">
                            <a:avLst/>
                          </a:prstGeom>
                          <a:solidFill>
                            <a:srgbClr val="68B482"/>
                          </a:solidFill>
                          <a:ln>
                            <a:noFill/>
                          </a:ln>
                        </wps:spPr>
                        <wps:bodyPr rot="0" vert="horz" wrap="square" lIns="91440" tIns="45720" rIns="91440" bIns="45720" anchor="t" anchorCtr="0" upright="1">
                          <a:noAutofit/>
                        </wps:bodyPr>
                      </wps:wsp>
                      <wps:wsp>
                        <wps:cNvPr id="1922" name="Rectangle 1922"/>
                        <wps:cNvSpPr>
                          <a:spLocks noChangeArrowheads="1"/>
                        </wps:cNvSpPr>
                        <wps:spPr bwMode="auto">
                          <a:xfrm>
                            <a:off x="4570696" y="362288"/>
                            <a:ext cx="1188835" cy="636767"/>
                          </a:xfrm>
                          <a:prstGeom prst="rect">
                            <a:avLst/>
                          </a:prstGeom>
                          <a:solidFill>
                            <a:srgbClr val="81858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24" name="Line 328"/>
                        <wps:cNvCnPr>
                          <a:cxnSpLocks noChangeShapeType="1"/>
                        </wps:cNvCnPr>
                        <wps:spPr bwMode="auto">
                          <a:xfrm>
                            <a:off x="2120393" y="1851941"/>
                            <a:ext cx="369289" cy="0"/>
                          </a:xfrm>
                          <a:prstGeom prst="line">
                            <a:avLst/>
                          </a:prstGeom>
                          <a:noFill/>
                          <a:ln w="19050">
                            <a:solidFill>
                              <a:srgbClr val="474C55"/>
                            </a:solidFill>
                            <a:round/>
                            <a:headEnd/>
                            <a:tailEnd/>
                          </a:ln>
                          <a:extLst>
                            <a:ext uri="{909E8E84-426E-40dd-AFC4-6F175D3DCCD1}">
                              <a14:hiddenFill xmlns:a14="http://schemas.microsoft.com/office/drawing/2010/main">
                                <a:noFill/>
                              </a14:hiddenFill>
                            </a:ext>
                          </a:extLst>
                        </wps:spPr>
                        <wps:bodyPr/>
                      </wps:wsp>
                      <wps:wsp>
                        <wps:cNvPr id="1925" name="Text Box 361"/>
                        <wps:cNvSpPr txBox="1">
                          <a:spLocks noChangeArrowheads="1"/>
                        </wps:cNvSpPr>
                        <wps:spPr bwMode="auto">
                          <a:xfrm>
                            <a:off x="2420000" y="940837"/>
                            <a:ext cx="1955461" cy="500453"/>
                          </a:xfrm>
                          <a:prstGeom prst="rect">
                            <a:avLst/>
                          </a:prstGeom>
                          <a:solidFill>
                            <a:srgbClr val="474C55"/>
                          </a:solidFill>
                          <a:ln>
                            <a:noFill/>
                          </a:ln>
                        </wps:spPr>
                        <wps:txbx>
                          <w:txbxContent>
                            <w:p w:rsidR="00822884" w:rsidRPr="00F33F35" w:rsidRDefault="00822884" w:rsidP="00F33F35">
                              <w:pPr>
                                <w:pStyle w:val="NormalWeb"/>
                                <w:spacing w:before="0" w:beforeAutospacing="0" w:after="0" w:afterAutospacing="0" w:line="256" w:lineRule="auto"/>
                                <w:jc w:val="center"/>
                                <w:rPr>
                                  <w:rFonts w:ascii="Arial" w:hAnsi="Arial" w:cs="Arial"/>
                                </w:rPr>
                              </w:pPr>
                              <w:r w:rsidRPr="00F33F35">
                                <w:rPr>
                                  <w:rFonts w:ascii="Arial" w:hAnsi="Arial" w:cs="Arial"/>
                                  <w:b/>
                                  <w:bCs/>
                                  <w:color w:val="FFFFFF"/>
                                  <w:sz w:val="20"/>
                                  <w:szCs w:val="20"/>
                                </w:rPr>
                                <w:t>PRICING AUTHORITY</w:t>
                              </w:r>
                            </w:p>
                          </w:txbxContent>
                        </wps:txbx>
                        <wps:bodyPr rot="0" vert="horz" wrap="square" lIns="0" tIns="0" rIns="0" bIns="0" anchor="ctr" anchorCtr="0" upright="1">
                          <a:noAutofit/>
                        </wps:bodyPr>
                      </wps:wsp>
                      <wps:wsp>
                        <wps:cNvPr id="1926" name="Text Box 362"/>
                        <wps:cNvSpPr txBox="1">
                          <a:spLocks noChangeArrowheads="1"/>
                        </wps:cNvSpPr>
                        <wps:spPr bwMode="auto">
                          <a:xfrm>
                            <a:off x="1001548" y="1543919"/>
                            <a:ext cx="1118845" cy="702189"/>
                          </a:xfrm>
                          <a:prstGeom prst="rect">
                            <a:avLst/>
                          </a:prstGeom>
                          <a:solidFill>
                            <a:srgbClr val="68B48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2884" w:rsidRPr="00F33F35" w:rsidRDefault="00822884" w:rsidP="00F33F35">
                              <w:pPr>
                                <w:pStyle w:val="NormalWeb"/>
                                <w:spacing w:before="0" w:beforeAutospacing="0" w:after="0" w:afterAutospacing="0" w:line="256" w:lineRule="auto"/>
                                <w:jc w:val="center"/>
                                <w:rPr>
                                  <w:rFonts w:ascii="Arial" w:hAnsi="Arial" w:cs="Arial"/>
                                </w:rPr>
                              </w:pPr>
                              <w:r w:rsidRPr="00F33F35">
                                <w:rPr>
                                  <w:rFonts w:ascii="Arial" w:hAnsi="Arial" w:cs="Arial"/>
                                  <w:b/>
                                  <w:bCs/>
                                  <w:color w:val="FFFFFF"/>
                                  <w:sz w:val="22"/>
                                  <w:szCs w:val="22"/>
                                </w:rPr>
                                <w:t>Audit Risk &amp; Compliance Committee</w:t>
                              </w:r>
                            </w:p>
                          </w:txbxContent>
                        </wps:txbx>
                        <wps:bodyPr rot="0" vert="horz" wrap="square" lIns="0" tIns="0" rIns="0" bIns="0" anchor="ctr" anchorCtr="0" upright="1">
                          <a:noAutofit/>
                        </wps:bodyPr>
                      </wps:wsp>
                      <wps:wsp>
                        <wps:cNvPr id="1927" name="Text Box 363"/>
                        <wps:cNvSpPr txBox="1">
                          <a:spLocks noChangeArrowheads="1"/>
                        </wps:cNvSpPr>
                        <wps:spPr bwMode="auto">
                          <a:xfrm>
                            <a:off x="2420000" y="1552672"/>
                            <a:ext cx="1955461" cy="590550"/>
                          </a:xfrm>
                          <a:prstGeom prst="rect">
                            <a:avLst/>
                          </a:prstGeom>
                          <a:solidFill>
                            <a:srgbClr val="00944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2884" w:rsidRPr="00F33F35" w:rsidRDefault="00822884" w:rsidP="00F33F35">
                              <w:pPr>
                                <w:pStyle w:val="NormalWeb"/>
                                <w:spacing w:before="0" w:beforeAutospacing="0" w:after="0" w:afterAutospacing="0" w:line="247" w:lineRule="auto"/>
                                <w:jc w:val="center"/>
                                <w:rPr>
                                  <w:rFonts w:ascii="Arial" w:hAnsi="Arial" w:cs="Arial"/>
                                </w:rPr>
                              </w:pPr>
                              <w:r w:rsidRPr="00F33F35">
                                <w:rPr>
                                  <w:rFonts w:ascii="Arial" w:hAnsi="Arial" w:cs="Arial"/>
                                  <w:b/>
                                  <w:bCs/>
                                  <w:color w:val="FFFFFF"/>
                                  <w:sz w:val="20"/>
                                  <w:szCs w:val="20"/>
                                </w:rPr>
                                <w:t>IHPA CHIEF EXECUTIVE OFFICER</w:t>
                              </w:r>
                            </w:p>
                          </w:txbxContent>
                        </wps:txbx>
                        <wps:bodyPr rot="0" vert="horz" wrap="square" lIns="0" tIns="0" rIns="0" bIns="0" anchor="ctr" anchorCtr="0" upright="1">
                          <a:noAutofit/>
                        </wps:bodyPr>
                      </wps:wsp>
                      <wps:wsp>
                        <wps:cNvPr id="1928" name="Text Box 364"/>
                        <wps:cNvSpPr txBox="1">
                          <a:spLocks noChangeArrowheads="1"/>
                        </wps:cNvSpPr>
                        <wps:spPr bwMode="auto">
                          <a:xfrm>
                            <a:off x="2420000" y="249271"/>
                            <a:ext cx="1965805" cy="575623"/>
                          </a:xfrm>
                          <a:prstGeom prst="rect">
                            <a:avLst/>
                          </a:prstGeom>
                          <a:solidFill>
                            <a:srgbClr val="009448"/>
                          </a:solidFill>
                          <a:ln>
                            <a:noFill/>
                          </a:ln>
                        </wps:spPr>
                        <wps:txbx>
                          <w:txbxContent>
                            <w:p w:rsidR="00822884" w:rsidRPr="00F33F35" w:rsidRDefault="00822884" w:rsidP="00D613A1">
                              <w:pPr>
                                <w:pStyle w:val="NormalWeb"/>
                                <w:spacing w:before="0" w:beforeAutospacing="0" w:after="0" w:afterAutospacing="0" w:line="256" w:lineRule="auto"/>
                                <w:jc w:val="center"/>
                                <w:rPr>
                                  <w:rFonts w:ascii="Arial" w:hAnsi="Arial" w:cs="Arial"/>
                                </w:rPr>
                              </w:pPr>
                              <w:r w:rsidRPr="00F33F35">
                                <w:rPr>
                                  <w:rFonts w:ascii="Arial" w:hAnsi="Arial" w:cs="Arial"/>
                                  <w:b/>
                                  <w:bCs/>
                                  <w:color w:val="FFFFFF"/>
                                  <w:sz w:val="20"/>
                                  <w:szCs w:val="20"/>
                                </w:rPr>
                                <w:t>MINISTER FOR HEALTH</w:t>
                              </w:r>
                            </w:p>
                          </w:txbxContent>
                        </wps:txbx>
                        <wps:bodyPr rot="0" vert="horz" wrap="square" lIns="0" tIns="0" rIns="0" bIns="0" anchor="ctr" anchorCtr="0" upright="1">
                          <a:noAutofit/>
                        </wps:bodyPr>
                      </wps:wsp>
                      <wps:wsp>
                        <wps:cNvPr id="1929" name="Text Box 365"/>
                        <wps:cNvSpPr txBox="1">
                          <a:spLocks noChangeArrowheads="1"/>
                        </wps:cNvSpPr>
                        <wps:spPr bwMode="auto">
                          <a:xfrm>
                            <a:off x="4494362" y="3970068"/>
                            <a:ext cx="1448053" cy="567426"/>
                          </a:xfrm>
                          <a:prstGeom prst="rect">
                            <a:avLst/>
                          </a:prstGeom>
                          <a:solidFill>
                            <a:srgbClr val="C8E0C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2884" w:rsidRPr="00F33F35" w:rsidRDefault="00822884" w:rsidP="00D613A1">
                              <w:pPr>
                                <w:pStyle w:val="NormalWeb"/>
                                <w:spacing w:before="0" w:beforeAutospacing="0" w:after="0" w:afterAutospacing="0" w:line="256" w:lineRule="auto"/>
                                <w:jc w:val="center"/>
                                <w:rPr>
                                  <w:rFonts w:ascii="Arial" w:hAnsi="Arial" w:cs="Arial"/>
                                </w:rPr>
                              </w:pPr>
                              <w:r w:rsidRPr="00F33F35">
                                <w:rPr>
                                  <w:rFonts w:ascii="Arial" w:hAnsi="Arial" w:cs="Arial"/>
                                  <w:b/>
                                  <w:bCs/>
                                  <w:color w:val="009D55"/>
                                  <w:sz w:val="18"/>
                                  <w:szCs w:val="18"/>
                                </w:rPr>
                                <w:t xml:space="preserve">ABF Technical </w:t>
                              </w:r>
                              <w:r w:rsidRPr="00F33F35">
                                <w:rPr>
                                  <w:rFonts w:ascii="Arial" w:hAnsi="Arial" w:cs="Arial"/>
                                  <w:b/>
                                  <w:bCs/>
                                  <w:color w:val="009D55"/>
                                  <w:sz w:val="18"/>
                                  <w:szCs w:val="18"/>
                                </w:rPr>
                                <w:br/>
                                <w:t>Advisory Committee</w:t>
                              </w:r>
                            </w:p>
                          </w:txbxContent>
                        </wps:txbx>
                        <wps:bodyPr rot="0" vert="horz" wrap="square" lIns="0" tIns="0" rIns="0" bIns="0" anchor="ctr" anchorCtr="0" upright="1">
                          <a:noAutofit/>
                        </wps:bodyPr>
                      </wps:wsp>
                      <wps:wsp>
                        <wps:cNvPr id="1931" name="Straight Connector 1931"/>
                        <wps:cNvCnPr/>
                        <wps:spPr>
                          <a:xfrm flipV="1">
                            <a:off x="5060754" y="982717"/>
                            <a:ext cx="499" cy="237542"/>
                          </a:xfrm>
                          <a:prstGeom prst="line">
                            <a:avLst/>
                          </a:prstGeom>
                          <a:ln w="1905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932" name="Text Box 357"/>
                        <wps:cNvSpPr txBox="1">
                          <a:spLocks noChangeArrowheads="1"/>
                        </wps:cNvSpPr>
                        <wps:spPr bwMode="auto">
                          <a:xfrm>
                            <a:off x="2420000" y="2246275"/>
                            <a:ext cx="1955461" cy="588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2884" w:rsidRPr="00F33F35" w:rsidRDefault="00822884" w:rsidP="00F33F35">
                              <w:pPr>
                                <w:pStyle w:val="NormalWeb"/>
                                <w:spacing w:before="0" w:beforeAutospacing="0" w:after="0" w:afterAutospacing="0" w:line="256" w:lineRule="auto"/>
                                <w:jc w:val="center"/>
                                <w:rPr>
                                  <w:rFonts w:ascii="Arial" w:hAnsi="Arial" w:cs="Arial"/>
                                </w:rPr>
                              </w:pPr>
                              <w:r w:rsidRPr="00F33F35">
                                <w:rPr>
                                  <w:rFonts w:ascii="Arial" w:hAnsi="Arial" w:cs="Arial"/>
                                  <w:b/>
                                  <w:bCs/>
                                  <w:color w:val="FFFFFF"/>
                                  <w:sz w:val="20"/>
                                  <w:szCs w:val="20"/>
                                </w:rPr>
                                <w:t>IHPA EXECUTIVE</w:t>
                              </w:r>
                              <w:r>
                                <w:rPr>
                                  <w:rFonts w:ascii="Arial" w:hAnsi="Arial" w:cs="Arial"/>
                                  <w:b/>
                                  <w:bCs/>
                                  <w:color w:val="FFFFFF"/>
                                  <w:sz w:val="20"/>
                                  <w:szCs w:val="20"/>
                                </w:rPr>
                                <w:br/>
                              </w:r>
                              <w:r w:rsidRPr="00F33F35">
                                <w:rPr>
                                  <w:rFonts w:ascii="Arial" w:hAnsi="Arial" w:cs="Arial"/>
                                  <w:b/>
                                  <w:bCs/>
                                  <w:color w:val="FFFFFF"/>
                                  <w:sz w:val="20"/>
                                  <w:szCs w:val="20"/>
                                </w:rPr>
                                <w:t xml:space="preserve"> COMMITTEE</w:t>
                              </w:r>
                            </w:p>
                          </w:txbxContent>
                        </wps:txbx>
                        <wps:bodyPr rot="0" vert="horz" wrap="square" lIns="0" tIns="0" rIns="0" bIns="0" anchor="ctr" anchorCtr="0" upright="1">
                          <a:noAutofit/>
                        </wps:bodyPr>
                      </wps:wsp>
                      <wps:wsp>
                        <wps:cNvPr id="1933" name="Text Box 357"/>
                        <wps:cNvSpPr txBox="1">
                          <a:spLocks noChangeArrowheads="1"/>
                        </wps:cNvSpPr>
                        <wps:spPr bwMode="auto">
                          <a:xfrm>
                            <a:off x="4570695" y="362278"/>
                            <a:ext cx="1188835" cy="6367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2884" w:rsidRPr="00F33F35" w:rsidRDefault="00822884" w:rsidP="00121793">
                              <w:pPr>
                                <w:pStyle w:val="NormalWeb"/>
                                <w:spacing w:before="0" w:beforeAutospacing="0" w:after="0" w:afterAutospacing="0" w:line="256" w:lineRule="auto"/>
                                <w:jc w:val="center"/>
                                <w:rPr>
                                  <w:rFonts w:ascii="Arial" w:hAnsi="Arial" w:cs="Arial"/>
                                </w:rPr>
                              </w:pPr>
                              <w:r w:rsidRPr="00F33F35">
                                <w:rPr>
                                  <w:rFonts w:ascii="Arial" w:hAnsi="Arial" w:cs="Arial"/>
                                  <w:b/>
                                  <w:bCs/>
                                  <w:color w:val="FFFFFF"/>
                                  <w:sz w:val="20"/>
                                  <w:szCs w:val="20"/>
                                </w:rPr>
                                <w:t>CLINICAL</w:t>
                              </w:r>
                              <w:r w:rsidRPr="00F33F35">
                                <w:rPr>
                                  <w:rFonts w:ascii="Arial" w:hAnsi="Arial" w:cs="Arial"/>
                                  <w:b/>
                                  <w:bCs/>
                                  <w:sz w:val="20"/>
                                  <w:szCs w:val="20"/>
                                </w:rPr>
                                <w:br/>
                              </w:r>
                              <w:r w:rsidRPr="00F33F35">
                                <w:rPr>
                                  <w:rFonts w:ascii="Arial" w:hAnsi="Arial" w:cs="Arial"/>
                                  <w:b/>
                                  <w:bCs/>
                                  <w:color w:val="FFFFFF"/>
                                  <w:sz w:val="20"/>
                                  <w:szCs w:val="20"/>
                                </w:rPr>
                                <w:t>ADVISORY COMMITTEE</w:t>
                              </w:r>
                            </w:p>
                          </w:txbxContent>
                        </wps:txbx>
                        <wps:bodyPr rot="0" vert="horz" wrap="square" lIns="0" tIns="0" rIns="0" bIns="0" anchor="ctr" anchorCtr="0" upright="1">
                          <a:noAutofit/>
                        </wps:bodyPr>
                      </wps:wsp>
                      <wps:wsp>
                        <wps:cNvPr id="1944" name="Line 313"/>
                        <wps:cNvCnPr>
                          <a:cxnSpLocks noChangeShapeType="1"/>
                        </wps:cNvCnPr>
                        <wps:spPr bwMode="auto">
                          <a:xfrm>
                            <a:off x="2892553" y="3755266"/>
                            <a:ext cx="0" cy="1048385"/>
                          </a:xfrm>
                          <a:prstGeom prst="line">
                            <a:avLst/>
                          </a:prstGeom>
                          <a:noFill/>
                          <a:ln w="19050">
                            <a:solidFill>
                              <a:srgbClr val="474C55"/>
                            </a:solidFill>
                            <a:round/>
                            <a:headEnd/>
                            <a:tailEnd/>
                          </a:ln>
                          <a:extLst>
                            <a:ext uri="{909E8E84-426E-40dd-AFC4-6F175D3DCCD1}">
                              <a14:hiddenFill xmlns:a14="http://schemas.microsoft.com/office/drawing/2010/main">
                                <a:noFill/>
                              </a14:hiddenFill>
                            </a:ext>
                          </a:extLst>
                        </wps:spPr>
                        <wps:bodyPr/>
                      </wps:wsp>
                      <wps:wsp>
                        <wps:cNvPr id="1946" name="Line 335"/>
                        <wps:cNvCnPr>
                          <a:cxnSpLocks noChangeShapeType="1"/>
                        </wps:cNvCnPr>
                        <wps:spPr bwMode="auto">
                          <a:xfrm>
                            <a:off x="2892553" y="2957071"/>
                            <a:ext cx="0" cy="143510"/>
                          </a:xfrm>
                          <a:prstGeom prst="line">
                            <a:avLst/>
                          </a:prstGeom>
                          <a:noFill/>
                          <a:ln w="19050">
                            <a:solidFill>
                              <a:srgbClr val="474C55"/>
                            </a:solidFill>
                            <a:round/>
                            <a:headEnd/>
                            <a:tailEnd/>
                          </a:ln>
                          <a:extLst>
                            <a:ext uri="{909E8E84-426E-40dd-AFC4-6F175D3DCCD1}">
                              <a14:hiddenFill xmlns:a14="http://schemas.microsoft.com/office/drawing/2010/main">
                                <a:noFill/>
                              </a14:hiddenFill>
                            </a:ext>
                          </a:extLst>
                        </wps:spPr>
                        <wps:bodyPr/>
                      </wps:wsp>
                      <wps:wsp>
                        <wps:cNvPr id="1947" name="Rectangle 1947"/>
                        <wps:cNvSpPr>
                          <a:spLocks noChangeArrowheads="1"/>
                        </wps:cNvSpPr>
                        <wps:spPr bwMode="auto">
                          <a:xfrm>
                            <a:off x="2120393" y="3100581"/>
                            <a:ext cx="1543050" cy="654685"/>
                          </a:xfrm>
                          <a:prstGeom prst="rect">
                            <a:avLst/>
                          </a:prstGeom>
                          <a:solidFill>
                            <a:srgbClr val="81858D"/>
                          </a:solidFill>
                          <a:ln>
                            <a:noFill/>
                          </a:ln>
                        </wps:spPr>
                        <wps:bodyPr rot="0" vert="horz" wrap="square" lIns="91440" tIns="45720" rIns="91440" bIns="45720" anchor="t" anchorCtr="0" upright="1">
                          <a:noAutofit/>
                        </wps:bodyPr>
                      </wps:wsp>
                      <wps:wsp>
                        <wps:cNvPr id="1948" name="Rectangle 1948"/>
                        <wps:cNvSpPr>
                          <a:spLocks noChangeArrowheads="1"/>
                        </wps:cNvSpPr>
                        <wps:spPr bwMode="auto">
                          <a:xfrm>
                            <a:off x="3760598" y="3100581"/>
                            <a:ext cx="1085215" cy="654685"/>
                          </a:xfrm>
                          <a:prstGeom prst="rect">
                            <a:avLst/>
                          </a:prstGeom>
                          <a:solidFill>
                            <a:srgbClr val="C8E0CD"/>
                          </a:solidFill>
                          <a:ln>
                            <a:noFill/>
                          </a:ln>
                        </wps:spPr>
                        <wps:bodyPr rot="0" vert="horz" wrap="square" lIns="91440" tIns="45720" rIns="91440" bIns="45720" anchor="t" anchorCtr="0" upright="1">
                          <a:noAutofit/>
                        </wps:bodyPr>
                      </wps:wsp>
                      <wps:wsp>
                        <wps:cNvPr id="1950" name="Text Box 356"/>
                        <wps:cNvSpPr txBox="1">
                          <a:spLocks noChangeArrowheads="1"/>
                        </wps:cNvSpPr>
                        <wps:spPr bwMode="auto">
                          <a:xfrm>
                            <a:off x="5013453" y="3096136"/>
                            <a:ext cx="1266190" cy="654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2884" w:rsidRPr="00F33F35" w:rsidRDefault="00822884" w:rsidP="00D613A1">
                              <w:pPr>
                                <w:pStyle w:val="NormalWeb"/>
                                <w:spacing w:before="160" w:beforeAutospacing="0" w:after="120" w:afterAutospacing="0" w:line="200" w:lineRule="exact"/>
                                <w:ind w:left="346" w:right="346"/>
                                <w:jc w:val="center"/>
                                <w:rPr>
                                  <w:rFonts w:ascii="Arial" w:hAnsi="Arial" w:cs="Arial"/>
                                </w:rPr>
                              </w:pPr>
                              <w:r w:rsidRPr="00F33F35">
                                <w:rPr>
                                  <w:rFonts w:ascii="Arial" w:hAnsi="Arial" w:cs="Arial"/>
                                  <w:b/>
                                  <w:bCs/>
                                  <w:color w:val="009448"/>
                                  <w:sz w:val="18"/>
                                  <w:szCs w:val="18"/>
                                </w:rPr>
                                <w:t>Stakeholder Advisory Committee</w:t>
                              </w:r>
                            </w:p>
                          </w:txbxContent>
                        </wps:txbx>
                        <wps:bodyPr rot="0" vert="horz" wrap="square" lIns="0" tIns="0" rIns="0" bIns="0" anchor="ctr" anchorCtr="0" upright="1">
                          <a:noAutofit/>
                        </wps:bodyPr>
                      </wps:wsp>
                      <wps:wsp>
                        <wps:cNvPr id="1951" name="Text Box 359"/>
                        <wps:cNvSpPr txBox="1">
                          <a:spLocks noChangeArrowheads="1"/>
                        </wps:cNvSpPr>
                        <wps:spPr bwMode="auto">
                          <a:xfrm>
                            <a:off x="2120393" y="3095657"/>
                            <a:ext cx="1543049" cy="6501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2884" w:rsidRPr="00F33F35" w:rsidRDefault="00822884" w:rsidP="00D613A1">
                              <w:pPr>
                                <w:pStyle w:val="NormalWeb"/>
                                <w:spacing w:before="0" w:beforeAutospacing="0" w:after="0" w:afterAutospacing="0" w:line="256" w:lineRule="auto"/>
                                <w:jc w:val="center"/>
                                <w:rPr>
                                  <w:rFonts w:ascii="Arial" w:hAnsi="Arial" w:cs="Arial"/>
                                </w:rPr>
                              </w:pPr>
                              <w:r w:rsidRPr="00F33F35">
                                <w:rPr>
                                  <w:rFonts w:ascii="Arial" w:hAnsi="Arial" w:cs="Arial"/>
                                  <w:b/>
                                  <w:bCs/>
                                  <w:color w:val="FFFFFF"/>
                                  <w:sz w:val="18"/>
                                  <w:szCs w:val="18"/>
                                </w:rPr>
                                <w:t>Jurisdictional</w:t>
                              </w:r>
                              <w:r w:rsidRPr="00F33F35">
                                <w:rPr>
                                  <w:rFonts w:ascii="Arial" w:hAnsi="Arial" w:cs="Arial"/>
                                  <w:b/>
                                  <w:bCs/>
                                  <w:sz w:val="18"/>
                                  <w:szCs w:val="18"/>
                                </w:rPr>
                                <w:t xml:space="preserve"> </w:t>
                              </w:r>
                              <w:r w:rsidRPr="00F33F35">
                                <w:rPr>
                                  <w:rFonts w:ascii="Arial" w:hAnsi="Arial" w:cs="Arial"/>
                                  <w:b/>
                                  <w:bCs/>
                                  <w:color w:val="FFFFFF"/>
                                  <w:sz w:val="18"/>
                                  <w:szCs w:val="18"/>
                                </w:rPr>
                                <w:t>Advisory Committee</w:t>
                              </w:r>
                            </w:p>
                          </w:txbxContent>
                        </wps:txbx>
                        <wps:bodyPr rot="0" vert="horz" wrap="square" lIns="0" tIns="0" rIns="0" bIns="0" anchor="ctr" anchorCtr="0" upright="1">
                          <a:noAutofit/>
                        </wps:bodyPr>
                      </wps:wsp>
                      <wps:wsp>
                        <wps:cNvPr id="1952" name="Text Box 360"/>
                        <wps:cNvSpPr txBox="1">
                          <a:spLocks noChangeArrowheads="1"/>
                        </wps:cNvSpPr>
                        <wps:spPr bwMode="auto">
                          <a:xfrm>
                            <a:off x="3760598" y="3100510"/>
                            <a:ext cx="1085215" cy="645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2884" w:rsidRPr="00F33F35" w:rsidRDefault="00822884" w:rsidP="00121793">
                              <w:pPr>
                                <w:pStyle w:val="NormalWeb"/>
                                <w:spacing w:before="120" w:beforeAutospacing="0" w:after="120" w:afterAutospacing="0" w:line="181" w:lineRule="exact"/>
                                <w:jc w:val="center"/>
                                <w:rPr>
                                  <w:rFonts w:ascii="Arial" w:hAnsi="Arial" w:cs="Arial"/>
                                </w:rPr>
                              </w:pPr>
                              <w:r w:rsidRPr="00F33F35">
                                <w:rPr>
                                  <w:rFonts w:ascii="Arial" w:hAnsi="Arial" w:cs="Arial"/>
                                  <w:b/>
                                  <w:bCs/>
                                  <w:color w:val="009448"/>
                                  <w:sz w:val="18"/>
                                  <w:szCs w:val="18"/>
                                </w:rPr>
                                <w:t>NHCDC</w:t>
                              </w:r>
                              <w:r w:rsidRPr="00F33F35">
                                <w:rPr>
                                  <w:rFonts w:ascii="Arial" w:hAnsi="Arial" w:cs="Arial"/>
                                  <w:b/>
                                  <w:bCs/>
                                  <w:sz w:val="18"/>
                                  <w:szCs w:val="18"/>
                                </w:rPr>
                                <w:t xml:space="preserve"> </w:t>
                              </w:r>
                              <w:r w:rsidRPr="00F33F35">
                                <w:rPr>
                                  <w:rFonts w:ascii="Arial" w:hAnsi="Arial" w:cs="Arial"/>
                                  <w:b/>
                                  <w:bCs/>
                                  <w:color w:val="009448"/>
                                  <w:sz w:val="18"/>
                                  <w:szCs w:val="18"/>
                                </w:rPr>
                                <w:t xml:space="preserve">Advisory </w:t>
                              </w:r>
                              <w:r w:rsidRPr="00F33F35">
                                <w:rPr>
                                  <w:rFonts w:ascii="Arial" w:hAnsi="Arial" w:cs="Arial"/>
                                  <w:b/>
                                  <w:bCs/>
                                  <w:color w:val="009448"/>
                                  <w:spacing w:val="-1"/>
                                  <w:sz w:val="18"/>
                                  <w:szCs w:val="18"/>
                                </w:rPr>
                                <w:t>Committee</w:t>
                              </w:r>
                            </w:p>
                          </w:txbxContent>
                        </wps:txbx>
                        <wps:bodyPr rot="0" vert="horz" wrap="square" lIns="0" tIns="0" rIns="0" bIns="0" anchor="ctr" anchorCtr="0" upright="1">
                          <a:noAutofit/>
                        </wps:bodyPr>
                      </wps:wsp>
                      <wps:wsp>
                        <wps:cNvPr id="1953" name="Straight Connector 1953"/>
                        <wps:cNvCnPr/>
                        <wps:spPr>
                          <a:xfrm>
                            <a:off x="3296413" y="3746376"/>
                            <a:ext cx="0" cy="224155"/>
                          </a:xfrm>
                          <a:prstGeom prst="line">
                            <a:avLst/>
                          </a:prstGeom>
                          <a:ln w="1905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954" name="Straight Connector 1954"/>
                        <wps:cNvCnPr/>
                        <wps:spPr>
                          <a:xfrm>
                            <a:off x="4090163" y="3746376"/>
                            <a:ext cx="3810" cy="224155"/>
                          </a:xfrm>
                          <a:prstGeom prst="line">
                            <a:avLst/>
                          </a:prstGeom>
                          <a:ln w="1905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955" name="Straight Connector 1955"/>
                        <wps:cNvCnPr/>
                        <wps:spPr>
                          <a:xfrm>
                            <a:off x="3295778" y="3988345"/>
                            <a:ext cx="798195" cy="0"/>
                          </a:xfrm>
                          <a:prstGeom prst="line">
                            <a:avLst/>
                          </a:prstGeom>
                          <a:ln w="1905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975" name="Text Box 1029"/>
                        <wps:cNvSpPr txBox="1"/>
                        <wps:spPr>
                          <a:xfrm>
                            <a:off x="0" y="5006609"/>
                            <a:ext cx="757653" cy="946308"/>
                          </a:xfrm>
                          <a:prstGeom prst="rect">
                            <a:avLst/>
                          </a:prstGeom>
                          <a:solidFill>
                            <a:schemeClr val="lt1"/>
                          </a:solidFill>
                          <a:ln w="28575">
                            <a:solidFill>
                              <a:srgbClr val="009D55"/>
                            </a:solidFill>
                          </a:ln>
                        </wps:spPr>
                        <wps:txbx>
                          <w:txbxContent>
                            <w:p w:rsidR="00822884" w:rsidRPr="00F33F35" w:rsidRDefault="00822884" w:rsidP="00F33F35">
                              <w:pPr>
                                <w:pStyle w:val="NormalWeb"/>
                                <w:spacing w:before="0" w:beforeAutospacing="0" w:after="0" w:afterAutospacing="0" w:line="256" w:lineRule="auto"/>
                                <w:jc w:val="center"/>
                                <w:rPr>
                                  <w:rFonts w:ascii="Arial" w:hAnsi="Arial" w:cs="Arial"/>
                                </w:rPr>
                              </w:pPr>
                              <w:r w:rsidRPr="00F33F35">
                                <w:rPr>
                                  <w:rFonts w:ascii="Arial" w:hAnsi="Arial" w:cs="Arial"/>
                                  <w:sz w:val="18"/>
                                  <w:szCs w:val="18"/>
                                </w:rPr>
                                <w:t>Bundled Pricing Advisory Group</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76" name="Text Box 1030"/>
                        <wps:cNvSpPr txBox="1"/>
                        <wps:spPr>
                          <a:xfrm>
                            <a:off x="800722" y="5006609"/>
                            <a:ext cx="757653" cy="946308"/>
                          </a:xfrm>
                          <a:prstGeom prst="rect">
                            <a:avLst/>
                          </a:prstGeom>
                          <a:solidFill>
                            <a:schemeClr val="lt1"/>
                          </a:solidFill>
                          <a:ln w="28575">
                            <a:solidFill>
                              <a:srgbClr val="009D55"/>
                            </a:solidFill>
                          </a:ln>
                        </wps:spPr>
                        <wps:txbx>
                          <w:txbxContent>
                            <w:p w:rsidR="00822884" w:rsidRPr="00F33F35" w:rsidRDefault="00822884" w:rsidP="00F33F35">
                              <w:pPr>
                                <w:pStyle w:val="NormalWeb"/>
                                <w:spacing w:before="0" w:beforeAutospacing="0" w:after="0" w:afterAutospacing="0" w:line="256" w:lineRule="auto"/>
                                <w:jc w:val="center"/>
                                <w:rPr>
                                  <w:rFonts w:ascii="Arial" w:hAnsi="Arial" w:cs="Arial"/>
                                </w:rPr>
                              </w:pPr>
                              <w:r w:rsidRPr="00F33F35">
                                <w:rPr>
                                  <w:rFonts w:ascii="Arial" w:hAnsi="Arial" w:cs="Arial"/>
                                  <w:sz w:val="18"/>
                                  <w:szCs w:val="18"/>
                                </w:rPr>
                                <w:t>Teaching, Training and Research Working Group</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77" name="Text Box 1031"/>
                        <wps:cNvSpPr txBox="1"/>
                        <wps:spPr>
                          <a:xfrm>
                            <a:off x="1610543" y="5006609"/>
                            <a:ext cx="757653" cy="946308"/>
                          </a:xfrm>
                          <a:prstGeom prst="rect">
                            <a:avLst/>
                          </a:prstGeom>
                          <a:solidFill>
                            <a:schemeClr val="lt1"/>
                          </a:solidFill>
                          <a:ln w="28575">
                            <a:solidFill>
                              <a:srgbClr val="009D55"/>
                            </a:solidFill>
                          </a:ln>
                        </wps:spPr>
                        <wps:txbx>
                          <w:txbxContent>
                            <w:p w:rsidR="00822884" w:rsidRPr="00F33F35" w:rsidRDefault="00822884" w:rsidP="00F33F35">
                              <w:pPr>
                                <w:pStyle w:val="NormalWeb"/>
                                <w:spacing w:before="0" w:beforeAutospacing="0" w:after="0" w:afterAutospacing="0" w:line="256" w:lineRule="auto"/>
                                <w:jc w:val="center"/>
                                <w:rPr>
                                  <w:rFonts w:ascii="Arial" w:hAnsi="Arial" w:cs="Arial"/>
                                </w:rPr>
                              </w:pPr>
                              <w:r w:rsidRPr="00F33F35">
                                <w:rPr>
                                  <w:rFonts w:ascii="Arial" w:hAnsi="Arial" w:cs="Arial"/>
                                  <w:sz w:val="18"/>
                                  <w:szCs w:val="18"/>
                                </w:rPr>
                                <w:t>Small Rural Hospitals Working Group</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78" name="Text Box 1032"/>
                        <wps:cNvSpPr txBox="1"/>
                        <wps:spPr>
                          <a:xfrm>
                            <a:off x="2411265" y="5006609"/>
                            <a:ext cx="757653" cy="946308"/>
                          </a:xfrm>
                          <a:prstGeom prst="rect">
                            <a:avLst/>
                          </a:prstGeom>
                          <a:solidFill>
                            <a:schemeClr val="lt1"/>
                          </a:solidFill>
                          <a:ln w="28575">
                            <a:solidFill>
                              <a:srgbClr val="009D55"/>
                            </a:solidFill>
                          </a:ln>
                        </wps:spPr>
                        <wps:txbx>
                          <w:txbxContent>
                            <w:p w:rsidR="00822884" w:rsidRPr="00F33F35" w:rsidRDefault="00822884" w:rsidP="00F33F35">
                              <w:pPr>
                                <w:pStyle w:val="NormalWeb"/>
                                <w:spacing w:before="0" w:beforeAutospacing="0" w:after="0" w:afterAutospacing="0" w:line="256" w:lineRule="auto"/>
                                <w:jc w:val="center"/>
                                <w:rPr>
                                  <w:rFonts w:ascii="Arial" w:hAnsi="Arial" w:cs="Arial"/>
                                </w:rPr>
                              </w:pPr>
                              <w:r w:rsidRPr="00F33F35">
                                <w:rPr>
                                  <w:rFonts w:ascii="Arial" w:hAnsi="Arial" w:cs="Arial"/>
                                  <w:sz w:val="18"/>
                                  <w:szCs w:val="18"/>
                                </w:rPr>
                                <w:t>Non-Admitted Care Advisory Working Group</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979" name="Text Box 1033"/>
                        <wps:cNvSpPr txBox="1"/>
                        <wps:spPr>
                          <a:xfrm>
                            <a:off x="3221087" y="5006609"/>
                            <a:ext cx="757653" cy="946308"/>
                          </a:xfrm>
                          <a:prstGeom prst="rect">
                            <a:avLst/>
                          </a:prstGeom>
                          <a:solidFill>
                            <a:schemeClr val="lt1"/>
                          </a:solidFill>
                          <a:ln w="28575">
                            <a:solidFill>
                              <a:srgbClr val="009D55"/>
                            </a:solidFill>
                          </a:ln>
                        </wps:spPr>
                        <wps:txbx>
                          <w:txbxContent>
                            <w:p w:rsidR="00822884" w:rsidRPr="00F33F35" w:rsidRDefault="00822884" w:rsidP="00F33F35">
                              <w:pPr>
                                <w:pStyle w:val="NormalWeb"/>
                                <w:spacing w:before="0" w:beforeAutospacing="0" w:after="0" w:afterAutospacing="0" w:line="256" w:lineRule="auto"/>
                                <w:jc w:val="center"/>
                                <w:rPr>
                                  <w:rFonts w:ascii="Arial" w:hAnsi="Arial" w:cs="Arial"/>
                                </w:rPr>
                              </w:pPr>
                              <w:r w:rsidRPr="00F33F35">
                                <w:rPr>
                                  <w:rFonts w:ascii="Arial" w:hAnsi="Arial" w:cs="Arial"/>
                                  <w:sz w:val="18"/>
                                  <w:szCs w:val="18"/>
                                </w:rPr>
                                <w:t>Subacute Working Group</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80" name="Text Box 1034"/>
                        <wps:cNvSpPr txBox="1"/>
                        <wps:spPr>
                          <a:xfrm>
                            <a:off x="4021809" y="5006609"/>
                            <a:ext cx="757653" cy="946308"/>
                          </a:xfrm>
                          <a:prstGeom prst="rect">
                            <a:avLst/>
                          </a:prstGeom>
                          <a:solidFill>
                            <a:schemeClr val="lt1"/>
                          </a:solidFill>
                          <a:ln w="28575">
                            <a:solidFill>
                              <a:srgbClr val="009D55"/>
                            </a:solidFill>
                          </a:ln>
                        </wps:spPr>
                        <wps:txbx>
                          <w:txbxContent>
                            <w:p w:rsidR="00822884" w:rsidRPr="00F33F35" w:rsidRDefault="00822884" w:rsidP="00F33F35">
                              <w:pPr>
                                <w:pStyle w:val="NormalWeb"/>
                                <w:spacing w:before="0" w:beforeAutospacing="0" w:after="0" w:afterAutospacing="0" w:line="256" w:lineRule="auto"/>
                                <w:jc w:val="center"/>
                                <w:rPr>
                                  <w:rFonts w:ascii="Arial" w:hAnsi="Arial" w:cs="Arial"/>
                                </w:rPr>
                              </w:pPr>
                              <w:r w:rsidRPr="00F33F35">
                                <w:rPr>
                                  <w:rFonts w:ascii="Arial" w:hAnsi="Arial" w:cs="Arial"/>
                                  <w:sz w:val="18"/>
                                  <w:szCs w:val="18"/>
                                </w:rPr>
                                <w:t>Mental Health Working Group</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81" name="Text Box 1035"/>
                        <wps:cNvSpPr txBox="1"/>
                        <wps:spPr>
                          <a:xfrm>
                            <a:off x="4831630" y="5006609"/>
                            <a:ext cx="757653" cy="946308"/>
                          </a:xfrm>
                          <a:prstGeom prst="rect">
                            <a:avLst/>
                          </a:prstGeom>
                          <a:solidFill>
                            <a:schemeClr val="lt1"/>
                          </a:solidFill>
                          <a:ln w="28575">
                            <a:solidFill>
                              <a:srgbClr val="009D55"/>
                            </a:solidFill>
                          </a:ln>
                        </wps:spPr>
                        <wps:txbx>
                          <w:txbxContent>
                            <w:p w:rsidR="00822884" w:rsidRPr="00F33F35" w:rsidRDefault="00822884" w:rsidP="00F33F35">
                              <w:pPr>
                                <w:pStyle w:val="NormalWeb"/>
                                <w:spacing w:before="0" w:beforeAutospacing="0" w:after="0" w:afterAutospacing="0" w:line="256" w:lineRule="auto"/>
                                <w:ind w:left="-113" w:right="-113"/>
                                <w:jc w:val="center"/>
                                <w:rPr>
                                  <w:rFonts w:ascii="Arial" w:hAnsi="Arial" w:cs="Arial"/>
                                </w:rPr>
                              </w:pPr>
                              <w:r w:rsidRPr="00F33F35">
                                <w:rPr>
                                  <w:rFonts w:ascii="Arial" w:hAnsi="Arial" w:cs="Arial"/>
                                  <w:sz w:val="18"/>
                                  <w:szCs w:val="18"/>
                                </w:rPr>
                                <w:t>Emergency Care Advisory Working Group</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82" name="Text Box 1036"/>
                        <wps:cNvSpPr txBox="1"/>
                        <wps:spPr>
                          <a:xfrm>
                            <a:off x="5632205" y="5004435"/>
                            <a:ext cx="759600" cy="946800"/>
                          </a:xfrm>
                          <a:prstGeom prst="rect">
                            <a:avLst/>
                          </a:prstGeom>
                          <a:solidFill>
                            <a:schemeClr val="lt1"/>
                          </a:solidFill>
                          <a:ln w="28575">
                            <a:solidFill>
                              <a:srgbClr val="009D55"/>
                            </a:solidFill>
                          </a:ln>
                        </wps:spPr>
                        <wps:txbx>
                          <w:txbxContent>
                            <w:p w:rsidR="00822884" w:rsidRPr="00F33F35" w:rsidRDefault="00822884" w:rsidP="00F33F35">
                              <w:pPr>
                                <w:pStyle w:val="NormalWeb"/>
                                <w:spacing w:before="0" w:beforeAutospacing="0" w:after="0" w:afterAutospacing="0" w:line="256" w:lineRule="auto"/>
                                <w:ind w:left="-113" w:right="-113"/>
                                <w:jc w:val="center"/>
                                <w:rPr>
                                  <w:rFonts w:ascii="Arial" w:hAnsi="Arial" w:cs="Arial"/>
                                </w:rPr>
                              </w:pPr>
                              <w:r w:rsidRPr="00F33F35">
                                <w:rPr>
                                  <w:rFonts w:ascii="Arial" w:hAnsi="Arial" w:cs="Arial"/>
                                  <w:sz w:val="18"/>
                                  <w:szCs w:val="18"/>
                                </w:rPr>
                                <w:t>NBPD Steering Committee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89" name="Rectangle 1989"/>
                        <wps:cNvSpPr/>
                        <wps:spPr>
                          <a:xfrm>
                            <a:off x="353318" y="6456076"/>
                            <a:ext cx="146050" cy="146050"/>
                          </a:xfrm>
                          <a:prstGeom prst="rect">
                            <a:avLst/>
                          </a:prstGeom>
                          <a:solidFill>
                            <a:srgbClr val="474C5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90" name="Rectangle 1990"/>
                        <wps:cNvSpPr/>
                        <wps:spPr>
                          <a:xfrm>
                            <a:off x="350143" y="6818613"/>
                            <a:ext cx="146050" cy="146050"/>
                          </a:xfrm>
                          <a:prstGeom prst="rect">
                            <a:avLst/>
                          </a:prstGeom>
                          <a:solidFill>
                            <a:srgbClr val="81858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91" name="Rectangle 1991"/>
                        <wps:cNvSpPr/>
                        <wps:spPr>
                          <a:xfrm>
                            <a:off x="3237863" y="6452897"/>
                            <a:ext cx="146050" cy="146050"/>
                          </a:xfrm>
                          <a:prstGeom prst="rect">
                            <a:avLst/>
                          </a:prstGeom>
                          <a:solidFill>
                            <a:srgbClr val="68B48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92" name="Rectangle 1992"/>
                        <wps:cNvSpPr/>
                        <wps:spPr>
                          <a:xfrm>
                            <a:off x="3238498" y="6784103"/>
                            <a:ext cx="146050" cy="146050"/>
                          </a:xfrm>
                          <a:prstGeom prst="rect">
                            <a:avLst/>
                          </a:prstGeom>
                          <a:solidFill>
                            <a:srgbClr val="C8E0C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93" name="Rectangle 1993"/>
                        <wps:cNvSpPr/>
                        <wps:spPr>
                          <a:xfrm>
                            <a:off x="3238498" y="7103508"/>
                            <a:ext cx="146050" cy="146050"/>
                          </a:xfrm>
                          <a:prstGeom prst="rect">
                            <a:avLst/>
                          </a:prstGeom>
                          <a:solidFill>
                            <a:schemeClr val="bg1"/>
                          </a:solidFill>
                          <a:ln w="28575">
                            <a:solidFill>
                              <a:srgbClr val="68B48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95" name="Text Box 1995"/>
                        <wps:cNvSpPr txBox="1"/>
                        <wps:spPr>
                          <a:xfrm>
                            <a:off x="516430" y="6400191"/>
                            <a:ext cx="1472988" cy="276261"/>
                          </a:xfrm>
                          <a:prstGeom prst="rect">
                            <a:avLst/>
                          </a:prstGeom>
                          <a:solidFill>
                            <a:schemeClr val="lt1"/>
                          </a:solidFill>
                          <a:ln w="6350">
                            <a:noFill/>
                          </a:ln>
                        </wps:spPr>
                        <wps:txbx>
                          <w:txbxContent>
                            <w:p w:rsidR="00822884" w:rsidRDefault="00822884" w:rsidP="00CC1531">
                              <w:pPr>
                                <w:spacing w:before="0" w:after="0"/>
                              </w:pPr>
                              <w:r>
                                <w:t>Pricing Authority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97" name="Text Box 1997"/>
                        <wps:cNvSpPr txBox="1"/>
                        <wps:spPr>
                          <a:xfrm>
                            <a:off x="499368" y="6766463"/>
                            <a:ext cx="1664898" cy="319590"/>
                          </a:xfrm>
                          <a:prstGeom prst="rect">
                            <a:avLst/>
                          </a:prstGeom>
                          <a:solidFill>
                            <a:schemeClr val="lt1"/>
                          </a:solidFill>
                          <a:ln w="6350">
                            <a:noFill/>
                          </a:ln>
                        </wps:spPr>
                        <wps:txbx>
                          <w:txbxContent>
                            <w:p w:rsidR="00822884" w:rsidRDefault="00822884" w:rsidP="00CC1531">
                              <w:pPr>
                                <w:spacing w:before="0" w:after="0"/>
                              </w:pPr>
                              <w:r>
                                <w:t>Statutory Authority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98" name="Text Box 1998"/>
                        <wps:cNvSpPr txBox="1"/>
                        <wps:spPr>
                          <a:xfrm>
                            <a:off x="3410015" y="6400191"/>
                            <a:ext cx="2218127" cy="270000"/>
                          </a:xfrm>
                          <a:prstGeom prst="rect">
                            <a:avLst/>
                          </a:prstGeom>
                          <a:solidFill>
                            <a:schemeClr val="lt1"/>
                          </a:solidFill>
                          <a:ln w="6350">
                            <a:noFill/>
                          </a:ln>
                        </wps:spPr>
                        <wps:txbx>
                          <w:txbxContent>
                            <w:p w:rsidR="00822884" w:rsidRDefault="00822884" w:rsidP="00CC1531">
                              <w:pPr>
                                <w:spacing w:before="0" w:after="0"/>
                              </w:pPr>
                              <w:r>
                                <w:t>Management Committee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99" name="Text Box 1999"/>
                        <wps:cNvSpPr txBox="1"/>
                        <wps:spPr>
                          <a:xfrm>
                            <a:off x="3411669" y="6721611"/>
                            <a:ext cx="1927582" cy="270000"/>
                          </a:xfrm>
                          <a:prstGeom prst="rect">
                            <a:avLst/>
                          </a:prstGeom>
                          <a:solidFill>
                            <a:schemeClr val="lt1"/>
                          </a:solidFill>
                          <a:ln w="6350">
                            <a:noFill/>
                          </a:ln>
                        </wps:spPr>
                        <wps:txbx>
                          <w:txbxContent>
                            <w:p w:rsidR="00822884" w:rsidRDefault="00822884" w:rsidP="00CC1531">
                              <w:pPr>
                                <w:spacing w:before="0" w:after="0"/>
                              </w:pPr>
                              <w:r>
                                <w:t>Advisory Committee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00" name="Text Box 2000"/>
                        <wps:cNvSpPr txBox="1"/>
                        <wps:spPr>
                          <a:xfrm>
                            <a:off x="3411669" y="7042920"/>
                            <a:ext cx="1678882" cy="270000"/>
                          </a:xfrm>
                          <a:prstGeom prst="rect">
                            <a:avLst/>
                          </a:prstGeom>
                          <a:solidFill>
                            <a:schemeClr val="lt1"/>
                          </a:solidFill>
                          <a:ln w="6350">
                            <a:noFill/>
                          </a:ln>
                        </wps:spPr>
                        <wps:txbx>
                          <w:txbxContent>
                            <w:p w:rsidR="00822884" w:rsidRDefault="00822884" w:rsidP="00CC1531">
                              <w:pPr>
                                <w:spacing w:before="0" w:after="0"/>
                              </w:pPr>
                              <w:r>
                                <w:t>Working Group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xmlns:cx="http://schemas.microsoft.com/office/drawing/2014/chartex" xmlns:cx1="http://schemas.microsoft.com/office/drawing/2015/9/8/chartex" xmlns:cx2="http://schemas.microsoft.com/office/drawing/2015/10/21/chartex" xmlns:w16se="http://schemas.microsoft.com/office/word/2015/wordml/symex" xmlns:w15="http://schemas.microsoft.com/office/word/2012/wordml">
            <w:pict>
              <v:group w14:anchorId="77666B0B" id="Canvas 1921" o:spid="_x0000_s1026" editas="canvas" alt="Title: IHPA’s management, committees and working groups - Description: IHPA’s management, committees and working groups chart consists of 7 tiers:&#10;Tier 1 - Minister for Health&#10;Tier 2 - Pricing Authority &#10;Off Tier 2 - Clinical Advisory Committee (statutory committee)&#10;Tier 3 - IHPA Chief Executive &#10;Off Tier 3 - Audit Risk &amp; Compliance Committee (management committee)&#10;Tier 4 - IHPA Executive Committee (management committee) &#10;Tier 5 - Workplace Health &amp; Safety Committee (management committee), Jurisdictional Advisory Committee (statutory committee), NHCDC Advisory Committee (advisory committee) and Stakeholder Advisory Committee (advisory committee).&#10;Tier 6 – directly below Jurisdictional Advisory Committee: ABF Technical Advisory Committee (advisory committee)&#10;Tier 7 – 8 working groups directly below Jurisdictional Advisory Committee: Bundled Pricing Advisory Group; Teaching, Training and Research Working Group; Small Rural Hospitals Working Group; Non-Admitted Care Advisory Working Group; Subacute Care Working Group, Mental Health Care Working Group; Emergency Care Advisory Working Group; NBPD Steering Committee.&#10;" style="width:510.1pt;height:622.85pt;mso-position-horizontal-relative:char;mso-position-vertical-relative:line" coordsize="64782,791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">
                <v:shape id="_x0000_s1027" type="#_x0000_t75" alt="IHPA’s management, committees and working groups chart consists of 7 tiers:&#10;Tier 1 - Minister for Health&#10;Tier 2 - Pricing Authority &#10;Off Tier 2 - Clinical Advisory Committee (statutory committee)&#10;Tier 3 - IHPA Chief Executive &#10;Off Tier 3 - Audit Risk &amp; Compliance Committee (management committee)&#10;Tier 4 - IHPA Executive Committee (management committee) &#10;Tier 5 - Workplace Health &amp; Safety Committee (management committee), Jurisdictional Advisory Committee (statutory committee), NHCDC Advisory Committee (advisory committee) and Stakeholder Advisory Committee (advisory committee).&#10;Tier 6 – directly below Jurisdictional Advisory Committee: ABF Technical Advisory Committee (advisory committee)&#10;Tier 7 – 8 working groups directly below Jurisdictional Advisory Committee: Bundled Pricing Advisory Group; Teaching, Training and Research Working Group; Small Rural Hospitals Working Group; Non-Admitted Care Advisory Working Group; Subacute Care Working Group, Mental Health Care Working Group; Emergency Care Advisory Working Group; NBPD Steering Committee.&#10;" style="position:absolute;width:64782;height:79101;visibility:visible;mso-wrap-style:square">
                  <v:fill o:detectmouseclick="t"/>
                  <v:path o:connecttype="none"/>
                </v:shape>
                <v:shape id="Freeform 347" o:spid="_x0000_s1028" style="position:absolute;left:4082;top:48173;width:55705;height:1862;visibility:visible;mso-wrap-style:square;v-text-anchor:top" coordsize="7057,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F3vMQA&#10;AADdAAAADwAAAGRycy9kb3ducmV2LnhtbESPQUsDMRCF70L/Q5iCN5u1iNZt01JaFE9KqwePQzLd&#10;LCaTsEmb9d8bQfA2w3vvmzerzeiduNCQ+sAKbmcNCGIdTM+dgo/3p5sFiJSRDbrApOCbEmzWk6sV&#10;tiYUPtDlmDtRIZxaVGBzjq2USVvymGYhElftFAaPua5DJ82ApcK9k/OmuZcee64XLEbaWdJfx7Ov&#10;lK0u7hCbfXm1+a04PY/7z2elrqfjdgki05j/zX/pF1PrPz7cwe83dQS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Rd7zEAAAA3QAAAA8AAAAAAAAAAAAAAAAAmAIAAGRycy9k&#10;b3ducmV2LnhtbFBLBQYAAAAABAAEAPUAAACJAwAAAAA=&#10;" path="m,272l,,7056,r,272e" filled="f" strokecolor="#474c55" strokeweight="1.5pt">
                  <v:path arrowok="t" o:connecttype="custom" o:connectlocs="0,5041144;0,4855597;5569689,4855597;5569689,5041144" o:connectangles="0,0,0,0"/>
                </v:shape>
                <v:line id="Straight Connector 1983" o:spid="_x0000_s1029" style="position:absolute;visibility:visible;mso-wrap-style:square" from="11992,48264" to="11992,500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MNa58UAAADdAAAADwAAAGRycy9kb3ducmV2LnhtbERPS2vCQBC+F/oflin0IrqpBWuiq6il&#10;1JNQH4fchuyYDc3Oxuyq6b93BaG3+fieM513thYXan3lWMHbIAFBXDhdcalgv/vqj0H4gKyxdkwK&#10;/sjDfPb8NMVMuyv/0GUbShFD2GeowITQZFL6wpBFP3ANceSOrrUYImxLqVu8xnBby2GSjKTFimOD&#10;wYZWhorf7dkqqPPTuXeQyWpp8Dv9yBf0WQ43Sr2+dIsJiEBd+Bc/3Gsd56fjd7h/E0+Qs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MNa58UAAADdAAAADwAAAAAAAAAA&#10;AAAAAAChAgAAZHJzL2Rvd25yZXYueG1sUEsFBgAAAAAEAAQA+QAAAJMDAAAAAA==&#10;" strokecolor="black [3213]" strokeweight="1.25pt">
                  <v:stroke joinstyle="miter"/>
                </v:line>
                <v:line id="Straight Connector 1984" o:spid="_x0000_s1030" style="position:absolute;visibility:visible;mso-wrap-style:square" from="19927,48258" to="19927,500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yrCk8UAAADdAAAADwAAAGRycy9kb3ducmV2LnhtbERPS2vCQBC+F/oflin0IrqpFGuiq6il&#10;1JNQH4fchuyYDc3Oxuyq6b93BaG3+fieM513thYXan3lWMHbIAFBXDhdcalgv/vqj0H4gKyxdkwK&#10;/sjDfPb8NMVMuyv/0GUbShFD2GeowITQZFL6wpBFP3ANceSOrrUYImxLqVu8xnBby2GSjKTFimOD&#10;wYZWhorf7dkqqPPTuXeQyWpp8Dv9yBf0WQ43Sr2+dIsJiEBd+Bc/3Gsd56fjd7h/E0+Qs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yrCk8UAAADdAAAADwAAAAAAAAAA&#10;AAAAAAChAgAAZHJzL2Rvd25yZXYueG1sUEsFBgAAAAAEAAQA+QAAAJMDAAAAAA==&#10;" strokecolor="black [3213]" strokeweight="1.25pt">
                  <v:stroke joinstyle="miter"/>
                </v:line>
                <v:line id="Straight Connector 1985" o:spid="_x0000_s1031" style="position:absolute;visibility:visible;mso-wrap-style:square" from="27873,48252" to="27873,500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ZnCMUAAADdAAAADwAAAGRycy9kb3ducmV2LnhtbERPS2vCQBC+F/oflin0IrqpUGuiq6il&#10;1JNQH4fchuyYDc3Oxuyq6b93BaG3+fieM513thYXan3lWMHbIAFBXDhdcalgv/vqj0H4gKyxdkwK&#10;/sjDfPb8NMVMuyv/0GUbShFD2GeowITQZFL6wpBFP3ANceSOrrUYImxLqVu8xnBby2GSjKTFimOD&#10;wYZWhorf7dkqqPPTuXeQyWpp8Dv9yBf0WQ43Sr2+dIsJiEBd+Bc/3Gsd56fjd7h/E0+Qs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GZnCMUAAADdAAAADwAAAAAAAAAA&#10;AAAAAAChAgAAZHJzL2Rvd25yZXYueG1sUEsFBgAAAAAEAAQA+QAAAJMDAAAAAA==&#10;" strokecolor="black [3213]" strokeweight="1.25pt">
                  <v:stroke joinstyle="miter"/>
                </v:line>
                <v:line id="Straight Connector 1986" o:spid="_x0000_s1032" style="position:absolute;visibility:visible;mso-wrap-style:square" from="43754,48270" to="43754,500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LT5f8MAAADdAAAADwAAAGRycy9kb3ducmV2LnhtbERPS4vCMBC+C/sfwizsRTRdDz6qUVxl&#10;0ZOwrh68Dc3YFJtJbaLWf28Ewdt8fM+ZzBpbiivVvnCs4LubgCDOnC44V7D7/+0MQfiArLF0TAru&#10;5GE2/WhNMNXuxn903YZcxBD2KSowIVSplD4zZNF3XUUcuaOrLYYI61zqGm8x3JaylyR9abHg2GCw&#10;ooWh7LS9WAXl4Xxp72Wy+DG4Gg0Oc1rmvY1SX5/NfAwiUBPe4pd7reP80bAPz2/iCXL6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S0+X/DAAAA3QAAAA8AAAAAAAAAAAAA&#10;AAAAoQIAAGRycy9kb3ducmV2LnhtbFBLBQYAAAAABAAEAPkAAACRAwAAAAA=&#10;" strokecolor="black [3213]" strokeweight="1.25pt">
                  <v:stroke joinstyle="miter"/>
                </v:line>
                <v:line id="Straight Connector 1987" o:spid="_x0000_s1033" style="position:absolute;visibility:visible;mso-wrap-style:square" from="51689,48276" to="51689,500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c5MMAAADdAAAADwAAAGRycy9kb3ducmV2LnhtbERPS4vCMBC+C/sfwizsRTRdDz6qUVxl&#10;0ZOwrh68Dc3YFJtJbaLWf28Ewdt8fM+ZzBpbiivVvnCs4LubgCDOnC44V7D7/+0MQfiArLF0TAru&#10;5GE2/WhNMNXuxn903YZcxBD2KSowIVSplD4zZNF3XUUcuaOrLYYI61zqGm8x3JaylyR9abHg2GCw&#10;ooWh7LS9WAXl4Xxp72Wy+DG4Gg0Oc1rmvY1SX5/NfAwiUBPe4pd7reP80XAAz2/iCXL6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v4XOTDAAAA3QAAAA8AAAAAAAAAAAAA&#10;AAAAoQIAAGRycy9kb3ducmV2LnhtbFBLBQYAAAAABAAEAPkAAACRAwAAAAA=&#10;" strokecolor="black [3213]" strokeweight="1.25pt">
                  <v:stroke joinstyle="miter"/>
                </v:line>
                <v:line id="Straight Connector 1988" o:spid="_x0000_s1034" style="position:absolute;visibility:visible;mso-wrap-style:square" from="35832,48270" to="35832,500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fIlscAAADdAAAADwAAAGRycy9kb3ducmV2LnhtbESPQW/CMAyF70j8h8hIXNBIx2FAR0CM&#10;CY0T0rrtwM1qvKZa43RNgO7fzwckbrbe83ufV5veN+pCXawDG3icZqCIy2Brrgx8fuwfFqBiQrbY&#10;BCYDfxRhsx4OVpjbcOV3uhSpUhLCMUcDLqU21zqWjjzGaWiJRfsOnccka1dp2+FVwn2jZ1n2pD3W&#10;LA0OW9o5Kn+KszfQnH7Pky+d7V4cvi3npy29VrOjMeNRv30GlahPd/Pt+mAFf7kQXPlGRtDr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KZ8iWxwAAAN0AAAAPAAAAAAAA&#10;AAAAAAAAAKECAABkcnMvZG93bnJldi54bWxQSwUGAAAAAAQABAD5AAAAlQMAAAAA&#10;" strokecolor="black [3213]" strokeweight="1.25pt">
                  <v:stroke joinstyle="miter"/>
                </v:line>
                <v:line id="Straight Connector 1930" o:spid="_x0000_s1035" style="position:absolute;visibility:visible;mso-wrap-style:square" from="41396,12276" to="50648,122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ivYcMgAAADdAAAADwAAAGRycy9kb3ducmV2LnhtbESPQWvCQBCF74X+h2UKXkQ3tVBqdJUi&#10;pFraS614HrJjkiY7G7JbE/31nYPQ2wzvzXvfLNeDa9SZulB5NvA4TUAR595WXBg4fGeTF1AhIlts&#10;PJOBCwVYr+7vlpha3/MXnfexUBLCIUUDZYxtqnXIS3IYpr4lFu3kO4dR1q7QtsNewl2jZ0nyrB1W&#10;LA0ltrQpKa/3v87AGzZ6vP24ZpesPta79/76udn+GDN6GF4XoCIN8d98u95ZwZ8/Cb98IyPo1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3ivYcMgAAADdAAAADwAAAAAA&#10;AAAAAAAAAAChAgAAZHJzL2Rvd25yZXYueG1sUEsFBgAAAAAEAAQA+QAAAJYDAAAAAA==&#10;" strokecolor="black [3213]" strokeweight="1.5pt">
                  <v:stroke dashstyle="dash" joinstyle="miter"/>
                </v:line>
                <v:line id="Line 328" o:spid="_x0000_s1036" style="position:absolute;visibility:visible;mso-wrap-style:square" from="28912,42543" to="47023,42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6SXMUAAADdAAAADwAAAGRycy9kb3ducmV2LnhtbERP32vCMBB+H/g/hBP2NlPHVrQaRQaD&#10;DQS125iPR3O21ebSJVnt/vtFEHy7j+/nzZe9aURHzteWFYxHCQjiwuqaSwWfH68PExA+IGtsLJOC&#10;P/KwXAzu5phpe+YddXkoRQxhn6GCKoQ2k9IXFRn0I9sSR+5gncEQoSuldniO4aaRj0mSSoM1x4YK&#10;W3qpqDjlv0ZB/vWzX3/76fv2actutZ50R0w3St0P+9UMRKA+3MRX95uO86fPKVy+iSfIx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T6SXMUAAADdAAAADwAAAAAAAAAA&#10;AAAAAAChAgAAZHJzL2Rvd25yZXYueG1sUEsFBgAAAAAEAAQA+QAAAJMDAAAAAA==&#10;" strokecolor="#474c55" strokeweight="1.5pt"/>
                <v:shape id="Freeform 334" o:spid="_x0000_s1037" style="position:absolute;left:13031;top:29577;width:43434;height:1759;visibility:visible;mso-wrap-style:square;v-text-anchor:top" coordsize="5882,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DWj8UA&#10;AADdAAAADwAAAGRycy9kb3ducmV2LnhtbERPTWsCMRC9C/6HMIIX0ay2lXY1ShEEi1BQe+ltSMbN&#10;4may3cR1++8boeBtHu9zluvOVaKlJpSeFUwnGQhi7U3JhYKv03b8CiJEZIOVZ1LwSwHWq35vibnx&#10;Nz5Qe4yFSCEcclRgY6xzKYO25DBMfE2cuLNvHMYEm0KaBm8p3FVylmVz6bDk1GCxpo0lfTlenYJ2&#10;1upi//1xsbvrz+HpPB9t9ehTqeGge1+AiNTFh/jfvTNp/tvzC9y/SSf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NaPxQAAAN0AAAAPAAAAAAAAAAAAAAAAAJgCAABkcnMv&#10;ZG93bnJldi54bWxQSwUGAAAAAAQABAD1AAAAigMAAAAA&#10;" path="m5881,245l5881,,,,,245e" filled="f" strokecolor="#474c55" strokeweight="1.5pt">
                  <v:path arrowok="t" o:connecttype="custom" o:connectlocs="4342662,3441798;4342662,3265903;0,3265903;0,3441798" o:connectangles="0,0,0,0"/>
                </v:shape>
                <v:rect id="Rectangle 1958" o:spid="_x0000_s1038" style="position:absolute;left:5164;top:30959;width:14872;height:65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CgsYA&#10;AADdAAAADwAAAGRycy9kb3ducmV2LnhtbESPQWvCQBCF70L/wzKFXqRuKlja6CqlEOnFQrXex+wk&#10;G8zOhuxWo7++cxC8zfDevPfNYjX4Vp2oj01gAy+TDBRxGWzDtYHfXfH8BiomZIttYDJwoQir5cNo&#10;gbkNZ/6h0zbVSkI45mjApdTlWsfSkcc4CR2xaFXoPSZZ+1rbHs8S7ls9zbJX7bFhaXDY0aej8rj9&#10;8waquJ5u9sXB0bjdV6mwtD5ev415ehw+5qASDeluvl1/WcF/nwmufCMj6O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dCgsYAAADdAAAADwAAAAAAAAAAAAAAAACYAgAAZHJz&#10;L2Rvd25yZXYueG1sUEsFBgAAAAAEAAQA9QAAAIsDAAAAAA==&#10;" fillcolor="#68b482" stroked="f"/>
                <v:shapetype id="_x0000_t202" coordsize="21600,21600" o:spt="202" path="m,l,21600r21600,l21600,xe">
                  <v:stroke joinstyle="miter"/>
                  <v:path gradientshapeok="t" o:connecttype="rect"/>
                </v:shapetype>
                <v:shape id="Text Box 355" o:spid="_x0000_s1039" type="#_x0000_t202" style="position:absolute;left:5595;top:31005;width:14872;height:65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56EcEA&#10;AADdAAAADwAAAGRycy9kb3ducmV2LnhtbERPy6rCMBDdC/5DGMHNRdMrctFqFB/42Lio+gFDM7bF&#10;ZlKaXK1+vREEd3M4z5nOG1OKG9WusKzgtx+BIE6tLjhTcD5teiMQziNrLC2Tggc5mM/arSnG2t45&#10;odvRZyKEsItRQe59FUvp0pwMur6tiAN3sbVBH2CdSV3jPYSbUg6i6E8aLDg05FjRKqf0evw3CmiR&#10;2Ofh6rYmWa5X20vB9CN3SnU7zWICwlPjv+KPe6/D/PFwDO9vwgly9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zuehHBAAAA3QAAAA8AAAAAAAAAAAAAAAAAmAIAAGRycy9kb3du&#10;cmV2LnhtbFBLBQYAAAAABAAEAPUAAACGAwAAAAA=&#10;" filled="f" stroked="f">
                  <v:textbox inset="0,0,0,0">
                    <w:txbxContent>
                      <w:p w14:paraId="50797F64" w14:textId="77777777" w:rsidR="00822884" w:rsidRPr="00F33F35" w:rsidRDefault="00822884" w:rsidP="00D613A1">
                        <w:pPr>
                          <w:pStyle w:val="NormalWeb"/>
                          <w:spacing w:before="120" w:beforeAutospacing="0" w:after="160" w:afterAutospacing="0" w:line="200" w:lineRule="exact"/>
                          <w:ind w:left="115" w:right="230"/>
                          <w:jc w:val="center"/>
                          <w:rPr>
                            <w:rFonts w:ascii="Arial" w:hAnsi="Arial" w:cs="Arial"/>
                          </w:rPr>
                        </w:pPr>
                        <w:r w:rsidRPr="00F33F35">
                          <w:rPr>
                            <w:rFonts w:ascii="Arial" w:hAnsi="Arial" w:cs="Arial"/>
                            <w:b/>
                            <w:bCs/>
                            <w:color w:val="FFFFFF"/>
                            <w:sz w:val="18"/>
                            <w:szCs w:val="18"/>
                          </w:rPr>
                          <w:t>Work Health &amp; Safety Committee</w:t>
                        </w:r>
                      </w:p>
                    </w:txbxContent>
                  </v:textbox>
                </v:shape>
                <v:rect id="Rectangle 1957" o:spid="_x0000_s1040" style="position:absolute;left:50134;top:31009;width:12662;height:6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KBI8QA&#10;AADdAAAADwAAAGRycy9kb3ducmV2LnhtbERPyW7CMBC9I/EP1iBxKw6hbAGDukrtgQMBwXUUD0kg&#10;HqexC+nf15UqcZunt85y3ZpKXKlxpWUFw0EEgjizuuRcwX73/jAD4TyyxsoyKfghB+tVt7PERNsb&#10;b+ma+lyEEHYJKii8rxMpXVaQQTewNXHgTrYx6ANscqkbvIVwU8k4iibSYMmhocCaXgrKLum3UfC4&#10;O47wdXOOn+O32g6/zDg9nD+V6vfapwUIT62/i//dHzrMn4+n8PdNOE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CgSPEAAAA3QAAAA8AAAAAAAAAAAAAAAAAmAIAAGRycy9k&#10;b3ducmV2LnhtbFBLBQYAAAAABAAEAPUAAACJAwAAAAA=&#10;" fillcolor="#c8e0cd" stroked="f"/>
                <v:shape id="Freeform 325" o:spid="_x0000_s1041" style="position:absolute;left:33665;top:3622;width:4471;height:25947;visibility:visible;mso-wrap-style:square;v-text-anchor:top" coordsize="771,38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ORZcYA&#10;AADdAAAADwAAAGRycy9kb3ducmV2LnhtbERPTWvCQBC9F/wPywi9FN3UorTRVUQoeLAUY6V4G7Nj&#10;EszOprtrTPvruwWht3m8z5ktOlOLlpyvLCt4HCYgiHOrKy4UfOxeB88gfEDWWFsmBd/kYTHv3c0w&#10;1fbKW2qzUIgYwj5FBWUITSqlz0sy6Ie2IY7cyTqDIUJXSO3wGsNNLUdJMpEGK44NJTa0Kik/Zxej&#10;YDN2D0fzM2lX6y+Pb9l+vH3/PCh13++WUxCBuvAvvrnXOs5/GT3B3zfxBD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TORZcYAAADdAAAADwAAAAAAAAAAAAAAAACYAgAAZHJz&#10;L2Rvd25yZXYueG1sUEsFBgAAAAAEAAQA9QAAAIsDAAAAAA==&#10;" path="m771,r,387l,387,,3867e" filled="f" strokecolor="#474c55" strokeweight="1.5pt">
                  <v:path arrowok="t" o:connecttype="custom" o:connectlocs="447139,447545;447139,707215;0,707215;0,3042232" o:connectangles="0,0,0,0"/>
                </v:shape>
                <v:rect id="Rectangle 1934" o:spid="_x0000_s1042" style="position:absolute;left:24200;top:22466;width:19570;height:58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WtJ8MA&#10;AADdAAAADwAAAGRycy9kb3ducmV2LnhtbERPTWvCQBC9C/6HZYReSt3USmmjGylCpBcFbb2P2Uk2&#10;JDsbsqum/fVdoeBtHu9zlqvBtuJCva8dK3ieJiCIC6drrhR8f+VPbyB8QNbYOiYFP+RhlY1HS0y1&#10;u/KeLodQiRjCPkUFJoQuldIXhiz6qeuII1e63mKIsK+k7vEaw20rZ0nyKi3WHBsMdrQ2VDSHs1VQ&#10;+s1se8xPhh7bYxlyTZvmd6fUw2T4WIAINIS7+N/9qeP895c53L6JJ8j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3WtJ8MAAADdAAAADwAAAAAAAAAAAAAAAACYAgAAZHJzL2Rv&#10;d25yZXYueG1sUEsFBgAAAAAEAAQA9QAAAIgDAAAAAA==&#10;" fillcolor="#68b482" stroked="f"/>
                <v:rect id="Rectangle 1922" o:spid="_x0000_s1043" style="position:absolute;left:45706;top:3622;width:11889;height:63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uQbsQA&#10;AADdAAAADwAAAGRycy9kb3ducmV2LnhtbERPS2vCQBC+F/wPywje6sYIUVNXEbWg4MVHD70N2Wmy&#10;mJ0N2VVjf323UOhtPr7nzJedrcWdWm8cKxgNExDEhdOGSwWX8/vrFIQPyBprx6TgSR6Wi97LHHPt&#10;Hnyk+ymUIoawz1FBFUKTS+mLiiz6oWuII/flWoshwraUusVHDLe1TJMkkxYNx4YKG1pXVFxPN6vA&#10;7ovNNvsuPz8maDbjbP/cHVKj1KDfrd5ABOrCv/jPvdNx/ixN4febeIJ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kG7EAAAA3QAAAA8AAAAAAAAAAAAAAAAAmAIAAGRycy9k&#10;b3ducmV2LnhtbFBLBQYAAAAABAAEAPUAAACJAwAAAAA=&#10;" fillcolor="#81858d" stroked="f"/>
                <v:line id="Line 328" o:spid="_x0000_s1044" style="position:absolute;visibility:visible;mso-wrap-style:square" from="21203,18519" to="24896,185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qbazcQAAADdAAAADwAAAGRycy9kb3ducmV2LnhtbERP32vCMBB+F/wfwgm+aaqIaDWKDAYK&#10;wlx1zMejubWdzaUmWe3++2Uw2Nt9fD9vve1MLVpyvrKsYDJOQBDnVldcKLicn0cLED4ga6wtk4Jv&#10;8rDd9HtrTLV98Cu1WShEDGGfooIyhCaV0uclGfRj2xBH7sM6gyFCV0jt8BHDTS2nSTKXBiuODSU2&#10;9FRSfsu+jILs7X49vvvl4TQ7sdsdF+0nzl+UGg663QpEoC78i//cex3nL6cz+P0mniA3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ptrNxAAAAN0AAAAPAAAAAAAAAAAA&#10;AAAAAKECAABkcnMvZG93bnJldi54bWxQSwUGAAAAAAQABAD5AAAAkgMAAAAA&#10;" strokecolor="#474c55" strokeweight="1.5pt"/>
                <v:shape id="Text Box 361" o:spid="_x0000_s1045" type="#_x0000_t202" style="position:absolute;left:24200;top:9408;width:19554;height:50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63qcMA&#10;AADdAAAADwAAAGRycy9kb3ducmV2LnhtbERPTWvCQBC9F/wPywi91Y3S1CS6ShAKuTZtxeMkOybB&#10;7GzIbjX+e7dQ6G0e73O2+8n04kqj6ywrWC4iEMS11R03Cr4+318SEM4ja+wtk4I7OdjvZk9bzLS9&#10;8QddS9+IEMIuQwWt90MmpatbMugWdiAO3NmOBn2AYyP1iLcQbnq5iqI3abDj0NDiQIeW6kv5YxTE&#10;xamqz80xf03y5Nsk6TpaFpVSz/Mp34DwNPl/8Z+70GF+uorh95twgt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I63qcMAAADdAAAADwAAAAAAAAAAAAAAAACYAgAAZHJzL2Rv&#10;d25yZXYueG1sUEsFBgAAAAAEAAQA9QAAAIgDAAAAAA==&#10;" fillcolor="#474c55" stroked="f">
                  <v:textbox inset="0,0,0,0">
                    <w:txbxContent>
                      <w:p w14:paraId="024B50E1" w14:textId="77777777" w:rsidR="00822884" w:rsidRPr="00F33F35" w:rsidRDefault="00822884" w:rsidP="00F33F35">
                        <w:pPr>
                          <w:pStyle w:val="NormalWeb"/>
                          <w:spacing w:before="0" w:beforeAutospacing="0" w:after="0" w:afterAutospacing="0" w:line="256" w:lineRule="auto"/>
                          <w:jc w:val="center"/>
                          <w:rPr>
                            <w:rFonts w:ascii="Arial" w:hAnsi="Arial" w:cs="Arial"/>
                          </w:rPr>
                        </w:pPr>
                        <w:r w:rsidRPr="00F33F35">
                          <w:rPr>
                            <w:rFonts w:ascii="Arial" w:hAnsi="Arial" w:cs="Arial"/>
                            <w:b/>
                            <w:bCs/>
                            <w:color w:val="FFFFFF"/>
                            <w:sz w:val="20"/>
                            <w:szCs w:val="20"/>
                          </w:rPr>
                          <w:t>PRICING AUTHORITY</w:t>
                        </w:r>
                      </w:p>
                    </w:txbxContent>
                  </v:textbox>
                </v:shape>
                <v:shape id="Text Box 362" o:spid="_x0000_s1046" type="#_x0000_t202" style="position:absolute;left:10015;top:15439;width:11188;height:70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bF8UA&#10;AADdAAAADwAAAGRycy9kb3ducmV2LnhtbERPTWvCQBC9F/oflhG8lLoxh1Cjq4glUIQWqoL0NmTH&#10;bNrsbMhuk/TfdwXB2zze56w2o21ET52vHSuYzxIQxKXTNVcKTsfi+QWED8gaG8ek4I88bNaPDyvM&#10;tRv4k/pDqEQMYZ+jAhNCm0vpS0MW/cy1xJG7uM5iiLCrpO5wiOG2kWmSZNJizbHBYEs7Q+XP4dcq&#10;aD5k8RWevofF6/n9vNvPTVXLUanpZNwuQQQaw118c7/pOH+RZnD9Jp4g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39sXxQAAAN0AAAAPAAAAAAAAAAAAAAAAAJgCAABkcnMv&#10;ZG93bnJldi54bWxQSwUGAAAAAAQABAD1AAAAigMAAAAA&#10;" fillcolor="#68b482" stroked="f">
                  <v:textbox inset="0,0,0,0">
                    <w:txbxContent>
                      <w:p w14:paraId="287A5C86" w14:textId="77777777" w:rsidR="00822884" w:rsidRPr="00F33F35" w:rsidRDefault="00822884" w:rsidP="00F33F35">
                        <w:pPr>
                          <w:pStyle w:val="NormalWeb"/>
                          <w:spacing w:before="0" w:beforeAutospacing="0" w:after="0" w:afterAutospacing="0" w:line="256" w:lineRule="auto"/>
                          <w:jc w:val="center"/>
                          <w:rPr>
                            <w:rFonts w:ascii="Arial" w:hAnsi="Arial" w:cs="Arial"/>
                          </w:rPr>
                        </w:pPr>
                        <w:r w:rsidRPr="00F33F35">
                          <w:rPr>
                            <w:rFonts w:ascii="Arial" w:hAnsi="Arial" w:cs="Arial"/>
                            <w:b/>
                            <w:bCs/>
                            <w:color w:val="FFFFFF"/>
                            <w:sz w:val="22"/>
                            <w:szCs w:val="22"/>
                          </w:rPr>
                          <w:t>Audit Risk &amp; Compliance Committee</w:t>
                        </w:r>
                      </w:p>
                    </w:txbxContent>
                  </v:textbox>
                </v:shape>
                <v:shape id="Text Box 363" o:spid="_x0000_s1047" type="#_x0000_t202" style="position:absolute;left:24200;top:15526;width:19554;height:59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tv48UA&#10;AADdAAAADwAAAGRycy9kb3ducmV2LnhtbERPTWsCMRC9F/ofwhR6kZootLWrUWyhVPRSbcHrsBl3&#10;V5PJsom67q83QqG3ebzPmcxaZ8WJmlB51jDoKxDEuTcVFxp+fz6fRiBCRDZoPZOGCwWYTe/vJpgZ&#10;f+Y1nTaxECmEQ4YayhjrTMqQl+Qw9H1NnLidbxzGBJtCmgbPKdxZOVTqRTqsODWUWNNHSflhc3Qa&#10;2K7mx66nbO9Lhedt971fvi87rR8f2vkYRKQ2/ov/3AuT5r8NX+H2TTpBT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2/jxQAAAN0AAAAPAAAAAAAAAAAAAAAAAJgCAABkcnMv&#10;ZG93bnJldi54bWxQSwUGAAAAAAQABAD1AAAAigMAAAAA&#10;" fillcolor="#009448" stroked="f">
                  <v:textbox inset="0,0,0,0">
                    <w:txbxContent>
                      <w:p w14:paraId="68C4E7C1" w14:textId="77777777" w:rsidR="00822884" w:rsidRPr="00F33F35" w:rsidRDefault="00822884" w:rsidP="00F33F35">
                        <w:pPr>
                          <w:pStyle w:val="NormalWeb"/>
                          <w:spacing w:before="0" w:beforeAutospacing="0" w:after="0" w:afterAutospacing="0" w:line="247" w:lineRule="auto"/>
                          <w:jc w:val="center"/>
                          <w:rPr>
                            <w:rFonts w:ascii="Arial" w:hAnsi="Arial" w:cs="Arial"/>
                          </w:rPr>
                        </w:pPr>
                        <w:r w:rsidRPr="00F33F35">
                          <w:rPr>
                            <w:rFonts w:ascii="Arial" w:hAnsi="Arial" w:cs="Arial"/>
                            <w:b/>
                            <w:bCs/>
                            <w:color w:val="FFFFFF"/>
                            <w:sz w:val="20"/>
                            <w:szCs w:val="20"/>
                          </w:rPr>
                          <w:t>IHPA CHIEF EXECUTIVE OFFICER</w:t>
                        </w:r>
                      </w:p>
                    </w:txbxContent>
                  </v:textbox>
                </v:shape>
                <v:shape id="Text Box 364" o:spid="_x0000_s1048" type="#_x0000_t202" style="position:absolute;left:24200;top:2492;width:19658;height:57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T7kccA&#10;AADdAAAADwAAAGRycy9kb3ducmV2LnhtbESPQUsDMRCF74L/IYzgpbSJBUXXpqUKorSXWgteh810&#10;d2syWTZpu+6v7xwEbzO8N+99M1v0wasTdamJbOFuYkARl9E1XFnYfb2NH0GljOzQRyYLv5RgMb++&#10;mmHh4pk/6bTNlZIQTgVaqHNuC61TWVPANIktsWj72AXMsnaVdh2eJTx4PTXmQQdsWBpqbOm1pvJn&#10;ewwW2K+Xx2Fk/OjdpPvvYXNYvawGa29v+uUzqEx9/jf/XX84wX+aCq58IyPo+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Vk+5HHAAAA3QAAAA8AAAAAAAAAAAAAAAAAmAIAAGRy&#10;cy9kb3ducmV2LnhtbFBLBQYAAAAABAAEAPUAAACMAwAAAAA=&#10;" fillcolor="#009448" stroked="f">
                  <v:textbox inset="0,0,0,0">
                    <w:txbxContent>
                      <w:p w14:paraId="26C777A4" w14:textId="77777777" w:rsidR="00822884" w:rsidRPr="00F33F35" w:rsidRDefault="00822884" w:rsidP="00D613A1">
                        <w:pPr>
                          <w:pStyle w:val="NormalWeb"/>
                          <w:spacing w:before="0" w:beforeAutospacing="0" w:after="0" w:afterAutospacing="0" w:line="256" w:lineRule="auto"/>
                          <w:jc w:val="center"/>
                          <w:rPr>
                            <w:rFonts w:ascii="Arial" w:hAnsi="Arial" w:cs="Arial"/>
                          </w:rPr>
                        </w:pPr>
                        <w:r w:rsidRPr="00F33F35">
                          <w:rPr>
                            <w:rFonts w:ascii="Arial" w:hAnsi="Arial" w:cs="Arial"/>
                            <w:b/>
                            <w:bCs/>
                            <w:color w:val="FFFFFF"/>
                            <w:sz w:val="20"/>
                            <w:szCs w:val="20"/>
                          </w:rPr>
                          <w:t>MINISTER FOR HEALTH</w:t>
                        </w:r>
                      </w:p>
                    </w:txbxContent>
                  </v:textbox>
                </v:shape>
                <v:shape id="Text Box 365" o:spid="_x0000_s1049" type="#_x0000_t202" style="position:absolute;left:44943;top:39700;width:14481;height:56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H6sUA&#10;AADdAAAADwAAAGRycy9kb3ducmV2LnhtbERPTWsCMRC9F/wPYYReiiYKVt0apQhtvRRx1UNvw2a6&#10;2XYzWTbpuv33plDwNo/3OatN72rRURsqzxomYwWCuPCm4lLD6fgyWoAIEdlg7Zk0/FKAzXpwt8LM&#10;+AsfqMtjKVIIhww12BibTMpQWHIYxr4hTtynbx3GBNtSmhYvKdzVcqrUo3RYcWqw2NDWUvGd/zgN&#10;85n6es9fH966fakOdi6b2Tn/0Pp+2D8/gYjUx5v4370zaf5yuoS/b9IJcn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8MfqxQAAAN0AAAAPAAAAAAAAAAAAAAAAAJgCAABkcnMv&#10;ZG93bnJldi54bWxQSwUGAAAAAAQABAD1AAAAigMAAAAA&#10;" fillcolor="#c8e0cd" stroked="f">
                  <v:textbox inset="0,0,0,0">
                    <w:txbxContent>
                      <w:p w14:paraId="4FF8BEAE" w14:textId="77777777" w:rsidR="00822884" w:rsidRPr="00F33F35" w:rsidRDefault="00822884" w:rsidP="00D613A1">
                        <w:pPr>
                          <w:pStyle w:val="NormalWeb"/>
                          <w:spacing w:before="0" w:beforeAutospacing="0" w:after="0" w:afterAutospacing="0" w:line="256" w:lineRule="auto"/>
                          <w:jc w:val="center"/>
                          <w:rPr>
                            <w:rFonts w:ascii="Arial" w:hAnsi="Arial" w:cs="Arial"/>
                          </w:rPr>
                        </w:pPr>
                        <w:r w:rsidRPr="00F33F35">
                          <w:rPr>
                            <w:rFonts w:ascii="Arial" w:hAnsi="Arial" w:cs="Arial"/>
                            <w:b/>
                            <w:bCs/>
                            <w:color w:val="009D55"/>
                            <w:sz w:val="18"/>
                            <w:szCs w:val="18"/>
                          </w:rPr>
                          <w:t xml:space="preserve">ABF Technical </w:t>
                        </w:r>
                        <w:r w:rsidRPr="00F33F35">
                          <w:rPr>
                            <w:rFonts w:ascii="Arial" w:hAnsi="Arial" w:cs="Arial"/>
                            <w:b/>
                            <w:bCs/>
                            <w:color w:val="009D55"/>
                            <w:sz w:val="18"/>
                            <w:szCs w:val="18"/>
                          </w:rPr>
                          <w:br/>
                          <w:t>Advisory Committee</w:t>
                        </w:r>
                      </w:p>
                    </w:txbxContent>
                  </v:textbox>
                </v:shape>
                <v:line id="Straight Connector 1931" o:spid="_x0000_s1050" style="position:absolute;flip:y;visibility:visible;mso-wrap-style:square" from="50607,9827" to="50612,122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DjysEAAADdAAAADwAAAGRycy9kb3ducmV2LnhtbERPTWsCMRC9C/0PYQreNOsWpN0apSiC&#10;6KlboddhM91sm0zWJNX13xuh0Ns83ucsVoOz4kwhdp4VzKYFCOLG645bBceP7eQZREzIGq1nUnCl&#10;CKvlw2iBlfYXfqdznVqRQzhWqMCk1FdSxsaQwzj1PXHmvnxwmDIMrdQBLzncWVkWxVw67Dg3GOxp&#10;baj5qX+dgs/vuLGlO11DMEz10Za7w75Uavw4vL2CSDSkf/Gfe6fz/JenGdy/ySfI5Q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RsOPKwQAAAN0AAAAPAAAAAAAAAAAAAAAA&#10;AKECAABkcnMvZG93bnJldi54bWxQSwUGAAAAAAQABAD5AAAAjwMAAAAA&#10;" strokecolor="black [3213]" strokeweight="1.5pt">
                  <v:stroke dashstyle="dash" joinstyle="miter"/>
                </v:line>
                <v:shape id="Text Box 357" o:spid="_x0000_s1051" type="#_x0000_t202" style="position:absolute;left:24200;top:22462;width:19554;height:58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ybHcQA&#10;AADdAAAADwAAAGRycy9kb3ducmV2LnhtbERPzWrCQBC+C32HZQpeSt3UQrExa0gtWi8eoj7AkJ38&#10;YHY2ZLdJ2qfvFgRv8/H9TpJOphUD9a6xrOBlEYEgLqxuuFJwOe+eVyCcR9bYWiYFP+Qg3TzMEoy1&#10;HTmn4eQrEULYxaig9r6LpXRFTQbdwnbEgSttb9AH2FdS9ziGcNPKZRS9SYMNh4YaO9rWVFxP30YB&#10;Zbn9PV7d3uQfn9t92TA9yS+l5o9TtgbhafJ38c190GH+++sS/r8JJ8jN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Mmx3EAAAA3QAAAA8AAAAAAAAAAAAAAAAAmAIAAGRycy9k&#10;b3ducmV2LnhtbFBLBQYAAAAABAAEAPUAAACJAwAAAAA=&#10;" filled="f" stroked="f">
                  <v:textbox inset="0,0,0,0">
                    <w:txbxContent>
                      <w:p w14:paraId="15900200" w14:textId="4FC53467" w:rsidR="00822884" w:rsidRPr="00F33F35" w:rsidRDefault="00822884" w:rsidP="00F33F35">
                        <w:pPr>
                          <w:pStyle w:val="NormalWeb"/>
                          <w:spacing w:before="0" w:beforeAutospacing="0" w:after="0" w:afterAutospacing="0" w:line="256" w:lineRule="auto"/>
                          <w:jc w:val="center"/>
                          <w:rPr>
                            <w:rFonts w:ascii="Arial" w:hAnsi="Arial" w:cs="Arial"/>
                          </w:rPr>
                        </w:pPr>
                        <w:r w:rsidRPr="00F33F35">
                          <w:rPr>
                            <w:rFonts w:ascii="Arial" w:hAnsi="Arial" w:cs="Arial"/>
                            <w:b/>
                            <w:bCs/>
                            <w:color w:val="FFFFFF"/>
                            <w:sz w:val="20"/>
                            <w:szCs w:val="20"/>
                          </w:rPr>
                          <w:t>IHPA EXECUTIVE</w:t>
                        </w:r>
                        <w:r>
                          <w:rPr>
                            <w:rFonts w:ascii="Arial" w:hAnsi="Arial" w:cs="Arial"/>
                            <w:b/>
                            <w:bCs/>
                            <w:color w:val="FFFFFF"/>
                            <w:sz w:val="20"/>
                            <w:szCs w:val="20"/>
                          </w:rPr>
                          <w:br/>
                        </w:r>
                        <w:r w:rsidRPr="00F33F35">
                          <w:rPr>
                            <w:rFonts w:ascii="Arial" w:hAnsi="Arial" w:cs="Arial"/>
                            <w:b/>
                            <w:bCs/>
                            <w:color w:val="FFFFFF"/>
                            <w:sz w:val="20"/>
                            <w:szCs w:val="20"/>
                          </w:rPr>
                          <w:t xml:space="preserve"> COMMITTEE</w:t>
                        </w:r>
                      </w:p>
                    </w:txbxContent>
                  </v:textbox>
                </v:shape>
                <v:shape id="Text Box 357" o:spid="_x0000_s1052" type="#_x0000_t202" style="position:absolute;left:45706;top:3622;width:11889;height:63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A+hsEA&#10;AADdAAAADwAAAGRycy9kb3ducmV2LnhtbERPy6rCMBDdX/AfwghuRFMVRKtRfKDejYuqHzA0Y1ts&#10;JqWJWv16I1y4uzmc58yXjSnFg2pXWFYw6EcgiFOrC84UXM673gSE88gaS8uk4EUOlovWzxxjbZ+c&#10;0OPkMxFC2MWoIPe+iqV0aU4GXd9WxIG72tqgD7DOpK7xGcJNKYdRNJYGCw4NOVa0ySm9ne5GAa0S&#10;+z7e3N4k6+1mfy2YuvKgVKfdrGYgPDX+X/zn/tVh/nQ0gu834QS5+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UAPobBAAAA3QAAAA8AAAAAAAAAAAAAAAAAmAIAAGRycy9kb3du&#10;cmV2LnhtbFBLBQYAAAAABAAEAPUAAACGAwAAAAA=&#10;" filled="f" stroked="f">
                  <v:textbox inset="0,0,0,0">
                    <w:txbxContent>
                      <w:p w14:paraId="0800B710" w14:textId="77777777" w:rsidR="00822884" w:rsidRPr="00F33F35" w:rsidRDefault="00822884" w:rsidP="00121793">
                        <w:pPr>
                          <w:pStyle w:val="NormalWeb"/>
                          <w:spacing w:before="0" w:beforeAutospacing="0" w:after="0" w:afterAutospacing="0" w:line="256" w:lineRule="auto"/>
                          <w:jc w:val="center"/>
                          <w:rPr>
                            <w:rFonts w:ascii="Arial" w:hAnsi="Arial" w:cs="Arial"/>
                          </w:rPr>
                        </w:pPr>
                        <w:r w:rsidRPr="00F33F35">
                          <w:rPr>
                            <w:rFonts w:ascii="Arial" w:hAnsi="Arial" w:cs="Arial"/>
                            <w:b/>
                            <w:bCs/>
                            <w:color w:val="FFFFFF"/>
                            <w:sz w:val="20"/>
                            <w:szCs w:val="20"/>
                          </w:rPr>
                          <w:t>CLINICAL</w:t>
                        </w:r>
                        <w:r w:rsidRPr="00F33F35">
                          <w:rPr>
                            <w:rFonts w:ascii="Arial" w:hAnsi="Arial" w:cs="Arial"/>
                            <w:b/>
                            <w:bCs/>
                            <w:sz w:val="20"/>
                            <w:szCs w:val="20"/>
                          </w:rPr>
                          <w:br/>
                        </w:r>
                        <w:r w:rsidRPr="00F33F35">
                          <w:rPr>
                            <w:rFonts w:ascii="Arial" w:hAnsi="Arial" w:cs="Arial"/>
                            <w:b/>
                            <w:bCs/>
                            <w:color w:val="FFFFFF"/>
                            <w:sz w:val="20"/>
                            <w:szCs w:val="20"/>
                          </w:rPr>
                          <w:t>ADVISORY COMMITTEE</w:t>
                        </w:r>
                      </w:p>
                    </w:txbxContent>
                  </v:textbox>
                </v:shape>
                <v:line id="Line 313" o:spid="_x0000_s1053" style="position:absolute;visibility:visible;mso-wrap-style:square" from="28925,37552" to="28925,480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3k/bcQAAADdAAAADwAAAGRycy9kb3ducmV2LnhtbERP32vCMBB+F/Y/hBN801Qpop1RZCBM&#10;EKbdxvZ4NLe2W3PpkqzW/94Iwt7u4/t5q01vGtGR87VlBdNJAoK4sLrmUsHb6268AOEDssbGMim4&#10;kIfN+mGwwkzbM5+oy0MpYgj7DBVUIbSZlL6oyKCf2JY4cl/WGQwRulJqh+cYbho5S5K5NFhzbKiw&#10;paeKip/8zyjI338/Dx9+uT+mR3bbw6L7xvmLUqNhv30EEagP/+K7+1nH+cs0hds38QS5v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eT9txAAAAN0AAAAPAAAAAAAAAAAA&#10;AAAAAKECAABkcnMvZG93bnJldi54bWxQSwUGAAAAAAQABAD5AAAAkgMAAAAA&#10;" strokecolor="#474c55" strokeweight="1.5pt"/>
                <v:line id="Line 335" o:spid="_x0000_s1054" style="position:absolute;visibility:visible;mso-wrap-style:square" from="28925,29570" to="28925,310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cEgcQAAADdAAAADwAAAGRycy9kb3ducmV2LnhtbERP32vCMBB+F/wfwgl701SRop1RRBA2&#10;ENRuY3s8mlvbrbl0Sazdf28Gwt7u4/t5q01vGtGR87VlBdNJAoK4sLrmUsHry368AOEDssbGMin4&#10;JQ+b9XCwwkzbK5+py0MpYgj7DBVUIbSZlL6oyKCf2JY4cp/WGQwRulJqh9cYbho5S5JUGqw5NlTY&#10;0q6i4ju/GAX528/H4d0vn0/zE7vtYdF9YXpU6mHUbx9BBOrDv/juftJx/nKewt838QS5v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5wSBxAAAAN0AAAAPAAAAAAAAAAAA&#10;AAAAAKECAABkcnMvZG93bnJldi54bWxQSwUGAAAAAAQABAD5AAAAkgMAAAAA&#10;" strokecolor="#474c55" strokeweight="1.5pt"/>
                <v:rect id="Rectangle 1947" o:spid="_x0000_s1055" style="position:absolute;left:21203;top:31005;width:15431;height:6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PWVsQA&#10;AADdAAAADwAAAGRycy9kb3ducmV2LnhtbERPS2sCMRC+F/wPYYTealZbVt0aRbQFBS++Dt6GzXQ3&#10;uJksm1RXf30jFLzNx/ecyay1lbhQ441jBf1eAoI4d9pwoeCw/34bgfABWWPlmBTcyMNs2nmZYKbd&#10;lbd02YVCxBD2GSooQ6gzKX1ekkXfczVx5H5cYzFE2BRSN3iN4baSgyRJpUXDsaHEmhYl5efdr1Vg&#10;1/nyK70Xp+MQzfI9Xd9Wm4FR6rXbzj9BBGrDU/zvXuk4f/wxhMc38QQ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T1lbEAAAA3QAAAA8AAAAAAAAAAAAAAAAAmAIAAGRycy9k&#10;b3ducmV2LnhtbFBLBQYAAAAABAAEAPUAAACJAwAAAAA=&#10;" fillcolor="#81858d" stroked="f"/>
                <v:rect id="Rectangle 1948" o:spid="_x0000_s1056" style="position:absolute;left:37605;top:31005;width:10853;height:6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SDjMcA&#10;AADdAAAADwAAAGRycy9kb3ducmV2LnhtbESPzW7CQAyE75V4h5Ur9VY2pIAgZUH9leihBwKiVyvr&#10;JoGsN81uIbw9PlTqzdaMZz4vVr1r1Im6UHs2MBomoIgLb2suDey27/czUCEiW2w8k4ELBVgtBzcL&#10;zKw/84ZOeSyVhHDI0EAVY5tpHYqKHIahb4lF+/adwyhrV2rb4VnCXaPTJJlqhzVLQ4UtvVRUHPNf&#10;Z2C8/XrA189D+py+tX704yb5/vBhzN1t//QIKlIf/81/12sr+POx4Mo3MoJeX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IEg4zHAAAA3QAAAA8AAAAAAAAAAAAAAAAAmAIAAGRy&#10;cy9kb3ducmV2LnhtbFBLBQYAAAAABAAEAPUAAACMAwAAAAA=&#10;" fillcolor="#c8e0cd" stroked="f"/>
                <v:shape id="Text Box 356" o:spid="_x0000_s1057" type="#_x0000_t202" style="position:absolute;left:50134;top:30961;width:12662;height:65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FUcUA&#10;AADdAAAADwAAAGRycy9kb3ducmV2LnhtbESPwW7CQAxE70j9h5UrcUFlUyRQm7IgCoJy4ZC0H2Bl&#10;TRKR9UbZBQJfXx+QuNma8czzfNm7Rl2oC7VnA+/jBBRx4W3NpYG/3+3bB6gQkS02nsnAjQIsFy+D&#10;OabWXzmjSx5LJSEcUjRQxdimWoeiIodh7Fti0Y6+cxhl7UptO7xKuGv0JElm2mHN0lBhS+uKilN+&#10;dgZolfn74RR2LvverHfHmmmkf4wZvvarL1CR+vg0P673VvA/p8Iv38gIe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DUVRxQAAAN0AAAAPAAAAAAAAAAAAAAAAAJgCAABkcnMv&#10;ZG93bnJldi54bWxQSwUGAAAAAAQABAD1AAAAigMAAAAA&#10;" filled="f" stroked="f">
                  <v:textbox inset="0,0,0,0">
                    <w:txbxContent>
                      <w:p w14:paraId="2C2A3C8A" w14:textId="77777777" w:rsidR="00822884" w:rsidRPr="00F33F35" w:rsidRDefault="00822884" w:rsidP="00D613A1">
                        <w:pPr>
                          <w:pStyle w:val="NormalWeb"/>
                          <w:spacing w:before="160" w:beforeAutospacing="0" w:after="120" w:afterAutospacing="0" w:line="200" w:lineRule="exact"/>
                          <w:ind w:left="346" w:right="346"/>
                          <w:jc w:val="center"/>
                          <w:rPr>
                            <w:rFonts w:ascii="Arial" w:hAnsi="Arial" w:cs="Arial"/>
                          </w:rPr>
                        </w:pPr>
                        <w:r w:rsidRPr="00F33F35">
                          <w:rPr>
                            <w:rFonts w:ascii="Arial" w:hAnsi="Arial" w:cs="Arial"/>
                            <w:b/>
                            <w:bCs/>
                            <w:color w:val="009448"/>
                            <w:sz w:val="18"/>
                            <w:szCs w:val="18"/>
                          </w:rPr>
                          <w:t>Stakeholder Advisory Committee</w:t>
                        </w:r>
                      </w:p>
                    </w:txbxContent>
                  </v:textbox>
                </v:shape>
                <v:shape id="Text Box 359" o:spid="_x0000_s1058" type="#_x0000_t202" style="position:absolute;left:21203;top:30956;width:15431;height:65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HgysIA&#10;AADdAAAADwAAAGRycy9kb3ducmV2LnhtbERP24rCMBB9F/Yfwiz4Ipq6oKy1UdTFy4sPdf2AoZle&#10;sJmUJmp3v94Igm9zONdJlp2pxY1aV1lWMB5FIIgzqysuFJx/t8NvEM4ja6wtk4I/crBcfPQSjLW9&#10;c0q3ky9ECGEXo4LS+yaW0mUlGXQj2xAHLretQR9gW0jd4j2Em1p+RdFUGqw4NJTY0Kak7HK6GgW0&#10;Su3/8eJ2Jl3/bHZ5xTSQe6X6n91qDsJT59/il/ugw/zZZAzPb8IJcv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QeDKwgAAAN0AAAAPAAAAAAAAAAAAAAAAAJgCAABkcnMvZG93&#10;bnJldi54bWxQSwUGAAAAAAQABAD1AAAAhwMAAAAA&#10;" filled="f" stroked="f">
                  <v:textbox inset="0,0,0,0">
                    <w:txbxContent>
                      <w:p w14:paraId="205960C5" w14:textId="77777777" w:rsidR="00822884" w:rsidRPr="00F33F35" w:rsidRDefault="00822884" w:rsidP="00D613A1">
                        <w:pPr>
                          <w:pStyle w:val="NormalWeb"/>
                          <w:spacing w:before="0" w:beforeAutospacing="0" w:after="0" w:afterAutospacing="0" w:line="256" w:lineRule="auto"/>
                          <w:jc w:val="center"/>
                          <w:rPr>
                            <w:rFonts w:ascii="Arial" w:hAnsi="Arial" w:cs="Arial"/>
                          </w:rPr>
                        </w:pPr>
                        <w:r w:rsidRPr="00F33F35">
                          <w:rPr>
                            <w:rFonts w:ascii="Arial" w:hAnsi="Arial" w:cs="Arial"/>
                            <w:b/>
                            <w:bCs/>
                            <w:color w:val="FFFFFF"/>
                            <w:sz w:val="18"/>
                            <w:szCs w:val="18"/>
                          </w:rPr>
                          <w:t>Jurisdictional</w:t>
                        </w:r>
                        <w:r w:rsidRPr="00F33F35">
                          <w:rPr>
                            <w:rFonts w:ascii="Arial" w:hAnsi="Arial" w:cs="Arial"/>
                            <w:b/>
                            <w:bCs/>
                            <w:sz w:val="18"/>
                            <w:szCs w:val="18"/>
                          </w:rPr>
                          <w:t xml:space="preserve"> </w:t>
                        </w:r>
                        <w:r w:rsidRPr="00F33F35">
                          <w:rPr>
                            <w:rFonts w:ascii="Arial" w:hAnsi="Arial" w:cs="Arial"/>
                            <w:b/>
                            <w:bCs/>
                            <w:color w:val="FFFFFF"/>
                            <w:sz w:val="18"/>
                            <w:szCs w:val="18"/>
                          </w:rPr>
                          <w:t>Advisory Committee</w:t>
                        </w:r>
                      </w:p>
                    </w:txbxContent>
                  </v:textbox>
                </v:shape>
                <v:shape id="Text Box 360" o:spid="_x0000_s1059" type="#_x0000_t202" style="position:absolute;left:37605;top:31005;width:10853;height:64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N+vcQA&#10;AADdAAAADwAAAGRycy9kb3ducmV2LnhtbERPzWrCQBC+C32HZQpeSt1UaLExa0gtWi8eoj7AkJ38&#10;YHY2ZLdJ2qfvFgRv8/H9TpJOphUD9a6xrOBlEYEgLqxuuFJwOe+eVyCcR9bYWiYFP+Qg3TzMEoy1&#10;HTmn4eQrEULYxaig9r6LpXRFTQbdwnbEgSttb9AH2FdS9ziGcNPKZRS9SYMNh4YaO9rWVFxP30YB&#10;Zbn9PV7d3uQfn9t92TA9yS+l5o9TtgbhafJ38c190GH+++sS/r8JJ8jN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Tfr3EAAAA3QAAAA8AAAAAAAAAAAAAAAAAmAIAAGRycy9k&#10;b3ducmV2LnhtbFBLBQYAAAAABAAEAPUAAACJAwAAAAA=&#10;" filled="f" stroked="f">
                  <v:textbox inset="0,0,0,0">
                    <w:txbxContent>
                      <w:p w14:paraId="3A317283" w14:textId="77777777" w:rsidR="00822884" w:rsidRPr="00F33F35" w:rsidRDefault="00822884" w:rsidP="00121793">
                        <w:pPr>
                          <w:pStyle w:val="NormalWeb"/>
                          <w:spacing w:before="120" w:beforeAutospacing="0" w:after="120" w:afterAutospacing="0" w:line="181" w:lineRule="exact"/>
                          <w:jc w:val="center"/>
                          <w:rPr>
                            <w:rFonts w:ascii="Arial" w:hAnsi="Arial" w:cs="Arial"/>
                          </w:rPr>
                        </w:pPr>
                        <w:r w:rsidRPr="00F33F35">
                          <w:rPr>
                            <w:rFonts w:ascii="Arial" w:hAnsi="Arial" w:cs="Arial"/>
                            <w:b/>
                            <w:bCs/>
                            <w:color w:val="009448"/>
                            <w:sz w:val="18"/>
                            <w:szCs w:val="18"/>
                          </w:rPr>
                          <w:t>NHCDC</w:t>
                        </w:r>
                        <w:r w:rsidRPr="00F33F35">
                          <w:rPr>
                            <w:rFonts w:ascii="Arial" w:hAnsi="Arial" w:cs="Arial"/>
                            <w:b/>
                            <w:bCs/>
                            <w:sz w:val="18"/>
                            <w:szCs w:val="18"/>
                          </w:rPr>
                          <w:t xml:space="preserve"> </w:t>
                        </w:r>
                        <w:r w:rsidRPr="00F33F35">
                          <w:rPr>
                            <w:rFonts w:ascii="Arial" w:hAnsi="Arial" w:cs="Arial"/>
                            <w:b/>
                            <w:bCs/>
                            <w:color w:val="009448"/>
                            <w:sz w:val="18"/>
                            <w:szCs w:val="18"/>
                          </w:rPr>
                          <w:t xml:space="preserve">Advisory </w:t>
                        </w:r>
                        <w:r w:rsidRPr="00F33F35">
                          <w:rPr>
                            <w:rFonts w:ascii="Arial" w:hAnsi="Arial" w:cs="Arial"/>
                            <w:b/>
                            <w:bCs/>
                            <w:color w:val="009448"/>
                            <w:spacing w:val="-1"/>
                            <w:sz w:val="18"/>
                            <w:szCs w:val="18"/>
                          </w:rPr>
                          <w:t>Committee</w:t>
                        </w:r>
                      </w:p>
                    </w:txbxContent>
                  </v:textbox>
                </v:shape>
                <v:line id="Straight Connector 1953" o:spid="_x0000_s1060" style="position:absolute;visibility:visible;mso-wrap-style:square" from="32964,37463" to="32964,39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yajp8UAAADdAAAADwAAAGRycy9kb3ducmV2LnhtbERPTWvCQBC9F/oflin0IrpRsdjUVYoQ&#10;teilUXoestMkTXY2ZLcm+uu7gtDbPN7nLFa9qcWZWldaVjAeRSCIM6tLzhWcjslwDsJ5ZI21ZVJw&#10;IQer5ePDAmNtO/6kc+pzEULYxaig8L6JpXRZQQbdyDbEgfu2rUEfYJtL3WIXwk0tJ1H0Ig2WHBoK&#10;bGhdUFalv0bBBms52O6vySWpvqrdR3c9rLc/Sj0/9e9vIDz1/l98d+90mP86m8Ltm3CCX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yajp8UAAADdAAAADwAAAAAAAAAA&#10;AAAAAAChAgAAZHJzL2Rvd25yZXYueG1sUEsFBgAAAAAEAAQA+QAAAJMDAAAAAA==&#10;" strokecolor="black [3213]" strokeweight="1.5pt">
                  <v:stroke dashstyle="dash" joinstyle="miter"/>
                </v:line>
                <v:line id="Straight Connector 1954" o:spid="_x0000_s1061" style="position:absolute;visibility:visible;mso-wrap-style:square" from="40901,37463" to="40939,39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8708UAAADdAAAADwAAAGRycy9kb3ducmV2LnhtbERPTWvCQBC9F/oflin0IrpRtNjUVYoQ&#10;teilUXoestMkTXY2ZLcm+uu7gtDbPN7nLFa9qcWZWldaVjAeRSCIM6tLzhWcjslwDsJ5ZI21ZVJw&#10;IQer5ePDAmNtO/6kc+pzEULYxaig8L6JpXRZQQbdyDbEgfu2rUEfYJtL3WIXwk0tJ1H0Ig2WHBoK&#10;bGhdUFalv0bBBms52O6vySWpvqrdR3c9rLc/Sj0/9e9vIDz1/l98d+90mP86m8Ltm3CCX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M8708UAAADdAAAADwAAAAAAAAAA&#10;AAAAAAChAgAAZHJzL2Rvd25yZXYueG1sUEsFBgAAAAAEAAQA+QAAAJMDAAAAAA==&#10;" strokecolor="black [3213]" strokeweight="1.5pt">
                  <v:stroke dashstyle="dash" joinstyle="miter"/>
                </v:line>
                <v:line id="Straight Connector 1955" o:spid="_x0000_s1062" style="position:absolute;visibility:visible;mso-wrap-style:square" from="32957,39883" to="40939,398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4OeSMUAAADdAAAADwAAAGRycy9kb3ducmV2LnhtbERPTWvCQBC9F/wPyxS8iG4qWDTNRkRI&#10;tbSXqngestMkTXY2ZLcm+uu7BaG3ebzPSdaDacSFOldZVvA0i0AQ51ZXXCg4HbPpEoTzyBoby6Tg&#10;Sg7W6eghwVjbnj/pcvCFCCHsYlRQet/GUrq8JINuZlviwH3ZzqAPsCuk7rAP4aaR8yh6lgYrDg0l&#10;trQtKa8PP0bBKzZysnu/ZdesPtf7t/72sd19KzV+HDYvIDwN/l98d+91mL9aLODvm3CCTH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4OeSMUAAADdAAAADwAAAAAAAAAA&#10;AAAAAAChAgAAZHJzL2Rvd25yZXYueG1sUEsFBgAAAAAEAAQA+QAAAJMDAAAAAA==&#10;" strokecolor="black [3213]" strokeweight="1.5pt">
                  <v:stroke dashstyle="dash" joinstyle="miter"/>
                </v:line>
                <v:shape id="Text Box 1029" o:spid="_x0000_s1063" type="#_x0000_t202" style="position:absolute;top:50066;width:7576;height:94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FGLcQA&#10;AADdAAAADwAAAGRycy9kb3ducmV2LnhtbERPS08CMRC+m/AfmiHhJl1NVHahEIIR8CaPC7dhO243&#10;bKebtrCrv96amHibL99zZoveNuJGPtSOFTyMMxDEpdM1VwqOh7f7CYgQkTU2jknBFwVYzAd3Myy0&#10;63hHt32sRArhUKACE2NbSBlKQxbD2LXEift03mJM0FdSe+xSuG3kY5Y9S4s1pwaDLa0MlZf91SrY&#10;5OXu/SLb0we/rtlU3TnffnulRsN+OQURqY//4j/3Vqf5+csT/H6TTpD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RRi3EAAAA3QAAAA8AAAAAAAAAAAAAAAAAmAIAAGRycy9k&#10;b3ducmV2LnhtbFBLBQYAAAAABAAEAPUAAACJAwAAAAA=&#10;" fillcolor="white [3201]" strokecolor="#009d55" strokeweight="2.25pt">
                  <v:textbox>
                    <w:txbxContent>
                      <w:p w14:paraId="66CD0B28" w14:textId="77777777" w:rsidR="00822884" w:rsidRPr="00F33F35" w:rsidRDefault="00822884" w:rsidP="00F33F35">
                        <w:pPr>
                          <w:pStyle w:val="NormalWeb"/>
                          <w:spacing w:before="0" w:beforeAutospacing="0" w:after="0" w:afterAutospacing="0" w:line="256" w:lineRule="auto"/>
                          <w:jc w:val="center"/>
                          <w:rPr>
                            <w:rFonts w:ascii="Arial" w:hAnsi="Arial" w:cs="Arial"/>
                          </w:rPr>
                        </w:pPr>
                        <w:r w:rsidRPr="00F33F35">
                          <w:rPr>
                            <w:rFonts w:ascii="Arial" w:hAnsi="Arial" w:cs="Arial"/>
                            <w:sz w:val="18"/>
                            <w:szCs w:val="18"/>
                          </w:rPr>
                          <w:t>Bundled Pricing Advisory Group</w:t>
                        </w:r>
                      </w:p>
                    </w:txbxContent>
                  </v:textbox>
                </v:shape>
                <v:shape id="Text Box 1030" o:spid="_x0000_s1064" type="#_x0000_t202" style="position:absolute;left:8007;top:50066;width:7576;height:94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PYWsMA&#10;AADdAAAADwAAAGRycy9kb3ducmV2LnhtbERPO2/CMBDeK/EfrEPqVhw60CZgEGrVlm7lsbAd8RFH&#10;xOfIdknKr8eVkNju0/e82aK3jTiTD7VjBeNRBoK4dLrmSsFu+/H0CiJEZI2NY1LwRwEW88HDDAvt&#10;Ol7TeRMrkUI4FKjAxNgWUobSkMUwci1x4o7OW4wJ+kpqj10Kt418zrKJtFhzajDY0puh8rT5tQq+&#10;8nL9fZLt/offP9lU3SFfXbxSj8N+OQURqY938c290ml+/jKB/2/SCXJ+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0PYWsMAAADdAAAADwAAAAAAAAAAAAAAAACYAgAAZHJzL2Rv&#10;d25yZXYueG1sUEsFBgAAAAAEAAQA9QAAAIgDAAAAAA==&#10;" fillcolor="white [3201]" strokecolor="#009d55" strokeweight="2.25pt">
                  <v:textbox>
                    <w:txbxContent>
                      <w:p w14:paraId="4737C263" w14:textId="77777777" w:rsidR="00822884" w:rsidRPr="00F33F35" w:rsidRDefault="00822884" w:rsidP="00F33F35">
                        <w:pPr>
                          <w:pStyle w:val="NormalWeb"/>
                          <w:spacing w:before="0" w:beforeAutospacing="0" w:after="0" w:afterAutospacing="0" w:line="256" w:lineRule="auto"/>
                          <w:jc w:val="center"/>
                          <w:rPr>
                            <w:rFonts w:ascii="Arial" w:hAnsi="Arial" w:cs="Arial"/>
                          </w:rPr>
                        </w:pPr>
                        <w:r w:rsidRPr="00F33F35">
                          <w:rPr>
                            <w:rFonts w:ascii="Arial" w:hAnsi="Arial" w:cs="Arial"/>
                            <w:sz w:val="18"/>
                            <w:szCs w:val="18"/>
                          </w:rPr>
                          <w:t>Teaching, Training and Research Working Group</w:t>
                        </w:r>
                      </w:p>
                    </w:txbxContent>
                  </v:textbox>
                </v:shape>
                <v:shape id="Text Box 1031" o:spid="_x0000_s1065" type="#_x0000_t202" style="position:absolute;left:16105;top:50066;width:7576;height:94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99wcMA&#10;AADdAAAADwAAAGRycy9kb3ducmV2LnhtbERPO2/CMBDeK/EfrEPqVhwYShMwCLWipVt5LGxHfMQR&#10;8TmyXZL219eVkNju0/e8+bK3jbiSD7VjBeNRBoK4dLrmSsFhv356AREissbGMSn4oQDLxeBhjoV2&#10;HW/puouVSCEcClRgYmwLKUNpyGIYuZY4cWfnLcYEfSW1xy6F20ZOsuxZWqw5NRhs6dVQedl9WwUf&#10;ebn9vMj2+MVv72yq7pRvfr1Sj8N+NQMRqY938c290Wl+Pp3C/zfpBLn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A99wcMAAADdAAAADwAAAAAAAAAAAAAAAACYAgAAZHJzL2Rv&#10;d25yZXYueG1sUEsFBgAAAAAEAAQA9QAAAIgDAAAAAA==&#10;" fillcolor="white [3201]" strokecolor="#009d55" strokeweight="2.25pt">
                  <v:textbox>
                    <w:txbxContent>
                      <w:p w14:paraId="3B9F1518" w14:textId="77777777" w:rsidR="00822884" w:rsidRPr="00F33F35" w:rsidRDefault="00822884" w:rsidP="00F33F35">
                        <w:pPr>
                          <w:pStyle w:val="NormalWeb"/>
                          <w:spacing w:before="0" w:beforeAutospacing="0" w:after="0" w:afterAutospacing="0" w:line="256" w:lineRule="auto"/>
                          <w:jc w:val="center"/>
                          <w:rPr>
                            <w:rFonts w:ascii="Arial" w:hAnsi="Arial" w:cs="Arial"/>
                          </w:rPr>
                        </w:pPr>
                        <w:r w:rsidRPr="00F33F35">
                          <w:rPr>
                            <w:rFonts w:ascii="Arial" w:hAnsi="Arial" w:cs="Arial"/>
                            <w:sz w:val="18"/>
                            <w:szCs w:val="18"/>
                          </w:rPr>
                          <w:t>Small Rural Hospitals Working Group</w:t>
                        </w:r>
                      </w:p>
                    </w:txbxContent>
                  </v:textbox>
                </v:shape>
                <v:shape id="Text Box 1032" o:spid="_x0000_s1066" type="#_x0000_t202" style="position:absolute;left:24112;top:50066;width:7577;height:9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kPEscA&#10;AADdAAAADwAAAGRycy9kb3ducmV2LnhtbESPP2/CQAzFdyS+w8lIXRBcYGghcCCoaNUODPxZ2Kyc&#10;SaLkfGnugPTb10MlNlvv+b2fl+vO1epObSg9G5iME1DEmbcl5wbOp4/RDFSIyBZrz2TglwKsV/3e&#10;ElPrH3yg+zHmSkI4pGigiLFJtQ5ZQQ7D2DfEol196zDK2ubatviQcFfraZK8aoclS0OBDb0XlFXH&#10;mzPw6fXP5nbaupBcrrP9N+0O1bAy5mXQbRagInXxaf6//rKCP38TXPlGRtC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LJDxLHAAAA3QAAAA8AAAAAAAAAAAAAAAAAmAIAAGRy&#10;cy9kb3ducmV2LnhtbFBLBQYAAAAABAAEAPUAAACMAwAAAAA=&#10;" fillcolor="white [3201]" strokecolor="#009d55" strokeweight="2.25pt">
                  <v:textbox>
                    <w:txbxContent>
                      <w:p w14:paraId="3E1C0B84" w14:textId="77777777" w:rsidR="00822884" w:rsidRPr="00F33F35" w:rsidRDefault="00822884" w:rsidP="00F33F35">
                        <w:pPr>
                          <w:pStyle w:val="NormalWeb"/>
                          <w:spacing w:before="0" w:beforeAutospacing="0" w:after="0" w:afterAutospacing="0" w:line="256" w:lineRule="auto"/>
                          <w:jc w:val="center"/>
                          <w:rPr>
                            <w:rFonts w:ascii="Arial" w:hAnsi="Arial" w:cs="Arial"/>
                          </w:rPr>
                        </w:pPr>
                        <w:r w:rsidRPr="00F33F35">
                          <w:rPr>
                            <w:rFonts w:ascii="Arial" w:hAnsi="Arial" w:cs="Arial"/>
                            <w:sz w:val="18"/>
                            <w:szCs w:val="18"/>
                          </w:rPr>
                          <w:t>Non-Admitted Care Advisory Working Group</w:t>
                        </w:r>
                      </w:p>
                    </w:txbxContent>
                  </v:textbox>
                </v:shape>
                <v:shape id="Text Box 1033" o:spid="_x0000_s1067" type="#_x0000_t202" style="position:absolute;left:32210;top:50066;width:7577;height:94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xMKMMA&#10;AADdAAAADwAAAGRycy9kb3ducmV2LnhtbERPPW/CMBDdK/EfrENiKw4dShMwqKKiwFZol25HfI0j&#10;4nNkGxL662skpG739D5vvuxtIy7kQ+1YwWScgSAuna65UvD1uX58AREissbGMSm4UoDlYvAwx0K7&#10;jvd0OcRKpBAOBSowMbaFlKE0ZDGMXUucuB/nLcYEfSW1xy6F20Y+ZdmztFhzajDY0spQeTqcrYJN&#10;Xu53J9l+f/DbO5uqO+bbX6/UaNi/zkBE6uO/+O7e6jQ/n+Zw+yadIB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txMKMMAAADdAAAADwAAAAAAAAAAAAAAAACYAgAAZHJzL2Rv&#10;d25yZXYueG1sUEsFBgAAAAAEAAQA9QAAAIgDAAAAAA==&#10;" fillcolor="white [3201]" strokecolor="#009d55" strokeweight="2.25pt">
                  <v:textbox>
                    <w:txbxContent>
                      <w:p w14:paraId="7244B815" w14:textId="77777777" w:rsidR="00822884" w:rsidRPr="00F33F35" w:rsidRDefault="00822884" w:rsidP="00F33F35">
                        <w:pPr>
                          <w:pStyle w:val="NormalWeb"/>
                          <w:spacing w:before="0" w:beforeAutospacing="0" w:after="0" w:afterAutospacing="0" w:line="256" w:lineRule="auto"/>
                          <w:jc w:val="center"/>
                          <w:rPr>
                            <w:rFonts w:ascii="Arial" w:hAnsi="Arial" w:cs="Arial"/>
                          </w:rPr>
                        </w:pPr>
                        <w:r w:rsidRPr="00F33F35">
                          <w:rPr>
                            <w:rFonts w:ascii="Arial" w:hAnsi="Arial" w:cs="Arial"/>
                            <w:sz w:val="18"/>
                            <w:szCs w:val="18"/>
                          </w:rPr>
                          <w:t>Subacute Working Group</w:t>
                        </w:r>
                      </w:p>
                    </w:txbxContent>
                  </v:textbox>
                </v:shape>
                <v:shape id="Text Box 1034" o:spid="_x0000_s1068" type="#_x0000_t202" style="position:absolute;left:40218;top:50066;width:7576;height:94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OVksUA&#10;AADdAAAADwAAAGRycy9kb3ducmV2LnhtbESPQU/DMAyF70j8h8hI3FjKDmgtyyYEGmy3bXDhZhrT&#10;VGucKglr2a+fD5N2s/We3/s8X46+U0eKqQ1s4HFSgCKug225MfD1uXqYgUoZ2WIXmAz8U4Ll4vZm&#10;jpUNA+/ouM+NkhBOFRpwOfeV1ql25DFNQk8s2m+IHrOssdE24iDhvtPTonjSHluWBoc9vTqqD/s/&#10;b+CjrHebg+6/t/z2zq4Zfsr1KRpzfze+PIPKNOar+XK9toJfzoRfvpER9OIM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M5WSxQAAAN0AAAAPAAAAAAAAAAAAAAAAAJgCAABkcnMv&#10;ZG93bnJldi54bWxQSwUGAAAAAAQABAD1AAAAigMAAAAA&#10;" fillcolor="white [3201]" strokecolor="#009d55" strokeweight="2.25pt">
                  <v:textbox>
                    <w:txbxContent>
                      <w:p w14:paraId="620DB8DA" w14:textId="77777777" w:rsidR="00822884" w:rsidRPr="00F33F35" w:rsidRDefault="00822884" w:rsidP="00F33F35">
                        <w:pPr>
                          <w:pStyle w:val="NormalWeb"/>
                          <w:spacing w:before="0" w:beforeAutospacing="0" w:after="0" w:afterAutospacing="0" w:line="256" w:lineRule="auto"/>
                          <w:jc w:val="center"/>
                          <w:rPr>
                            <w:rFonts w:ascii="Arial" w:hAnsi="Arial" w:cs="Arial"/>
                          </w:rPr>
                        </w:pPr>
                        <w:r w:rsidRPr="00F33F35">
                          <w:rPr>
                            <w:rFonts w:ascii="Arial" w:hAnsi="Arial" w:cs="Arial"/>
                            <w:sz w:val="18"/>
                            <w:szCs w:val="18"/>
                          </w:rPr>
                          <w:t>Mental Health Working Group</w:t>
                        </w:r>
                      </w:p>
                    </w:txbxContent>
                  </v:textbox>
                </v:shape>
                <v:shape id="Text Box 1035" o:spid="_x0000_s1069" type="#_x0000_t202" style="position:absolute;left:48316;top:50066;width:7576;height:94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8wCcMA&#10;AADdAAAADwAAAGRycy9kb3ducmV2LnhtbERPPW/CMBDdK/EfrEPqVhw6IBIwCIFa6FYoC9sRH3FE&#10;fI5sl6T99TUSUrd7ep83X/a2ETfyoXasYDzKQBCXTtdcKTh+vb1MQYSIrLFxTAp+KMByMXiaY6Fd&#10;x3u6HWIlUgiHAhWYGNtCylAashhGriVO3MV5izFBX0ntsUvhtpGvWTaRFmtODQZbWhsqr4dvq2Cb&#10;l/uPq2xPn7x5Z1N153z365V6HvarGYhIffwXP9w7nebn0zHcv0kn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X8wCcMAAADdAAAADwAAAAAAAAAAAAAAAACYAgAAZHJzL2Rv&#10;d25yZXYueG1sUEsFBgAAAAAEAAQA9QAAAIgDAAAAAA==&#10;" fillcolor="white [3201]" strokecolor="#009d55" strokeweight="2.25pt">
                  <v:textbox>
                    <w:txbxContent>
                      <w:p w14:paraId="3960AB4A" w14:textId="77777777" w:rsidR="00822884" w:rsidRPr="00F33F35" w:rsidRDefault="00822884" w:rsidP="00F33F35">
                        <w:pPr>
                          <w:pStyle w:val="NormalWeb"/>
                          <w:spacing w:before="0" w:beforeAutospacing="0" w:after="0" w:afterAutospacing="0" w:line="256" w:lineRule="auto"/>
                          <w:ind w:left="-113" w:right="-113"/>
                          <w:jc w:val="center"/>
                          <w:rPr>
                            <w:rFonts w:ascii="Arial" w:hAnsi="Arial" w:cs="Arial"/>
                          </w:rPr>
                        </w:pPr>
                        <w:r w:rsidRPr="00F33F35">
                          <w:rPr>
                            <w:rFonts w:ascii="Arial" w:hAnsi="Arial" w:cs="Arial"/>
                            <w:sz w:val="18"/>
                            <w:szCs w:val="18"/>
                          </w:rPr>
                          <w:t>Emergency Care Advisory Working Group</w:t>
                        </w:r>
                      </w:p>
                    </w:txbxContent>
                  </v:textbox>
                </v:shape>
                <v:shape id="Text Box 1036" o:spid="_x0000_s1070" type="#_x0000_t202" style="position:absolute;left:56322;top:50044;width:7596;height:94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2ufsMA&#10;AADdAAAADwAAAGRycy9kb3ducmV2LnhtbERPPW/CMBDdK/EfrEPqVhwYEAkYhEAUuhXKwnbERxwR&#10;nyPbJWl/fV2pUrd7ep+3WPW2EQ/yoXasYDzKQBCXTtdcKTh/7F5mIEJE1tg4JgVfFGC1HDwtsNCu&#10;4yM9TrESKYRDgQpMjG0hZSgNWQwj1xIn7ua8xZigr6T22KVw28hJlk2lxZpTg8GWNobK++nTKtjn&#10;5fHtLtvLO29f2VTdNT98e6Weh/16DiJSH//Ff+6DTvPz2QR+v0knyO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a2ufsMAAADdAAAADwAAAAAAAAAAAAAAAACYAgAAZHJzL2Rv&#10;d25yZXYueG1sUEsFBgAAAAAEAAQA9QAAAIgDAAAAAA==&#10;" fillcolor="white [3201]" strokecolor="#009d55" strokeweight="2.25pt">
                  <v:textbox>
                    <w:txbxContent>
                      <w:p w14:paraId="5FAEB7CC" w14:textId="77777777" w:rsidR="00822884" w:rsidRPr="00F33F35" w:rsidRDefault="00822884" w:rsidP="00F33F35">
                        <w:pPr>
                          <w:pStyle w:val="NormalWeb"/>
                          <w:spacing w:before="0" w:beforeAutospacing="0" w:after="0" w:afterAutospacing="0" w:line="256" w:lineRule="auto"/>
                          <w:ind w:left="-113" w:right="-113"/>
                          <w:jc w:val="center"/>
                          <w:rPr>
                            <w:rFonts w:ascii="Arial" w:hAnsi="Arial" w:cs="Arial"/>
                          </w:rPr>
                        </w:pPr>
                        <w:r w:rsidRPr="00F33F35">
                          <w:rPr>
                            <w:rFonts w:ascii="Arial" w:hAnsi="Arial" w:cs="Arial"/>
                            <w:sz w:val="18"/>
                            <w:szCs w:val="18"/>
                          </w:rPr>
                          <w:t>NBPD Steering Committee</w:t>
                        </w:r>
                      </w:p>
                    </w:txbxContent>
                  </v:textbox>
                </v:shape>
                <v:rect id="Rectangle 1989" o:spid="_x0000_s1071" style="position:absolute;left:3533;top:64560;width:1460;height:14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p6nMQA&#10;AADdAAAADwAAAGRycy9kb3ducmV2LnhtbERPTWsCMRC9F/ofwhR6KZq1BdHVKK0geCjSWhG8DZsx&#10;WdxMlk1003/fCAVv83ifM18m14grdaH2rGA0LEAQV17XbBTsf9aDCYgQkTU2nknBLwVYLh4f5lhq&#10;3/M3XXfRiBzCoUQFNsa2lDJUlhyGoW+JM3fyncOYYWek7rDP4a6Rr0Uxlg5rzg0WW1pZqs67i1Ow&#10;Sl/b04ft07g3n5vRy5s5HpxR6vkpvc9ARErxLv53b3SeP51M4fZNPkE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qepzEAAAA3QAAAA8AAAAAAAAAAAAAAAAAmAIAAGRycy9k&#10;b3ducmV2LnhtbFBLBQYAAAAABAAEAPUAAACJAwAAAAA=&#10;" fillcolor="#474c55" stroked="f" strokeweight="1pt"/>
                <v:rect id="Rectangle 1990" o:spid="_x0000_s1072" style="position:absolute;left:3501;top:68186;width:1460;height:14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a1tscA&#10;AADdAAAADwAAAGRycy9kb3ducmV2LnhtbESPQWvCQBCF7wX/wzKFXkrdKEVNdBURChaEYuzF25Ad&#10;k9jsbMhuNP33nYPQ2wzvzXvfrDaDa9SNulB7NjAZJ6CIC29rLg18nz7eFqBCRLbYeCYDvxRgsx49&#10;rTCz/s5HuuWxVBLCIUMDVYxtpnUoKnIYxr4lFu3iO4dR1q7UtsO7hLtGT5Nkph3WLA0VtrSrqPjJ&#10;e2cgnfZDvj+/4uxz7g7N13vRn64LY16eh+0SVKQh/psf13sr+Gkq/PKNjK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4WtbbHAAAA3QAAAA8AAAAAAAAAAAAAAAAAmAIAAGRy&#10;cy9kb3ducmV2LnhtbFBLBQYAAAAABAAEAPUAAACMAwAAAAA=&#10;" fillcolor="#81858d" stroked="f" strokeweight="1pt"/>
                <v:rect id="Rectangle 1991" o:spid="_x0000_s1073" style="position:absolute;left:32378;top:64528;width:1461;height:14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bTsMEA&#10;AADdAAAADwAAAGRycy9kb3ducmV2LnhtbERPzWrCQBC+F3yHZYTe6kYPpUldQxAU662pDzDNTn4w&#10;Oxuzo6Zv7xYKvc3H9zvrfHK9utEYOs8GlosEFHHlbceNgdPX7uUNVBBki71nMvBDAfLN7GmNmfV3&#10;/qRbKY2KIRwyNNCKDJnWoWrJYVj4gThytR8dSoRjo+2I9xjuer1KklftsOPY0OJA25aqc3l1Bur6&#10;gvtapo/BHcogx2+X2mJlzPN8Kt5BCU3yL/5zH2ycn6ZL+P0mnqA3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hW07DBAAAA3QAAAA8AAAAAAAAAAAAAAAAAmAIAAGRycy9kb3du&#10;cmV2LnhtbFBLBQYAAAAABAAEAPUAAACGAwAAAAA=&#10;" fillcolor="#68b482" stroked="f" strokeweight="1pt"/>
                <v:rect id="Rectangle 1992" o:spid="_x0000_s1074" style="position:absolute;left:32384;top:67841;width:1461;height:14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ouucEA&#10;AADdAAAADwAAAGRycy9kb3ducmV2LnhtbERPTWsCMRC9F/wPYQRvNasH26xGEdFiKT3U6n3YjJvg&#10;ZrJsUt3++6YgeJvH+5zFqveNuFIXXWANk3EBgrgKxnGt4fi9e34FEROywSYwafilCKvl4GmBpQk3&#10;/qLrIdUih3AsUYNNqS2ljJUlj3EcWuLMnUPnMWXY1dJ0eMvhvpHTophJj45zg8WWNpaqy+HHa3j3&#10;HPcvl9PWve2U+SD3qWxUWo+G/XoOIlGfHuK7e2/yfKWm8P9NPkEu/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IaLrnBAAAA3QAAAA8AAAAAAAAAAAAAAAAAmAIAAGRycy9kb3du&#10;cmV2LnhtbFBLBQYAAAAABAAEAPUAAACGAwAAAAA=&#10;" fillcolor="#c8e0cd" stroked="f" strokeweight="1pt"/>
                <v:rect id="Rectangle 1993" o:spid="_x0000_s1075" style="position:absolute;left:32384;top:71035;width:1461;height:14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aNj8MA&#10;AADdAAAADwAAAGRycy9kb3ducmV2LnhtbERPTWvCQBC9C/0PyxR6000siEldpU0pFXtqWuh1yI5J&#10;aHY2Zqca/70rFLzN433OajO6Th1pCK1nA+ksAUVcedtybeD76226BBUE2WLnmQycKcBmfTdZYW79&#10;iT/pWEqtYgiHHA00In2udagachhmvieO3N4PDiXCodZ2wFMMd52eJ8lCO2w5NjTYU9FQ9Vv+OQNL&#10;+cleDmmZutfiHQv5OO/229KYh/vx+QmU0Cg38b97a+P8LHuE6zfxBL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2aNj8MAAADdAAAADwAAAAAAAAAAAAAAAACYAgAAZHJzL2Rv&#10;d25yZXYueG1sUEsFBgAAAAAEAAQA9QAAAIgDAAAAAA==&#10;" fillcolor="white [3212]" strokecolor="#68b482" strokeweight="2.25pt"/>
                <v:shape id="Text Box 1995" o:spid="_x0000_s1076" type="#_x0000_t202" style="position:absolute;left:5164;top:64001;width:14730;height:2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LLDcUA&#10;AADdAAAADwAAAGRycy9kb3ducmV2LnhtbERPS2vCQBC+F/wPywi9FN1Y8RVdRaQvetP4wNuQHZNg&#10;djZkt0n677uFQm/z8T1ntelMKRqqXWFZwWgYgSBOrS44U3BMXgdzEM4jaywtk4JvcrBZ9x5WGGvb&#10;8p6ag89ECGEXo4Lc+yqW0qU5GXRDWxEH7mZrgz7AOpO6xjaEm1I+R9FUGiw4NORY0S6n9H74Mgqu&#10;T9nl03Vvp3Y8GVcv700yO+tEqcd+t12C8NT5f/Gf+0OH+YvFBH6/CSfI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UssNxQAAAN0AAAAPAAAAAAAAAAAAAAAAAJgCAABkcnMv&#10;ZG93bnJldi54bWxQSwUGAAAAAAQABAD1AAAAigMAAAAA&#10;" fillcolor="white [3201]" stroked="f" strokeweight=".5pt">
                  <v:textbox>
                    <w:txbxContent>
                      <w:p w14:paraId="4F289947" w14:textId="3DF54F03" w:rsidR="00822884" w:rsidRDefault="00822884" w:rsidP="00CC1531">
                        <w:pPr>
                          <w:spacing w:before="0" w:after="0"/>
                        </w:pPr>
                        <w:r>
                          <w:t>Pricing Authority</w:t>
                        </w:r>
                      </w:p>
                    </w:txbxContent>
                  </v:textbox>
                </v:shape>
                <v:shape id="Text Box 1997" o:spid="_x0000_s1077" type="#_x0000_t202" style="position:absolute;left:4993;top:67664;width:16649;height:31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zw4cUA&#10;AADdAAAADwAAAGRycy9kb3ducmV2LnhtbERPS2vCQBC+F/wPywi9FN1YqY/oKiJ90ZvGB96G7JgE&#10;s7Mhu03Sf98tFLzNx/ec5bozpWiodoVlBaNhBII4tbrgTMEheRvMQDiPrLG0TAp+yMF61XtYYqxt&#10;yztq9j4TIYRdjApy76tYSpfmZNANbUUcuKutDfoA60zqGtsQbkr5HEUTabDg0JBjRduc0tv+2yi4&#10;PGXnL9e9H9vxy7h6/WiS6UknSj32u80ChKfO38X/7k8d5s/nU/j7Jpw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PDhxQAAAN0AAAAPAAAAAAAAAAAAAAAAAJgCAABkcnMv&#10;ZG93bnJldi54bWxQSwUGAAAAAAQABAD1AAAAigMAAAAA&#10;" fillcolor="white [3201]" stroked="f" strokeweight=".5pt">
                  <v:textbox>
                    <w:txbxContent>
                      <w:p w14:paraId="619D9A63" w14:textId="532780BB" w:rsidR="00822884" w:rsidRDefault="00822884" w:rsidP="00CC1531">
                        <w:pPr>
                          <w:spacing w:before="0" w:after="0"/>
                        </w:pPr>
                        <w:r>
                          <w:t>Statutory Authority</w:t>
                        </w:r>
                      </w:p>
                    </w:txbxContent>
                  </v:textbox>
                </v:shape>
                <v:shape id="Text Box 1998" o:spid="_x0000_s1078" type="#_x0000_t202" style="position:absolute;left:34100;top:64001;width:22181;height:2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Nkk8gA&#10;AADdAAAADwAAAGRycy9kb3ducmV2LnhtbESPQU/CQBCF7yb8h82QeDGyVQJKZSHGqBhvUIFwm3TH&#10;trE723TXtvx75mDibSbvzXvfLNeDq1VHbag8G7ibJKCIc28rLgx8ZW+3j6BCRLZYeyYDZwqwXo2u&#10;lpha3/OWul0slIRwSNFAGWOTah3ykhyGiW+IRfv2rcMoa1to22Iv4a7W90ky1w4rloYSG3opKf/Z&#10;/ToDp5vi+BmG930/nU2b102XPRxsZsz1eHh+AhVpiP/mv+sPK/iLheDKNzKCXl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U2STyAAAAN0AAAAPAAAAAAAAAAAAAAAAAJgCAABk&#10;cnMvZG93bnJldi54bWxQSwUGAAAAAAQABAD1AAAAjQMAAAAA&#10;" fillcolor="white [3201]" stroked="f" strokeweight=".5pt">
                  <v:textbox>
                    <w:txbxContent>
                      <w:p w14:paraId="179FC685" w14:textId="36BE0318" w:rsidR="00822884" w:rsidRDefault="00822884" w:rsidP="00CC1531">
                        <w:pPr>
                          <w:spacing w:before="0" w:after="0"/>
                        </w:pPr>
                        <w:r>
                          <w:t>Management Committee</w:t>
                        </w:r>
                      </w:p>
                    </w:txbxContent>
                  </v:textbox>
                </v:shape>
                <v:shape id="Text Box 1999" o:spid="_x0000_s1079" type="#_x0000_t202" style="position:absolute;left:34116;top:67216;width:19276;height:2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BCMUA&#10;AADdAAAADwAAAGRycy9kb3ducmV2LnhtbERPTWvCQBC9F/oflhG8FN1UqTWpqxTRKt5qtKW3ITsm&#10;odnZkF2T+O+7hUJv83ifs1j1phItNa60rOBxHIEgzqwuOVdwSrejOQjnkTVWlknBjRyslvd3C0y0&#10;7fid2qPPRQhhl6CCwvs6kdJlBRl0Y1sTB+5iG4M+wCaXusEuhJtKTqJoJg2WHBoKrGldUPZ9vBoF&#10;Xw/558H1b+du+jStN7s2ff7QqVLDQf/6AsJT7//Ff+69DvPjOIbfb8IJ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H8EIxQAAAN0AAAAPAAAAAAAAAAAAAAAAAJgCAABkcnMv&#10;ZG93bnJldi54bWxQSwUGAAAAAAQABAD1AAAAigMAAAAA&#10;" fillcolor="white [3201]" stroked="f" strokeweight=".5pt">
                  <v:textbox>
                    <w:txbxContent>
                      <w:p w14:paraId="64E176CB" w14:textId="420ABA92" w:rsidR="00822884" w:rsidRDefault="00822884" w:rsidP="00CC1531">
                        <w:pPr>
                          <w:spacing w:before="0" w:after="0"/>
                        </w:pPr>
                        <w:r>
                          <w:t>Advisory Committee</w:t>
                        </w:r>
                      </w:p>
                    </w:txbxContent>
                  </v:textbox>
                </v:shape>
                <v:shape id="Text Box 2000" o:spid="_x0000_s1080" type="#_x0000_t202" style="position:absolute;left:34116;top:70429;width:16789;height:2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rWrccA&#10;AADdAAAADwAAAGRycy9kb3ducmV2LnhtbESPTWvCQBCG74L/YRnBS6mbKm0ldZUi9oPeampLb0N2&#10;TILZ2ZDdJvHfO4eCx+Gd95l5VpvB1aqjNlSeDdzNElDEubcVFwa+spfbJagQkS3WnsnAmQJs1uPR&#10;ClPre/6kbh8LJRAOKRooY2xSrUNeksMw8w2xZEffOowytoW2LfYCd7WeJ8mDdlixXCixoW1J+Wn/&#10;5wz83hQ/H2F4PfSL+0Wze+uyx2+bGTOdDM9PoCIN8br83363BoQo/4uNmIBe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G61q3HAAAA3QAAAA8AAAAAAAAAAAAAAAAAmAIAAGRy&#10;cy9kb3ducmV2LnhtbFBLBQYAAAAABAAEAPUAAACMAwAAAAA=&#10;" fillcolor="white [3201]" stroked="f" strokeweight=".5pt">
                  <v:textbox>
                    <w:txbxContent>
                      <w:p w14:paraId="001E5FDC" w14:textId="41FE55AE" w:rsidR="00822884" w:rsidRDefault="00822884" w:rsidP="00CC1531">
                        <w:pPr>
                          <w:spacing w:before="0" w:after="0"/>
                        </w:pPr>
                        <w:r>
                          <w:t>Working Group</w:t>
                        </w:r>
                      </w:p>
                    </w:txbxContent>
                  </v:textbox>
                </v:shape>
                <w10:anchorlock/>
              </v:group>
            </w:pict>
          </mc:Fallback>
        </mc:AlternateContent>
      </w:r>
      <w:r w:rsidR="00A72C6A" w:rsidRPr="00387A9D">
        <w:br w:type="page"/>
      </w:r>
    </w:p>
    <w:p w:rsidR="00957A2D" w:rsidRDefault="00CB4009" w:rsidP="00144C14">
      <w:pPr>
        <w:pStyle w:val="Heading3"/>
      </w:pPr>
      <w:bookmarkStart w:id="18" w:name="_Toc463516377"/>
      <w:r>
        <w:lastRenderedPageBreak/>
        <w:t>Clinical advisory committee</w:t>
      </w:r>
      <w:bookmarkEnd w:id="18"/>
      <w:r>
        <w:t xml:space="preserve"> </w:t>
      </w:r>
    </w:p>
    <w:p w:rsidR="00892887" w:rsidRPr="006076F7" w:rsidRDefault="00892887" w:rsidP="00892887">
      <w:r w:rsidRPr="006076F7">
        <w:t xml:space="preserve">The Clinical Advisory Committee (CAC) is established under section 177 of the </w:t>
      </w:r>
      <w:r w:rsidR="00C77D65" w:rsidRPr="00C77D65">
        <w:rPr>
          <w:rStyle w:val="Emphasis"/>
        </w:rPr>
        <w:t>National Health Reform Act</w:t>
      </w:r>
      <w:r w:rsidR="001C36C5" w:rsidRPr="001C36C5">
        <w:rPr>
          <w:rStyle w:val="Emphasis"/>
        </w:rPr>
        <w:t xml:space="preserve"> 2011</w:t>
      </w:r>
      <w:r w:rsidRPr="006076F7">
        <w:t xml:space="preserve"> (the NHR Act). Its functions include advising the </w:t>
      </w:r>
      <w:r>
        <w:t xml:space="preserve">Pricing Authority on developing </w:t>
      </w:r>
      <w:r w:rsidRPr="006076F7">
        <w:t>and specifying classification systems for health care and ot</w:t>
      </w:r>
      <w:r>
        <w:t xml:space="preserve">her services provided by public </w:t>
      </w:r>
      <w:r w:rsidRPr="006076F7">
        <w:t>hospitals, the functions of the Pricing Authority, and matters referred to it by the Pricing Authority.</w:t>
      </w:r>
    </w:p>
    <w:p w:rsidR="00892887" w:rsidRPr="006076F7" w:rsidRDefault="00892887" w:rsidP="00892887">
      <w:proofErr w:type="gramStart"/>
      <w:r w:rsidRPr="006076F7">
        <w:t>CAC members are appointed by the Australian Government Minister for Health</w:t>
      </w:r>
      <w:proofErr w:type="gramEnd"/>
      <w:r w:rsidRPr="006076F7">
        <w:t>. At 30 June 20</w:t>
      </w:r>
      <w:r>
        <w:t xml:space="preserve">16, </w:t>
      </w:r>
      <w:r w:rsidRPr="006076F7">
        <w:t>the CAC consisted of 24 members.</w:t>
      </w:r>
    </w:p>
    <w:p w:rsidR="00CB4009" w:rsidRPr="00CB4009" w:rsidRDefault="00892887" w:rsidP="00CB4009">
      <w:r w:rsidRPr="006076F7">
        <w:t>The CAC is required to report annually. The CAC Annual R</w:t>
      </w:r>
      <w:r>
        <w:t>eport, including details of its members</w:t>
      </w:r>
      <w:r w:rsidRPr="006076F7">
        <w:t xml:space="preserve"> and meetings, sits within the IHPA Annual Report, </w:t>
      </w:r>
      <w:r w:rsidRPr="00974040">
        <w:t>at p 25.</w:t>
      </w:r>
    </w:p>
    <w:p w:rsidR="00CB4009" w:rsidRPr="00CB4009" w:rsidRDefault="00CB4009" w:rsidP="00144C14">
      <w:pPr>
        <w:pStyle w:val="Heading3"/>
      </w:pPr>
      <w:bookmarkStart w:id="19" w:name="_Toc463516378"/>
      <w:r>
        <w:t>Jurisdictional advisory committee</w:t>
      </w:r>
      <w:bookmarkEnd w:id="19"/>
    </w:p>
    <w:p w:rsidR="00892887" w:rsidRDefault="00892887" w:rsidP="00892887">
      <w:r w:rsidRPr="006076F7">
        <w:t>The Jurisdictional Advisory Committee (JAC) was established under section 195 of the NHR Act.</w:t>
      </w:r>
      <w:r>
        <w:t xml:space="preserve"> </w:t>
      </w:r>
      <w:r w:rsidRPr="006076F7">
        <w:t>The JAC consists of a Chair appointed by the Pricing Authority</w:t>
      </w:r>
      <w:r>
        <w:t xml:space="preserve"> and nine other members (one to </w:t>
      </w:r>
      <w:r w:rsidRPr="006076F7">
        <w:t>represent each state, territory and the Australian Government</w:t>
      </w:r>
      <w:r>
        <w:t xml:space="preserve">). JAC members are appointed by </w:t>
      </w:r>
      <w:r w:rsidRPr="006076F7">
        <w:t>written instrument by the head of the health d</w:t>
      </w:r>
      <w:r>
        <w:t xml:space="preserve">epartment of each jurisdiction. </w:t>
      </w:r>
      <w:r w:rsidRPr="00AE2123">
        <w:t>The JAC met on eight occasions between 1 July 2015 and 30 June 2016.</w:t>
      </w:r>
    </w:p>
    <w:p w:rsidR="00892887" w:rsidRPr="00AE2123" w:rsidRDefault="00892887" w:rsidP="00892887">
      <w:r w:rsidRPr="00AE2123">
        <w:t>JAC members as of 30 June 2016:</w:t>
      </w:r>
    </w:p>
    <w:p w:rsidR="00892887" w:rsidRDefault="00892887" w:rsidP="00892887">
      <w:pPr>
        <w:pStyle w:val="ListParagraph"/>
        <w:sectPr w:rsidR="00892887" w:rsidSect="00640DA6">
          <w:type w:val="continuous"/>
          <w:pgSz w:w="11906" w:h="16838"/>
          <w:pgMar w:top="1440" w:right="1416" w:bottom="1440" w:left="1418" w:header="0" w:footer="0" w:gutter="0"/>
          <w:cols w:space="708"/>
          <w:titlePg/>
          <w:docGrid w:linePitch="360"/>
        </w:sectPr>
      </w:pPr>
    </w:p>
    <w:p w:rsidR="00892887" w:rsidRDefault="00892887" w:rsidP="00892887">
      <w:pPr>
        <w:pStyle w:val="ListParagraph"/>
      </w:pPr>
      <w:r>
        <w:lastRenderedPageBreak/>
        <w:t>Mr James Downie, Chair</w:t>
      </w:r>
    </w:p>
    <w:p w:rsidR="00892887" w:rsidRDefault="00892887" w:rsidP="00892887">
      <w:pPr>
        <w:pStyle w:val="ListParagraph"/>
      </w:pPr>
      <w:r>
        <w:t>Ms Alanna Foster</w:t>
      </w:r>
    </w:p>
    <w:p w:rsidR="00892887" w:rsidRDefault="00892887" w:rsidP="00892887">
      <w:pPr>
        <w:pStyle w:val="ListParagraph"/>
      </w:pPr>
      <w:r>
        <w:t>Ms Frances Diver</w:t>
      </w:r>
    </w:p>
    <w:p w:rsidR="00892887" w:rsidRDefault="00892887" w:rsidP="00892887">
      <w:pPr>
        <w:pStyle w:val="ListParagraph"/>
      </w:pPr>
      <w:r>
        <w:t xml:space="preserve">Mr Michael Pervan </w:t>
      </w:r>
    </w:p>
    <w:p w:rsidR="00892887" w:rsidRDefault="00892887" w:rsidP="00892887">
      <w:pPr>
        <w:pStyle w:val="ListParagraph"/>
      </w:pPr>
      <w:r>
        <w:t>Mr Jamin Woolcock</w:t>
      </w:r>
    </w:p>
    <w:p w:rsidR="00892887" w:rsidRDefault="00892887" w:rsidP="00892887">
      <w:pPr>
        <w:pStyle w:val="ListParagraph"/>
      </w:pPr>
      <w:r>
        <w:lastRenderedPageBreak/>
        <w:t>Ms Elizabeth Koff</w:t>
      </w:r>
    </w:p>
    <w:p w:rsidR="00892887" w:rsidRDefault="00892887" w:rsidP="00892887">
      <w:pPr>
        <w:pStyle w:val="ListParagraph"/>
      </w:pPr>
      <w:r>
        <w:t>Mr Phil Ghiradello</w:t>
      </w:r>
    </w:p>
    <w:p w:rsidR="00892887" w:rsidRDefault="00892887" w:rsidP="00892887">
      <w:pPr>
        <w:pStyle w:val="ListParagraph"/>
      </w:pPr>
      <w:r>
        <w:t>Ms Toni Cunningham</w:t>
      </w:r>
    </w:p>
    <w:p w:rsidR="00892887" w:rsidRDefault="00892887" w:rsidP="00892887">
      <w:pPr>
        <w:pStyle w:val="ListParagraph"/>
      </w:pPr>
      <w:r>
        <w:t>Mr Rob Anderson</w:t>
      </w:r>
    </w:p>
    <w:p w:rsidR="00892887" w:rsidRDefault="00892887" w:rsidP="00892887">
      <w:pPr>
        <w:pStyle w:val="ListParagraph"/>
      </w:pPr>
      <w:r>
        <w:t>Ms Lisa Watson</w:t>
      </w:r>
    </w:p>
    <w:p w:rsidR="00892887" w:rsidRDefault="00892887" w:rsidP="00892887">
      <w:pPr>
        <w:sectPr w:rsidR="00892887" w:rsidSect="001715D5">
          <w:type w:val="continuous"/>
          <w:pgSz w:w="11906" w:h="16838"/>
          <w:pgMar w:top="1440" w:right="1416" w:bottom="1440" w:left="1418" w:header="0" w:footer="0" w:gutter="0"/>
          <w:cols w:num="2" w:space="708"/>
          <w:titlePg/>
          <w:docGrid w:linePitch="360"/>
        </w:sectPr>
      </w:pPr>
    </w:p>
    <w:p w:rsidR="00892887" w:rsidRPr="00AE2123" w:rsidRDefault="00892887" w:rsidP="00892887">
      <w:r w:rsidRPr="00AE2123">
        <w:lastRenderedPageBreak/>
        <w:t xml:space="preserve">During the reporting period there were several JAC membership changes, with the NT, </w:t>
      </w:r>
      <w:r w:rsidR="000F7184">
        <w:br/>
      </w:r>
      <w:r w:rsidRPr="00AE2123">
        <w:t>WA,</w:t>
      </w:r>
      <w:r>
        <w:t xml:space="preserve"> </w:t>
      </w:r>
      <w:r w:rsidRPr="00AE2123">
        <w:t xml:space="preserve">Qld and ACT advising IHPA of changes to JAC membership by written instrument. </w:t>
      </w:r>
      <w:r w:rsidR="000F7184">
        <w:br/>
      </w:r>
      <w:r w:rsidRPr="00AE2123">
        <w:t>IHPA</w:t>
      </w:r>
      <w:r>
        <w:t xml:space="preserve"> CEO, </w:t>
      </w:r>
      <w:r w:rsidRPr="00AE2123">
        <w:t xml:space="preserve">Mr James Downie, has been Chair of JAC since 1 June 2015. </w:t>
      </w:r>
    </w:p>
    <w:p w:rsidR="00892887" w:rsidRPr="00AE2123" w:rsidRDefault="00892887" w:rsidP="00892887">
      <w:r w:rsidRPr="00AE2123">
        <w:t xml:space="preserve">Other members in the reporting period: </w:t>
      </w:r>
    </w:p>
    <w:p w:rsidR="00892887" w:rsidRDefault="00892887" w:rsidP="00892887">
      <w:pPr>
        <w:pStyle w:val="ListParagraph"/>
      </w:pPr>
      <w:r w:rsidRPr="001D531D">
        <w:t>Ms Kim Smith</w:t>
      </w:r>
    </w:p>
    <w:p w:rsidR="00892887" w:rsidRDefault="00892887" w:rsidP="00892887">
      <w:pPr>
        <w:pStyle w:val="ListParagraph"/>
      </w:pPr>
      <w:r>
        <w:t>Mr Nick Steele</w:t>
      </w:r>
    </w:p>
    <w:p w:rsidR="00892887" w:rsidRPr="001D531D" w:rsidRDefault="00892887" w:rsidP="00892887">
      <w:pPr>
        <w:pStyle w:val="ListParagraph"/>
      </w:pPr>
      <w:r w:rsidRPr="001D531D">
        <w:t>Ms Janet Anderson</w:t>
      </w:r>
    </w:p>
    <w:p w:rsidR="00892887" w:rsidRPr="001D531D" w:rsidRDefault="00892887" w:rsidP="00892887">
      <w:pPr>
        <w:pStyle w:val="ListParagraph"/>
      </w:pPr>
      <w:r w:rsidRPr="001D531D">
        <w:t>Ms Allison Grieson</w:t>
      </w:r>
    </w:p>
    <w:p w:rsidR="005118B7" w:rsidRPr="00957A2D" w:rsidRDefault="00892887" w:rsidP="00892887">
      <w:pPr>
        <w:pStyle w:val="ListParagraph"/>
      </w:pPr>
      <w:r>
        <w:t>Mr Beress Brooks</w:t>
      </w:r>
      <w:r w:rsidR="005118B7" w:rsidRPr="00957A2D">
        <w:br w:type="page"/>
      </w:r>
    </w:p>
    <w:p w:rsidR="005118B7" w:rsidRPr="00B40947" w:rsidRDefault="005118B7" w:rsidP="00B40947">
      <w:pPr>
        <w:pStyle w:val="Heading3"/>
        <w:rPr>
          <w:rStyle w:val="Hyperlink"/>
        </w:rPr>
        <w:sectPr w:rsidR="005118B7" w:rsidRPr="00B40947" w:rsidSect="001D531D">
          <w:headerReference w:type="default" r:id="rId22"/>
          <w:headerReference w:type="first" r:id="rId23"/>
          <w:type w:val="continuous"/>
          <w:pgSz w:w="11906" w:h="16838"/>
          <w:pgMar w:top="1440" w:right="1416" w:bottom="1440" w:left="1418" w:header="0" w:footer="0" w:gutter="0"/>
          <w:cols w:space="708"/>
          <w:titlePg/>
          <w:docGrid w:linePitch="360"/>
        </w:sectPr>
      </w:pPr>
    </w:p>
    <w:p w:rsidR="00327913" w:rsidRDefault="009F473A" w:rsidP="001B1480">
      <w:pPr>
        <w:pStyle w:val="Heading1"/>
      </w:pPr>
      <w:bookmarkStart w:id="20" w:name="_Toc463516379"/>
      <w:r w:rsidRPr="009F473A">
        <w:rPr>
          <w:noProof/>
          <w:lang w:val="en-US"/>
        </w:rPr>
        <w:lastRenderedPageBreak/>
        <w:drawing>
          <wp:anchor distT="0" distB="0" distL="114300" distR="114300" simplePos="0" relativeHeight="251770880" behindDoc="1" locked="0" layoutInCell="1" allowOverlap="1" wp14:anchorId="5AD43130" wp14:editId="41C76D8E">
            <wp:simplePos x="0" y="0"/>
            <wp:positionH relativeFrom="column">
              <wp:posOffset>4478655</wp:posOffset>
            </wp:positionH>
            <wp:positionV relativeFrom="paragraph">
              <wp:posOffset>-816527</wp:posOffset>
            </wp:positionV>
            <wp:extent cx="1126434" cy="1049370"/>
            <wp:effectExtent l="0" t="0" r="0" b="0"/>
            <wp:wrapNone/>
            <wp:docPr id="985" name="Picture 985" descr="Decorative e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 name="Section_image_small.jpg"/>
                    <pic:cNvPicPr/>
                  </pic:nvPicPr>
                  <pic:blipFill>
                    <a:blip r:embed="rId16"/>
                    <a:stretch>
                      <a:fillRect/>
                    </a:stretch>
                  </pic:blipFill>
                  <pic:spPr>
                    <a:xfrm>
                      <a:off x="0" y="0"/>
                      <a:ext cx="1126434" cy="1049370"/>
                    </a:xfrm>
                    <a:prstGeom prst="rect">
                      <a:avLst/>
                    </a:prstGeom>
                  </pic:spPr>
                </pic:pic>
              </a:graphicData>
            </a:graphic>
            <wp14:sizeRelH relativeFrom="margin">
              <wp14:pctWidth>0</wp14:pctWidth>
            </wp14:sizeRelH>
            <wp14:sizeRelV relativeFrom="margin">
              <wp14:pctHeight>0</wp14:pctHeight>
            </wp14:sizeRelV>
          </wp:anchor>
        </w:drawing>
      </w:r>
      <w:r w:rsidR="00F41411" w:rsidRPr="001B1480">
        <w:t xml:space="preserve">/ </w:t>
      </w:r>
      <w:r w:rsidR="00940A63" w:rsidRPr="001B1480">
        <w:t>Pricing Authority</w:t>
      </w:r>
      <w:bookmarkEnd w:id="20"/>
      <w:r w:rsidR="00940A63" w:rsidRPr="001B1480">
        <w:t xml:space="preserve"> </w:t>
      </w:r>
    </w:p>
    <w:p w:rsidR="00940A63" w:rsidRPr="001B1480" w:rsidRDefault="009F473A" w:rsidP="00D6312E">
      <w:r w:rsidRPr="009F473A">
        <w:rPr>
          <w:noProof/>
          <w:lang w:val="en-US"/>
        </w:rPr>
        <w:drawing>
          <wp:anchor distT="0" distB="0" distL="114300" distR="114300" simplePos="0" relativeHeight="251769856" behindDoc="1" locked="0" layoutInCell="1" allowOverlap="1" wp14:anchorId="65B4431A" wp14:editId="06A6D6F0">
            <wp:simplePos x="0" y="0"/>
            <wp:positionH relativeFrom="column">
              <wp:posOffset>-1019810</wp:posOffset>
            </wp:positionH>
            <wp:positionV relativeFrom="paragraph">
              <wp:posOffset>713188</wp:posOffset>
            </wp:positionV>
            <wp:extent cx="7407965" cy="7015192"/>
            <wp:effectExtent l="0" t="0" r="2540" b="0"/>
            <wp:wrapNone/>
            <wp:docPr id="983" name="Picture 983" descr="Decorative e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 name="Section_image.jpg"/>
                    <pic:cNvPicPr/>
                  </pic:nvPicPr>
                  <pic:blipFill>
                    <a:blip r:embed="rId17"/>
                    <a:stretch>
                      <a:fillRect/>
                    </a:stretch>
                  </pic:blipFill>
                  <pic:spPr>
                    <a:xfrm>
                      <a:off x="0" y="0"/>
                      <a:ext cx="7407965" cy="7015192"/>
                    </a:xfrm>
                    <a:prstGeom prst="rect">
                      <a:avLst/>
                    </a:prstGeom>
                  </pic:spPr>
                </pic:pic>
              </a:graphicData>
            </a:graphic>
            <wp14:sizeRelH relativeFrom="margin">
              <wp14:pctWidth>0</wp14:pctWidth>
            </wp14:sizeRelH>
            <wp14:sizeRelV relativeFrom="margin">
              <wp14:pctHeight>0</wp14:pctHeight>
            </wp14:sizeRelV>
          </wp:anchor>
        </w:drawing>
      </w:r>
      <w:r w:rsidR="00940A63" w:rsidRPr="001B1480">
        <w:br w:type="page"/>
      </w:r>
    </w:p>
    <w:p w:rsidR="00892887" w:rsidRDefault="00166ADE" w:rsidP="00144C14">
      <w:pPr>
        <w:pStyle w:val="Heading2"/>
      </w:pPr>
      <w:bookmarkStart w:id="21" w:name="_Toc463516380"/>
      <w:r>
        <w:rPr>
          <w:noProof/>
          <w:lang w:val="en-US"/>
        </w:rPr>
        <w:lastRenderedPageBreak/>
        <w:drawing>
          <wp:anchor distT="0" distB="0" distL="114300" distR="114300" simplePos="0" relativeHeight="251758592" behindDoc="0" locked="0" layoutInCell="1" allowOverlap="1" wp14:anchorId="511A7E87" wp14:editId="2D067C03">
            <wp:simplePos x="0" y="0"/>
            <wp:positionH relativeFrom="column">
              <wp:posOffset>4566920</wp:posOffset>
            </wp:positionH>
            <wp:positionV relativeFrom="paragraph">
              <wp:posOffset>-942976</wp:posOffset>
            </wp:positionV>
            <wp:extent cx="2110477" cy="2095083"/>
            <wp:effectExtent l="0" t="0" r="4445" b="635"/>
            <wp:wrapNone/>
            <wp:docPr id="1656" name="Picture 1656" descr="Photograph of Shane Solom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 name="Shane_Soloman.png"/>
                    <pic:cNvPicPr/>
                  </pic:nvPicPr>
                  <pic:blipFill>
                    <a:blip r:embed="rId24"/>
                    <a:stretch>
                      <a:fillRect/>
                    </a:stretch>
                  </pic:blipFill>
                  <pic:spPr>
                    <a:xfrm>
                      <a:off x="0" y="0"/>
                      <a:ext cx="2136022" cy="2120441"/>
                    </a:xfrm>
                    <a:prstGeom prst="rect">
                      <a:avLst/>
                    </a:prstGeom>
                  </pic:spPr>
                </pic:pic>
              </a:graphicData>
            </a:graphic>
            <wp14:sizeRelH relativeFrom="margin">
              <wp14:pctWidth>0</wp14:pctWidth>
            </wp14:sizeRelH>
            <wp14:sizeRelV relativeFrom="margin">
              <wp14:pctHeight>0</wp14:pctHeight>
            </wp14:sizeRelV>
          </wp:anchor>
        </w:drawing>
      </w:r>
      <w:r w:rsidR="0067545A">
        <w:t xml:space="preserve">From the Chair – </w:t>
      </w:r>
      <w:r w:rsidR="0067545A">
        <w:br/>
        <w:t>Shane Solomon</w:t>
      </w:r>
      <w:bookmarkEnd w:id="21"/>
    </w:p>
    <w:p w:rsidR="00892887" w:rsidRPr="00AE2123" w:rsidRDefault="00892887" w:rsidP="00892887">
      <w:r w:rsidRPr="00AE2123">
        <w:t>It is with great pleasure that I present IHPA’s Annual Report for 2015–16.</w:t>
      </w:r>
    </w:p>
    <w:p w:rsidR="00892887" w:rsidRPr="00AE2123" w:rsidRDefault="00892887" w:rsidP="00892887">
      <w:r w:rsidRPr="00AE2123">
        <w:t>Activity Based Funding (ABF) was introduced nationally in 2011 as a means of dete</w:t>
      </w:r>
      <w:r>
        <w:t xml:space="preserve">rmining </w:t>
      </w:r>
      <w:r w:rsidRPr="00AE2123">
        <w:t>Australian Government funding to Australian public hospitals to</w:t>
      </w:r>
      <w:r>
        <w:t xml:space="preserve"> improve transparency of public </w:t>
      </w:r>
      <w:r w:rsidRPr="00AE2123">
        <w:t xml:space="preserve">hospital funding and </w:t>
      </w:r>
      <w:r>
        <w:t>strengthen initiatives for effi</w:t>
      </w:r>
      <w:r w:rsidRPr="00AE2123">
        <w:t>ciency. At the Co</w:t>
      </w:r>
      <w:r>
        <w:t xml:space="preserve">uncil of Australian Governments </w:t>
      </w:r>
      <w:r w:rsidRPr="00AE2123">
        <w:t>(COAG) in April 2016, the Prime Minister and First Ministers si</w:t>
      </w:r>
      <w:r>
        <w:t xml:space="preserve">gned a Heads </w:t>
      </w:r>
      <w:r w:rsidR="000F7184">
        <w:br/>
      </w:r>
      <w:r>
        <w:t xml:space="preserve">of </w:t>
      </w:r>
      <w:proofErr w:type="gramStart"/>
      <w:r>
        <w:t>Agreement which</w:t>
      </w:r>
      <w:proofErr w:type="gramEnd"/>
      <w:r>
        <w:t xml:space="preserve"> </w:t>
      </w:r>
      <w:r w:rsidRPr="00AE2123">
        <w:t>included a commitment to continue</w:t>
      </w:r>
      <w:r>
        <w:t xml:space="preserve"> with ABF and the National Effi</w:t>
      </w:r>
      <w:r w:rsidRPr="00AE2123">
        <w:t>cient Price (NEP) until 2020.</w:t>
      </w:r>
    </w:p>
    <w:p w:rsidR="00892887" w:rsidRPr="00AE2123" w:rsidRDefault="00892887" w:rsidP="00892887">
      <w:r w:rsidRPr="00AE2123">
        <w:t>Much has been achieved since the introduction of ABF a</w:t>
      </w:r>
      <w:r>
        <w:t xml:space="preserve">nd during the reporting period, </w:t>
      </w:r>
      <w:r w:rsidRPr="00AE2123">
        <w:t>as outlined in this report. These achievements can be attr</w:t>
      </w:r>
      <w:r>
        <w:t xml:space="preserve">ibuted to the collaborative and </w:t>
      </w:r>
      <w:r w:rsidRPr="00AE2123">
        <w:t>transparent environment that IHPA has created, working in par</w:t>
      </w:r>
      <w:r>
        <w:t xml:space="preserve">tnership with the jurisdictions </w:t>
      </w:r>
      <w:r w:rsidRPr="00AE2123">
        <w:t xml:space="preserve">and a wide range of stakeholders. The NEP is now widely used by </w:t>
      </w:r>
      <w:r>
        <w:t xml:space="preserve">jurisdictions as an independent </w:t>
      </w:r>
      <w:r w:rsidRPr="00AE2123">
        <w:t>benchmar</w:t>
      </w:r>
      <w:r>
        <w:t>king tool to measure the effi</w:t>
      </w:r>
      <w:r w:rsidRPr="00AE2123">
        <w:t>ciency of public hospital service</w:t>
      </w:r>
      <w:r>
        <w:t xml:space="preserve">s in their state or territories </w:t>
      </w:r>
      <w:r w:rsidRPr="00AE2123">
        <w:t>and to assist with funding decisions.</w:t>
      </w:r>
    </w:p>
    <w:p w:rsidR="00892887" w:rsidRPr="00AE2123" w:rsidRDefault="00892887" w:rsidP="00892887">
      <w:r>
        <w:t>With the delivery of its fi</w:t>
      </w:r>
      <w:r w:rsidRPr="00AE2123">
        <w:t xml:space="preserve">fth round of pricing, IHPA has continued to </w:t>
      </w:r>
      <w:r w:rsidR="000F7184">
        <w:t>refi</w:t>
      </w:r>
      <w:r>
        <w:t xml:space="preserve">ne and improve its pricing </w:t>
      </w:r>
      <w:r w:rsidRPr="00AE2123">
        <w:t>model and we are starting to see the impact that ABF has in re</w:t>
      </w:r>
      <w:r>
        <w:t xml:space="preserve">gards to reducing the growth in </w:t>
      </w:r>
      <w:r w:rsidRPr="00AE2123">
        <w:t xml:space="preserve">public hospital costs. </w:t>
      </w:r>
      <w:r>
        <w:t>Since the publication of the fi</w:t>
      </w:r>
      <w:r w:rsidRPr="00AE2123">
        <w:t>rst NEP in 2012</w:t>
      </w:r>
      <w:r>
        <w:t xml:space="preserve">, it is evident that the growth </w:t>
      </w:r>
      <w:r w:rsidRPr="00AE2123">
        <w:t xml:space="preserve">in public hospital costs per National Weighted Activity Unit has slowed </w:t>
      </w:r>
      <w:r w:rsidRPr="00974040">
        <w:t>(see Figure 3, opposite).</w:t>
      </w:r>
    </w:p>
    <w:p w:rsidR="00892887" w:rsidRPr="00AE2123" w:rsidRDefault="00892887" w:rsidP="00892887">
      <w:r w:rsidRPr="00AE2123">
        <w:t xml:space="preserve">Next year will bring some new and exciting challenges to </w:t>
      </w:r>
      <w:r>
        <w:t xml:space="preserve">IHPA and the Pricing Authority. </w:t>
      </w:r>
      <w:r w:rsidR="000F7184">
        <w:br/>
      </w:r>
      <w:r w:rsidRPr="00AE2123">
        <w:t>An outcome of the recent COAG Heads of Agreement is a stron</w:t>
      </w:r>
      <w:r>
        <w:t xml:space="preserve">ger focus on pricing for safety </w:t>
      </w:r>
      <w:r w:rsidRPr="00AE2123">
        <w:t>and quality. We will continue to work with the Australian Comm</w:t>
      </w:r>
      <w:r>
        <w:t xml:space="preserve">ission on Safety and Quality in </w:t>
      </w:r>
      <w:r w:rsidRPr="00AE2123">
        <w:t>Health Care in considering options for pricing safety and quality in public hospitals.</w:t>
      </w:r>
    </w:p>
    <w:p w:rsidR="00892887" w:rsidRPr="00AE2123" w:rsidRDefault="00892887" w:rsidP="00892887">
      <w:r w:rsidRPr="00AE2123">
        <w:t xml:space="preserve">I would like to thank my fellow members of the Pricing Authority for </w:t>
      </w:r>
      <w:r>
        <w:t xml:space="preserve">their expertise and vision over </w:t>
      </w:r>
      <w:r w:rsidRPr="00AE2123">
        <w:t xml:space="preserve">the past </w:t>
      </w:r>
      <w:r>
        <w:t>fi</w:t>
      </w:r>
      <w:r w:rsidRPr="00AE2123">
        <w:t>nancial year. I would also like to thank James Downie, Ch</w:t>
      </w:r>
      <w:r>
        <w:t xml:space="preserve">ief Executive Officer, and all </w:t>
      </w:r>
      <w:r w:rsidRPr="00AE2123">
        <w:t>IHPA staff who have contributed to the successful delivery of I</w:t>
      </w:r>
      <w:r>
        <w:t xml:space="preserve">HPA’s Work Program for 2015–16. </w:t>
      </w:r>
      <w:r w:rsidRPr="00AE2123">
        <w:t>The Pricing Authority has a very high regard for the work it receives from IHPA.</w:t>
      </w:r>
    </w:p>
    <w:p w:rsidR="00892887" w:rsidRPr="00AE2123" w:rsidRDefault="00892887" w:rsidP="00892887">
      <w:r w:rsidRPr="00AE2123">
        <w:t>I look forward to leading the Pricing Authority over the coming ye</w:t>
      </w:r>
      <w:r>
        <w:t xml:space="preserve">ar and continuing to contribute </w:t>
      </w:r>
      <w:r w:rsidRPr="00AE2123">
        <w:t>to all Australian gov</w:t>
      </w:r>
      <w:r>
        <w:t>ernments’ commitment to an effi</w:t>
      </w:r>
      <w:r w:rsidRPr="00AE2123">
        <w:t xml:space="preserve">cient and sustainable </w:t>
      </w:r>
      <w:r w:rsidR="000F7184">
        <w:br/>
      </w:r>
      <w:r w:rsidRPr="00AE2123">
        <w:t>health care system.</w:t>
      </w:r>
    </w:p>
    <w:p w:rsidR="00892887" w:rsidRDefault="00892887" w:rsidP="00892887">
      <w:pPr>
        <w:rPr>
          <w:color w:val="009D55"/>
        </w:rPr>
      </w:pPr>
      <w:r w:rsidRPr="00AE2123">
        <w:rPr>
          <w:color w:val="009D55"/>
        </w:rPr>
        <w:t>Shane Solomon</w:t>
      </w:r>
    </w:p>
    <w:p w:rsidR="00892887" w:rsidRPr="00AE2123" w:rsidRDefault="00892887" w:rsidP="00892887">
      <w:pPr>
        <w:rPr>
          <w:color w:val="009D55"/>
        </w:rPr>
      </w:pPr>
      <w:r>
        <w:rPr>
          <w:noProof/>
          <w:lang w:val="en-US"/>
        </w:rPr>
        <w:drawing>
          <wp:inline distT="0" distB="0" distL="0" distR="0" wp14:anchorId="1C8C826F" wp14:editId="22A6E825">
            <wp:extent cx="2108200" cy="342900"/>
            <wp:effectExtent l="0" t="0" r="6350" b="0"/>
            <wp:docPr id="609" name="Picture 609" descr="Shane Solomon's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risten\AppData\Local\Microsoft\Windows\INetCacheContent.Word\ShaneSolomon.Signature.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15092" cy="344021"/>
                    </a:xfrm>
                    <a:prstGeom prst="rect">
                      <a:avLst/>
                    </a:prstGeom>
                    <a:noFill/>
                    <a:ln>
                      <a:noFill/>
                    </a:ln>
                  </pic:spPr>
                </pic:pic>
              </a:graphicData>
            </a:graphic>
          </wp:inline>
        </w:drawing>
      </w:r>
    </w:p>
    <w:p w:rsidR="00892887" w:rsidRPr="00AE2123" w:rsidRDefault="00892887" w:rsidP="00892887">
      <w:r w:rsidRPr="00AE2123">
        <w:t>Chair, Pricing Authority</w:t>
      </w:r>
    </w:p>
    <w:p w:rsidR="0067545A" w:rsidRPr="00892887" w:rsidRDefault="00892887" w:rsidP="00892887">
      <w:r w:rsidRPr="00892887">
        <w:t>1 October 2016</w:t>
      </w:r>
      <w:r w:rsidRPr="00892887">
        <w:br w:type="page"/>
      </w:r>
    </w:p>
    <w:p w:rsidR="00BC316E" w:rsidRDefault="0067545A" w:rsidP="008309F9">
      <w:pPr>
        <w:pStyle w:val="Heading3"/>
      </w:pPr>
      <w:bookmarkStart w:id="22" w:name="_Toc463429884"/>
      <w:bookmarkStart w:id="23" w:name="_Toc463516381"/>
      <w:r>
        <w:lastRenderedPageBreak/>
        <w:t>Significant slowdown in costs</w:t>
      </w:r>
      <w:bookmarkEnd w:id="22"/>
      <w:bookmarkEnd w:id="23"/>
    </w:p>
    <w:p w:rsidR="00892887" w:rsidRPr="008309F9" w:rsidRDefault="00A168BF" w:rsidP="00A168BF">
      <w:pPr>
        <w:pStyle w:val="Heading4"/>
        <w:spacing w:before="240"/>
      </w:pPr>
      <w:r w:rsidRPr="008309F9">
        <w:rPr>
          <w:caps w:val="0"/>
        </w:rPr>
        <w:t xml:space="preserve">Cost per </w:t>
      </w:r>
      <w:r w:rsidR="000F7184">
        <w:rPr>
          <w:caps w:val="0"/>
        </w:rPr>
        <w:t>N</w:t>
      </w:r>
      <w:r w:rsidRPr="008309F9">
        <w:rPr>
          <w:caps w:val="0"/>
        </w:rPr>
        <w:t xml:space="preserve">ational </w:t>
      </w:r>
      <w:r>
        <w:rPr>
          <w:caps w:val="0"/>
        </w:rPr>
        <w:t>W</w:t>
      </w:r>
      <w:r w:rsidRPr="008309F9">
        <w:rPr>
          <w:caps w:val="0"/>
        </w:rPr>
        <w:t xml:space="preserve">eighted </w:t>
      </w:r>
      <w:r>
        <w:rPr>
          <w:caps w:val="0"/>
        </w:rPr>
        <w:t>A</w:t>
      </w:r>
      <w:r w:rsidRPr="008309F9">
        <w:rPr>
          <w:caps w:val="0"/>
        </w:rPr>
        <w:t xml:space="preserve">ctivity </w:t>
      </w:r>
      <w:r>
        <w:rPr>
          <w:caps w:val="0"/>
        </w:rPr>
        <w:t>U</w:t>
      </w:r>
      <w:r w:rsidRPr="008309F9">
        <w:rPr>
          <w:caps w:val="0"/>
        </w:rPr>
        <w:t>nit (</w:t>
      </w:r>
      <w:r w:rsidR="000F7184">
        <w:rPr>
          <w:caps w:val="0"/>
        </w:rPr>
        <w:t>NWAU</w:t>
      </w:r>
      <w:r w:rsidRPr="008309F9">
        <w:rPr>
          <w:caps w:val="0"/>
        </w:rPr>
        <w:t>)</w:t>
      </w:r>
    </w:p>
    <w:p w:rsidR="00892887" w:rsidRDefault="00892887" w:rsidP="00892887">
      <w:r w:rsidRPr="00D1248E">
        <w:t>The NWAU is a measure of health service activity expressed as a common unit, against</w:t>
      </w:r>
      <w:r>
        <w:t xml:space="preserve"> which the National Effi</w:t>
      </w:r>
      <w:r w:rsidRPr="00D1248E">
        <w:t>cient Price (NEP) is determined. Fi</w:t>
      </w:r>
      <w:r>
        <w:t>gure 3 indicates a significant levelling off since the fi</w:t>
      </w:r>
      <w:r w:rsidRPr="00D1248E">
        <w:t>rst NEP Determination in 2012, to a sustained growth rate of a</w:t>
      </w:r>
      <w:r>
        <w:t xml:space="preserve">bout </w:t>
      </w:r>
      <w:r w:rsidRPr="00D1248E">
        <w:t>1.1% since 2011–12.</w:t>
      </w:r>
    </w:p>
    <w:p w:rsidR="00892887" w:rsidRDefault="00892887" w:rsidP="00892887">
      <w:r w:rsidRPr="00D1248E">
        <w:rPr>
          <w:color w:val="009D55"/>
        </w:rPr>
        <w:t xml:space="preserve">Figure 3: </w:t>
      </w:r>
      <w:r w:rsidRPr="00D1248E">
        <w:t>Cost per National Weighted Activity Unit (NWAU)</w:t>
      </w:r>
    </w:p>
    <w:p w:rsidR="00892887" w:rsidRDefault="00892887" w:rsidP="00892887"/>
    <w:p w:rsidR="00892887" w:rsidRDefault="00892887" w:rsidP="00892887">
      <w:pPr>
        <w:jc w:val="center"/>
      </w:pPr>
      <w:r>
        <w:rPr>
          <w:noProof/>
          <w:lang w:val="en-US"/>
        </w:rPr>
        <w:drawing>
          <wp:inline distT="0" distB="0" distL="0" distR="0" wp14:anchorId="73111067" wp14:editId="7824A2A3">
            <wp:extent cx="5934075" cy="3602697"/>
            <wp:effectExtent l="0" t="0" r="0" b="0"/>
            <wp:docPr id="610" name="Picture 610" descr="This graph depicts decrease in the growth in costs nationally by National Weighted Activity Unit. 2006-07 is $3,664, 2007-08 is $3,789, 2008-09 is $4,002, 2009-10 is $4,290, 2010-11 is $4,377, 2011-12 is $4,524, 2012-13 is $4,525, 2013-14 is $4,588." title="Cost per National Weighted Activity Unit (NW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Figure3_financials.png"/>
                    <pic:cNvPicPr/>
                  </pic:nvPicPr>
                  <pic:blipFill>
                    <a:blip r:embed="rId26"/>
                    <a:stretch>
                      <a:fillRect/>
                    </a:stretch>
                  </pic:blipFill>
                  <pic:spPr>
                    <a:xfrm>
                      <a:off x="0" y="0"/>
                      <a:ext cx="5942234" cy="3607650"/>
                    </a:xfrm>
                    <a:prstGeom prst="rect">
                      <a:avLst/>
                    </a:prstGeom>
                  </pic:spPr>
                </pic:pic>
              </a:graphicData>
            </a:graphic>
          </wp:inline>
        </w:drawing>
      </w:r>
    </w:p>
    <w:p w:rsidR="00892887" w:rsidRDefault="00892887" w:rsidP="00892887">
      <w:r>
        <w:br w:type="page"/>
      </w:r>
    </w:p>
    <w:p w:rsidR="004C5A08" w:rsidRDefault="004C5A08" w:rsidP="004C5A08">
      <w:pPr>
        <w:pStyle w:val="Heading5"/>
      </w:pPr>
      <w:r>
        <w:lastRenderedPageBreak/>
        <w:t>Decreasing National Efficient Price</w:t>
      </w:r>
    </w:p>
    <w:p w:rsidR="004C5A08" w:rsidRPr="0078155B" w:rsidRDefault="004C5A08" w:rsidP="004C5A08">
      <w:r w:rsidRPr="0078155B">
        <w:t>The National Efficient Price represents the average cost of providing public hospital services</w:t>
      </w:r>
      <w:r>
        <w:t xml:space="preserve"> </w:t>
      </w:r>
      <w:r w:rsidRPr="0078155B">
        <w:t>across Australia. The downward trend of the NEP, as repre</w:t>
      </w:r>
      <w:r>
        <w:t xml:space="preserve">sented in Figure 4 below, is an </w:t>
      </w:r>
      <w:r w:rsidRPr="0078155B">
        <w:t>indicator of activity based funding’s success in controlling costs.</w:t>
      </w:r>
    </w:p>
    <w:p w:rsidR="004C5A08" w:rsidRDefault="004C5A08" w:rsidP="004C5A08">
      <w:r w:rsidRPr="00D1248E">
        <w:rPr>
          <w:color w:val="009D55"/>
        </w:rPr>
        <w:t xml:space="preserve">Figure </w:t>
      </w:r>
      <w:r>
        <w:rPr>
          <w:color w:val="009D55"/>
        </w:rPr>
        <w:t>4</w:t>
      </w:r>
      <w:r w:rsidRPr="00D1248E">
        <w:rPr>
          <w:color w:val="009D55"/>
        </w:rPr>
        <w:t xml:space="preserve">: </w:t>
      </w:r>
      <w:r w:rsidRPr="0078155B">
        <w:t>Decreasing National Efficient Price 2012–2016</w:t>
      </w:r>
    </w:p>
    <w:p w:rsidR="004C5A08" w:rsidRPr="0078155B" w:rsidRDefault="004C5A08" w:rsidP="004C5A08"/>
    <w:p w:rsidR="004C5A08" w:rsidRPr="00D1248E" w:rsidRDefault="004C5A08" w:rsidP="004C5A08">
      <w:pPr>
        <w:jc w:val="center"/>
      </w:pPr>
      <w:r>
        <w:rPr>
          <w:noProof/>
          <w:lang w:val="en-US"/>
        </w:rPr>
        <w:drawing>
          <wp:inline distT="0" distB="0" distL="0" distR="0" wp14:anchorId="0D1774B9" wp14:editId="30804732">
            <wp:extent cx="5731641" cy="3686175"/>
            <wp:effectExtent l="0" t="0" r="2540" b="0"/>
            <wp:docPr id="611" name="Picture 611" descr="This graph depicts decrease in the National Efficient Price. NEP12 is $4,808, NEP13is $4,993, NEP14 is $5,007, NEP15 is $4,971, NEP16 is $4,883." title="Decreasing National Efficient Price 201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Figure4_financials.png"/>
                    <pic:cNvPicPr/>
                  </pic:nvPicPr>
                  <pic:blipFill>
                    <a:blip r:embed="rId27"/>
                    <a:stretch>
                      <a:fillRect/>
                    </a:stretch>
                  </pic:blipFill>
                  <pic:spPr>
                    <a:xfrm>
                      <a:off x="0" y="0"/>
                      <a:ext cx="5742981" cy="3693468"/>
                    </a:xfrm>
                    <a:prstGeom prst="rect">
                      <a:avLst/>
                    </a:prstGeom>
                  </pic:spPr>
                </pic:pic>
              </a:graphicData>
            </a:graphic>
          </wp:inline>
        </w:drawing>
      </w:r>
    </w:p>
    <w:p w:rsidR="004C5A08" w:rsidRDefault="004C5A08" w:rsidP="004C5A08"/>
    <w:p w:rsidR="004C5A08" w:rsidRDefault="000F7184" w:rsidP="000F7184">
      <w:r w:rsidRPr="000F7184">
        <w:t>As required under the National Health Reform Agreement (cl B40), IHPA backcasts the NEP</w:t>
      </w:r>
      <w:r>
        <w:t xml:space="preserve"> </w:t>
      </w:r>
      <w:r w:rsidRPr="000F7184">
        <w:t>whenever significant changes to the methodology or underlying data occurs, to enable the fair</w:t>
      </w:r>
      <w:r>
        <w:t xml:space="preserve"> </w:t>
      </w:r>
      <w:r w:rsidRPr="000F7184">
        <w:t>calculation of Commonwealth growth funding.</w:t>
      </w:r>
    </w:p>
    <w:p w:rsidR="00892887" w:rsidRDefault="00892887">
      <w:pPr>
        <w:spacing w:before="0"/>
        <w:rPr>
          <w:rFonts w:eastAsiaTheme="majorEastAsia" w:cstheme="majorBidi"/>
          <w:b/>
          <w:caps/>
          <w:color w:val="009D55"/>
          <w:sz w:val="44"/>
          <w:szCs w:val="26"/>
          <w:lang w:val="en-US"/>
        </w:rPr>
      </w:pPr>
      <w:r>
        <w:rPr>
          <w:lang w:val="en-US"/>
        </w:rPr>
        <w:br w:type="page"/>
      </w:r>
    </w:p>
    <w:p w:rsidR="00B24B2F" w:rsidRPr="00B24B2F" w:rsidRDefault="00162D06" w:rsidP="001709FA">
      <w:pPr>
        <w:pStyle w:val="Heading2"/>
        <w:rPr>
          <w:lang w:val="en-US"/>
        </w:rPr>
      </w:pPr>
      <w:bookmarkStart w:id="24" w:name="_Toc463516382"/>
      <w:r>
        <w:rPr>
          <w:lang w:val="en-US"/>
        </w:rPr>
        <w:lastRenderedPageBreak/>
        <w:t>About the Pricing Authority</w:t>
      </w:r>
      <w:bookmarkEnd w:id="24"/>
    </w:p>
    <w:p w:rsidR="00162D06" w:rsidRDefault="00162D06" w:rsidP="00162D06"/>
    <w:p w:rsidR="004C5A08" w:rsidRPr="004B11D3" w:rsidRDefault="004C5A08" w:rsidP="004C5A08">
      <w:r w:rsidRPr="004B11D3">
        <w:t>The Pricing Authority is responsi</w:t>
      </w:r>
      <w:r>
        <w:t xml:space="preserve">ble for promoting improved efficiency and access to public </w:t>
      </w:r>
      <w:r w:rsidRPr="004B11D3">
        <w:t>hospital services by providing independent advice to gov</w:t>
      </w:r>
      <w:r>
        <w:t xml:space="preserve">ernment in relation to the efficient </w:t>
      </w:r>
      <w:r w:rsidRPr="004B11D3">
        <w:t>costs of services and developing and implementing robust systems to promote ac</w:t>
      </w:r>
      <w:r>
        <w:t xml:space="preserve">tivity based </w:t>
      </w:r>
      <w:r w:rsidRPr="004B11D3">
        <w:t xml:space="preserve">funding for such services. The Pricing Authority consists of a </w:t>
      </w:r>
      <w:r>
        <w:t xml:space="preserve">Chair, a Deputy Chair and seven </w:t>
      </w:r>
      <w:r w:rsidRPr="004B11D3">
        <w:t>other members. As of 30 Jun</w:t>
      </w:r>
      <w:r>
        <w:t>e 2016, one position was not fi</w:t>
      </w:r>
      <w:r w:rsidRPr="004B11D3">
        <w:t>lled.</w:t>
      </w:r>
    </w:p>
    <w:p w:rsidR="004C5A08" w:rsidRPr="004B11D3" w:rsidRDefault="004C5A08" w:rsidP="004C5A08">
      <w:r w:rsidRPr="004B11D3">
        <w:t>Pricing Authority members are appointed f</w:t>
      </w:r>
      <w:r>
        <w:t>or a period not greater than fi</w:t>
      </w:r>
      <w:r w:rsidRPr="004B11D3">
        <w:t xml:space="preserve">ve years. </w:t>
      </w:r>
      <w:r>
        <w:t xml:space="preserve">The </w:t>
      </w:r>
      <w:proofErr w:type="gramStart"/>
      <w:r>
        <w:t xml:space="preserve">Chair </w:t>
      </w:r>
      <w:r w:rsidRPr="004B11D3">
        <w:t>is appointed by the Australian Government Minister for Health</w:t>
      </w:r>
      <w:proofErr w:type="gramEnd"/>
      <w:r>
        <w:t xml:space="preserve">; the Deputy Chair is appointed </w:t>
      </w:r>
      <w:r w:rsidRPr="004B11D3">
        <w:t>with the agreement of First Ministers of all states and territo</w:t>
      </w:r>
      <w:r>
        <w:t xml:space="preserve">ries; and the Pricing Authority </w:t>
      </w:r>
      <w:r w:rsidRPr="004B11D3">
        <w:t>members are appointed with the agreement of the Prime Mini</w:t>
      </w:r>
      <w:r>
        <w:t xml:space="preserve">ster and First Ministers of the </w:t>
      </w:r>
      <w:r w:rsidRPr="004B11D3">
        <w:t>states and territories.</w:t>
      </w:r>
    </w:p>
    <w:p w:rsidR="004C5A08" w:rsidRPr="004B11D3" w:rsidRDefault="004C5A08" w:rsidP="004C5A08">
      <w:r w:rsidRPr="004B11D3">
        <w:t>Members of the P</w:t>
      </w:r>
      <w:r>
        <w:t>ricing Authority bring signifi</w:t>
      </w:r>
      <w:r w:rsidRPr="004B11D3">
        <w:t>cant and varied exp</w:t>
      </w:r>
      <w:r>
        <w:t xml:space="preserve">ertise to their role including: </w:t>
      </w:r>
      <w:r w:rsidRPr="004B11D3">
        <w:t>substantial experience and knowledge of the health indust</w:t>
      </w:r>
      <w:r>
        <w:t xml:space="preserve">ries, health care needs and the </w:t>
      </w:r>
      <w:r w:rsidRPr="004B11D3">
        <w:t xml:space="preserve">provision of health care in regional and rural areas. </w:t>
      </w:r>
      <w:proofErr w:type="gramStart"/>
      <w:r w:rsidRPr="004B11D3">
        <w:t>The Pr</w:t>
      </w:r>
      <w:r>
        <w:t>icing Authority is supported by a Chief Executive Offi</w:t>
      </w:r>
      <w:r w:rsidRPr="004B11D3">
        <w:t>cer, who is responsible for the day-to-day running of IHPA</w:t>
      </w:r>
      <w:proofErr w:type="gramEnd"/>
      <w:r w:rsidRPr="004B11D3">
        <w:t>.</w:t>
      </w:r>
    </w:p>
    <w:p w:rsidR="004C5A08" w:rsidRDefault="004C5A08" w:rsidP="004C5A08">
      <w:r w:rsidRPr="004B11D3">
        <w:t>The current Pricing Authority members were appointed in Febru</w:t>
      </w:r>
      <w:r>
        <w:t xml:space="preserve">ary 2012. All Pricing Authority </w:t>
      </w:r>
      <w:r w:rsidRPr="004B11D3">
        <w:t>members are non-executive.</w:t>
      </w:r>
    </w:p>
    <w:p w:rsidR="004C5A08" w:rsidRDefault="004C5A08" w:rsidP="004C5A08">
      <w:pPr>
        <w:jc w:val="right"/>
      </w:pPr>
      <w:r>
        <w:rPr>
          <w:noProof/>
          <w:lang w:val="en-US"/>
        </w:rPr>
        <w:drawing>
          <wp:inline distT="0" distB="0" distL="0" distR="0" wp14:anchorId="1E0BCE51" wp14:editId="443805EE">
            <wp:extent cx="5303520" cy="3414140"/>
            <wp:effectExtent l="0" t="0" r="0" b="0"/>
            <wp:docPr id="612" name="Picture 612" descr="Photograph of Pricing Authority members. See cap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risten\AppData\Local\Microsoft\Windows\INetCacheContent.Word\IHPA Board 2014_Greyscale-300dpi.jpg"/>
                    <pic:cNvPicPr>
                      <a:picLocks noChangeAspect="1" noChangeArrowheads="1"/>
                    </pic:cNvPicPr>
                  </pic:nvPicPr>
                  <pic:blipFill rotWithShape="1">
                    <a:blip r:embed="rId28">
                      <a:extLst>
                        <a:ext uri="{28A0092B-C50C-407E-A947-70E740481C1C}">
                          <a14:useLocalDpi xmlns:a14="http://schemas.microsoft.com/office/drawing/2010/main" val="0"/>
                        </a:ext>
                      </a:extLst>
                    </a:blip>
                    <a:srcRect t="12839" b="10864"/>
                    <a:stretch/>
                  </pic:blipFill>
                  <pic:spPr bwMode="auto">
                    <a:xfrm>
                      <a:off x="0" y="0"/>
                      <a:ext cx="5318681" cy="3423900"/>
                    </a:xfrm>
                    <a:prstGeom prst="rect">
                      <a:avLst/>
                    </a:prstGeom>
                    <a:noFill/>
                    <a:ln>
                      <a:noFill/>
                    </a:ln>
                    <a:extLst>
                      <a:ext uri="{53640926-AAD7-44d8-BBD7-CCE9431645EC}">
                        <a14:shadowObscured xmlns:a14="http://schemas.microsoft.com/office/drawing/2010/main"/>
                      </a:ext>
                    </a:extLst>
                  </pic:spPr>
                </pic:pic>
              </a:graphicData>
            </a:graphic>
          </wp:inline>
        </w:drawing>
      </w:r>
    </w:p>
    <w:p w:rsidR="00162D06" w:rsidRDefault="004C5A08" w:rsidP="004C5A08">
      <w:pPr>
        <w:spacing w:before="0"/>
      </w:pPr>
      <w:proofErr w:type="gramStart"/>
      <w:r w:rsidRPr="004500CB">
        <w:rPr>
          <w:color w:val="009D55"/>
        </w:rPr>
        <w:t>The Pricing Authority.</w:t>
      </w:r>
      <w:proofErr w:type="gramEnd"/>
      <w:r w:rsidRPr="004500CB">
        <w:rPr>
          <w:color w:val="009D55"/>
        </w:rPr>
        <w:t xml:space="preserve"> Back row, left to right:</w:t>
      </w:r>
      <w:r w:rsidRPr="004500CB">
        <w:t xml:space="preserve"> Mr Glenn Appleyard, Mr Jim Birch, AM (Deputy Chair), Dr Michael Walsh,</w:t>
      </w:r>
      <w:r>
        <w:t xml:space="preserve"> </w:t>
      </w:r>
      <w:r w:rsidRPr="004500CB">
        <w:t xml:space="preserve">Mr Alan Bansemer, Associate Professor Bruce Chater, OAM. </w:t>
      </w:r>
      <w:r w:rsidRPr="00B47B62">
        <w:rPr>
          <w:color w:val="009D55"/>
        </w:rPr>
        <w:t>Front row, left to right:</w:t>
      </w:r>
      <w:r w:rsidRPr="004500CB">
        <w:t xml:space="preserve"> Mr Al</w:t>
      </w:r>
      <w:r>
        <w:t xml:space="preserve">an Morris, Professor Jane Hall, </w:t>
      </w:r>
      <w:proofErr w:type="gramStart"/>
      <w:r w:rsidRPr="004500CB">
        <w:t>Mr Shane Solomon</w:t>
      </w:r>
      <w:proofErr w:type="gramEnd"/>
      <w:r w:rsidRPr="004500CB">
        <w:t xml:space="preserve"> (Chair).</w:t>
      </w:r>
      <w:r w:rsidR="00162D06">
        <w:br w:type="page"/>
      </w:r>
    </w:p>
    <w:p w:rsidR="00121B83" w:rsidRDefault="00162D06" w:rsidP="001709FA">
      <w:pPr>
        <w:pStyle w:val="Heading3"/>
      </w:pPr>
      <w:bookmarkStart w:id="25" w:name="_Toc463516383"/>
      <w:r>
        <w:lastRenderedPageBreak/>
        <w:t>Member</w:t>
      </w:r>
      <w:r w:rsidR="000F7184">
        <w:t>s of the Pricing Authority 2015–</w:t>
      </w:r>
      <w:r>
        <w:t>16</w:t>
      </w:r>
      <w:bookmarkEnd w:id="25"/>
      <w:r>
        <w:t xml:space="preserve"> </w:t>
      </w:r>
    </w:p>
    <w:p w:rsidR="004C5A08" w:rsidRPr="00B47B62" w:rsidRDefault="004C5A08" w:rsidP="004C5A08">
      <w:pPr>
        <w:pStyle w:val="Hexagonbullet"/>
        <w:rPr>
          <w:rStyle w:val="Strong"/>
          <w:color w:val="009D55"/>
        </w:rPr>
      </w:pPr>
      <w:r w:rsidRPr="00B47B62">
        <w:rPr>
          <w:rStyle w:val="Strong"/>
          <w:color w:val="009D55"/>
        </w:rPr>
        <w:t>Mr Shane Solomon (Chair)</w:t>
      </w:r>
    </w:p>
    <w:p w:rsidR="004C5A08" w:rsidRPr="00762FA4" w:rsidRDefault="004C5A08" w:rsidP="004C5A08">
      <w:pPr>
        <w:pStyle w:val="Hexagonbullet"/>
        <w:numPr>
          <w:ilvl w:val="0"/>
          <w:numId w:val="0"/>
        </w:numPr>
        <w:ind w:left="357"/>
        <w:rPr>
          <w:b/>
          <w:bCs/>
        </w:rPr>
      </w:pPr>
      <w:r w:rsidRPr="00E06DF7">
        <w:t>Shane Solomon has over 30 years of international and national healthcare management</w:t>
      </w:r>
      <w:r>
        <w:t xml:space="preserve"> </w:t>
      </w:r>
      <w:r w:rsidRPr="00E06DF7">
        <w:t>expertise. Shane is the Managing Director of Telstra</w:t>
      </w:r>
      <w:r>
        <w:t xml:space="preserve"> Health, a new eHealth business </w:t>
      </w:r>
      <w:r w:rsidRPr="00E06DF7">
        <w:t>within Telstra.</w:t>
      </w:r>
    </w:p>
    <w:p w:rsidR="004C5A08" w:rsidRPr="00762FA4" w:rsidRDefault="004C5A08" w:rsidP="004C5A08">
      <w:pPr>
        <w:pStyle w:val="Hexagonbullet"/>
        <w:numPr>
          <w:ilvl w:val="0"/>
          <w:numId w:val="0"/>
        </w:numPr>
        <w:ind w:left="357"/>
        <w:rPr>
          <w:b/>
          <w:bCs/>
        </w:rPr>
      </w:pPr>
      <w:r w:rsidRPr="00E06DF7">
        <w:t>Prior to joining Telstra, Shane was KPMG’s Partner in Ch</w:t>
      </w:r>
      <w:r>
        <w:t xml:space="preserve">arge, Healthcare. In this role, </w:t>
      </w:r>
      <w:r w:rsidRPr="00E06DF7">
        <w:t>he worked with state and Australian Governments, along with private sector health organisations.</w:t>
      </w:r>
    </w:p>
    <w:p w:rsidR="004C5A08" w:rsidRPr="00762FA4" w:rsidRDefault="004C5A08" w:rsidP="004C5A08">
      <w:pPr>
        <w:pStyle w:val="Hexagonbullet"/>
        <w:numPr>
          <w:ilvl w:val="0"/>
          <w:numId w:val="0"/>
        </w:numPr>
        <w:ind w:left="357"/>
        <w:rPr>
          <w:b/>
          <w:bCs/>
        </w:rPr>
      </w:pPr>
      <w:r w:rsidRPr="00E06DF7">
        <w:t>Shane was the Chief Executive of the Hong Kong Hospital Authority, managi</w:t>
      </w:r>
      <w:r>
        <w:t xml:space="preserve">ng Hong </w:t>
      </w:r>
      <w:r w:rsidRPr="00E06DF7">
        <w:t>Kong’s 57,000 public hospital staff. During his five-year ten</w:t>
      </w:r>
      <w:r>
        <w:t xml:space="preserve">ure, he implemented significant </w:t>
      </w:r>
      <w:r w:rsidRPr="00E06DF7">
        <w:t>funding and service quality reforms, including a casemi</w:t>
      </w:r>
      <w:r>
        <w:t xml:space="preserve">x pay for performance model and </w:t>
      </w:r>
      <w:r w:rsidRPr="00E06DF7">
        <w:t>the ongoing development of a comprehensive integrated e-health system.</w:t>
      </w:r>
    </w:p>
    <w:p w:rsidR="004C5A08" w:rsidRPr="00762FA4" w:rsidRDefault="004C5A08" w:rsidP="004C5A08">
      <w:pPr>
        <w:pStyle w:val="Hexagonbullet"/>
        <w:numPr>
          <w:ilvl w:val="0"/>
          <w:numId w:val="0"/>
        </w:numPr>
        <w:ind w:left="357"/>
        <w:rPr>
          <w:b/>
          <w:bCs/>
        </w:rPr>
      </w:pPr>
      <w:r w:rsidRPr="00E06DF7">
        <w:t>In Victoria, Shane was Under-Secretary of Health at t</w:t>
      </w:r>
      <w:r>
        <w:t xml:space="preserve">he Department of Human Services </w:t>
      </w:r>
      <w:r w:rsidRPr="00E06DF7">
        <w:t>(as it then was) where he was responsible for managin</w:t>
      </w:r>
      <w:r>
        <w:t xml:space="preserve">g the funding system (including </w:t>
      </w:r>
      <w:r w:rsidRPr="00E06DF7">
        <w:t>casemix) for Victoria, and performance and governance of Melbourne metropolitan hea</w:t>
      </w:r>
      <w:r>
        <w:t xml:space="preserve">lth </w:t>
      </w:r>
      <w:r w:rsidRPr="00E06DF7">
        <w:t>services. He was responsible for developing the Hosp</w:t>
      </w:r>
      <w:r>
        <w:t xml:space="preserve">ital Admission Risk Program and </w:t>
      </w:r>
      <w:r w:rsidRPr="00E06DF7">
        <w:t>governance reforms to Victoria’s public hospital system.</w:t>
      </w:r>
    </w:p>
    <w:p w:rsidR="004C5A08" w:rsidRPr="00762FA4" w:rsidRDefault="004C5A08" w:rsidP="004C5A08">
      <w:pPr>
        <w:pStyle w:val="Hexagonbullet"/>
        <w:numPr>
          <w:ilvl w:val="0"/>
          <w:numId w:val="0"/>
        </w:numPr>
        <w:ind w:left="357"/>
        <w:rPr>
          <w:b/>
          <w:bCs/>
        </w:rPr>
      </w:pPr>
      <w:r w:rsidRPr="00E06DF7">
        <w:t>Shane was the first Group Chief Executive Officer of the integr</w:t>
      </w:r>
      <w:r>
        <w:t xml:space="preserve">ated Sisters of Mercy Victorian </w:t>
      </w:r>
      <w:r w:rsidRPr="00E06DF7">
        <w:t>hospital and aged care services group, merging public hospital</w:t>
      </w:r>
      <w:r>
        <w:t xml:space="preserve">s, private hospitals, aged care </w:t>
      </w:r>
      <w:r w:rsidRPr="00E06DF7">
        <w:t>services, and palliative care services into a single new organis</w:t>
      </w:r>
      <w:r>
        <w:t xml:space="preserve">ation and expanding the Sisters </w:t>
      </w:r>
      <w:r w:rsidRPr="00E06DF7">
        <w:t>of Mercy mission from five entities to 12.</w:t>
      </w:r>
    </w:p>
    <w:p w:rsidR="004C5A08" w:rsidRPr="00B47B62" w:rsidRDefault="004C5A08" w:rsidP="004C5A08">
      <w:pPr>
        <w:pStyle w:val="Hexagonbullet"/>
        <w:rPr>
          <w:rStyle w:val="Strong"/>
          <w:color w:val="009D55"/>
        </w:rPr>
      </w:pPr>
      <w:r w:rsidRPr="00B47B62">
        <w:rPr>
          <w:rStyle w:val="Strong"/>
          <w:color w:val="009D55"/>
        </w:rPr>
        <w:t>Mr Jim Birch, AM (Deputy Chair)</w:t>
      </w:r>
    </w:p>
    <w:p w:rsidR="004C5A08" w:rsidRPr="00121B83" w:rsidRDefault="004C5A08" w:rsidP="004C5A08">
      <w:pPr>
        <w:pStyle w:val="Hexagonbullet"/>
        <w:numPr>
          <w:ilvl w:val="0"/>
          <w:numId w:val="0"/>
        </w:numPr>
        <w:ind w:left="357"/>
      </w:pPr>
      <w:r w:rsidRPr="00121B83">
        <w:t>Jim Birch lives in Adelaide, South Australia and is a boa</w:t>
      </w:r>
      <w:r>
        <w:t xml:space="preserve">rd member of the Australian Red </w:t>
      </w:r>
      <w:r w:rsidRPr="00121B83">
        <w:t>Cross Blood Service, the Australian Red Cross Society, Littl</w:t>
      </w:r>
      <w:r>
        <w:t xml:space="preserve">e Company of Mary Health Care, </w:t>
      </w:r>
      <w:r w:rsidRPr="00121B83">
        <w:t>the Australian Digital Health Agency, Cancer Council of SA and Mary MacKillop Care SA.</w:t>
      </w:r>
    </w:p>
    <w:p w:rsidR="004C5A08" w:rsidRPr="00121B83" w:rsidRDefault="004C5A08" w:rsidP="004C5A08">
      <w:pPr>
        <w:pStyle w:val="Hexagonbullet"/>
        <w:numPr>
          <w:ilvl w:val="0"/>
          <w:numId w:val="0"/>
        </w:numPr>
        <w:ind w:left="357"/>
      </w:pPr>
      <w:r w:rsidRPr="00121B83">
        <w:t>Jim is a business consultant and was previously Global He</w:t>
      </w:r>
      <w:r>
        <w:t xml:space="preserve">alth Leader of Ernst and Young, </w:t>
      </w:r>
      <w:r w:rsidRPr="00121B83">
        <w:t>Lead Partner, Health and Human Services and Government</w:t>
      </w:r>
      <w:r>
        <w:t xml:space="preserve"> and Public Sector Lead Partner </w:t>
      </w:r>
      <w:r w:rsidRPr="00121B83">
        <w:t xml:space="preserve">at Ernst and Young. Jim has also held the position of Chief </w:t>
      </w:r>
      <w:r>
        <w:t xml:space="preserve">Executive of the Human Services </w:t>
      </w:r>
      <w:r w:rsidRPr="00121B83">
        <w:t>and Health Department in South Australia.</w:t>
      </w:r>
    </w:p>
    <w:p w:rsidR="004C5A08" w:rsidRPr="00B47B62" w:rsidRDefault="004C5A08" w:rsidP="004C5A08">
      <w:pPr>
        <w:pStyle w:val="Hexagonbullet"/>
        <w:rPr>
          <w:rStyle w:val="Strong"/>
          <w:color w:val="009D55"/>
        </w:rPr>
      </w:pPr>
      <w:r w:rsidRPr="00B47B62">
        <w:rPr>
          <w:rStyle w:val="Strong"/>
          <w:color w:val="009D55"/>
        </w:rPr>
        <w:t>Mr Glenn Appleyard</w:t>
      </w:r>
    </w:p>
    <w:p w:rsidR="004C5A08" w:rsidRPr="00121B83" w:rsidRDefault="004C5A08" w:rsidP="004C5A08">
      <w:pPr>
        <w:pStyle w:val="Hexagonbullet"/>
        <w:numPr>
          <w:ilvl w:val="0"/>
          <w:numId w:val="0"/>
        </w:numPr>
        <w:ind w:left="357"/>
      </w:pPr>
      <w:r w:rsidRPr="00121B83">
        <w:t xml:space="preserve">Glenn Appleyard was a member of the Australian </w:t>
      </w:r>
      <w:r>
        <w:t xml:space="preserve">Accounting Standards Board from </w:t>
      </w:r>
      <w:r w:rsidR="000F7184">
        <w:br/>
      </w:r>
      <w:r w:rsidRPr="00121B83">
        <w:t>1 January 2003 to 31 December 2011.</w:t>
      </w:r>
    </w:p>
    <w:p w:rsidR="004C5A08" w:rsidRPr="00121B83" w:rsidRDefault="004C5A08" w:rsidP="004C5A08">
      <w:pPr>
        <w:pStyle w:val="Hexagonbullet"/>
        <w:numPr>
          <w:ilvl w:val="0"/>
          <w:numId w:val="0"/>
        </w:numPr>
        <w:ind w:left="357"/>
      </w:pPr>
      <w:r w:rsidRPr="00121B83">
        <w:t>Glenn has held several senior positions within the public serv</w:t>
      </w:r>
      <w:r>
        <w:t xml:space="preserve">ice including: Deputy Secretary </w:t>
      </w:r>
      <w:r w:rsidRPr="00121B83">
        <w:t>in the Tasmanian and Victorian Departments of Treasury and Finan</w:t>
      </w:r>
      <w:r>
        <w:t xml:space="preserve">ce, Regional Director for </w:t>
      </w:r>
      <w:r w:rsidRPr="00121B83">
        <w:t>the Australian Bureau of Statistics in Tasmania.</w:t>
      </w:r>
    </w:p>
    <w:p w:rsidR="004C5A08" w:rsidRDefault="004C5A08" w:rsidP="004C5A08">
      <w:pPr>
        <w:pStyle w:val="Hexagonbullet"/>
        <w:numPr>
          <w:ilvl w:val="0"/>
          <w:numId w:val="0"/>
        </w:numPr>
        <w:ind w:left="357"/>
      </w:pPr>
      <w:r w:rsidRPr="00121B83">
        <w:t>He was a member of the Commonwealth Grants Commi</w:t>
      </w:r>
      <w:r>
        <w:t xml:space="preserve">ssion for 11 years and was also </w:t>
      </w:r>
      <w:r w:rsidRPr="00121B83">
        <w:t>the Chair of the Tasmanian Economic Regulator.</w:t>
      </w:r>
      <w:r>
        <w:t xml:space="preserve"> </w:t>
      </w:r>
      <w:r w:rsidRPr="00121B83">
        <w:t>Glenn is currently the</w:t>
      </w:r>
      <w:r>
        <w:t xml:space="preserve"> Chairman of PSMA Australia Ltd</w:t>
      </w:r>
      <w:r w:rsidR="000F7184">
        <w:t>.</w:t>
      </w:r>
    </w:p>
    <w:p w:rsidR="004C5A08" w:rsidRPr="00B47B62" w:rsidRDefault="004C5A08" w:rsidP="004C5A08">
      <w:pPr>
        <w:pStyle w:val="Hexagonbullet"/>
        <w:rPr>
          <w:rStyle w:val="Strong"/>
          <w:color w:val="009D55"/>
        </w:rPr>
      </w:pPr>
      <w:bookmarkStart w:id="26" w:name="_Toc462412298"/>
      <w:r w:rsidRPr="00B47B62">
        <w:rPr>
          <w:rStyle w:val="Strong"/>
          <w:color w:val="009D55"/>
        </w:rPr>
        <w:lastRenderedPageBreak/>
        <w:t>Mr Alan Bansemer</w:t>
      </w:r>
    </w:p>
    <w:p w:rsidR="004C5A08" w:rsidRPr="00AC6962" w:rsidRDefault="004C5A08" w:rsidP="004C5A08">
      <w:pPr>
        <w:pStyle w:val="Hexagonbullet"/>
        <w:numPr>
          <w:ilvl w:val="0"/>
          <w:numId w:val="0"/>
        </w:numPr>
        <w:ind w:left="357"/>
      </w:pPr>
      <w:r w:rsidRPr="00AC6962">
        <w:t>Alan Bansemer has over 42 years’ experience in the health sec</w:t>
      </w:r>
      <w:r>
        <w:t xml:space="preserve">tor, including six years as the </w:t>
      </w:r>
      <w:r w:rsidRPr="00AC6962">
        <w:t>West Australian Health Commissioner and eight years as the Deputy S</w:t>
      </w:r>
      <w:r>
        <w:t xml:space="preserve">ecretary to the Australian </w:t>
      </w:r>
      <w:r w:rsidRPr="00AC6962">
        <w:t>Government Department of Human Services and Health (as it t</w:t>
      </w:r>
      <w:r>
        <w:t xml:space="preserve">hen was). </w:t>
      </w:r>
      <w:r w:rsidR="00856FB5">
        <w:br/>
      </w:r>
      <w:r>
        <w:t xml:space="preserve">He currently runs his </w:t>
      </w:r>
      <w:r w:rsidRPr="00AC6962">
        <w:t xml:space="preserve">own private consultancy group, Banscott Health Consulting Pty </w:t>
      </w:r>
      <w:r>
        <w:t xml:space="preserve">Ltd, providing strategic advice </w:t>
      </w:r>
      <w:r w:rsidRPr="00AC6962">
        <w:t>to health departments throughout Australia.</w:t>
      </w:r>
    </w:p>
    <w:p w:rsidR="004C5A08" w:rsidRPr="00AC6962" w:rsidRDefault="004C5A08" w:rsidP="004C5A08">
      <w:pPr>
        <w:pStyle w:val="Hexagonbullet"/>
        <w:numPr>
          <w:ilvl w:val="0"/>
          <w:numId w:val="0"/>
        </w:numPr>
        <w:ind w:left="357"/>
      </w:pPr>
      <w:r w:rsidRPr="00AC6962">
        <w:t>Alan has chaired a number of committees including the</w:t>
      </w:r>
      <w:r>
        <w:t xml:space="preserve"> Medicare Schedule Review Board </w:t>
      </w:r>
      <w:r w:rsidRPr="00AC6962">
        <w:t>and General Practice Consultative Committee. In addi</w:t>
      </w:r>
      <w:r>
        <w:t xml:space="preserve">tion, he has served as </w:t>
      </w:r>
      <w:r w:rsidR="00856FB5">
        <w:br/>
      </w:r>
      <w:r>
        <w:t xml:space="preserve">a member </w:t>
      </w:r>
      <w:r w:rsidRPr="00AC6962">
        <w:t>of numerous health advisory committees including t</w:t>
      </w:r>
      <w:r>
        <w:t xml:space="preserve">he Australian Health Ministers’ </w:t>
      </w:r>
      <w:r w:rsidRPr="00AC6962">
        <w:t>Advisory Council, Health Insurance Commission and the</w:t>
      </w:r>
      <w:r>
        <w:t xml:space="preserve"> Australian Institute </w:t>
      </w:r>
      <w:r w:rsidR="00856FB5">
        <w:br/>
      </w:r>
      <w:r>
        <w:t xml:space="preserve">of Health </w:t>
      </w:r>
      <w:r w:rsidRPr="00AC6962">
        <w:t>and Welfare.</w:t>
      </w:r>
    </w:p>
    <w:p w:rsidR="004C5A08" w:rsidRPr="00B47B62" w:rsidRDefault="004C5A08" w:rsidP="004C5A08">
      <w:pPr>
        <w:pStyle w:val="Hexagonbullet"/>
        <w:rPr>
          <w:rStyle w:val="Strong"/>
          <w:color w:val="009D55"/>
        </w:rPr>
      </w:pPr>
      <w:r w:rsidRPr="00B47B62">
        <w:rPr>
          <w:rStyle w:val="Strong"/>
          <w:color w:val="009D55"/>
        </w:rPr>
        <w:t>Associate Professor Bruce Chater, OAM</w:t>
      </w:r>
    </w:p>
    <w:p w:rsidR="004C5A08" w:rsidRPr="00AC6962" w:rsidRDefault="004C5A08" w:rsidP="004C5A08">
      <w:pPr>
        <w:pStyle w:val="Hexagonbullet"/>
        <w:numPr>
          <w:ilvl w:val="0"/>
          <w:numId w:val="0"/>
        </w:numPr>
        <w:ind w:left="357"/>
      </w:pPr>
      <w:r w:rsidRPr="00AC6962">
        <w:t>Associate Professor Bruce Chater is Head of the Academic</w:t>
      </w:r>
      <w:r>
        <w:t xml:space="preserve"> Discipline of Rural and Remote </w:t>
      </w:r>
      <w:r w:rsidRPr="00AC6962">
        <w:t>Medicine and Deputy Chair of the Rural Clinical Sch</w:t>
      </w:r>
      <w:r>
        <w:t xml:space="preserve">ool Management Committee at the </w:t>
      </w:r>
      <w:r w:rsidRPr="00AC6962">
        <w:t>University of Queensland — tasks he performs from his rur</w:t>
      </w:r>
      <w:r>
        <w:t xml:space="preserve">al base of Theodore, Queensland </w:t>
      </w:r>
      <w:r w:rsidR="000F368E">
        <w:t>where he continues as a practis</w:t>
      </w:r>
      <w:r w:rsidRPr="00AC6962">
        <w:t>ing rural doctor.</w:t>
      </w:r>
    </w:p>
    <w:p w:rsidR="004C5A08" w:rsidRPr="00AC6962" w:rsidRDefault="004C5A08" w:rsidP="004C5A08">
      <w:pPr>
        <w:pStyle w:val="Hexagonbullet"/>
        <w:numPr>
          <w:ilvl w:val="0"/>
          <w:numId w:val="0"/>
        </w:numPr>
        <w:ind w:left="357"/>
      </w:pPr>
      <w:r w:rsidRPr="00AC6962">
        <w:t>Bruce has been very involved in ensuring that rural health se</w:t>
      </w:r>
      <w:r>
        <w:t xml:space="preserve">rvices provide high quality and </w:t>
      </w:r>
      <w:r w:rsidRPr="00AC6962">
        <w:t>professional services to rural people. He was the founding</w:t>
      </w:r>
      <w:r>
        <w:t xml:space="preserve"> convener of the Rural Doctors’ </w:t>
      </w:r>
      <w:r w:rsidRPr="00AC6962">
        <w:t>Association of Queensland and Australia, founding Chair of the</w:t>
      </w:r>
      <w:r>
        <w:t xml:space="preserve"> National Rural Health Alliance </w:t>
      </w:r>
      <w:r w:rsidRPr="00AC6962">
        <w:t xml:space="preserve">and served as President of the Australian College of Rural and </w:t>
      </w:r>
      <w:r w:rsidR="00856FB5">
        <w:br/>
      </w:r>
      <w:r w:rsidRPr="00AC6962">
        <w:t>Remote Medicine.</w:t>
      </w:r>
    </w:p>
    <w:p w:rsidR="004C5A08" w:rsidRPr="00B47B62" w:rsidRDefault="004C5A08" w:rsidP="004C5A08">
      <w:pPr>
        <w:pStyle w:val="Hexagonbullet"/>
        <w:rPr>
          <w:rStyle w:val="Strong"/>
          <w:color w:val="009D55"/>
        </w:rPr>
      </w:pPr>
      <w:r w:rsidRPr="00B47B62">
        <w:rPr>
          <w:rStyle w:val="Strong"/>
          <w:color w:val="009D55"/>
        </w:rPr>
        <w:t>Professor Jane Hall</w:t>
      </w:r>
    </w:p>
    <w:p w:rsidR="004C5A08" w:rsidRPr="00AC6962" w:rsidRDefault="004C5A08" w:rsidP="004C5A08">
      <w:pPr>
        <w:pStyle w:val="Hexagonbullet"/>
        <w:numPr>
          <w:ilvl w:val="0"/>
          <w:numId w:val="0"/>
        </w:numPr>
        <w:ind w:left="357"/>
      </w:pPr>
      <w:r w:rsidRPr="00AC6962">
        <w:t>Professor Jane Hall is the founding Director of the Centr</w:t>
      </w:r>
      <w:r>
        <w:t xml:space="preserve">e for Health Economics Research </w:t>
      </w:r>
      <w:r w:rsidRPr="00AC6962">
        <w:t>and Evaluation and Professor of Health Economics in the Faculty of Business at th</w:t>
      </w:r>
      <w:r>
        <w:t xml:space="preserve">e University </w:t>
      </w:r>
      <w:r w:rsidRPr="00AC6962">
        <w:t>of Technology, Sydney. Jane is a Fellow of the Academy of Social Sciences in Australia.</w:t>
      </w:r>
    </w:p>
    <w:p w:rsidR="004C5A08" w:rsidRPr="00AC6962" w:rsidRDefault="004C5A08" w:rsidP="004C5A08">
      <w:pPr>
        <w:pStyle w:val="Hexagonbullet"/>
        <w:numPr>
          <w:ilvl w:val="0"/>
          <w:numId w:val="0"/>
        </w:numPr>
        <w:ind w:left="357"/>
      </w:pPr>
      <w:r w:rsidRPr="00AC6962">
        <w:t xml:space="preserve">She has held many advisory and board positions, and is </w:t>
      </w:r>
      <w:r>
        <w:t xml:space="preserve">currently a member of the board </w:t>
      </w:r>
      <w:r w:rsidRPr="00AC6962">
        <w:t>of the Bureau of Health Information. She is actively involved in pol</w:t>
      </w:r>
      <w:r>
        <w:t xml:space="preserve">icy analysis and critique, </w:t>
      </w:r>
      <w:r w:rsidRPr="00AC6962">
        <w:t xml:space="preserve">and is a regular commentator on health funding and organisational issues </w:t>
      </w:r>
      <w:r w:rsidR="00856FB5">
        <w:br/>
      </w:r>
      <w:r w:rsidRPr="00AC6962">
        <w:t>in Australia.</w:t>
      </w:r>
    </w:p>
    <w:p w:rsidR="004C5A08" w:rsidRPr="00B47B62" w:rsidRDefault="004C5A08" w:rsidP="004C5A08">
      <w:pPr>
        <w:pStyle w:val="Hexagonbullet"/>
        <w:rPr>
          <w:rStyle w:val="Strong"/>
          <w:color w:val="009D55"/>
        </w:rPr>
      </w:pPr>
      <w:r w:rsidRPr="00B47B62">
        <w:rPr>
          <w:rStyle w:val="Strong"/>
          <w:color w:val="009D55"/>
        </w:rPr>
        <w:t>Mr Alan Morris</w:t>
      </w:r>
    </w:p>
    <w:p w:rsidR="004C5A08" w:rsidRPr="00AC6962" w:rsidRDefault="004C5A08" w:rsidP="004C5A08">
      <w:pPr>
        <w:pStyle w:val="Hexagonbullet"/>
        <w:numPr>
          <w:ilvl w:val="0"/>
          <w:numId w:val="0"/>
        </w:numPr>
        <w:ind w:left="357"/>
      </w:pPr>
      <w:r w:rsidRPr="00AC6962">
        <w:t>Alan Morris is the former Chair of the Commonwealth Grants</w:t>
      </w:r>
      <w:r>
        <w:t xml:space="preserve"> Commission and also undertakes </w:t>
      </w:r>
      <w:r w:rsidRPr="00AC6962">
        <w:t>consulting and advisory work for AusAID and the World Bank.</w:t>
      </w:r>
    </w:p>
    <w:p w:rsidR="004C5A08" w:rsidRPr="00AC6962" w:rsidRDefault="004C5A08" w:rsidP="004C5A08">
      <w:pPr>
        <w:pStyle w:val="Hexagonbullet"/>
        <w:numPr>
          <w:ilvl w:val="0"/>
          <w:numId w:val="0"/>
        </w:numPr>
        <w:ind w:left="357"/>
      </w:pPr>
      <w:r w:rsidRPr="00AC6962">
        <w:t>His prior appointments have included: Executive Director fo</w:t>
      </w:r>
      <w:r>
        <w:t xml:space="preserve">r Australia, Korea, New Zealand </w:t>
      </w:r>
      <w:r w:rsidRPr="00AC6962">
        <w:t xml:space="preserve">and Egypt at the European Bank for Reconstruction and </w:t>
      </w:r>
      <w:r>
        <w:t xml:space="preserve">Development, London; Secretary, </w:t>
      </w:r>
      <w:r w:rsidRPr="00AC6962">
        <w:t>Department of Premier and Cabinet, Tasmania; Secretary (</w:t>
      </w:r>
      <w:r>
        <w:t xml:space="preserve">Chief Executive Officer) and </w:t>
      </w:r>
      <w:r w:rsidRPr="00AC6962">
        <w:t>Secretary to Cabinet, Department of the Chief Minister, N</w:t>
      </w:r>
      <w:r>
        <w:t xml:space="preserve">orthern Territory of Australia; </w:t>
      </w:r>
      <w:r w:rsidRPr="00AC6962">
        <w:t>Assistant to Executive Director, International Monetary Fund,</w:t>
      </w:r>
      <w:r>
        <w:t xml:space="preserve"> Washington DC; Chief Financial </w:t>
      </w:r>
      <w:r w:rsidRPr="00AC6962">
        <w:t>Officer, International Finance Section, Australian Treasury;</w:t>
      </w:r>
      <w:r>
        <w:t xml:space="preserve"> and First Assistant Secretary, </w:t>
      </w:r>
      <w:r w:rsidRPr="00AC6962">
        <w:t>Department of Finance, Papua New Guinea.</w:t>
      </w:r>
      <w:r>
        <w:br w:type="page"/>
      </w:r>
    </w:p>
    <w:p w:rsidR="004C5A08" w:rsidRPr="00B47B62" w:rsidRDefault="004C5A08" w:rsidP="004C5A08">
      <w:pPr>
        <w:pStyle w:val="Hexagonbullet"/>
        <w:rPr>
          <w:rStyle w:val="Strong"/>
          <w:color w:val="009D55"/>
        </w:rPr>
      </w:pPr>
      <w:r w:rsidRPr="00B47B62">
        <w:rPr>
          <w:rStyle w:val="Strong"/>
          <w:color w:val="009D55"/>
        </w:rPr>
        <w:lastRenderedPageBreak/>
        <w:t>Dr Michael Walsh</w:t>
      </w:r>
    </w:p>
    <w:p w:rsidR="004C5A08" w:rsidRPr="006741DD" w:rsidRDefault="004C5A08" w:rsidP="004C5A08">
      <w:pPr>
        <w:pStyle w:val="Hexagonbullet"/>
        <w:numPr>
          <w:ilvl w:val="0"/>
          <w:numId w:val="0"/>
        </w:numPr>
        <w:ind w:left="360"/>
      </w:pPr>
      <w:r w:rsidRPr="006741DD">
        <w:t xml:space="preserve">Michael is Chief Executive of Cabrini Health, a private not for profit Catholic </w:t>
      </w:r>
      <w:r>
        <w:t xml:space="preserve">health service </w:t>
      </w:r>
      <w:r w:rsidRPr="006741DD">
        <w:t>in Melbourne, Australia. He was recruited from Doha, Qat</w:t>
      </w:r>
      <w:r>
        <w:t xml:space="preserve">ar where he was Chief Executive </w:t>
      </w:r>
      <w:r w:rsidRPr="006741DD">
        <w:t>of the National Health Authority. Prior to this he worked in Lond</w:t>
      </w:r>
      <w:r>
        <w:t xml:space="preserve">on, England as Chief Executive, </w:t>
      </w:r>
      <w:r w:rsidRPr="006741DD">
        <w:t xml:space="preserve">South East London Strategic Health Authority. Michael has </w:t>
      </w:r>
      <w:r>
        <w:t xml:space="preserve">held a range of senior hospital </w:t>
      </w:r>
      <w:r w:rsidRPr="006741DD">
        <w:t>and health department positions in Victoria and Western Aus</w:t>
      </w:r>
      <w:r>
        <w:t xml:space="preserve">tralia. </w:t>
      </w:r>
      <w:r w:rsidR="00856FB5">
        <w:br/>
      </w:r>
      <w:r>
        <w:t xml:space="preserve">He is Vice President of </w:t>
      </w:r>
      <w:r w:rsidRPr="006741DD">
        <w:t>the Royal Australasian College of Medical Administration, a</w:t>
      </w:r>
      <w:r>
        <w:t xml:space="preserve"> Fellow of Australasian College </w:t>
      </w:r>
      <w:r w:rsidRPr="006741DD">
        <w:t>of Health Service Management. Michael has over 25 year</w:t>
      </w:r>
      <w:r>
        <w:t xml:space="preserve">s’ experience in health service </w:t>
      </w:r>
      <w:r w:rsidRPr="006741DD">
        <w:t xml:space="preserve">policy and management in both public and </w:t>
      </w:r>
      <w:r w:rsidR="00856FB5">
        <w:br/>
      </w:r>
      <w:r w:rsidRPr="006741DD">
        <w:t>private sectors.</w:t>
      </w:r>
    </w:p>
    <w:p w:rsidR="004C5A08" w:rsidRDefault="004C5A08" w:rsidP="004C5A08">
      <w:pPr>
        <w:pStyle w:val="Heading3"/>
      </w:pPr>
      <w:bookmarkStart w:id="27" w:name="_Toc463516384"/>
      <w:r w:rsidRPr="00121B83">
        <w:t>Meeting</w:t>
      </w:r>
      <w:r>
        <w:t>s</w:t>
      </w:r>
      <w:r w:rsidR="00856FB5">
        <w:t xml:space="preserve"> of the Pricing Authority 2015–</w:t>
      </w:r>
      <w:r w:rsidRPr="00121B83">
        <w:t>16</w:t>
      </w:r>
      <w:bookmarkEnd w:id="26"/>
      <w:bookmarkEnd w:id="27"/>
      <w:r w:rsidRPr="00121B83">
        <w:t xml:space="preserve"> </w:t>
      </w:r>
    </w:p>
    <w:p w:rsidR="004C5A08" w:rsidRPr="002101D2" w:rsidRDefault="004C5A08" w:rsidP="004C5A08">
      <w:r w:rsidRPr="002101D2">
        <w:t>The Pricing Authority met on nine occasions between 1 July 2015 and 30 June 2016.</w:t>
      </w:r>
      <w:r>
        <w:t xml:space="preserve"> </w:t>
      </w:r>
      <w:r w:rsidRPr="002101D2">
        <w:t>Chief Executive Officer, James Downie, as the Accountable Authority, attended all nine meetings.</w:t>
      </w:r>
    </w:p>
    <w:p w:rsidR="00822755" w:rsidRDefault="004C5A08" w:rsidP="004C5A08">
      <w:r w:rsidRPr="004C5A08">
        <w:rPr>
          <w:color w:val="009D55"/>
        </w:rPr>
        <w:t xml:space="preserve">Table 1: </w:t>
      </w:r>
      <w:r w:rsidRPr="004C5A08">
        <w:t>Pricing Authority meetings and attendances 2015–16</w:t>
      </w:r>
      <w:r w:rsidR="004C1973" w:rsidRPr="004C5A08">
        <w:t xml:space="preserve"> </w:t>
      </w:r>
    </w:p>
    <w:tbl>
      <w:tblPr>
        <w:tblW w:w="0" w:type="auto"/>
        <w:tblLayout w:type="fixed"/>
        <w:tblCellMar>
          <w:top w:w="142" w:type="dxa"/>
          <w:bottom w:w="142" w:type="dxa"/>
        </w:tblCellMar>
        <w:tblLook w:val="04A0" w:firstRow="1" w:lastRow="0" w:firstColumn="1" w:lastColumn="0" w:noHBand="0" w:noVBand="1"/>
      </w:tblPr>
      <w:tblGrid>
        <w:gridCol w:w="3119"/>
        <w:gridCol w:w="2913"/>
        <w:gridCol w:w="3016"/>
      </w:tblGrid>
      <w:tr w:rsidR="00822755" w:rsidTr="008309F9">
        <w:trPr>
          <w:tblHeader/>
        </w:trPr>
        <w:tc>
          <w:tcPr>
            <w:tcW w:w="3119" w:type="dxa"/>
            <w:tcBorders>
              <w:bottom w:val="single" w:sz="8" w:space="0" w:color="68B482"/>
            </w:tcBorders>
            <w:shd w:val="clear" w:color="auto" w:fill="4CAB71"/>
            <w:vAlign w:val="center"/>
          </w:tcPr>
          <w:p w:rsidR="00822755" w:rsidRPr="00822755" w:rsidRDefault="00822755" w:rsidP="00E6085E">
            <w:pPr>
              <w:spacing w:before="0"/>
              <w:rPr>
                <w:rStyle w:val="Strong"/>
                <w:color w:val="FFFFFF" w:themeColor="background1"/>
              </w:rPr>
            </w:pPr>
            <w:r w:rsidRPr="00822755">
              <w:rPr>
                <w:rStyle w:val="Strong"/>
                <w:color w:val="FFFFFF" w:themeColor="background1"/>
              </w:rPr>
              <w:t>MEMBER</w:t>
            </w:r>
          </w:p>
        </w:tc>
        <w:tc>
          <w:tcPr>
            <w:tcW w:w="2913" w:type="dxa"/>
            <w:tcBorders>
              <w:bottom w:val="single" w:sz="8" w:space="0" w:color="68B482"/>
            </w:tcBorders>
            <w:shd w:val="clear" w:color="auto" w:fill="4CAB71"/>
            <w:vAlign w:val="center"/>
          </w:tcPr>
          <w:p w:rsidR="00822755" w:rsidRPr="00822755" w:rsidRDefault="00822755" w:rsidP="00E6085E">
            <w:pPr>
              <w:spacing w:before="0"/>
              <w:jc w:val="center"/>
              <w:rPr>
                <w:rStyle w:val="Strong"/>
                <w:color w:val="FFFFFF" w:themeColor="background1"/>
              </w:rPr>
            </w:pPr>
            <w:r w:rsidRPr="00822755">
              <w:rPr>
                <w:rStyle w:val="Strong"/>
                <w:color w:val="FFFFFF" w:themeColor="background1"/>
              </w:rPr>
              <w:t>MEETINGS ELIGIBLE</w:t>
            </w:r>
          </w:p>
        </w:tc>
        <w:tc>
          <w:tcPr>
            <w:tcW w:w="3016" w:type="dxa"/>
            <w:tcBorders>
              <w:bottom w:val="single" w:sz="8" w:space="0" w:color="68B482"/>
            </w:tcBorders>
            <w:shd w:val="clear" w:color="auto" w:fill="4CAB71"/>
            <w:vAlign w:val="center"/>
          </w:tcPr>
          <w:p w:rsidR="00822755" w:rsidRPr="00822755" w:rsidRDefault="00822755" w:rsidP="00E6085E">
            <w:pPr>
              <w:spacing w:before="0"/>
              <w:jc w:val="center"/>
              <w:rPr>
                <w:rStyle w:val="Strong"/>
                <w:color w:val="FFFFFF" w:themeColor="background1"/>
              </w:rPr>
            </w:pPr>
            <w:r w:rsidRPr="00822755">
              <w:rPr>
                <w:rStyle w:val="Strong"/>
                <w:color w:val="FFFFFF" w:themeColor="background1"/>
              </w:rPr>
              <w:t>MEETINGS ATTENDED</w:t>
            </w:r>
          </w:p>
        </w:tc>
      </w:tr>
      <w:tr w:rsidR="00822755" w:rsidTr="00D839D7">
        <w:tc>
          <w:tcPr>
            <w:tcW w:w="3119" w:type="dxa"/>
            <w:tcBorders>
              <w:top w:val="single" w:sz="8" w:space="0" w:color="68B482"/>
              <w:bottom w:val="single" w:sz="8" w:space="0" w:color="68B482"/>
            </w:tcBorders>
            <w:shd w:val="clear" w:color="auto" w:fill="C8E0CD"/>
            <w:vAlign w:val="center"/>
          </w:tcPr>
          <w:p w:rsidR="00822755" w:rsidRPr="00E6085E" w:rsidRDefault="00822755" w:rsidP="00822755">
            <w:pPr>
              <w:spacing w:before="0"/>
              <w:rPr>
                <w:color w:val="009448"/>
              </w:rPr>
            </w:pPr>
            <w:r w:rsidRPr="00E6085E">
              <w:rPr>
                <w:color w:val="009448"/>
              </w:rPr>
              <w:t>Shane Solomon (Chair)</w:t>
            </w:r>
          </w:p>
        </w:tc>
        <w:tc>
          <w:tcPr>
            <w:tcW w:w="2913" w:type="dxa"/>
            <w:tcBorders>
              <w:top w:val="single" w:sz="8" w:space="0" w:color="68B482"/>
              <w:bottom w:val="single" w:sz="8" w:space="0" w:color="68B482"/>
            </w:tcBorders>
            <w:vAlign w:val="center"/>
          </w:tcPr>
          <w:p w:rsidR="00822755" w:rsidRDefault="00822755" w:rsidP="00822755">
            <w:pPr>
              <w:spacing w:before="0"/>
              <w:jc w:val="center"/>
            </w:pPr>
            <w:r>
              <w:t>9</w:t>
            </w:r>
          </w:p>
        </w:tc>
        <w:tc>
          <w:tcPr>
            <w:tcW w:w="3016" w:type="dxa"/>
            <w:tcBorders>
              <w:top w:val="single" w:sz="8" w:space="0" w:color="68B482"/>
              <w:bottom w:val="single" w:sz="8" w:space="0" w:color="68B482"/>
            </w:tcBorders>
            <w:vAlign w:val="center"/>
          </w:tcPr>
          <w:p w:rsidR="00822755" w:rsidRDefault="00822755" w:rsidP="00822755">
            <w:pPr>
              <w:spacing w:before="0"/>
              <w:jc w:val="center"/>
            </w:pPr>
            <w:r>
              <w:t>8</w:t>
            </w:r>
          </w:p>
        </w:tc>
      </w:tr>
      <w:tr w:rsidR="00822755" w:rsidTr="00E6085E">
        <w:tc>
          <w:tcPr>
            <w:tcW w:w="3119" w:type="dxa"/>
            <w:tcBorders>
              <w:top w:val="single" w:sz="8" w:space="0" w:color="68B482"/>
              <w:bottom w:val="single" w:sz="8" w:space="0" w:color="68B482"/>
            </w:tcBorders>
            <w:shd w:val="clear" w:color="auto" w:fill="C8E0CD"/>
            <w:vAlign w:val="center"/>
          </w:tcPr>
          <w:p w:rsidR="00822755" w:rsidRPr="00E6085E" w:rsidRDefault="00822755" w:rsidP="00822755">
            <w:pPr>
              <w:spacing w:before="0"/>
              <w:rPr>
                <w:color w:val="009448"/>
              </w:rPr>
            </w:pPr>
            <w:r w:rsidRPr="00E6085E">
              <w:rPr>
                <w:color w:val="009448"/>
              </w:rPr>
              <w:t>Jim Birch, AM (Deputy Chair)</w:t>
            </w:r>
          </w:p>
        </w:tc>
        <w:tc>
          <w:tcPr>
            <w:tcW w:w="2913" w:type="dxa"/>
            <w:tcBorders>
              <w:top w:val="single" w:sz="8" w:space="0" w:color="68B482"/>
              <w:bottom w:val="single" w:sz="8" w:space="0" w:color="68B482"/>
            </w:tcBorders>
            <w:vAlign w:val="center"/>
          </w:tcPr>
          <w:p w:rsidR="00822755" w:rsidRDefault="00822755" w:rsidP="00822755">
            <w:pPr>
              <w:spacing w:before="0"/>
              <w:jc w:val="center"/>
            </w:pPr>
            <w:r>
              <w:t>9</w:t>
            </w:r>
          </w:p>
        </w:tc>
        <w:tc>
          <w:tcPr>
            <w:tcW w:w="3016" w:type="dxa"/>
            <w:tcBorders>
              <w:top w:val="single" w:sz="8" w:space="0" w:color="68B482"/>
              <w:bottom w:val="single" w:sz="8" w:space="0" w:color="68B482"/>
            </w:tcBorders>
            <w:vAlign w:val="center"/>
          </w:tcPr>
          <w:p w:rsidR="00822755" w:rsidRDefault="00822755" w:rsidP="00822755">
            <w:pPr>
              <w:spacing w:before="0"/>
              <w:jc w:val="center"/>
            </w:pPr>
            <w:r>
              <w:t>8</w:t>
            </w:r>
          </w:p>
        </w:tc>
      </w:tr>
      <w:tr w:rsidR="00822755" w:rsidTr="00E6085E">
        <w:tc>
          <w:tcPr>
            <w:tcW w:w="3119" w:type="dxa"/>
            <w:tcBorders>
              <w:top w:val="single" w:sz="8" w:space="0" w:color="68B482"/>
              <w:bottom w:val="single" w:sz="8" w:space="0" w:color="68B482"/>
            </w:tcBorders>
            <w:shd w:val="clear" w:color="auto" w:fill="C8E0CD"/>
            <w:vAlign w:val="center"/>
          </w:tcPr>
          <w:p w:rsidR="00822755" w:rsidRPr="00E6085E" w:rsidRDefault="00822755" w:rsidP="00822755">
            <w:pPr>
              <w:spacing w:before="0"/>
              <w:rPr>
                <w:color w:val="009448"/>
              </w:rPr>
            </w:pPr>
            <w:r w:rsidRPr="00E6085E">
              <w:rPr>
                <w:color w:val="009448"/>
              </w:rPr>
              <w:t>Glenn Appleyard</w:t>
            </w:r>
          </w:p>
        </w:tc>
        <w:tc>
          <w:tcPr>
            <w:tcW w:w="2913" w:type="dxa"/>
            <w:tcBorders>
              <w:top w:val="single" w:sz="8" w:space="0" w:color="68B482"/>
              <w:bottom w:val="single" w:sz="8" w:space="0" w:color="68B482"/>
            </w:tcBorders>
            <w:vAlign w:val="center"/>
          </w:tcPr>
          <w:p w:rsidR="00822755" w:rsidRDefault="00822755" w:rsidP="00822755">
            <w:pPr>
              <w:spacing w:before="0"/>
              <w:jc w:val="center"/>
            </w:pPr>
            <w:r>
              <w:t>9</w:t>
            </w:r>
          </w:p>
        </w:tc>
        <w:tc>
          <w:tcPr>
            <w:tcW w:w="3016" w:type="dxa"/>
            <w:tcBorders>
              <w:top w:val="single" w:sz="8" w:space="0" w:color="68B482"/>
              <w:bottom w:val="single" w:sz="8" w:space="0" w:color="68B482"/>
            </w:tcBorders>
            <w:vAlign w:val="center"/>
          </w:tcPr>
          <w:p w:rsidR="00822755" w:rsidRDefault="00822755" w:rsidP="00822755">
            <w:pPr>
              <w:spacing w:before="0"/>
              <w:jc w:val="center"/>
            </w:pPr>
            <w:r>
              <w:t>6</w:t>
            </w:r>
          </w:p>
        </w:tc>
      </w:tr>
      <w:tr w:rsidR="00822755" w:rsidTr="00E6085E">
        <w:tc>
          <w:tcPr>
            <w:tcW w:w="3119" w:type="dxa"/>
            <w:tcBorders>
              <w:top w:val="single" w:sz="8" w:space="0" w:color="68B482"/>
              <w:bottom w:val="single" w:sz="8" w:space="0" w:color="68B482"/>
            </w:tcBorders>
            <w:shd w:val="clear" w:color="auto" w:fill="C8E0CD"/>
            <w:vAlign w:val="center"/>
          </w:tcPr>
          <w:p w:rsidR="00822755" w:rsidRPr="00E6085E" w:rsidRDefault="00822755" w:rsidP="00822755">
            <w:pPr>
              <w:spacing w:before="0"/>
              <w:rPr>
                <w:color w:val="009448"/>
              </w:rPr>
            </w:pPr>
            <w:r w:rsidRPr="00E6085E">
              <w:rPr>
                <w:color w:val="009448"/>
              </w:rPr>
              <w:t>Alan Morris</w:t>
            </w:r>
          </w:p>
        </w:tc>
        <w:tc>
          <w:tcPr>
            <w:tcW w:w="2913" w:type="dxa"/>
            <w:tcBorders>
              <w:top w:val="single" w:sz="8" w:space="0" w:color="68B482"/>
              <w:bottom w:val="single" w:sz="8" w:space="0" w:color="68B482"/>
            </w:tcBorders>
            <w:vAlign w:val="center"/>
          </w:tcPr>
          <w:p w:rsidR="00822755" w:rsidRDefault="00822755" w:rsidP="00822755">
            <w:pPr>
              <w:spacing w:before="0"/>
              <w:jc w:val="center"/>
            </w:pPr>
            <w:r>
              <w:t>9</w:t>
            </w:r>
          </w:p>
        </w:tc>
        <w:tc>
          <w:tcPr>
            <w:tcW w:w="3016" w:type="dxa"/>
            <w:tcBorders>
              <w:top w:val="single" w:sz="8" w:space="0" w:color="68B482"/>
              <w:bottom w:val="single" w:sz="8" w:space="0" w:color="68B482"/>
            </w:tcBorders>
            <w:vAlign w:val="center"/>
          </w:tcPr>
          <w:p w:rsidR="00822755" w:rsidRDefault="00822755" w:rsidP="00822755">
            <w:pPr>
              <w:spacing w:before="0"/>
              <w:jc w:val="center"/>
            </w:pPr>
            <w:r>
              <w:t>5</w:t>
            </w:r>
          </w:p>
        </w:tc>
      </w:tr>
      <w:tr w:rsidR="00822755" w:rsidTr="00E6085E">
        <w:tc>
          <w:tcPr>
            <w:tcW w:w="3119" w:type="dxa"/>
            <w:tcBorders>
              <w:top w:val="single" w:sz="8" w:space="0" w:color="68B482"/>
              <w:bottom w:val="single" w:sz="8" w:space="0" w:color="68B482"/>
            </w:tcBorders>
            <w:shd w:val="clear" w:color="auto" w:fill="C8E0CD"/>
            <w:vAlign w:val="center"/>
          </w:tcPr>
          <w:p w:rsidR="00822755" w:rsidRPr="00E6085E" w:rsidRDefault="00822755" w:rsidP="00822755">
            <w:pPr>
              <w:spacing w:before="0"/>
              <w:rPr>
                <w:color w:val="009448"/>
              </w:rPr>
            </w:pPr>
            <w:r w:rsidRPr="00E6085E">
              <w:rPr>
                <w:color w:val="009448"/>
              </w:rPr>
              <w:t>Alan Bansemer</w:t>
            </w:r>
          </w:p>
        </w:tc>
        <w:tc>
          <w:tcPr>
            <w:tcW w:w="2913" w:type="dxa"/>
            <w:tcBorders>
              <w:top w:val="single" w:sz="8" w:space="0" w:color="68B482"/>
              <w:bottom w:val="single" w:sz="8" w:space="0" w:color="68B482"/>
            </w:tcBorders>
            <w:vAlign w:val="center"/>
          </w:tcPr>
          <w:p w:rsidR="00822755" w:rsidRDefault="00822755" w:rsidP="00822755">
            <w:pPr>
              <w:spacing w:before="0"/>
              <w:jc w:val="center"/>
            </w:pPr>
            <w:r>
              <w:t>9</w:t>
            </w:r>
          </w:p>
        </w:tc>
        <w:tc>
          <w:tcPr>
            <w:tcW w:w="3016" w:type="dxa"/>
            <w:tcBorders>
              <w:top w:val="single" w:sz="8" w:space="0" w:color="68B482"/>
              <w:bottom w:val="single" w:sz="8" w:space="0" w:color="68B482"/>
            </w:tcBorders>
            <w:vAlign w:val="center"/>
          </w:tcPr>
          <w:p w:rsidR="00822755" w:rsidRDefault="00822755" w:rsidP="00822755">
            <w:pPr>
              <w:spacing w:before="0"/>
              <w:jc w:val="center"/>
            </w:pPr>
            <w:r>
              <w:t>8</w:t>
            </w:r>
          </w:p>
        </w:tc>
      </w:tr>
      <w:tr w:rsidR="00822755" w:rsidTr="00E6085E">
        <w:tc>
          <w:tcPr>
            <w:tcW w:w="3119" w:type="dxa"/>
            <w:tcBorders>
              <w:top w:val="single" w:sz="8" w:space="0" w:color="68B482"/>
              <w:bottom w:val="single" w:sz="8" w:space="0" w:color="68B482"/>
            </w:tcBorders>
            <w:shd w:val="clear" w:color="auto" w:fill="C8E0CD"/>
            <w:vAlign w:val="center"/>
          </w:tcPr>
          <w:p w:rsidR="00822755" w:rsidRPr="00E6085E" w:rsidRDefault="00822755" w:rsidP="00822755">
            <w:pPr>
              <w:spacing w:before="0"/>
              <w:rPr>
                <w:color w:val="009448"/>
              </w:rPr>
            </w:pPr>
            <w:r w:rsidRPr="00E6085E">
              <w:rPr>
                <w:color w:val="009448"/>
              </w:rPr>
              <w:t>A/Prof. Bruce Chater, OAM</w:t>
            </w:r>
          </w:p>
        </w:tc>
        <w:tc>
          <w:tcPr>
            <w:tcW w:w="2913" w:type="dxa"/>
            <w:tcBorders>
              <w:top w:val="single" w:sz="8" w:space="0" w:color="68B482"/>
              <w:bottom w:val="single" w:sz="8" w:space="0" w:color="68B482"/>
            </w:tcBorders>
            <w:vAlign w:val="center"/>
          </w:tcPr>
          <w:p w:rsidR="00822755" w:rsidRDefault="00822755" w:rsidP="00822755">
            <w:pPr>
              <w:spacing w:before="0"/>
              <w:jc w:val="center"/>
            </w:pPr>
            <w:r>
              <w:t>9</w:t>
            </w:r>
          </w:p>
        </w:tc>
        <w:tc>
          <w:tcPr>
            <w:tcW w:w="3016" w:type="dxa"/>
            <w:tcBorders>
              <w:top w:val="single" w:sz="8" w:space="0" w:color="68B482"/>
              <w:bottom w:val="single" w:sz="8" w:space="0" w:color="68B482"/>
            </w:tcBorders>
            <w:vAlign w:val="center"/>
          </w:tcPr>
          <w:p w:rsidR="00822755" w:rsidRDefault="00822755" w:rsidP="00822755">
            <w:pPr>
              <w:spacing w:before="0"/>
              <w:jc w:val="center"/>
            </w:pPr>
            <w:r>
              <w:t>9</w:t>
            </w:r>
          </w:p>
        </w:tc>
      </w:tr>
      <w:tr w:rsidR="00822755" w:rsidTr="00E6085E">
        <w:tc>
          <w:tcPr>
            <w:tcW w:w="3119" w:type="dxa"/>
            <w:tcBorders>
              <w:top w:val="single" w:sz="8" w:space="0" w:color="68B482"/>
              <w:bottom w:val="single" w:sz="8" w:space="0" w:color="68B482"/>
            </w:tcBorders>
            <w:shd w:val="clear" w:color="auto" w:fill="C8E0CD"/>
            <w:vAlign w:val="center"/>
          </w:tcPr>
          <w:p w:rsidR="00822755" w:rsidRPr="00E6085E" w:rsidRDefault="00822755" w:rsidP="00822755">
            <w:pPr>
              <w:spacing w:before="0"/>
              <w:rPr>
                <w:color w:val="009448"/>
              </w:rPr>
            </w:pPr>
            <w:r w:rsidRPr="00E6085E">
              <w:rPr>
                <w:color w:val="009448"/>
              </w:rPr>
              <w:t>Prof. Jane Hall</w:t>
            </w:r>
          </w:p>
        </w:tc>
        <w:tc>
          <w:tcPr>
            <w:tcW w:w="2913" w:type="dxa"/>
            <w:tcBorders>
              <w:top w:val="single" w:sz="8" w:space="0" w:color="68B482"/>
              <w:bottom w:val="single" w:sz="8" w:space="0" w:color="68B482"/>
            </w:tcBorders>
            <w:vAlign w:val="center"/>
          </w:tcPr>
          <w:p w:rsidR="00822755" w:rsidRDefault="00822755" w:rsidP="00822755">
            <w:pPr>
              <w:spacing w:before="0"/>
              <w:jc w:val="center"/>
            </w:pPr>
            <w:r>
              <w:t>9</w:t>
            </w:r>
          </w:p>
        </w:tc>
        <w:tc>
          <w:tcPr>
            <w:tcW w:w="3016" w:type="dxa"/>
            <w:tcBorders>
              <w:top w:val="single" w:sz="8" w:space="0" w:color="68B482"/>
              <w:bottom w:val="single" w:sz="8" w:space="0" w:color="68B482"/>
            </w:tcBorders>
            <w:vAlign w:val="center"/>
          </w:tcPr>
          <w:p w:rsidR="00822755" w:rsidRDefault="00822755" w:rsidP="00822755">
            <w:pPr>
              <w:spacing w:before="0"/>
              <w:jc w:val="center"/>
            </w:pPr>
            <w:r>
              <w:t>8</w:t>
            </w:r>
          </w:p>
        </w:tc>
      </w:tr>
      <w:tr w:rsidR="00822755" w:rsidTr="00E6085E">
        <w:tc>
          <w:tcPr>
            <w:tcW w:w="3119" w:type="dxa"/>
            <w:tcBorders>
              <w:top w:val="single" w:sz="8" w:space="0" w:color="68B482"/>
              <w:bottom w:val="single" w:sz="8" w:space="0" w:color="68B482"/>
            </w:tcBorders>
            <w:shd w:val="clear" w:color="auto" w:fill="C8E0CD"/>
            <w:vAlign w:val="center"/>
          </w:tcPr>
          <w:p w:rsidR="00822755" w:rsidRPr="00E6085E" w:rsidRDefault="00822755" w:rsidP="00822755">
            <w:pPr>
              <w:spacing w:before="0"/>
              <w:rPr>
                <w:color w:val="009448"/>
              </w:rPr>
            </w:pPr>
            <w:r w:rsidRPr="00E6085E">
              <w:rPr>
                <w:color w:val="009448"/>
              </w:rPr>
              <w:t>Michael Walsh</w:t>
            </w:r>
          </w:p>
        </w:tc>
        <w:tc>
          <w:tcPr>
            <w:tcW w:w="2913" w:type="dxa"/>
            <w:tcBorders>
              <w:top w:val="single" w:sz="8" w:space="0" w:color="68B482"/>
              <w:bottom w:val="single" w:sz="8" w:space="0" w:color="68B482"/>
            </w:tcBorders>
            <w:vAlign w:val="center"/>
          </w:tcPr>
          <w:p w:rsidR="00822755" w:rsidRDefault="00822755" w:rsidP="00822755">
            <w:pPr>
              <w:spacing w:before="0"/>
              <w:jc w:val="center"/>
            </w:pPr>
            <w:r>
              <w:t>9</w:t>
            </w:r>
          </w:p>
        </w:tc>
        <w:tc>
          <w:tcPr>
            <w:tcW w:w="3016" w:type="dxa"/>
            <w:tcBorders>
              <w:top w:val="single" w:sz="8" w:space="0" w:color="68B482"/>
              <w:bottom w:val="single" w:sz="8" w:space="0" w:color="68B482"/>
            </w:tcBorders>
            <w:vAlign w:val="center"/>
          </w:tcPr>
          <w:p w:rsidR="00822755" w:rsidRDefault="00822755" w:rsidP="00822755">
            <w:pPr>
              <w:spacing w:before="0"/>
              <w:jc w:val="center"/>
            </w:pPr>
            <w:r>
              <w:t>8</w:t>
            </w:r>
          </w:p>
        </w:tc>
      </w:tr>
    </w:tbl>
    <w:p w:rsidR="004C1973" w:rsidRPr="004C5A08" w:rsidRDefault="004C1973" w:rsidP="004C5A08">
      <w:r w:rsidRPr="004C5A08">
        <w:br w:type="page"/>
      </w:r>
    </w:p>
    <w:p w:rsidR="00EE1C03" w:rsidRDefault="00EE1C03" w:rsidP="004C1973">
      <w:pPr>
        <w:pStyle w:val="Heading2"/>
        <w:sectPr w:rsidR="00EE1C03" w:rsidSect="004C1973">
          <w:headerReference w:type="first" r:id="rId29"/>
          <w:footerReference w:type="first" r:id="rId30"/>
          <w:type w:val="continuous"/>
          <w:pgSz w:w="11906" w:h="16838"/>
          <w:pgMar w:top="1440" w:right="1440" w:bottom="1440" w:left="1418" w:header="0" w:footer="0" w:gutter="0"/>
          <w:cols w:space="708"/>
          <w:titlePg/>
          <w:docGrid w:linePitch="360"/>
        </w:sectPr>
      </w:pPr>
    </w:p>
    <w:p w:rsidR="00327913" w:rsidRDefault="00227D1F" w:rsidP="00683A56">
      <w:pPr>
        <w:pStyle w:val="Heading1"/>
        <w:numPr>
          <w:ilvl w:val="0"/>
          <w:numId w:val="36"/>
        </w:numPr>
      </w:pPr>
      <w:bookmarkStart w:id="28" w:name="_Toc463516385"/>
      <w:r w:rsidRPr="00227D1F">
        <w:rPr>
          <w:noProof/>
          <w:lang w:val="en-US"/>
        </w:rPr>
        <w:lastRenderedPageBreak/>
        <w:drawing>
          <wp:anchor distT="0" distB="0" distL="114300" distR="114300" simplePos="0" relativeHeight="251773952" behindDoc="1" locked="0" layoutInCell="1" allowOverlap="1" wp14:anchorId="78552183" wp14:editId="02F7BFBA">
            <wp:simplePos x="0" y="0"/>
            <wp:positionH relativeFrom="column">
              <wp:posOffset>4544695</wp:posOffset>
            </wp:positionH>
            <wp:positionV relativeFrom="paragraph">
              <wp:posOffset>-803827</wp:posOffset>
            </wp:positionV>
            <wp:extent cx="1126434" cy="1049370"/>
            <wp:effectExtent l="0" t="0" r="0" b="0"/>
            <wp:wrapNone/>
            <wp:docPr id="987" name="Picture 987" descr="Decorative e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 name="Section_image_small.jpg"/>
                    <pic:cNvPicPr/>
                  </pic:nvPicPr>
                  <pic:blipFill>
                    <a:blip r:embed="rId16"/>
                    <a:stretch>
                      <a:fillRect/>
                    </a:stretch>
                  </pic:blipFill>
                  <pic:spPr>
                    <a:xfrm>
                      <a:off x="0" y="0"/>
                      <a:ext cx="1126434" cy="1049370"/>
                    </a:xfrm>
                    <a:prstGeom prst="rect">
                      <a:avLst/>
                    </a:prstGeom>
                  </pic:spPr>
                </pic:pic>
              </a:graphicData>
            </a:graphic>
            <wp14:sizeRelH relativeFrom="margin">
              <wp14:pctWidth>0</wp14:pctWidth>
            </wp14:sizeRelH>
            <wp14:sizeRelV relativeFrom="margin">
              <wp14:pctHeight>0</wp14:pctHeight>
            </wp14:sizeRelV>
          </wp:anchor>
        </w:drawing>
      </w:r>
      <w:r w:rsidR="00856FB5">
        <w:t>/ IHPA 2015–</w:t>
      </w:r>
      <w:r w:rsidR="00937EF0">
        <w:t xml:space="preserve">2016 </w:t>
      </w:r>
      <w:r w:rsidR="00F41411">
        <w:t>overview</w:t>
      </w:r>
      <w:bookmarkEnd w:id="28"/>
    </w:p>
    <w:p w:rsidR="00121B83" w:rsidRPr="00121B83" w:rsidRDefault="00227D1F" w:rsidP="00CB0F89">
      <w:r w:rsidRPr="00227D1F">
        <w:rPr>
          <w:noProof/>
          <w:lang w:val="en-US"/>
        </w:rPr>
        <w:drawing>
          <wp:anchor distT="0" distB="0" distL="114300" distR="114300" simplePos="0" relativeHeight="251772928" behindDoc="1" locked="0" layoutInCell="1" allowOverlap="1" wp14:anchorId="1C9221A5" wp14:editId="391B9C88">
            <wp:simplePos x="0" y="0"/>
            <wp:positionH relativeFrom="column">
              <wp:posOffset>-952500</wp:posOffset>
            </wp:positionH>
            <wp:positionV relativeFrom="paragraph">
              <wp:posOffset>726523</wp:posOffset>
            </wp:positionV>
            <wp:extent cx="7407965" cy="7015192"/>
            <wp:effectExtent l="0" t="0" r="2540" b="0"/>
            <wp:wrapNone/>
            <wp:docPr id="986" name="Picture 986" descr="Decorative e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 name="Section_image.jpg"/>
                    <pic:cNvPicPr/>
                  </pic:nvPicPr>
                  <pic:blipFill>
                    <a:blip r:embed="rId17"/>
                    <a:stretch>
                      <a:fillRect/>
                    </a:stretch>
                  </pic:blipFill>
                  <pic:spPr>
                    <a:xfrm>
                      <a:off x="0" y="0"/>
                      <a:ext cx="7407965" cy="7015192"/>
                    </a:xfrm>
                    <a:prstGeom prst="rect">
                      <a:avLst/>
                    </a:prstGeom>
                  </pic:spPr>
                </pic:pic>
              </a:graphicData>
            </a:graphic>
            <wp14:sizeRelH relativeFrom="margin">
              <wp14:pctWidth>0</wp14:pctWidth>
            </wp14:sizeRelH>
            <wp14:sizeRelV relativeFrom="margin">
              <wp14:pctHeight>0</wp14:pctHeight>
            </wp14:sizeRelV>
          </wp:anchor>
        </w:drawing>
      </w:r>
      <w:r w:rsidR="00121B83" w:rsidRPr="00121B83">
        <w:br w:type="page"/>
      </w:r>
    </w:p>
    <w:p w:rsidR="00622231" w:rsidRDefault="008477F0" w:rsidP="001709FA">
      <w:pPr>
        <w:pStyle w:val="Heading2"/>
      </w:pPr>
      <w:bookmarkStart w:id="29" w:name="_Toc463516386"/>
      <w:r>
        <w:rPr>
          <w:noProof/>
          <w:lang w:val="en-US"/>
        </w:rPr>
        <w:lastRenderedPageBreak/>
        <w:drawing>
          <wp:anchor distT="0" distB="0" distL="114300" distR="114300" simplePos="0" relativeHeight="251759616" behindDoc="0" locked="0" layoutInCell="1" allowOverlap="1" wp14:anchorId="61078DA9" wp14:editId="2FD58A17">
            <wp:simplePos x="0" y="0"/>
            <wp:positionH relativeFrom="column">
              <wp:posOffset>4547870</wp:posOffset>
            </wp:positionH>
            <wp:positionV relativeFrom="paragraph">
              <wp:posOffset>-948055</wp:posOffset>
            </wp:positionV>
            <wp:extent cx="2110477" cy="2085865"/>
            <wp:effectExtent l="0" t="0" r="4445" b="0"/>
            <wp:wrapNone/>
            <wp:docPr id="1657" name="Picture 1657" descr="Photograph of James Dow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 name="Shane_Soloman.png"/>
                    <pic:cNvPicPr/>
                  </pic:nvPicPr>
                  <pic:blipFill>
                    <a:blip r:embed="rId31"/>
                    <a:stretch>
                      <a:fillRect/>
                    </a:stretch>
                  </pic:blipFill>
                  <pic:spPr>
                    <a:xfrm>
                      <a:off x="0" y="0"/>
                      <a:ext cx="2110477" cy="2085865"/>
                    </a:xfrm>
                    <a:prstGeom prst="rect">
                      <a:avLst/>
                    </a:prstGeom>
                  </pic:spPr>
                </pic:pic>
              </a:graphicData>
            </a:graphic>
            <wp14:sizeRelH relativeFrom="margin">
              <wp14:pctWidth>0</wp14:pctWidth>
            </wp14:sizeRelH>
            <wp14:sizeRelV relativeFrom="margin">
              <wp14:pctHeight>0</wp14:pctHeight>
            </wp14:sizeRelV>
          </wp:anchor>
        </w:drawing>
      </w:r>
      <w:r w:rsidR="001F7F9F">
        <w:t xml:space="preserve">From the </w:t>
      </w:r>
      <w:r w:rsidR="00622231">
        <w:t>CEO,</w:t>
      </w:r>
      <w:r w:rsidR="001F7F9F">
        <w:t xml:space="preserve"> </w:t>
      </w:r>
      <w:r w:rsidR="001F7F9F">
        <w:br/>
        <w:t>James Downie</w:t>
      </w:r>
      <w:bookmarkEnd w:id="29"/>
    </w:p>
    <w:p w:rsidR="00622231" w:rsidRDefault="00622231" w:rsidP="008477F0">
      <w:pPr>
        <w:spacing w:before="840"/>
      </w:pPr>
      <w:r w:rsidRPr="00F93871">
        <w:t>I am pleased to present the Independent Hospital Pri</w:t>
      </w:r>
      <w:r>
        <w:t xml:space="preserve">cing Authority’s 2015–16 </w:t>
      </w:r>
      <w:r w:rsidR="00856FB5">
        <w:br/>
      </w:r>
      <w:r>
        <w:t xml:space="preserve">Annual </w:t>
      </w:r>
      <w:r w:rsidRPr="00F93871">
        <w:t>Report.</w:t>
      </w:r>
      <w:r>
        <w:t xml:space="preserve"> </w:t>
      </w:r>
    </w:p>
    <w:p w:rsidR="00622231" w:rsidRPr="00F93871" w:rsidRDefault="00622231" w:rsidP="00622231">
      <w:r w:rsidRPr="00F93871">
        <w:t xml:space="preserve">In </w:t>
      </w:r>
      <w:r>
        <w:t>2015–16 IHPA continued to fulfi</w:t>
      </w:r>
      <w:r w:rsidRPr="00F93871">
        <w:t xml:space="preserve">l its annual pricing functions, publishing the </w:t>
      </w:r>
      <w:r w:rsidR="00856FB5" w:rsidRPr="00856FB5">
        <w:rPr>
          <w:rStyle w:val="Emphasis"/>
        </w:rPr>
        <w:t>Pricing Framework for Australian Public Hospital Services</w:t>
      </w:r>
      <w:r w:rsidRPr="00856FB5">
        <w:rPr>
          <w:rStyle w:val="SubtleEmphasis"/>
        </w:rPr>
        <w:t xml:space="preserve"> 2016–17</w:t>
      </w:r>
      <w:r w:rsidRPr="00F93871">
        <w:t xml:space="preserve"> in 20</w:t>
      </w:r>
      <w:r>
        <w:t xml:space="preserve">15, followed by the NEP and NEC </w:t>
      </w:r>
      <w:r w:rsidRPr="00F93871">
        <w:t>determinations in February 2016. This year saw a number of</w:t>
      </w:r>
      <w:r>
        <w:t xml:space="preserve"> methodological improvements to </w:t>
      </w:r>
      <w:r w:rsidRPr="00F93871">
        <w:t>the pricing model such as improvement of the private patient cor</w:t>
      </w:r>
      <w:r>
        <w:t xml:space="preserve">rection and the introduction of </w:t>
      </w:r>
      <w:r w:rsidRPr="00F93871">
        <w:t>an age adjustment for emergency care, providing a more accurate way of accounting for costs.</w:t>
      </w:r>
    </w:p>
    <w:p w:rsidR="00622231" w:rsidRPr="00F93871" w:rsidRDefault="00622231" w:rsidP="00622231">
      <w:r w:rsidRPr="00F93871">
        <w:t xml:space="preserve">In 2016 IHPA completed a </w:t>
      </w:r>
      <w:proofErr w:type="gramStart"/>
      <w:r w:rsidRPr="00F93871">
        <w:t>ground-breaking</w:t>
      </w:r>
      <w:proofErr w:type="gramEnd"/>
      <w:r w:rsidRPr="00F93871">
        <w:t xml:space="preserve"> piece of work, the Australian Mental Health</w:t>
      </w:r>
      <w:r>
        <w:t xml:space="preserve"> Care Classifi</w:t>
      </w:r>
      <w:r w:rsidRPr="00F93871">
        <w:t xml:space="preserve">cation. Following two consultation papers and with </w:t>
      </w:r>
      <w:r>
        <w:t>guidance from the Mental Health Classifi</w:t>
      </w:r>
      <w:r w:rsidRPr="00F93871">
        <w:t>cation Expert Ref</w:t>
      </w:r>
      <w:r>
        <w:t>erence Group, this new classifi</w:t>
      </w:r>
      <w:r w:rsidRPr="00F93871">
        <w:t>cation wi</w:t>
      </w:r>
      <w:r>
        <w:t xml:space="preserve">ll be more clinically relevant, </w:t>
      </w:r>
      <w:r w:rsidRPr="00F93871">
        <w:t>and will support new models of care being implemented in al</w:t>
      </w:r>
      <w:r>
        <w:t xml:space="preserve">l states and territories. IHPA </w:t>
      </w:r>
      <w:r w:rsidRPr="00F93871">
        <w:t>will continue to engage with the mental health care community t</w:t>
      </w:r>
      <w:r>
        <w:t xml:space="preserve">o ensure the classification is </w:t>
      </w:r>
      <w:r w:rsidRPr="00F93871">
        <w:t>relevant and to achieve ongoing improvement.</w:t>
      </w:r>
    </w:p>
    <w:p w:rsidR="00622231" w:rsidRPr="00F93871" w:rsidRDefault="00622231" w:rsidP="00622231">
      <w:r w:rsidRPr="00F93871">
        <w:t>In 2015–16 IHPA completed a costing study for Teaching Training and Research activiti</w:t>
      </w:r>
      <w:r>
        <w:t xml:space="preserve">es </w:t>
      </w:r>
      <w:r w:rsidR="00856FB5">
        <w:br/>
      </w:r>
      <w:r>
        <w:t xml:space="preserve">in </w:t>
      </w:r>
      <w:r w:rsidRPr="00F93871">
        <w:t>public hospit</w:t>
      </w:r>
      <w:r>
        <w:t>als and will develop a classifi</w:t>
      </w:r>
      <w:r w:rsidRPr="00F93871">
        <w:t xml:space="preserve">cation for teaching and </w:t>
      </w:r>
      <w:r>
        <w:t>training by the end of the next fi</w:t>
      </w:r>
      <w:r w:rsidRPr="00F93871">
        <w:t>nancial year.</w:t>
      </w:r>
    </w:p>
    <w:p w:rsidR="00622231" w:rsidRPr="00F93871" w:rsidRDefault="00622231" w:rsidP="00622231">
      <w:r w:rsidRPr="00F93871">
        <w:t>Building on the benchmarking opportunities that ABF</w:t>
      </w:r>
      <w:r>
        <w:t xml:space="preserve"> provides, IHPA has developed a </w:t>
      </w:r>
      <w:r w:rsidRPr="00F93871">
        <w:t>National Benchmarking Portal, to be released in 2016. This will al</w:t>
      </w:r>
      <w:r>
        <w:t xml:space="preserve">low jurisdictions and hospitals </w:t>
      </w:r>
      <w:r w:rsidRPr="00F93871">
        <w:t xml:space="preserve">to compare health data and facilitate the benchmarking of hospital-level costs </w:t>
      </w:r>
      <w:r w:rsidR="00856FB5">
        <w:br/>
      </w:r>
      <w:r w:rsidRPr="00F93871">
        <w:t>and activity data.</w:t>
      </w:r>
    </w:p>
    <w:p w:rsidR="00937EF0" w:rsidRDefault="00622231" w:rsidP="00937EF0">
      <w:r w:rsidRPr="00F93871">
        <w:t>In December 2015 IHPA launched its redeveloped website</w:t>
      </w:r>
      <w:r>
        <w:t xml:space="preserve">. With a more modern design </w:t>
      </w:r>
      <w:r w:rsidR="00856FB5">
        <w:br/>
      </w:r>
      <w:r>
        <w:t xml:space="preserve">and </w:t>
      </w:r>
      <w:r w:rsidRPr="00F93871">
        <w:t>better accessibility, the new website represents IHPA’s commitme</w:t>
      </w:r>
      <w:r>
        <w:t xml:space="preserve">nt to sharing its publications, </w:t>
      </w:r>
      <w:r w:rsidRPr="00F93871">
        <w:t>research and data with the public and facilitating engageme</w:t>
      </w:r>
      <w:r>
        <w:t xml:space="preserve">nt with the Government’s health </w:t>
      </w:r>
      <w:r w:rsidRPr="00F93871">
        <w:t>reform agenda.</w:t>
      </w:r>
    </w:p>
    <w:p w:rsidR="00937EF0" w:rsidRDefault="00937EF0" w:rsidP="00937EF0">
      <w:r>
        <w:br w:type="page"/>
      </w:r>
    </w:p>
    <w:p w:rsidR="00937EF0" w:rsidRDefault="00937EF0" w:rsidP="00937EF0">
      <w:pPr>
        <w:spacing w:before="1080"/>
      </w:pPr>
      <w:r>
        <w:rPr>
          <w:b/>
          <w:noProof/>
          <w:color w:val="009D55"/>
          <w:sz w:val="20"/>
          <w:szCs w:val="20"/>
          <w:lang w:val="en-US"/>
        </w:rPr>
        <w:lastRenderedPageBreak/>
        <w:drawing>
          <wp:anchor distT="0" distB="0" distL="114300" distR="114300" simplePos="0" relativeHeight="251745280" behindDoc="1" locked="0" layoutInCell="1" allowOverlap="1" wp14:anchorId="180A9913" wp14:editId="64BF92BD">
            <wp:simplePos x="0" y="0"/>
            <wp:positionH relativeFrom="column">
              <wp:posOffset>1566545</wp:posOffset>
            </wp:positionH>
            <wp:positionV relativeFrom="paragraph">
              <wp:posOffset>-190500</wp:posOffset>
            </wp:positionV>
            <wp:extent cx="4145773" cy="7508752"/>
            <wp:effectExtent l="0" t="0" r="7620" b="0"/>
            <wp:wrapNone/>
            <wp:docPr id="1329" name="Picture 1329" descr="Decorativ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 name="From_CEO_decorations.jpg"/>
                    <pic:cNvPicPr/>
                  </pic:nvPicPr>
                  <pic:blipFill>
                    <a:blip r:embed="rId32"/>
                    <a:stretch>
                      <a:fillRect/>
                    </a:stretch>
                  </pic:blipFill>
                  <pic:spPr>
                    <a:xfrm>
                      <a:off x="0" y="0"/>
                      <a:ext cx="4145773" cy="7508752"/>
                    </a:xfrm>
                    <a:prstGeom prst="rect">
                      <a:avLst/>
                    </a:prstGeom>
                  </pic:spPr>
                </pic:pic>
              </a:graphicData>
            </a:graphic>
            <wp14:sizeRelH relativeFrom="margin">
              <wp14:pctWidth>0</wp14:pctWidth>
            </wp14:sizeRelH>
            <wp14:sizeRelV relativeFrom="margin">
              <wp14:pctHeight>0</wp14:pctHeight>
            </wp14:sizeRelV>
          </wp:anchor>
        </w:drawing>
      </w:r>
    </w:p>
    <w:p w:rsidR="00937EF0" w:rsidRDefault="00937EF0" w:rsidP="00937EF0">
      <w:pPr>
        <w:spacing w:before="1080"/>
      </w:pPr>
    </w:p>
    <w:p w:rsidR="00622231" w:rsidRPr="00937EF0" w:rsidRDefault="00622231" w:rsidP="00937EF0">
      <w:pPr>
        <w:spacing w:before="1080"/>
      </w:pPr>
      <w:r w:rsidRPr="00937EF0">
        <w:t xml:space="preserve">The year ended on a positive note with the Heads of Agreement signed at COAG confirming that public hospital services would continue to be funded by Activity Based Funding (ABF) until 2020. This support for ABF was reflected in the energy and discussion at IHPA’s Activity Based Funding conference in Brisbane in May. </w:t>
      </w:r>
      <w:proofErr w:type="gramStart"/>
      <w:r w:rsidRPr="00937EF0">
        <w:t>Local speakers were joined by international speakers from Germany and the US to provide an interesting mix of case studies and presentations</w:t>
      </w:r>
      <w:proofErr w:type="gramEnd"/>
      <w:r w:rsidRPr="00937EF0">
        <w:t>.</w:t>
      </w:r>
    </w:p>
    <w:p w:rsidR="00622231" w:rsidRPr="00937EF0" w:rsidRDefault="00622231" w:rsidP="00937EF0">
      <w:r w:rsidRPr="00937EF0">
        <w:t xml:space="preserve">I would like to acknowledge the members of the Pricing Authority and the Clinical Advisory Committee for their expertise, vision and commitment. IHPA also recognises the importance of its relationships with jurisdictions and key stakeholders, who have helped guide IHPA’s Work Program and contributed to the success and national acceptance of IHPA’s work. Finally, I would like </w:t>
      </w:r>
      <w:proofErr w:type="gramStart"/>
      <w:r w:rsidRPr="00937EF0">
        <w:t>thank</w:t>
      </w:r>
      <w:proofErr w:type="gramEnd"/>
      <w:r w:rsidRPr="00937EF0">
        <w:t xml:space="preserve"> IHPA staff for their ongoing professionalism and hard work, </w:t>
      </w:r>
      <w:r w:rsidR="00856FB5">
        <w:br/>
      </w:r>
      <w:r w:rsidRPr="00937EF0">
        <w:t>and I look forward to working with them over the year ahead.</w:t>
      </w:r>
    </w:p>
    <w:p w:rsidR="00622231" w:rsidRDefault="00622231" w:rsidP="00622231">
      <w:pPr>
        <w:rPr>
          <w:color w:val="009D55"/>
        </w:rPr>
      </w:pPr>
      <w:r w:rsidRPr="00B749C9">
        <w:rPr>
          <w:color w:val="009D55"/>
        </w:rPr>
        <w:t>James Downie</w:t>
      </w:r>
    </w:p>
    <w:p w:rsidR="00622231" w:rsidRPr="00B749C9" w:rsidRDefault="00622231" w:rsidP="00622231">
      <w:pPr>
        <w:rPr>
          <w:color w:val="009D55"/>
        </w:rPr>
      </w:pPr>
      <w:r>
        <w:rPr>
          <w:noProof/>
          <w:lang w:val="en-US"/>
        </w:rPr>
        <w:drawing>
          <wp:inline distT="0" distB="0" distL="0" distR="0" wp14:anchorId="1ABEC1AB" wp14:editId="246D56F2">
            <wp:extent cx="1181100" cy="482815"/>
            <wp:effectExtent l="0" t="0" r="0" b="0"/>
            <wp:docPr id="613" name="Picture 613" descr="James Downie's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risten\AppData\Local\Microsoft\Windows\INetCacheContent.Word\J Downie signature.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05133" cy="492639"/>
                    </a:xfrm>
                    <a:prstGeom prst="rect">
                      <a:avLst/>
                    </a:prstGeom>
                    <a:noFill/>
                    <a:ln>
                      <a:noFill/>
                    </a:ln>
                  </pic:spPr>
                </pic:pic>
              </a:graphicData>
            </a:graphic>
          </wp:inline>
        </w:drawing>
      </w:r>
    </w:p>
    <w:p w:rsidR="00622231" w:rsidRPr="00B749C9" w:rsidRDefault="00622231" w:rsidP="00622231">
      <w:r w:rsidRPr="00B749C9">
        <w:t>Chief Executive Officer, IHPA</w:t>
      </w:r>
    </w:p>
    <w:p w:rsidR="002E49E5" w:rsidRDefault="00622231" w:rsidP="00622231">
      <w:pPr>
        <w:rPr>
          <w:b/>
          <w:color w:val="009D55"/>
          <w:sz w:val="20"/>
          <w:szCs w:val="20"/>
        </w:rPr>
      </w:pPr>
      <w:r w:rsidRPr="00B749C9">
        <w:t>1 October 2016</w:t>
      </w:r>
      <w:r>
        <w:rPr>
          <w:b/>
          <w:color w:val="009D55"/>
          <w:sz w:val="20"/>
          <w:szCs w:val="20"/>
        </w:rPr>
        <w:br w:type="page"/>
      </w:r>
    </w:p>
    <w:p w:rsidR="00327913" w:rsidRDefault="00856FB5" w:rsidP="001709FA">
      <w:pPr>
        <w:pStyle w:val="Heading2"/>
      </w:pPr>
      <w:bookmarkStart w:id="30" w:name="_Toc463516387"/>
      <w:r>
        <w:lastRenderedPageBreak/>
        <w:t>2015–</w:t>
      </w:r>
      <w:r w:rsidR="002E49E5">
        <w:t>16 Snapshot</w:t>
      </w:r>
      <w:bookmarkEnd w:id="30"/>
    </w:p>
    <w:p w:rsidR="00327913" w:rsidRDefault="00F66A7E" w:rsidP="00327913">
      <w:r>
        <w:rPr>
          <w:b/>
          <w:bCs/>
          <w:noProof/>
          <w:lang w:val="en-US"/>
        </w:rPr>
        <w:drawing>
          <wp:anchor distT="0" distB="0" distL="114300" distR="114300" simplePos="0" relativeHeight="251746304" behindDoc="1" locked="0" layoutInCell="1" allowOverlap="1" wp14:anchorId="7E958D5E" wp14:editId="11AD462D">
            <wp:simplePos x="0" y="0"/>
            <wp:positionH relativeFrom="column">
              <wp:posOffset>42545</wp:posOffset>
            </wp:positionH>
            <wp:positionV relativeFrom="paragraph">
              <wp:posOffset>297815</wp:posOffset>
            </wp:positionV>
            <wp:extent cx="5648325" cy="6791960"/>
            <wp:effectExtent l="0" t="0" r="9525" b="8890"/>
            <wp:wrapNone/>
            <wp:docPr id="1331" name="Picture 1331" descr="Decorativ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 name="Snapshot.jpg"/>
                    <pic:cNvPicPr/>
                  </pic:nvPicPr>
                  <pic:blipFill>
                    <a:blip r:embed="rId33"/>
                    <a:stretch>
                      <a:fillRect/>
                    </a:stretch>
                  </pic:blipFill>
                  <pic:spPr>
                    <a:xfrm>
                      <a:off x="0" y="0"/>
                      <a:ext cx="5650364" cy="6794412"/>
                    </a:xfrm>
                    <a:prstGeom prst="rect">
                      <a:avLst/>
                    </a:prstGeom>
                  </pic:spPr>
                </pic:pic>
              </a:graphicData>
            </a:graphic>
            <wp14:sizeRelH relativeFrom="margin">
              <wp14:pctWidth>0</wp14:pctWidth>
            </wp14:sizeRelH>
            <wp14:sizeRelV relativeFrom="margin">
              <wp14:pctHeight>0</wp14:pctHeight>
            </wp14:sizeRelV>
          </wp:anchor>
        </w:drawing>
      </w:r>
    </w:p>
    <w:p w:rsidR="000A0038" w:rsidRDefault="000A0038" w:rsidP="000A0038">
      <w:pPr>
        <w:rPr>
          <w:b/>
          <w:bCs/>
        </w:rPr>
        <w:sectPr w:rsidR="000A0038" w:rsidSect="00405C5A">
          <w:type w:val="continuous"/>
          <w:pgSz w:w="11906" w:h="16838"/>
          <w:pgMar w:top="1440" w:right="1440" w:bottom="1440" w:left="1418" w:header="0" w:footer="0" w:gutter="0"/>
          <w:cols w:space="708"/>
          <w:titlePg/>
          <w:docGrid w:linePitch="360"/>
        </w:sectPr>
      </w:pPr>
    </w:p>
    <w:p w:rsidR="000A0038" w:rsidRPr="000A0038" w:rsidRDefault="000A0038" w:rsidP="000A0038">
      <w:pPr>
        <w:ind w:left="454"/>
        <w:rPr>
          <w:b/>
          <w:bCs/>
        </w:rPr>
      </w:pPr>
      <w:r w:rsidRPr="000A0038">
        <w:rPr>
          <w:b/>
          <w:bCs/>
        </w:rPr>
        <w:lastRenderedPageBreak/>
        <w:t>OCTOBER 2015</w:t>
      </w:r>
    </w:p>
    <w:p w:rsidR="000A0038" w:rsidRDefault="000A0038" w:rsidP="000A0038">
      <w:pPr>
        <w:pStyle w:val="ListParagraph"/>
        <w:ind w:left="811" w:hanging="357"/>
      </w:pPr>
      <w:r w:rsidRPr="000A0038">
        <w:t>Tier 2 Non-admitted Services</w:t>
      </w:r>
      <w:r>
        <w:t xml:space="preserve"> </w:t>
      </w:r>
      <w:r w:rsidRPr="000A0038">
        <w:t>Compendium, National Index</w:t>
      </w:r>
      <w:r>
        <w:t xml:space="preserve"> </w:t>
      </w:r>
      <w:r w:rsidR="00856FB5">
        <w:br/>
      </w:r>
      <w:r w:rsidRPr="000A0038">
        <w:t>and Definitions Manual for</w:t>
      </w:r>
      <w:r>
        <w:t xml:space="preserve"> </w:t>
      </w:r>
      <w:r w:rsidR="00856FB5">
        <w:br/>
      </w:r>
      <w:r w:rsidRPr="000A0038">
        <w:t>2016–17 completed</w:t>
      </w:r>
    </w:p>
    <w:p w:rsidR="00F66A7E" w:rsidRDefault="00F66A7E" w:rsidP="00F66A7E">
      <w:pPr>
        <w:rPr>
          <w:rStyle w:val="Strong"/>
        </w:rPr>
      </w:pPr>
    </w:p>
    <w:p w:rsidR="00F66A7E" w:rsidRDefault="00F66A7E" w:rsidP="00F66A7E">
      <w:pPr>
        <w:rPr>
          <w:rStyle w:val="Strong"/>
        </w:rPr>
      </w:pPr>
    </w:p>
    <w:p w:rsidR="000A0038" w:rsidRPr="000A0038" w:rsidRDefault="000A0038" w:rsidP="00F66A7E">
      <w:pPr>
        <w:ind w:left="454"/>
        <w:rPr>
          <w:rStyle w:val="Strong"/>
        </w:rPr>
      </w:pPr>
      <w:r w:rsidRPr="000A0038">
        <w:rPr>
          <w:rStyle w:val="Strong"/>
        </w:rPr>
        <w:t>MARCH 2016</w:t>
      </w:r>
    </w:p>
    <w:p w:rsidR="000A0038" w:rsidRPr="000A0038" w:rsidRDefault="000A0038" w:rsidP="000A0038">
      <w:pPr>
        <w:pStyle w:val="ListParagraph"/>
        <w:ind w:left="811" w:hanging="357"/>
      </w:pPr>
      <w:r w:rsidRPr="000A0038">
        <w:t>NEP and NEC Determinations</w:t>
      </w:r>
      <w:r>
        <w:t xml:space="preserve"> </w:t>
      </w:r>
      <w:r w:rsidRPr="000A0038">
        <w:t>2016–17 published</w:t>
      </w:r>
    </w:p>
    <w:p w:rsidR="008309F9" w:rsidRDefault="000A0038" w:rsidP="008309F9">
      <w:pPr>
        <w:pStyle w:val="ListParagraph"/>
        <w:ind w:left="811" w:hanging="357"/>
      </w:pPr>
      <w:r>
        <w:t>Mental Health Care Classification version 1.0 finalised</w:t>
      </w:r>
    </w:p>
    <w:p w:rsidR="000A0038" w:rsidRPr="008309F9" w:rsidRDefault="000A0038" w:rsidP="008309F9">
      <w:pPr>
        <w:spacing w:before="1560"/>
        <w:ind w:left="454"/>
        <w:rPr>
          <w:rStyle w:val="Strong"/>
          <w:b w:val="0"/>
          <w:bCs w:val="0"/>
        </w:rPr>
      </w:pPr>
      <w:r w:rsidRPr="000A0038">
        <w:rPr>
          <w:rStyle w:val="Strong"/>
        </w:rPr>
        <w:t>MAY 2016</w:t>
      </w:r>
    </w:p>
    <w:p w:rsidR="000A0038" w:rsidRPr="000A0038" w:rsidRDefault="000A0038" w:rsidP="002905A9">
      <w:pPr>
        <w:pStyle w:val="ListParagraph"/>
        <w:spacing w:before="120"/>
        <w:ind w:left="811" w:hanging="357"/>
      </w:pPr>
      <w:r>
        <w:t xml:space="preserve">Annual review of the General </w:t>
      </w:r>
      <w:r w:rsidR="00856FB5">
        <w:br/>
      </w:r>
      <w:r w:rsidRPr="000A0038">
        <w:t>L</w:t>
      </w:r>
      <w:r>
        <w:t xml:space="preserve">ist of In-Scope Public Hospital </w:t>
      </w:r>
      <w:r w:rsidRPr="000A0038">
        <w:t>Services published</w:t>
      </w:r>
    </w:p>
    <w:p w:rsidR="000A0038" w:rsidRPr="000A0038" w:rsidRDefault="000A0038" w:rsidP="002905A9">
      <w:pPr>
        <w:pStyle w:val="ListParagraph"/>
        <w:spacing w:before="120"/>
        <w:ind w:left="811" w:hanging="357"/>
      </w:pPr>
      <w:r>
        <w:t xml:space="preserve">Consultation on the Work </w:t>
      </w:r>
      <w:r w:rsidR="00856FB5">
        <w:br/>
      </w:r>
      <w:r w:rsidRPr="000A0038">
        <w:t>Program 2016–17</w:t>
      </w:r>
    </w:p>
    <w:p w:rsidR="000A0038" w:rsidRDefault="000A0038" w:rsidP="002905A9">
      <w:pPr>
        <w:pStyle w:val="ListParagraph"/>
        <w:spacing w:before="120"/>
        <w:ind w:left="811" w:hanging="357"/>
      </w:pPr>
      <w:r>
        <w:t>Updated Back-casting Policy</w:t>
      </w:r>
    </w:p>
    <w:p w:rsidR="00A168BF" w:rsidRPr="00A168BF" w:rsidRDefault="000A0038" w:rsidP="00A168BF">
      <w:pPr>
        <w:pStyle w:val="ListParagraph"/>
        <w:spacing w:before="120" w:after="1440"/>
        <w:ind w:left="811" w:hanging="357"/>
        <w:rPr>
          <w:b/>
          <w:bCs/>
        </w:rPr>
      </w:pPr>
      <w:r>
        <w:t xml:space="preserve">Hosted the Activity Based </w:t>
      </w:r>
      <w:r w:rsidRPr="000A0038">
        <w:t>Funding Conference, Brisbane</w:t>
      </w:r>
    </w:p>
    <w:p w:rsidR="00A168BF" w:rsidRDefault="00A168BF" w:rsidP="00A168BF">
      <w:pPr>
        <w:spacing w:before="0" w:after="120"/>
        <w:rPr>
          <w:rStyle w:val="Strong"/>
        </w:rPr>
      </w:pPr>
    </w:p>
    <w:p w:rsidR="000A0038" w:rsidRPr="000A0038" w:rsidRDefault="00F66A7E" w:rsidP="00A168BF">
      <w:pPr>
        <w:spacing w:before="0" w:after="120"/>
        <w:rPr>
          <w:rStyle w:val="Strong"/>
        </w:rPr>
      </w:pPr>
      <w:r>
        <w:rPr>
          <w:rStyle w:val="Strong"/>
        </w:rPr>
        <w:t>N</w:t>
      </w:r>
      <w:r w:rsidR="000A0038" w:rsidRPr="000A0038">
        <w:rPr>
          <w:rStyle w:val="Strong"/>
        </w:rPr>
        <w:t>OVEMBER 2015</w:t>
      </w:r>
    </w:p>
    <w:p w:rsidR="000A0038" w:rsidRPr="000A0038" w:rsidRDefault="000A0038" w:rsidP="00F66A7E">
      <w:pPr>
        <w:pStyle w:val="ListParagraph"/>
        <w:ind w:left="357" w:hanging="357"/>
      </w:pPr>
      <w:r>
        <w:t xml:space="preserve">Australian Mental Health Care </w:t>
      </w:r>
      <w:r w:rsidRPr="000A0038">
        <w:t>Classification consultation</w:t>
      </w:r>
    </w:p>
    <w:p w:rsidR="000A0038" w:rsidRDefault="000A0038" w:rsidP="00F66A7E">
      <w:pPr>
        <w:pStyle w:val="ListParagraph"/>
        <w:spacing w:before="120"/>
        <w:ind w:left="357" w:hanging="357"/>
      </w:pPr>
      <w:r w:rsidRPr="000A0038">
        <w:t>P</w:t>
      </w:r>
      <w:r>
        <w:t xml:space="preserve">ricing Framework for Australian </w:t>
      </w:r>
      <w:r w:rsidR="00F66A7E">
        <w:br/>
      </w:r>
      <w:r>
        <w:t xml:space="preserve">Public Hospital Services </w:t>
      </w:r>
      <w:r w:rsidR="00856FB5">
        <w:br/>
      </w:r>
      <w:r w:rsidRPr="000A0038">
        <w:t>2016–17 released</w:t>
      </w:r>
    </w:p>
    <w:p w:rsidR="00F66A7E" w:rsidRDefault="00F66A7E" w:rsidP="00F66A7E">
      <w:pPr>
        <w:rPr>
          <w:rStyle w:val="Strong"/>
        </w:rPr>
      </w:pPr>
    </w:p>
    <w:p w:rsidR="00F66A7E" w:rsidRDefault="00F66A7E" w:rsidP="00F66A7E">
      <w:pPr>
        <w:rPr>
          <w:rStyle w:val="Strong"/>
        </w:rPr>
      </w:pPr>
    </w:p>
    <w:p w:rsidR="000A0038" w:rsidRPr="000A0038" w:rsidRDefault="000A0038" w:rsidP="00856FB5">
      <w:pPr>
        <w:spacing w:before="360"/>
        <w:rPr>
          <w:rStyle w:val="Strong"/>
        </w:rPr>
      </w:pPr>
      <w:r w:rsidRPr="000A0038">
        <w:rPr>
          <w:rStyle w:val="Strong"/>
        </w:rPr>
        <w:t>DECEMBER 2015</w:t>
      </w:r>
    </w:p>
    <w:p w:rsidR="000A0038" w:rsidRPr="000A0038" w:rsidRDefault="000A0038" w:rsidP="00F66A7E">
      <w:pPr>
        <w:pStyle w:val="ListParagraph"/>
        <w:ind w:left="357" w:hanging="357"/>
      </w:pPr>
      <w:r>
        <w:t xml:space="preserve">Teaching, training and research </w:t>
      </w:r>
      <w:r w:rsidR="00F66A7E">
        <w:br/>
      </w:r>
      <w:r w:rsidRPr="000A0038">
        <w:t>costing study completed</w:t>
      </w:r>
    </w:p>
    <w:p w:rsidR="000A0038" w:rsidRDefault="000A0038" w:rsidP="00F66A7E">
      <w:pPr>
        <w:pStyle w:val="ListParagraph"/>
        <w:ind w:left="357" w:hanging="357"/>
      </w:pPr>
      <w:r w:rsidRPr="000A0038">
        <w:t>Launch of new IHPA website</w:t>
      </w:r>
    </w:p>
    <w:p w:rsidR="000A0038" w:rsidRPr="000A0038" w:rsidRDefault="000A0038" w:rsidP="00F66A7E">
      <w:pPr>
        <w:spacing w:before="600"/>
        <w:rPr>
          <w:rStyle w:val="Strong"/>
        </w:rPr>
      </w:pPr>
      <w:r w:rsidRPr="000A0038">
        <w:rPr>
          <w:rStyle w:val="Strong"/>
        </w:rPr>
        <w:t>JUNE 2016</w:t>
      </w:r>
      <w:r w:rsidRPr="000A0038">
        <w:rPr>
          <w:b/>
          <w:bCs/>
          <w:noProof/>
          <w:lang w:eastAsia="en-AU"/>
        </w:rPr>
        <w:t xml:space="preserve"> </w:t>
      </w:r>
    </w:p>
    <w:p w:rsidR="000A0038" w:rsidRPr="000A0038" w:rsidRDefault="000A0038" w:rsidP="00F66A7E">
      <w:pPr>
        <w:pStyle w:val="ListParagraph"/>
        <w:ind w:left="357" w:hanging="357"/>
      </w:pPr>
      <w:r w:rsidRPr="000A0038">
        <w:t>Three Year Data Plan updated</w:t>
      </w:r>
    </w:p>
    <w:p w:rsidR="00F66A7E" w:rsidRDefault="000A0038" w:rsidP="008309F9">
      <w:pPr>
        <w:pStyle w:val="ListParagraph"/>
        <w:ind w:left="357" w:hanging="357"/>
        <w:sectPr w:rsidR="00F66A7E" w:rsidSect="00A168BF">
          <w:type w:val="continuous"/>
          <w:pgSz w:w="11906" w:h="16838"/>
          <w:pgMar w:top="1440" w:right="1440" w:bottom="1440" w:left="1418" w:header="0" w:footer="0" w:gutter="0"/>
          <w:cols w:num="2" w:space="599"/>
          <w:titlePg/>
          <w:docGrid w:linePitch="360"/>
        </w:sectPr>
      </w:pPr>
      <w:r>
        <w:t xml:space="preserve">Publication of the IHPA Work </w:t>
      </w:r>
      <w:r w:rsidR="00F66A7E">
        <w:br/>
      </w:r>
      <w:r w:rsidRPr="000A0038">
        <w:t>Program 2016–17</w:t>
      </w:r>
    </w:p>
    <w:p w:rsidR="00A168BF" w:rsidRDefault="00A168BF" w:rsidP="000A0038">
      <w:pPr>
        <w:pStyle w:val="ListParagraph"/>
        <w:ind w:left="357" w:hanging="357"/>
        <w:sectPr w:rsidR="00A168BF" w:rsidSect="00A168BF">
          <w:type w:val="continuous"/>
          <w:pgSz w:w="11906" w:h="16838"/>
          <w:pgMar w:top="1440" w:right="1440" w:bottom="1440" w:left="1418" w:header="0" w:footer="0" w:gutter="0"/>
          <w:cols w:num="2" w:space="708"/>
          <w:titlePg/>
          <w:docGrid w:linePitch="360"/>
        </w:sectPr>
      </w:pPr>
    </w:p>
    <w:p w:rsidR="00A168BF" w:rsidRDefault="00A168BF" w:rsidP="000A0038">
      <w:pPr>
        <w:pStyle w:val="ListParagraph"/>
        <w:ind w:left="357" w:hanging="357"/>
        <w:sectPr w:rsidR="00A168BF" w:rsidSect="00405C5A">
          <w:type w:val="continuous"/>
          <w:pgSz w:w="11906" w:h="16838"/>
          <w:pgMar w:top="1440" w:right="1440" w:bottom="1440" w:left="1418" w:header="0" w:footer="0" w:gutter="0"/>
          <w:cols w:space="708"/>
          <w:titlePg/>
          <w:docGrid w:linePitch="360"/>
        </w:sectPr>
      </w:pPr>
    </w:p>
    <w:p w:rsidR="002E49E5" w:rsidRDefault="002E49E5" w:rsidP="000A0038">
      <w:pPr>
        <w:pStyle w:val="ListParagraph"/>
        <w:ind w:left="357" w:hanging="357"/>
      </w:pPr>
      <w:r>
        <w:lastRenderedPageBreak/>
        <w:br w:type="page"/>
      </w:r>
    </w:p>
    <w:p w:rsidR="000A0038" w:rsidRDefault="00B91787" w:rsidP="000A0038">
      <w:pPr>
        <w:pStyle w:val="ListParagraph"/>
        <w:numPr>
          <w:ilvl w:val="0"/>
          <w:numId w:val="0"/>
        </w:numPr>
        <w:ind w:left="527"/>
      </w:pPr>
      <w:r w:rsidRPr="00B91787">
        <w:rPr>
          <w:noProof/>
          <w:lang w:val="en-US"/>
        </w:rPr>
        <w:lastRenderedPageBreak/>
        <w:drawing>
          <wp:anchor distT="0" distB="0" distL="114300" distR="114300" simplePos="0" relativeHeight="251777024" behindDoc="1" locked="0" layoutInCell="1" allowOverlap="1" wp14:anchorId="1F6E78B2" wp14:editId="5C801B46">
            <wp:simplePos x="0" y="0"/>
            <wp:positionH relativeFrom="column">
              <wp:posOffset>5273647</wp:posOffset>
            </wp:positionH>
            <wp:positionV relativeFrom="paragraph">
              <wp:posOffset>-660565</wp:posOffset>
            </wp:positionV>
            <wp:extent cx="1126434" cy="1049370"/>
            <wp:effectExtent l="0" t="0" r="0" b="0"/>
            <wp:wrapNone/>
            <wp:docPr id="989" name="Picture 989" descr="Decorative e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 name="Section_image_small.jpg"/>
                    <pic:cNvPicPr/>
                  </pic:nvPicPr>
                  <pic:blipFill>
                    <a:blip r:embed="rId16"/>
                    <a:stretch>
                      <a:fillRect/>
                    </a:stretch>
                  </pic:blipFill>
                  <pic:spPr>
                    <a:xfrm>
                      <a:off x="0" y="0"/>
                      <a:ext cx="1126434" cy="1049370"/>
                    </a:xfrm>
                    <a:prstGeom prst="rect">
                      <a:avLst/>
                    </a:prstGeom>
                  </pic:spPr>
                </pic:pic>
              </a:graphicData>
            </a:graphic>
            <wp14:sizeRelH relativeFrom="margin">
              <wp14:pctWidth>0</wp14:pctWidth>
            </wp14:sizeRelH>
            <wp14:sizeRelV relativeFrom="margin">
              <wp14:pctHeight>0</wp14:pctHeight>
            </wp14:sizeRelV>
          </wp:anchor>
        </w:drawing>
      </w:r>
    </w:p>
    <w:p w:rsidR="000A0038" w:rsidRPr="002E49E5" w:rsidRDefault="000A0038" w:rsidP="000A0038">
      <w:pPr>
        <w:pStyle w:val="ListParagraph"/>
        <w:numPr>
          <w:ilvl w:val="0"/>
          <w:numId w:val="0"/>
        </w:numPr>
        <w:ind w:left="527"/>
        <w:sectPr w:rsidR="000A0038" w:rsidRPr="002E49E5" w:rsidSect="00405C5A">
          <w:type w:val="continuous"/>
          <w:pgSz w:w="11906" w:h="16838"/>
          <w:pgMar w:top="1440" w:right="1440" w:bottom="1440" w:left="1418" w:header="0" w:footer="0" w:gutter="0"/>
          <w:cols w:space="708"/>
          <w:titlePg/>
          <w:docGrid w:linePitch="360"/>
        </w:sectPr>
      </w:pPr>
    </w:p>
    <w:p w:rsidR="00E14C33" w:rsidRDefault="00E14C33" w:rsidP="00683A56">
      <w:pPr>
        <w:pStyle w:val="Heading1"/>
        <w:numPr>
          <w:ilvl w:val="0"/>
          <w:numId w:val="37"/>
        </w:numPr>
      </w:pPr>
      <w:bookmarkStart w:id="31" w:name="_Toc463516388"/>
      <w:r>
        <w:lastRenderedPageBreak/>
        <w:t xml:space="preserve">/ Clinical Advisory </w:t>
      </w:r>
      <w:r w:rsidR="00856FB5">
        <w:t xml:space="preserve">Committee: </w:t>
      </w:r>
      <w:r w:rsidR="002E49E5">
        <w:t>Annual Report</w:t>
      </w:r>
      <w:bookmarkEnd w:id="31"/>
    </w:p>
    <w:p w:rsidR="002E49E5" w:rsidRDefault="00B91787" w:rsidP="00B73924">
      <w:r w:rsidRPr="00B91787">
        <w:rPr>
          <w:noProof/>
          <w:lang w:val="en-US"/>
        </w:rPr>
        <w:drawing>
          <wp:anchor distT="0" distB="0" distL="114300" distR="114300" simplePos="0" relativeHeight="251776000" behindDoc="1" locked="0" layoutInCell="1" allowOverlap="1" wp14:anchorId="73A5A4D6" wp14:editId="46A964EE">
            <wp:simplePos x="0" y="0"/>
            <wp:positionH relativeFrom="column">
              <wp:posOffset>-939800</wp:posOffset>
            </wp:positionH>
            <wp:positionV relativeFrom="paragraph">
              <wp:posOffset>732873</wp:posOffset>
            </wp:positionV>
            <wp:extent cx="7407965" cy="7015192"/>
            <wp:effectExtent l="0" t="0" r="2540" b="0"/>
            <wp:wrapNone/>
            <wp:docPr id="988" name="Picture 988" descr="Decorative e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 name="Section_image.jpg"/>
                    <pic:cNvPicPr/>
                  </pic:nvPicPr>
                  <pic:blipFill>
                    <a:blip r:embed="rId17"/>
                    <a:stretch>
                      <a:fillRect/>
                    </a:stretch>
                  </pic:blipFill>
                  <pic:spPr>
                    <a:xfrm>
                      <a:off x="0" y="0"/>
                      <a:ext cx="7407965" cy="7015192"/>
                    </a:xfrm>
                    <a:prstGeom prst="rect">
                      <a:avLst/>
                    </a:prstGeom>
                  </pic:spPr>
                </pic:pic>
              </a:graphicData>
            </a:graphic>
            <wp14:sizeRelH relativeFrom="margin">
              <wp14:pctWidth>0</wp14:pctWidth>
            </wp14:sizeRelH>
            <wp14:sizeRelV relativeFrom="margin">
              <wp14:pctHeight>0</wp14:pctHeight>
            </wp14:sizeRelV>
          </wp:anchor>
        </w:drawing>
      </w:r>
      <w:r w:rsidR="002E49E5">
        <w:br w:type="page"/>
      </w:r>
    </w:p>
    <w:p w:rsidR="00BB3C66" w:rsidRDefault="002A0FA1" w:rsidP="001709FA">
      <w:pPr>
        <w:pStyle w:val="Heading2"/>
      </w:pPr>
      <w:bookmarkStart w:id="32" w:name="_Toc463516389"/>
      <w:r>
        <w:rPr>
          <w:noProof/>
          <w:lang w:val="en-US"/>
        </w:rPr>
        <w:lastRenderedPageBreak/>
        <w:drawing>
          <wp:anchor distT="0" distB="0" distL="114300" distR="114300" simplePos="0" relativeHeight="251760640" behindDoc="0" locked="0" layoutInCell="1" allowOverlap="1" wp14:anchorId="3599722E" wp14:editId="5E76F3E5">
            <wp:simplePos x="0" y="0"/>
            <wp:positionH relativeFrom="column">
              <wp:posOffset>4566920</wp:posOffset>
            </wp:positionH>
            <wp:positionV relativeFrom="paragraph">
              <wp:posOffset>-913130</wp:posOffset>
            </wp:positionV>
            <wp:extent cx="2110105" cy="2082165"/>
            <wp:effectExtent l="0" t="0" r="4445" b="0"/>
            <wp:wrapNone/>
            <wp:docPr id="1658" name="Picture 1658" descr="Photograph of Dr Alisdair MacDona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 name="Shane_Soloman.png"/>
                    <pic:cNvPicPr/>
                  </pic:nvPicPr>
                  <pic:blipFill>
                    <a:blip r:embed="rId34"/>
                    <a:stretch>
                      <a:fillRect/>
                    </a:stretch>
                  </pic:blipFill>
                  <pic:spPr>
                    <a:xfrm>
                      <a:off x="0" y="0"/>
                      <a:ext cx="2110105" cy="2082165"/>
                    </a:xfrm>
                    <a:prstGeom prst="rect">
                      <a:avLst/>
                    </a:prstGeom>
                  </pic:spPr>
                </pic:pic>
              </a:graphicData>
            </a:graphic>
            <wp14:sizeRelH relativeFrom="margin">
              <wp14:pctWidth>0</wp14:pctWidth>
            </wp14:sizeRelH>
            <wp14:sizeRelV relativeFrom="margin">
              <wp14:pctHeight>0</wp14:pctHeight>
            </wp14:sizeRelV>
          </wp:anchor>
        </w:drawing>
      </w:r>
      <w:r w:rsidR="00080080">
        <w:t>from the Chair,</w:t>
      </w:r>
      <w:r w:rsidRPr="002A0FA1">
        <w:rPr>
          <w:noProof/>
          <w:lang w:eastAsia="en-AU"/>
        </w:rPr>
        <w:t xml:space="preserve"> </w:t>
      </w:r>
      <w:r w:rsidR="00361D21">
        <w:br/>
        <w:t>Dr Alisdair Macdonald</w:t>
      </w:r>
      <w:bookmarkEnd w:id="32"/>
      <w:r w:rsidR="00361D21">
        <w:t xml:space="preserve"> </w:t>
      </w:r>
    </w:p>
    <w:p w:rsidR="00080080" w:rsidRPr="00080080" w:rsidRDefault="00080080" w:rsidP="002A0FA1">
      <w:pPr>
        <w:spacing w:before="720"/>
      </w:pPr>
      <w:r w:rsidRPr="00080080">
        <w:t>I am delighted to present the Clinical Advisory Committee’s (CAC) Annual Report. I took over</w:t>
      </w:r>
      <w:r>
        <w:t xml:space="preserve"> </w:t>
      </w:r>
      <w:r w:rsidRPr="00080080">
        <w:t>the role of Chair in November 2015 following the retirement of Professor Ian Gough.</w:t>
      </w:r>
    </w:p>
    <w:p w:rsidR="00080080" w:rsidRPr="00080080" w:rsidRDefault="00080080" w:rsidP="00080080">
      <w:r w:rsidRPr="00080080">
        <w:t>Professor Gough provided the groundwork for this important advisory committee. The C</w:t>
      </w:r>
      <w:r>
        <w:t xml:space="preserve">AC is </w:t>
      </w:r>
      <w:r w:rsidRPr="00080080">
        <w:t>a multidisciplinary group comprising experts in their areas that b</w:t>
      </w:r>
      <w:r>
        <w:t xml:space="preserve">ring a great deal of high-level </w:t>
      </w:r>
      <w:r w:rsidRPr="00080080">
        <w:t xml:space="preserve">knowledge not only in relation to clinical practice, but also </w:t>
      </w:r>
      <w:r>
        <w:t xml:space="preserve">to funding. Professor Gough led </w:t>
      </w:r>
      <w:r w:rsidRPr="00080080">
        <w:t>the committee in provi</w:t>
      </w:r>
      <w:r w:rsidR="00DA5F83">
        <w:t>ding critical input into the fi</w:t>
      </w:r>
      <w:r w:rsidRPr="00080080">
        <w:t xml:space="preserve">rst </w:t>
      </w:r>
      <w:r w:rsidR="00856FB5" w:rsidRPr="00856FB5">
        <w:rPr>
          <w:rStyle w:val="Emphasis"/>
        </w:rPr>
        <w:t>Pricing Framework for Australian Public Hospital Services</w:t>
      </w:r>
      <w:r w:rsidRPr="00080080">
        <w:t xml:space="preserve"> ensuring clinical input and provision of advice in key areas of IHPA’s work.</w:t>
      </w:r>
    </w:p>
    <w:p w:rsidR="00080080" w:rsidRPr="00080080" w:rsidRDefault="00080080" w:rsidP="00080080">
      <w:r w:rsidRPr="00080080">
        <w:t>I would like to thank Professor Gough for his hard work an</w:t>
      </w:r>
      <w:r>
        <w:t xml:space="preserve">d I look forward to building on </w:t>
      </w:r>
      <w:r w:rsidRPr="00080080">
        <w:t>this work, ensuring that IHPA continues to deliver a clinically rel</w:t>
      </w:r>
      <w:r w:rsidR="00DA5F83">
        <w:t>evant National Efficient Price and National Effi</w:t>
      </w:r>
      <w:r w:rsidRPr="00080080">
        <w:t>cient Cost each year.</w:t>
      </w:r>
    </w:p>
    <w:p w:rsidR="00080080" w:rsidRPr="00080080" w:rsidRDefault="00080080" w:rsidP="00080080">
      <w:r w:rsidRPr="00080080">
        <w:t>In the reporting period, as always, the CAC provided clinicall</w:t>
      </w:r>
      <w:r w:rsidR="00DA5F83">
        <w:t xml:space="preserve">y relevant advice regarding the </w:t>
      </w:r>
      <w:r w:rsidR="00856FB5" w:rsidRPr="00856FB5">
        <w:rPr>
          <w:rStyle w:val="Emphasis"/>
        </w:rPr>
        <w:t>Pricing Framework for Australian Public Hospital Services</w:t>
      </w:r>
      <w:r w:rsidRPr="00080080">
        <w:t xml:space="preserve"> 2016–17 </w:t>
      </w:r>
      <w:r w:rsidR="00DA5F83">
        <w:t xml:space="preserve">which informed IHPA’s </w:t>
      </w:r>
      <w:r w:rsidRPr="00080080">
        <w:t>determination of the NEP and NEC for 2016–17.</w:t>
      </w:r>
    </w:p>
    <w:p w:rsidR="00080080" w:rsidRPr="00080080" w:rsidRDefault="00080080" w:rsidP="00080080">
      <w:r w:rsidRPr="00080080">
        <w:t>We progressed work as part of a joint working party wit</w:t>
      </w:r>
      <w:r w:rsidR="00DA5F83">
        <w:t xml:space="preserve">h the Australian Commission for </w:t>
      </w:r>
      <w:r w:rsidRPr="00080080">
        <w:t xml:space="preserve">Safety and Quality in Health Care and IHPA, developing </w:t>
      </w:r>
      <w:r w:rsidR="00DA5F83">
        <w:t xml:space="preserve">and piloting ways in which data </w:t>
      </w:r>
      <w:r w:rsidRPr="00080080">
        <w:t>routinely generated in Australian public hospitals can b</w:t>
      </w:r>
      <w:r w:rsidR="00DA5F83">
        <w:t xml:space="preserve">e provided to clinical teams in </w:t>
      </w:r>
      <w:r w:rsidRPr="00080080">
        <w:t>hospitals to promote improvements to safety and quality.</w:t>
      </w:r>
    </w:p>
    <w:p w:rsidR="00080080" w:rsidRPr="00080080" w:rsidRDefault="00080080" w:rsidP="00080080">
      <w:r w:rsidRPr="00080080">
        <w:t>We continued to advise on the development of national classi</w:t>
      </w:r>
      <w:r w:rsidR="00DA5F83">
        <w:t xml:space="preserve">fication systems for teaching, </w:t>
      </w:r>
      <w:r w:rsidRPr="00080080">
        <w:t>training and research and mental health care as well as eva</w:t>
      </w:r>
      <w:r w:rsidR="00DA5F83">
        <w:t>luating a proposed approach for a new classifi</w:t>
      </w:r>
      <w:r w:rsidRPr="00080080">
        <w:t>cation system for emergency care services.</w:t>
      </w:r>
    </w:p>
    <w:p w:rsidR="00080080" w:rsidRPr="00080080" w:rsidRDefault="00080080" w:rsidP="00080080">
      <w:r w:rsidRPr="00080080">
        <w:t>The CAC also provided input into some new and exciting areas</w:t>
      </w:r>
      <w:r w:rsidR="00DA5F83">
        <w:t xml:space="preserve"> including an assessment </w:t>
      </w:r>
      <w:r w:rsidR="00856FB5">
        <w:br/>
      </w:r>
      <w:r w:rsidR="00DA5F83">
        <w:t xml:space="preserve">of the </w:t>
      </w:r>
      <w:r w:rsidRPr="00080080">
        <w:t>impact of new technology on hospital service delivery on future po</w:t>
      </w:r>
      <w:r w:rsidR="00DA5F83">
        <w:t xml:space="preserve">licy and pricing determinations </w:t>
      </w:r>
      <w:r w:rsidRPr="00080080">
        <w:t>and options for bundled pricing across care settings for future y</w:t>
      </w:r>
      <w:r w:rsidR="00DA5F83">
        <w:t xml:space="preserve">ears. We also considered IHPA’s </w:t>
      </w:r>
      <w:r w:rsidRPr="00080080">
        <w:t>approach to best practice pricing for hip fracture care in future years.</w:t>
      </w:r>
    </w:p>
    <w:p w:rsidR="00080080" w:rsidRPr="00080080" w:rsidRDefault="00080080" w:rsidP="00080080">
      <w:r w:rsidRPr="00080080">
        <w:t>I would like to thank my fellow CAC members for their co</w:t>
      </w:r>
      <w:r w:rsidR="00DA5F83">
        <w:t xml:space="preserve">ntribution to the work outlined </w:t>
      </w:r>
      <w:r w:rsidRPr="00080080">
        <w:t>within this chapter and very much look forward to leading th</w:t>
      </w:r>
      <w:r w:rsidR="00DA5F83">
        <w:t xml:space="preserve">e work of the committee for the </w:t>
      </w:r>
      <w:r w:rsidRPr="00080080">
        <w:t>coming year. I would also like to acknowledge the IHPA Prici</w:t>
      </w:r>
      <w:r w:rsidR="00DA5F83">
        <w:t xml:space="preserve">ng Authority and staff who have </w:t>
      </w:r>
      <w:r w:rsidRPr="00080080">
        <w:t>once again delivered a successful Work Program in 2015–16.</w:t>
      </w:r>
    </w:p>
    <w:p w:rsidR="00080080" w:rsidRDefault="00080080" w:rsidP="00080080">
      <w:pPr>
        <w:rPr>
          <w:color w:val="009D55"/>
        </w:rPr>
      </w:pPr>
      <w:r w:rsidRPr="00DA5F83">
        <w:rPr>
          <w:color w:val="009D55"/>
        </w:rPr>
        <w:t>Dr Alasdair MacDonald</w:t>
      </w:r>
    </w:p>
    <w:p w:rsidR="00DA5F83" w:rsidRPr="00DA5F83" w:rsidRDefault="00DA5F83" w:rsidP="00080080">
      <w:pPr>
        <w:rPr>
          <w:color w:val="009D55"/>
        </w:rPr>
      </w:pPr>
      <w:r>
        <w:rPr>
          <w:noProof/>
          <w:lang w:val="en-US"/>
        </w:rPr>
        <w:drawing>
          <wp:inline distT="0" distB="0" distL="0" distR="0" wp14:anchorId="486945F6" wp14:editId="147793FA">
            <wp:extent cx="1057275" cy="495300"/>
            <wp:effectExtent l="0" t="0" r="9525" b="0"/>
            <wp:docPr id="605" name="Picture 605" descr="Dr Alasdair MacDonald's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risten\AppData\Local\Microsoft\Windows\INetCacheContent.Word\A M signature.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057275" cy="495300"/>
                    </a:xfrm>
                    <a:prstGeom prst="rect">
                      <a:avLst/>
                    </a:prstGeom>
                    <a:noFill/>
                    <a:ln>
                      <a:noFill/>
                    </a:ln>
                  </pic:spPr>
                </pic:pic>
              </a:graphicData>
            </a:graphic>
          </wp:inline>
        </w:drawing>
      </w:r>
    </w:p>
    <w:p w:rsidR="00080080" w:rsidRPr="00080080" w:rsidRDefault="00080080" w:rsidP="002A0FA1">
      <w:pPr>
        <w:spacing w:after="0"/>
      </w:pPr>
      <w:r w:rsidRPr="00080080">
        <w:t>Chair, Clinical Advisory Committee</w:t>
      </w:r>
    </w:p>
    <w:p w:rsidR="00BB3C66" w:rsidRDefault="00080080" w:rsidP="002A0FA1">
      <w:pPr>
        <w:spacing w:before="120"/>
        <w:rPr>
          <w:rFonts w:eastAsiaTheme="majorEastAsia" w:cstheme="majorBidi"/>
          <w:color w:val="009D55"/>
          <w:sz w:val="44"/>
          <w:szCs w:val="26"/>
        </w:rPr>
      </w:pPr>
      <w:r w:rsidRPr="00080080">
        <w:t>1 October 2016</w:t>
      </w:r>
      <w:r w:rsidR="00BB3C66">
        <w:br w:type="page"/>
      </w:r>
    </w:p>
    <w:p w:rsidR="00BB3C66" w:rsidRDefault="00BB3C66" w:rsidP="001709FA">
      <w:pPr>
        <w:pStyle w:val="Heading2"/>
      </w:pPr>
      <w:bookmarkStart w:id="33" w:name="_Toc463516390"/>
      <w:r>
        <w:lastRenderedPageBreak/>
        <w:t xml:space="preserve">About the clinical </w:t>
      </w:r>
      <w:r w:rsidR="00856FB5">
        <w:br/>
      </w:r>
      <w:r>
        <w:t>advisory committee</w:t>
      </w:r>
      <w:bookmarkEnd w:id="33"/>
    </w:p>
    <w:p w:rsidR="00EC519D" w:rsidRDefault="00EC519D" w:rsidP="00EC519D">
      <w:r>
        <w:t>The Clinical Advisory Committee (CAC) members p</w:t>
      </w:r>
      <w:r w:rsidR="00856FB5">
        <w:t>rovide high-</w:t>
      </w:r>
      <w:r>
        <w:t>level technical and clinical advice to the Pricing Authority on a range of issues such as activity based funding and classification development and revision to guide IHPA policy development and inform the National Ef</w:t>
      </w:r>
      <w:r w:rsidR="00E14C33">
        <w:t>ficient Price and National Effi</w:t>
      </w:r>
      <w:r>
        <w:t>cient Cost.</w:t>
      </w:r>
    </w:p>
    <w:p w:rsidR="00EC519D" w:rsidRDefault="00EC519D" w:rsidP="00EC519D">
      <w:r>
        <w:t xml:space="preserve">The CAC is a statutory committee established under Part 4.10 of the </w:t>
      </w:r>
      <w:r w:rsidR="00C77D65" w:rsidRPr="00C77D65">
        <w:rPr>
          <w:rStyle w:val="Emphasis"/>
        </w:rPr>
        <w:t>National Health Reform Act</w:t>
      </w:r>
      <w:r w:rsidR="001C36C5" w:rsidRPr="001C36C5">
        <w:rPr>
          <w:rStyle w:val="Emphasis"/>
        </w:rPr>
        <w:t xml:space="preserve"> 2011</w:t>
      </w:r>
      <w:r>
        <w:t>.</w:t>
      </w:r>
    </w:p>
    <w:p w:rsidR="00EC519D" w:rsidRDefault="00EC519D" w:rsidP="00EC519D">
      <w:r>
        <w:t>The functions of the CAC are described in s. 177:</w:t>
      </w:r>
    </w:p>
    <w:p w:rsidR="00054665" w:rsidRDefault="00EC519D" w:rsidP="00054665">
      <w:pPr>
        <w:pStyle w:val="ListParagraph"/>
        <w:numPr>
          <w:ilvl w:val="0"/>
          <w:numId w:val="10"/>
        </w:numPr>
        <w:ind w:hanging="357"/>
      </w:pPr>
      <w:proofErr w:type="gramStart"/>
      <w:r>
        <w:t>to</w:t>
      </w:r>
      <w:proofErr w:type="gramEnd"/>
      <w:r>
        <w:t xml:space="preserve"> advise the Pricing Authority in relation to dev</w:t>
      </w:r>
      <w:r w:rsidR="00E14C33">
        <w:t>eloping and specifying classifi</w:t>
      </w:r>
      <w:r>
        <w:t>cation</w:t>
      </w:r>
      <w:r w:rsidR="00054665">
        <w:t xml:space="preserve"> </w:t>
      </w:r>
      <w:r>
        <w:t>systems for health care and other services provided by public hospitals;</w:t>
      </w:r>
    </w:p>
    <w:p w:rsidR="00EC519D" w:rsidRDefault="00EC519D" w:rsidP="00054665">
      <w:pPr>
        <w:pStyle w:val="ListParagraph"/>
        <w:numPr>
          <w:ilvl w:val="0"/>
          <w:numId w:val="10"/>
        </w:numPr>
        <w:ind w:hanging="357"/>
      </w:pPr>
      <w:proofErr w:type="gramStart"/>
      <w:r>
        <w:t>to</w:t>
      </w:r>
      <w:proofErr w:type="gramEnd"/>
      <w:r>
        <w:t xml:space="preserve"> advise the Pricing Authority in relation to matters that:</w:t>
      </w:r>
    </w:p>
    <w:p w:rsidR="00EC519D" w:rsidRDefault="00EC519D" w:rsidP="00A36D87">
      <w:pPr>
        <w:pStyle w:val="ListParagraph"/>
        <w:numPr>
          <w:ilvl w:val="1"/>
          <w:numId w:val="11"/>
        </w:numPr>
      </w:pPr>
      <w:proofErr w:type="gramStart"/>
      <w:r>
        <w:t>relate</w:t>
      </w:r>
      <w:proofErr w:type="gramEnd"/>
      <w:r>
        <w:t xml:space="preserve"> to the functions of the Pricing Authority; and</w:t>
      </w:r>
    </w:p>
    <w:p w:rsidR="00EC519D" w:rsidRDefault="00EC519D" w:rsidP="00A36D87">
      <w:pPr>
        <w:pStyle w:val="ListParagraph"/>
        <w:numPr>
          <w:ilvl w:val="1"/>
          <w:numId w:val="11"/>
        </w:numPr>
      </w:pPr>
      <w:proofErr w:type="gramStart"/>
      <w:r>
        <w:t>are</w:t>
      </w:r>
      <w:proofErr w:type="gramEnd"/>
      <w:r>
        <w:t xml:space="preserve"> referred to the Clinical Advisory Committee by the Pricing Authority;</w:t>
      </w:r>
    </w:p>
    <w:p w:rsidR="00EC519D" w:rsidRDefault="00EC519D" w:rsidP="00B51B8C">
      <w:pPr>
        <w:pStyle w:val="ListParagraph"/>
        <w:numPr>
          <w:ilvl w:val="0"/>
          <w:numId w:val="10"/>
        </w:numPr>
        <w:ind w:hanging="357"/>
      </w:pPr>
      <w:proofErr w:type="gramStart"/>
      <w:r>
        <w:t>to</w:t>
      </w:r>
      <w:proofErr w:type="gramEnd"/>
      <w:r>
        <w:t xml:space="preserve"> do anything incidental to or conducive to the performance of the above functions.</w:t>
      </w:r>
    </w:p>
    <w:p w:rsidR="00EC519D" w:rsidRDefault="00EC519D" w:rsidP="00EC519D">
      <w:r>
        <w:t xml:space="preserve">The members of the CAC were appointed by the Australian Government Minister for Health and are drawn from a range of clinical specialties and backgrounds to ensure the CAC represents a wide range of clinical expertise. Appointments are based on individual expertise rather than as a representative of an organisation, peak body or jurisdiction. </w:t>
      </w:r>
      <w:proofErr w:type="gramStart"/>
      <w:r>
        <w:t>Remuneration is determined by the Remuneration Tribunal</w:t>
      </w:r>
      <w:proofErr w:type="gramEnd"/>
      <w:r>
        <w:t>.</w:t>
      </w:r>
    </w:p>
    <w:p w:rsidR="00A36D87" w:rsidRDefault="00EC519D" w:rsidP="00EC519D">
      <w:r>
        <w:t>The Chair of the CAC, Dr Alasdair MacDonald, reports to the Australian Government Minister for Health and is supported by IHPA staff.</w:t>
      </w:r>
    </w:p>
    <w:p w:rsidR="00A36D87" w:rsidRPr="00A36D87" w:rsidRDefault="00A36D87" w:rsidP="00EC519D">
      <w:pPr>
        <w:rPr>
          <w:color w:val="009D55"/>
        </w:rPr>
      </w:pPr>
    </w:p>
    <w:p w:rsidR="00BB3C66" w:rsidRPr="00EC519D" w:rsidRDefault="00BB3C66" w:rsidP="00A36D87">
      <w:pPr>
        <w:pStyle w:val="Alphabetlist"/>
      </w:pPr>
      <w:r>
        <w:br w:type="page"/>
      </w:r>
    </w:p>
    <w:p w:rsidR="00FB4E25" w:rsidRDefault="00BB3C66" w:rsidP="00FB4E25">
      <w:pPr>
        <w:pStyle w:val="Heading3"/>
      </w:pPr>
      <w:bookmarkStart w:id="34" w:name="_Toc463516391"/>
      <w:r>
        <w:lastRenderedPageBreak/>
        <w:t>Membership</w:t>
      </w:r>
      <w:bookmarkEnd w:id="34"/>
    </w:p>
    <w:p w:rsidR="00FB4E25" w:rsidRPr="00FB4E25" w:rsidRDefault="00FB4E25" w:rsidP="00FB4E25">
      <w:r w:rsidRPr="00FB4E25">
        <w:t>Members are appointed by the Australian Government Minister for Health and are drawn from</w:t>
      </w:r>
      <w:r>
        <w:t xml:space="preserve"> </w:t>
      </w:r>
      <w:r w:rsidRPr="00FB4E25">
        <w:t>a range of clinical specialties and backgrounds to ensure the</w:t>
      </w:r>
      <w:r>
        <w:t xml:space="preserve"> CAC represents a wide range of </w:t>
      </w:r>
      <w:r w:rsidRPr="00FB4E25">
        <w:t>clinical expertise.</w:t>
      </w:r>
    </w:p>
    <w:p w:rsidR="0080300A" w:rsidRDefault="00FB4E25" w:rsidP="00FB4E25">
      <w:r w:rsidRPr="00FB4E25">
        <w:rPr>
          <w:color w:val="009D55"/>
        </w:rPr>
        <w:t>Table 2:</w:t>
      </w:r>
      <w:r w:rsidRPr="00FB4E25">
        <w:t xml:space="preserve"> Membership and meetings of the CAC in 2015–16</w:t>
      </w:r>
    </w:p>
    <w:tbl>
      <w:tblPr>
        <w:tblW w:w="9214" w:type="dxa"/>
        <w:tblLayout w:type="fixed"/>
        <w:tblCellMar>
          <w:top w:w="113" w:type="dxa"/>
          <w:bottom w:w="113" w:type="dxa"/>
        </w:tblCellMar>
        <w:tblLook w:val="04A0" w:firstRow="1" w:lastRow="0" w:firstColumn="1" w:lastColumn="0" w:noHBand="0" w:noVBand="1"/>
      </w:tblPr>
      <w:tblGrid>
        <w:gridCol w:w="2694"/>
        <w:gridCol w:w="1417"/>
        <w:gridCol w:w="1985"/>
        <w:gridCol w:w="1488"/>
        <w:gridCol w:w="1630"/>
      </w:tblGrid>
      <w:tr w:rsidR="00B67686" w:rsidTr="00FC6611">
        <w:trPr>
          <w:tblHeader/>
        </w:trPr>
        <w:tc>
          <w:tcPr>
            <w:tcW w:w="2694" w:type="dxa"/>
            <w:tcBorders>
              <w:bottom w:val="single" w:sz="8" w:space="0" w:color="68B482"/>
            </w:tcBorders>
            <w:shd w:val="clear" w:color="auto" w:fill="4CAB71"/>
            <w:vAlign w:val="center"/>
          </w:tcPr>
          <w:p w:rsidR="00B67686" w:rsidRPr="00822755" w:rsidRDefault="00B67686" w:rsidP="00F07609">
            <w:pPr>
              <w:spacing w:before="0" w:after="0"/>
              <w:rPr>
                <w:rStyle w:val="Strong"/>
                <w:color w:val="FFFFFF" w:themeColor="background1"/>
              </w:rPr>
            </w:pPr>
            <w:r>
              <w:rPr>
                <w:rStyle w:val="Strong"/>
                <w:color w:val="FFFFFF" w:themeColor="background1"/>
              </w:rPr>
              <w:t>NAME</w:t>
            </w:r>
          </w:p>
        </w:tc>
        <w:tc>
          <w:tcPr>
            <w:tcW w:w="1417" w:type="dxa"/>
            <w:tcBorders>
              <w:bottom w:val="single" w:sz="8" w:space="0" w:color="68B482"/>
            </w:tcBorders>
            <w:shd w:val="clear" w:color="auto" w:fill="4CAB71"/>
            <w:vAlign w:val="center"/>
          </w:tcPr>
          <w:p w:rsidR="00B67686" w:rsidRPr="00822755" w:rsidRDefault="00B67686" w:rsidP="00F07609">
            <w:pPr>
              <w:spacing w:before="0" w:after="0"/>
              <w:rPr>
                <w:rStyle w:val="Strong"/>
                <w:color w:val="FFFFFF" w:themeColor="background1"/>
              </w:rPr>
            </w:pPr>
            <w:r>
              <w:rPr>
                <w:rStyle w:val="Strong"/>
                <w:color w:val="FFFFFF" w:themeColor="background1"/>
              </w:rPr>
              <w:t>POSIT</w:t>
            </w:r>
            <w:r w:rsidR="009B36DA">
              <w:rPr>
                <w:rStyle w:val="Strong"/>
                <w:color w:val="FFFFFF" w:themeColor="background1"/>
              </w:rPr>
              <w:t>I</w:t>
            </w:r>
            <w:r>
              <w:rPr>
                <w:rStyle w:val="Strong"/>
                <w:color w:val="FFFFFF" w:themeColor="background1"/>
              </w:rPr>
              <w:t>ON</w:t>
            </w:r>
          </w:p>
        </w:tc>
        <w:tc>
          <w:tcPr>
            <w:tcW w:w="1985" w:type="dxa"/>
            <w:tcBorders>
              <w:bottom w:val="single" w:sz="8" w:space="0" w:color="68B482"/>
            </w:tcBorders>
            <w:shd w:val="clear" w:color="auto" w:fill="4CAB71"/>
            <w:vAlign w:val="center"/>
          </w:tcPr>
          <w:p w:rsidR="00B67686" w:rsidRPr="00822755" w:rsidRDefault="009B36DA" w:rsidP="00F07609">
            <w:pPr>
              <w:spacing w:before="0" w:after="0"/>
              <w:rPr>
                <w:rStyle w:val="Strong"/>
                <w:color w:val="FFFFFF" w:themeColor="background1"/>
              </w:rPr>
            </w:pPr>
            <w:r>
              <w:rPr>
                <w:rStyle w:val="Strong"/>
                <w:color w:val="FFFFFF" w:themeColor="background1"/>
              </w:rPr>
              <w:t>SPECIAL</w:t>
            </w:r>
            <w:r w:rsidR="00B67686">
              <w:rPr>
                <w:rStyle w:val="Strong"/>
                <w:color w:val="FFFFFF" w:themeColor="background1"/>
              </w:rPr>
              <w:t>TY</w:t>
            </w:r>
          </w:p>
        </w:tc>
        <w:tc>
          <w:tcPr>
            <w:tcW w:w="1488" w:type="dxa"/>
            <w:tcBorders>
              <w:bottom w:val="single" w:sz="8" w:space="0" w:color="68B482"/>
            </w:tcBorders>
            <w:shd w:val="clear" w:color="auto" w:fill="4CAB71"/>
          </w:tcPr>
          <w:p w:rsidR="00B67686" w:rsidRPr="00822755" w:rsidRDefault="00B67686" w:rsidP="00F07609">
            <w:pPr>
              <w:spacing w:before="0" w:after="0"/>
              <w:jc w:val="center"/>
              <w:rPr>
                <w:rStyle w:val="Strong"/>
                <w:color w:val="FFFFFF" w:themeColor="background1"/>
              </w:rPr>
            </w:pPr>
            <w:r>
              <w:rPr>
                <w:rStyle w:val="Strong"/>
                <w:color w:val="FFFFFF" w:themeColor="background1"/>
              </w:rPr>
              <w:t>MEETING ELIGIBLE</w:t>
            </w:r>
          </w:p>
        </w:tc>
        <w:tc>
          <w:tcPr>
            <w:tcW w:w="1630" w:type="dxa"/>
            <w:tcBorders>
              <w:bottom w:val="single" w:sz="8" w:space="0" w:color="68B482"/>
            </w:tcBorders>
            <w:shd w:val="clear" w:color="auto" w:fill="4CAB71"/>
          </w:tcPr>
          <w:p w:rsidR="00B67686" w:rsidRPr="00822755" w:rsidRDefault="00B67686" w:rsidP="00F07609">
            <w:pPr>
              <w:spacing w:before="0" w:after="0"/>
              <w:jc w:val="center"/>
              <w:rPr>
                <w:rStyle w:val="Strong"/>
                <w:color w:val="FFFFFF" w:themeColor="background1"/>
              </w:rPr>
            </w:pPr>
            <w:r>
              <w:rPr>
                <w:rStyle w:val="Strong"/>
                <w:color w:val="FFFFFF" w:themeColor="background1"/>
              </w:rPr>
              <w:t>MEETINGS ATTENDED</w:t>
            </w:r>
          </w:p>
        </w:tc>
      </w:tr>
      <w:tr w:rsidR="00B67686" w:rsidTr="00FC6611">
        <w:trPr>
          <w:trHeight w:val="20"/>
        </w:trPr>
        <w:tc>
          <w:tcPr>
            <w:tcW w:w="2694" w:type="dxa"/>
            <w:tcBorders>
              <w:top w:val="single" w:sz="8" w:space="0" w:color="68B482"/>
              <w:bottom w:val="single" w:sz="8" w:space="0" w:color="68B482"/>
            </w:tcBorders>
            <w:shd w:val="clear" w:color="auto" w:fill="C8E0CD"/>
            <w:vAlign w:val="center"/>
          </w:tcPr>
          <w:p w:rsidR="00B67686" w:rsidRPr="00B67686" w:rsidRDefault="00B67686" w:rsidP="00FC6611">
            <w:pPr>
              <w:spacing w:before="0" w:after="80"/>
              <w:rPr>
                <w:color w:val="009D55"/>
              </w:rPr>
            </w:pPr>
            <w:r w:rsidRPr="00B67686">
              <w:rPr>
                <w:color w:val="009D55"/>
              </w:rPr>
              <w:t>Prof. Ian Gough</w:t>
            </w:r>
          </w:p>
        </w:tc>
        <w:tc>
          <w:tcPr>
            <w:tcW w:w="1417" w:type="dxa"/>
            <w:tcBorders>
              <w:top w:val="single" w:sz="8" w:space="0" w:color="68B482"/>
              <w:bottom w:val="single" w:sz="8" w:space="0" w:color="68B482"/>
            </w:tcBorders>
            <w:vAlign w:val="center"/>
          </w:tcPr>
          <w:p w:rsidR="00B67686" w:rsidRDefault="00B67686" w:rsidP="00FC6611">
            <w:pPr>
              <w:spacing w:before="0" w:after="80"/>
            </w:pPr>
            <w:r>
              <w:t>Chair</w:t>
            </w:r>
            <w:r w:rsidR="003B4556" w:rsidRPr="003B4556">
              <w:rPr>
                <w:rStyle w:val="FootnoteReference"/>
                <w:color w:val="4CAB71"/>
              </w:rPr>
              <w:footnoteReference w:id="1"/>
            </w:r>
          </w:p>
        </w:tc>
        <w:tc>
          <w:tcPr>
            <w:tcW w:w="1985" w:type="dxa"/>
            <w:tcBorders>
              <w:top w:val="single" w:sz="8" w:space="0" w:color="68B482"/>
              <w:bottom w:val="single" w:sz="8" w:space="0" w:color="68B482"/>
            </w:tcBorders>
            <w:vAlign w:val="center"/>
          </w:tcPr>
          <w:p w:rsidR="00B67686" w:rsidRPr="00B67686" w:rsidRDefault="00B67686" w:rsidP="00FC6611">
            <w:pPr>
              <w:spacing w:before="0" w:after="80" w:line="240" w:lineRule="auto"/>
              <w:jc w:val="both"/>
              <w:rPr>
                <w:sz w:val="20"/>
                <w:szCs w:val="20"/>
              </w:rPr>
            </w:pPr>
            <w:r w:rsidRPr="00B67686">
              <w:rPr>
                <w:sz w:val="20"/>
                <w:szCs w:val="20"/>
              </w:rPr>
              <w:t>Endocrinology/</w:t>
            </w:r>
            <w:r w:rsidR="009B36DA">
              <w:rPr>
                <w:sz w:val="20"/>
                <w:szCs w:val="20"/>
              </w:rPr>
              <w:br/>
            </w:r>
            <w:r w:rsidRPr="00B67686">
              <w:rPr>
                <w:sz w:val="20"/>
                <w:szCs w:val="20"/>
              </w:rPr>
              <w:t>Surgery</w:t>
            </w:r>
          </w:p>
        </w:tc>
        <w:tc>
          <w:tcPr>
            <w:tcW w:w="1488" w:type="dxa"/>
            <w:tcBorders>
              <w:top w:val="single" w:sz="8" w:space="0" w:color="68B482"/>
              <w:bottom w:val="single" w:sz="8" w:space="0" w:color="68B482"/>
            </w:tcBorders>
            <w:vAlign w:val="center"/>
          </w:tcPr>
          <w:p w:rsidR="00B67686" w:rsidRDefault="00B67686" w:rsidP="00FC6611">
            <w:pPr>
              <w:spacing w:before="0" w:after="80"/>
              <w:jc w:val="center"/>
            </w:pPr>
            <w:r>
              <w:t>2</w:t>
            </w:r>
          </w:p>
        </w:tc>
        <w:tc>
          <w:tcPr>
            <w:tcW w:w="1630" w:type="dxa"/>
            <w:tcBorders>
              <w:top w:val="single" w:sz="8" w:space="0" w:color="68B482"/>
              <w:bottom w:val="single" w:sz="8" w:space="0" w:color="68B482"/>
            </w:tcBorders>
            <w:vAlign w:val="center"/>
          </w:tcPr>
          <w:p w:rsidR="00B67686" w:rsidRDefault="00B67686" w:rsidP="00FC6611">
            <w:pPr>
              <w:spacing w:before="0" w:after="80"/>
              <w:jc w:val="center"/>
            </w:pPr>
            <w:r>
              <w:t>2</w:t>
            </w:r>
          </w:p>
        </w:tc>
      </w:tr>
      <w:tr w:rsidR="00B67686" w:rsidTr="00FC6611">
        <w:trPr>
          <w:trHeight w:val="20"/>
        </w:trPr>
        <w:tc>
          <w:tcPr>
            <w:tcW w:w="2694" w:type="dxa"/>
            <w:tcBorders>
              <w:top w:val="single" w:sz="8" w:space="0" w:color="68B482"/>
              <w:bottom w:val="single" w:sz="8" w:space="0" w:color="68B482"/>
            </w:tcBorders>
            <w:shd w:val="clear" w:color="auto" w:fill="C8E0CD"/>
            <w:vAlign w:val="center"/>
          </w:tcPr>
          <w:p w:rsidR="00B67686" w:rsidRPr="00B67686" w:rsidRDefault="00B67686" w:rsidP="00FC6611">
            <w:pPr>
              <w:spacing w:before="0" w:after="80"/>
              <w:rPr>
                <w:color w:val="009D55"/>
              </w:rPr>
            </w:pPr>
            <w:r w:rsidRPr="00B67686">
              <w:rPr>
                <w:color w:val="009D55"/>
              </w:rPr>
              <w:t>Dr Alasdair MacDonald</w:t>
            </w:r>
          </w:p>
        </w:tc>
        <w:tc>
          <w:tcPr>
            <w:tcW w:w="1417" w:type="dxa"/>
            <w:tcBorders>
              <w:top w:val="single" w:sz="8" w:space="0" w:color="68B482"/>
              <w:bottom w:val="single" w:sz="8" w:space="0" w:color="68B482"/>
            </w:tcBorders>
            <w:vAlign w:val="center"/>
          </w:tcPr>
          <w:p w:rsidR="00B67686" w:rsidRDefault="00B67686" w:rsidP="00FC6611">
            <w:pPr>
              <w:spacing w:before="0" w:after="80"/>
            </w:pPr>
            <w:r>
              <w:t>Deputy Chair</w:t>
            </w:r>
            <w:r w:rsidR="003B4556" w:rsidRPr="003B4556">
              <w:rPr>
                <w:rStyle w:val="FootnoteReference"/>
                <w:color w:val="4CAB71"/>
              </w:rPr>
              <w:footnoteReference w:id="2"/>
            </w:r>
          </w:p>
        </w:tc>
        <w:tc>
          <w:tcPr>
            <w:tcW w:w="1985" w:type="dxa"/>
            <w:tcBorders>
              <w:top w:val="single" w:sz="8" w:space="0" w:color="68B482"/>
              <w:bottom w:val="single" w:sz="8" w:space="0" w:color="68B482"/>
            </w:tcBorders>
            <w:vAlign w:val="center"/>
          </w:tcPr>
          <w:p w:rsidR="00B67686" w:rsidRPr="00B67686" w:rsidRDefault="00B67686" w:rsidP="00FC6611">
            <w:pPr>
              <w:spacing w:before="0" w:after="80" w:line="240" w:lineRule="auto"/>
              <w:jc w:val="both"/>
              <w:rPr>
                <w:sz w:val="20"/>
                <w:szCs w:val="20"/>
              </w:rPr>
            </w:pPr>
            <w:r w:rsidRPr="00B67686">
              <w:rPr>
                <w:sz w:val="20"/>
                <w:szCs w:val="20"/>
              </w:rPr>
              <w:t>Internal Medicine</w:t>
            </w:r>
          </w:p>
        </w:tc>
        <w:tc>
          <w:tcPr>
            <w:tcW w:w="1488" w:type="dxa"/>
            <w:tcBorders>
              <w:top w:val="single" w:sz="8" w:space="0" w:color="68B482"/>
              <w:bottom w:val="single" w:sz="8" w:space="0" w:color="68B482"/>
            </w:tcBorders>
            <w:vAlign w:val="center"/>
          </w:tcPr>
          <w:p w:rsidR="00B67686" w:rsidRDefault="00B67686" w:rsidP="00FC6611">
            <w:pPr>
              <w:spacing w:before="0" w:after="80"/>
              <w:jc w:val="center"/>
            </w:pPr>
            <w:r>
              <w:t>4</w:t>
            </w:r>
          </w:p>
        </w:tc>
        <w:tc>
          <w:tcPr>
            <w:tcW w:w="1630" w:type="dxa"/>
            <w:tcBorders>
              <w:top w:val="single" w:sz="8" w:space="0" w:color="68B482"/>
              <w:bottom w:val="single" w:sz="8" w:space="0" w:color="68B482"/>
            </w:tcBorders>
            <w:vAlign w:val="center"/>
          </w:tcPr>
          <w:p w:rsidR="00B67686" w:rsidRDefault="00B67686" w:rsidP="00FC6611">
            <w:pPr>
              <w:spacing w:before="0" w:after="80"/>
              <w:jc w:val="center"/>
            </w:pPr>
            <w:r>
              <w:t>4</w:t>
            </w:r>
          </w:p>
        </w:tc>
      </w:tr>
      <w:tr w:rsidR="00B67686" w:rsidTr="00FC6611">
        <w:trPr>
          <w:trHeight w:val="20"/>
        </w:trPr>
        <w:tc>
          <w:tcPr>
            <w:tcW w:w="2694" w:type="dxa"/>
            <w:tcBorders>
              <w:top w:val="single" w:sz="8" w:space="0" w:color="68B482"/>
              <w:bottom w:val="single" w:sz="8" w:space="0" w:color="68B482"/>
            </w:tcBorders>
            <w:shd w:val="clear" w:color="auto" w:fill="C8E0CD"/>
            <w:vAlign w:val="center"/>
          </w:tcPr>
          <w:p w:rsidR="00B67686" w:rsidRPr="00B67686" w:rsidRDefault="00B67686" w:rsidP="00FC6611">
            <w:pPr>
              <w:spacing w:before="0" w:after="80"/>
              <w:rPr>
                <w:color w:val="009D55"/>
              </w:rPr>
            </w:pPr>
            <w:r w:rsidRPr="00B67686">
              <w:rPr>
                <w:color w:val="009D55"/>
              </w:rPr>
              <w:t>Prof. Gerard Carroll</w:t>
            </w:r>
          </w:p>
        </w:tc>
        <w:tc>
          <w:tcPr>
            <w:tcW w:w="1417" w:type="dxa"/>
            <w:tcBorders>
              <w:top w:val="single" w:sz="8" w:space="0" w:color="68B482"/>
              <w:bottom w:val="single" w:sz="8" w:space="0" w:color="68B482"/>
            </w:tcBorders>
            <w:vAlign w:val="center"/>
          </w:tcPr>
          <w:p w:rsidR="00B67686" w:rsidRDefault="00B67686" w:rsidP="00FC6611">
            <w:pPr>
              <w:spacing w:before="0" w:after="80"/>
            </w:pPr>
            <w:r>
              <w:t>Member</w:t>
            </w:r>
          </w:p>
        </w:tc>
        <w:tc>
          <w:tcPr>
            <w:tcW w:w="1985" w:type="dxa"/>
            <w:tcBorders>
              <w:top w:val="single" w:sz="8" w:space="0" w:color="68B482"/>
              <w:bottom w:val="single" w:sz="8" w:space="0" w:color="68B482"/>
            </w:tcBorders>
            <w:vAlign w:val="center"/>
          </w:tcPr>
          <w:p w:rsidR="00B67686" w:rsidRPr="00B67686" w:rsidRDefault="00B67686" w:rsidP="00FC6611">
            <w:pPr>
              <w:spacing w:before="0" w:after="80" w:line="240" w:lineRule="auto"/>
              <w:jc w:val="both"/>
              <w:rPr>
                <w:sz w:val="20"/>
                <w:szCs w:val="20"/>
              </w:rPr>
            </w:pPr>
            <w:r w:rsidRPr="00B67686">
              <w:rPr>
                <w:sz w:val="20"/>
                <w:szCs w:val="20"/>
              </w:rPr>
              <w:t>Cardiology/Rural</w:t>
            </w:r>
          </w:p>
        </w:tc>
        <w:tc>
          <w:tcPr>
            <w:tcW w:w="1488" w:type="dxa"/>
            <w:tcBorders>
              <w:top w:val="single" w:sz="8" w:space="0" w:color="68B482"/>
              <w:bottom w:val="single" w:sz="8" w:space="0" w:color="68B482"/>
            </w:tcBorders>
            <w:vAlign w:val="center"/>
          </w:tcPr>
          <w:p w:rsidR="00B67686" w:rsidRDefault="00B67686" w:rsidP="00FC6611">
            <w:pPr>
              <w:spacing w:before="0" w:after="80"/>
              <w:jc w:val="center"/>
            </w:pPr>
            <w:r>
              <w:t>4</w:t>
            </w:r>
          </w:p>
        </w:tc>
        <w:tc>
          <w:tcPr>
            <w:tcW w:w="1630" w:type="dxa"/>
            <w:tcBorders>
              <w:top w:val="single" w:sz="8" w:space="0" w:color="68B482"/>
              <w:bottom w:val="single" w:sz="8" w:space="0" w:color="68B482"/>
            </w:tcBorders>
            <w:vAlign w:val="center"/>
          </w:tcPr>
          <w:p w:rsidR="00B67686" w:rsidRDefault="00B67686" w:rsidP="00FC6611">
            <w:pPr>
              <w:spacing w:before="0" w:after="80"/>
              <w:jc w:val="center"/>
            </w:pPr>
            <w:r>
              <w:t>3</w:t>
            </w:r>
          </w:p>
        </w:tc>
      </w:tr>
      <w:tr w:rsidR="00B67686" w:rsidTr="00FC6611">
        <w:trPr>
          <w:trHeight w:val="20"/>
        </w:trPr>
        <w:tc>
          <w:tcPr>
            <w:tcW w:w="2694" w:type="dxa"/>
            <w:tcBorders>
              <w:top w:val="single" w:sz="8" w:space="0" w:color="68B482"/>
              <w:bottom w:val="single" w:sz="8" w:space="0" w:color="68B482"/>
            </w:tcBorders>
            <w:shd w:val="clear" w:color="auto" w:fill="C8E0CD"/>
            <w:vAlign w:val="center"/>
          </w:tcPr>
          <w:p w:rsidR="00B67686" w:rsidRPr="00B67686" w:rsidRDefault="00B67686" w:rsidP="00FC6611">
            <w:pPr>
              <w:spacing w:before="0" w:after="80"/>
              <w:rPr>
                <w:color w:val="009D55"/>
              </w:rPr>
            </w:pPr>
            <w:r w:rsidRPr="00B67686">
              <w:rPr>
                <w:color w:val="009D55"/>
              </w:rPr>
              <w:t>Prof. Peter Macdonald</w:t>
            </w:r>
          </w:p>
        </w:tc>
        <w:tc>
          <w:tcPr>
            <w:tcW w:w="1417" w:type="dxa"/>
            <w:tcBorders>
              <w:top w:val="single" w:sz="8" w:space="0" w:color="68B482"/>
              <w:bottom w:val="single" w:sz="8" w:space="0" w:color="68B482"/>
            </w:tcBorders>
            <w:vAlign w:val="center"/>
          </w:tcPr>
          <w:p w:rsidR="00B67686" w:rsidRDefault="00B67686" w:rsidP="00FC6611">
            <w:pPr>
              <w:spacing w:before="0" w:after="80"/>
            </w:pPr>
            <w:r>
              <w:t>Member</w:t>
            </w:r>
          </w:p>
        </w:tc>
        <w:tc>
          <w:tcPr>
            <w:tcW w:w="1985" w:type="dxa"/>
            <w:tcBorders>
              <w:top w:val="single" w:sz="8" w:space="0" w:color="68B482"/>
              <w:bottom w:val="single" w:sz="8" w:space="0" w:color="68B482"/>
            </w:tcBorders>
            <w:vAlign w:val="center"/>
          </w:tcPr>
          <w:p w:rsidR="00B67686" w:rsidRPr="00B67686" w:rsidRDefault="00B67686" w:rsidP="00FC6611">
            <w:pPr>
              <w:spacing w:before="0" w:after="80" w:line="240" w:lineRule="auto"/>
              <w:jc w:val="both"/>
              <w:rPr>
                <w:sz w:val="20"/>
                <w:szCs w:val="20"/>
              </w:rPr>
            </w:pPr>
            <w:r w:rsidRPr="00B67686">
              <w:rPr>
                <w:sz w:val="20"/>
                <w:szCs w:val="20"/>
              </w:rPr>
              <w:t>Transplantation</w:t>
            </w:r>
          </w:p>
        </w:tc>
        <w:tc>
          <w:tcPr>
            <w:tcW w:w="1488" w:type="dxa"/>
            <w:tcBorders>
              <w:top w:val="single" w:sz="8" w:space="0" w:color="68B482"/>
              <w:bottom w:val="single" w:sz="8" w:space="0" w:color="68B482"/>
            </w:tcBorders>
            <w:vAlign w:val="center"/>
          </w:tcPr>
          <w:p w:rsidR="00B67686" w:rsidRDefault="00B67686" w:rsidP="00FC6611">
            <w:pPr>
              <w:spacing w:before="0" w:after="80"/>
              <w:jc w:val="center"/>
            </w:pPr>
            <w:r>
              <w:t>4</w:t>
            </w:r>
          </w:p>
        </w:tc>
        <w:tc>
          <w:tcPr>
            <w:tcW w:w="1630" w:type="dxa"/>
            <w:tcBorders>
              <w:top w:val="single" w:sz="8" w:space="0" w:color="68B482"/>
              <w:bottom w:val="single" w:sz="8" w:space="0" w:color="68B482"/>
            </w:tcBorders>
            <w:vAlign w:val="center"/>
          </w:tcPr>
          <w:p w:rsidR="00B67686" w:rsidRDefault="00B67686" w:rsidP="00FC6611">
            <w:pPr>
              <w:spacing w:before="0" w:after="80"/>
              <w:jc w:val="center"/>
            </w:pPr>
            <w:r>
              <w:t>0</w:t>
            </w:r>
          </w:p>
        </w:tc>
      </w:tr>
      <w:tr w:rsidR="00B67686" w:rsidTr="00FC6611">
        <w:trPr>
          <w:trHeight w:val="20"/>
        </w:trPr>
        <w:tc>
          <w:tcPr>
            <w:tcW w:w="2694" w:type="dxa"/>
            <w:tcBorders>
              <w:top w:val="single" w:sz="8" w:space="0" w:color="68B482"/>
              <w:bottom w:val="single" w:sz="8" w:space="0" w:color="68B482"/>
            </w:tcBorders>
            <w:shd w:val="clear" w:color="auto" w:fill="C8E0CD"/>
            <w:vAlign w:val="center"/>
          </w:tcPr>
          <w:p w:rsidR="00B67686" w:rsidRPr="00B67686" w:rsidRDefault="00B67686" w:rsidP="00FC6611">
            <w:pPr>
              <w:spacing w:before="0" w:after="80"/>
              <w:rPr>
                <w:color w:val="009D55"/>
              </w:rPr>
            </w:pPr>
            <w:r w:rsidRPr="00B67686">
              <w:rPr>
                <w:color w:val="009D55"/>
              </w:rPr>
              <w:t>A/Prof. Paul Varghese</w:t>
            </w:r>
          </w:p>
        </w:tc>
        <w:tc>
          <w:tcPr>
            <w:tcW w:w="1417" w:type="dxa"/>
            <w:tcBorders>
              <w:top w:val="single" w:sz="8" w:space="0" w:color="68B482"/>
              <w:bottom w:val="single" w:sz="8" w:space="0" w:color="68B482"/>
            </w:tcBorders>
            <w:vAlign w:val="center"/>
          </w:tcPr>
          <w:p w:rsidR="00B67686" w:rsidRDefault="00B67686" w:rsidP="00FC6611">
            <w:pPr>
              <w:spacing w:before="0" w:after="80"/>
            </w:pPr>
            <w:r>
              <w:t>Member</w:t>
            </w:r>
          </w:p>
        </w:tc>
        <w:tc>
          <w:tcPr>
            <w:tcW w:w="1985" w:type="dxa"/>
            <w:tcBorders>
              <w:top w:val="single" w:sz="8" w:space="0" w:color="68B482"/>
              <w:bottom w:val="single" w:sz="8" w:space="0" w:color="68B482"/>
            </w:tcBorders>
            <w:vAlign w:val="center"/>
          </w:tcPr>
          <w:p w:rsidR="00B67686" w:rsidRPr="00B67686" w:rsidRDefault="00B67686" w:rsidP="00FC6611">
            <w:pPr>
              <w:spacing w:before="0" w:after="80" w:line="240" w:lineRule="auto"/>
              <w:jc w:val="both"/>
              <w:rPr>
                <w:sz w:val="20"/>
                <w:szCs w:val="20"/>
              </w:rPr>
            </w:pPr>
            <w:r w:rsidRPr="00B67686">
              <w:rPr>
                <w:sz w:val="20"/>
                <w:szCs w:val="20"/>
              </w:rPr>
              <w:t>Geriatrics/</w:t>
            </w:r>
            <w:r w:rsidR="009B36DA">
              <w:rPr>
                <w:sz w:val="20"/>
                <w:szCs w:val="20"/>
              </w:rPr>
              <w:br/>
            </w:r>
            <w:r w:rsidRPr="00B67686">
              <w:rPr>
                <w:sz w:val="20"/>
                <w:szCs w:val="20"/>
              </w:rPr>
              <w:t>Rehabilitation</w:t>
            </w:r>
          </w:p>
        </w:tc>
        <w:tc>
          <w:tcPr>
            <w:tcW w:w="1488" w:type="dxa"/>
            <w:tcBorders>
              <w:top w:val="single" w:sz="8" w:space="0" w:color="68B482"/>
              <w:bottom w:val="single" w:sz="8" w:space="0" w:color="68B482"/>
            </w:tcBorders>
            <w:vAlign w:val="center"/>
          </w:tcPr>
          <w:p w:rsidR="00B67686" w:rsidRDefault="00B67686" w:rsidP="00FC6611">
            <w:pPr>
              <w:spacing w:before="0" w:after="80"/>
              <w:jc w:val="center"/>
            </w:pPr>
            <w:r>
              <w:t>4</w:t>
            </w:r>
          </w:p>
        </w:tc>
        <w:tc>
          <w:tcPr>
            <w:tcW w:w="1630" w:type="dxa"/>
            <w:tcBorders>
              <w:top w:val="single" w:sz="8" w:space="0" w:color="68B482"/>
              <w:bottom w:val="single" w:sz="8" w:space="0" w:color="68B482"/>
            </w:tcBorders>
            <w:vAlign w:val="center"/>
          </w:tcPr>
          <w:p w:rsidR="00B67686" w:rsidRDefault="00B67686" w:rsidP="00FC6611">
            <w:pPr>
              <w:spacing w:before="0" w:after="80"/>
              <w:jc w:val="center"/>
            </w:pPr>
            <w:r>
              <w:t>3</w:t>
            </w:r>
          </w:p>
        </w:tc>
      </w:tr>
      <w:tr w:rsidR="00B67686" w:rsidTr="00FC6611">
        <w:trPr>
          <w:trHeight w:val="50"/>
        </w:trPr>
        <w:tc>
          <w:tcPr>
            <w:tcW w:w="2694" w:type="dxa"/>
            <w:tcBorders>
              <w:top w:val="single" w:sz="8" w:space="0" w:color="68B482"/>
              <w:bottom w:val="single" w:sz="8" w:space="0" w:color="68B482"/>
            </w:tcBorders>
            <w:shd w:val="clear" w:color="auto" w:fill="C8E0CD"/>
            <w:vAlign w:val="center"/>
          </w:tcPr>
          <w:p w:rsidR="00B67686" w:rsidRPr="00B67686" w:rsidRDefault="00B67686" w:rsidP="00FC6611">
            <w:pPr>
              <w:spacing w:before="0" w:after="80"/>
              <w:rPr>
                <w:color w:val="009D55"/>
              </w:rPr>
            </w:pPr>
            <w:r w:rsidRPr="00B67686">
              <w:rPr>
                <w:color w:val="009D55"/>
              </w:rPr>
              <w:t>Dr Bernard Whitfield</w:t>
            </w:r>
          </w:p>
        </w:tc>
        <w:tc>
          <w:tcPr>
            <w:tcW w:w="1417" w:type="dxa"/>
            <w:tcBorders>
              <w:top w:val="single" w:sz="8" w:space="0" w:color="68B482"/>
              <w:bottom w:val="single" w:sz="8" w:space="0" w:color="68B482"/>
            </w:tcBorders>
            <w:vAlign w:val="center"/>
          </w:tcPr>
          <w:p w:rsidR="00B67686" w:rsidRDefault="00B67686" w:rsidP="00FC6611">
            <w:pPr>
              <w:spacing w:before="0" w:after="80"/>
            </w:pPr>
            <w:r>
              <w:t>Member</w:t>
            </w:r>
          </w:p>
        </w:tc>
        <w:tc>
          <w:tcPr>
            <w:tcW w:w="1985" w:type="dxa"/>
            <w:tcBorders>
              <w:top w:val="single" w:sz="8" w:space="0" w:color="68B482"/>
              <w:bottom w:val="single" w:sz="8" w:space="0" w:color="68B482"/>
            </w:tcBorders>
            <w:vAlign w:val="center"/>
          </w:tcPr>
          <w:p w:rsidR="00B67686" w:rsidRPr="00B67686" w:rsidRDefault="00B67686" w:rsidP="00FC6611">
            <w:pPr>
              <w:spacing w:before="0" w:after="80" w:line="240" w:lineRule="auto"/>
              <w:rPr>
                <w:sz w:val="20"/>
                <w:szCs w:val="20"/>
              </w:rPr>
            </w:pPr>
            <w:r w:rsidRPr="00B67686">
              <w:rPr>
                <w:sz w:val="20"/>
                <w:szCs w:val="20"/>
              </w:rPr>
              <w:t>Ear Nose and</w:t>
            </w:r>
            <w:r w:rsidR="009B36DA">
              <w:rPr>
                <w:sz w:val="20"/>
                <w:szCs w:val="20"/>
              </w:rPr>
              <w:br/>
            </w:r>
            <w:r w:rsidRPr="00B67686">
              <w:rPr>
                <w:sz w:val="20"/>
                <w:szCs w:val="20"/>
              </w:rPr>
              <w:t>Throat Surgery/</w:t>
            </w:r>
            <w:r w:rsidR="009B36DA">
              <w:rPr>
                <w:sz w:val="20"/>
                <w:szCs w:val="20"/>
              </w:rPr>
              <w:br/>
            </w:r>
            <w:r w:rsidRPr="00B67686">
              <w:rPr>
                <w:sz w:val="20"/>
                <w:szCs w:val="20"/>
              </w:rPr>
              <w:t>Injuries/Trauma</w:t>
            </w:r>
          </w:p>
        </w:tc>
        <w:tc>
          <w:tcPr>
            <w:tcW w:w="1488" w:type="dxa"/>
            <w:tcBorders>
              <w:top w:val="single" w:sz="8" w:space="0" w:color="68B482"/>
              <w:bottom w:val="single" w:sz="8" w:space="0" w:color="68B482"/>
            </w:tcBorders>
            <w:vAlign w:val="center"/>
          </w:tcPr>
          <w:p w:rsidR="00B67686" w:rsidRDefault="00B67686" w:rsidP="00FC6611">
            <w:pPr>
              <w:spacing w:before="0" w:after="80"/>
              <w:jc w:val="center"/>
            </w:pPr>
            <w:r>
              <w:t>4</w:t>
            </w:r>
          </w:p>
        </w:tc>
        <w:tc>
          <w:tcPr>
            <w:tcW w:w="1630" w:type="dxa"/>
            <w:tcBorders>
              <w:top w:val="single" w:sz="8" w:space="0" w:color="68B482"/>
              <w:bottom w:val="single" w:sz="8" w:space="0" w:color="68B482"/>
            </w:tcBorders>
            <w:vAlign w:val="center"/>
          </w:tcPr>
          <w:p w:rsidR="00B67686" w:rsidRDefault="00B67686" w:rsidP="00FC6611">
            <w:pPr>
              <w:spacing w:before="0" w:after="80"/>
              <w:jc w:val="center"/>
            </w:pPr>
            <w:r>
              <w:t>3</w:t>
            </w:r>
          </w:p>
        </w:tc>
      </w:tr>
      <w:tr w:rsidR="00B67686" w:rsidTr="00FC6611">
        <w:trPr>
          <w:trHeight w:val="20"/>
        </w:trPr>
        <w:tc>
          <w:tcPr>
            <w:tcW w:w="2694" w:type="dxa"/>
            <w:tcBorders>
              <w:top w:val="single" w:sz="8" w:space="0" w:color="68B482"/>
              <w:bottom w:val="single" w:sz="8" w:space="0" w:color="68B482"/>
            </w:tcBorders>
            <w:shd w:val="clear" w:color="auto" w:fill="C8E0CD"/>
            <w:vAlign w:val="center"/>
          </w:tcPr>
          <w:p w:rsidR="00B67686" w:rsidRPr="00B67686" w:rsidRDefault="00B67686" w:rsidP="00FC6611">
            <w:pPr>
              <w:spacing w:before="0" w:after="80"/>
              <w:rPr>
                <w:color w:val="009D55"/>
              </w:rPr>
            </w:pPr>
            <w:r w:rsidRPr="00B67686">
              <w:rPr>
                <w:color w:val="009D55"/>
              </w:rPr>
              <w:t>Prof. John Turnidge</w:t>
            </w:r>
          </w:p>
        </w:tc>
        <w:tc>
          <w:tcPr>
            <w:tcW w:w="1417" w:type="dxa"/>
            <w:tcBorders>
              <w:top w:val="single" w:sz="8" w:space="0" w:color="68B482"/>
              <w:bottom w:val="single" w:sz="8" w:space="0" w:color="68B482"/>
            </w:tcBorders>
            <w:vAlign w:val="center"/>
          </w:tcPr>
          <w:p w:rsidR="00B67686" w:rsidRDefault="00B67686" w:rsidP="00FC6611">
            <w:pPr>
              <w:spacing w:before="0" w:after="80"/>
            </w:pPr>
            <w:r>
              <w:t>Member</w:t>
            </w:r>
          </w:p>
        </w:tc>
        <w:tc>
          <w:tcPr>
            <w:tcW w:w="1985" w:type="dxa"/>
            <w:tcBorders>
              <w:top w:val="single" w:sz="8" w:space="0" w:color="68B482"/>
              <w:bottom w:val="single" w:sz="8" w:space="0" w:color="68B482"/>
            </w:tcBorders>
            <w:vAlign w:val="center"/>
          </w:tcPr>
          <w:p w:rsidR="00B67686" w:rsidRPr="00B67686" w:rsidRDefault="00B67686" w:rsidP="00FC6611">
            <w:pPr>
              <w:spacing w:before="0" w:after="80" w:line="240" w:lineRule="auto"/>
              <w:jc w:val="both"/>
              <w:rPr>
                <w:sz w:val="20"/>
                <w:szCs w:val="20"/>
              </w:rPr>
            </w:pPr>
            <w:r w:rsidRPr="00B67686">
              <w:rPr>
                <w:sz w:val="20"/>
                <w:szCs w:val="20"/>
              </w:rPr>
              <w:t>Infectious Disease</w:t>
            </w:r>
          </w:p>
        </w:tc>
        <w:tc>
          <w:tcPr>
            <w:tcW w:w="1488" w:type="dxa"/>
            <w:tcBorders>
              <w:top w:val="single" w:sz="8" w:space="0" w:color="68B482"/>
              <w:bottom w:val="single" w:sz="8" w:space="0" w:color="68B482"/>
            </w:tcBorders>
            <w:vAlign w:val="center"/>
          </w:tcPr>
          <w:p w:rsidR="00B67686" w:rsidRDefault="00B67686" w:rsidP="00FC6611">
            <w:pPr>
              <w:spacing w:before="0" w:after="80"/>
              <w:jc w:val="center"/>
            </w:pPr>
            <w:r>
              <w:t>4</w:t>
            </w:r>
          </w:p>
        </w:tc>
        <w:tc>
          <w:tcPr>
            <w:tcW w:w="1630" w:type="dxa"/>
            <w:tcBorders>
              <w:top w:val="single" w:sz="8" w:space="0" w:color="68B482"/>
              <w:bottom w:val="single" w:sz="8" w:space="0" w:color="68B482"/>
            </w:tcBorders>
            <w:vAlign w:val="center"/>
          </w:tcPr>
          <w:p w:rsidR="00B67686" w:rsidRDefault="00B67686" w:rsidP="00FC6611">
            <w:pPr>
              <w:spacing w:before="0" w:after="80"/>
              <w:jc w:val="center"/>
            </w:pPr>
            <w:r>
              <w:t>0</w:t>
            </w:r>
          </w:p>
        </w:tc>
      </w:tr>
      <w:tr w:rsidR="00B67686" w:rsidTr="00FC6611">
        <w:trPr>
          <w:trHeight w:val="20"/>
        </w:trPr>
        <w:tc>
          <w:tcPr>
            <w:tcW w:w="2694" w:type="dxa"/>
            <w:tcBorders>
              <w:top w:val="single" w:sz="8" w:space="0" w:color="68B482"/>
              <w:bottom w:val="single" w:sz="8" w:space="0" w:color="68B482"/>
            </w:tcBorders>
            <w:shd w:val="clear" w:color="auto" w:fill="C8E0CD"/>
            <w:vAlign w:val="center"/>
          </w:tcPr>
          <w:p w:rsidR="00B67686" w:rsidRPr="00B67686" w:rsidRDefault="00B67686" w:rsidP="00FC6611">
            <w:pPr>
              <w:spacing w:before="0" w:after="80"/>
              <w:rPr>
                <w:color w:val="009D55"/>
              </w:rPr>
            </w:pPr>
            <w:r w:rsidRPr="00B67686">
              <w:rPr>
                <w:color w:val="009D55"/>
              </w:rPr>
              <w:t>Dr Philip Hoyle</w:t>
            </w:r>
          </w:p>
        </w:tc>
        <w:tc>
          <w:tcPr>
            <w:tcW w:w="1417" w:type="dxa"/>
            <w:tcBorders>
              <w:top w:val="single" w:sz="8" w:space="0" w:color="68B482"/>
              <w:bottom w:val="single" w:sz="8" w:space="0" w:color="68B482"/>
            </w:tcBorders>
            <w:vAlign w:val="center"/>
          </w:tcPr>
          <w:p w:rsidR="00B67686" w:rsidRDefault="00B67686" w:rsidP="00FC6611">
            <w:pPr>
              <w:spacing w:before="0" w:after="80"/>
            </w:pPr>
            <w:r>
              <w:t>Member</w:t>
            </w:r>
          </w:p>
        </w:tc>
        <w:tc>
          <w:tcPr>
            <w:tcW w:w="1985" w:type="dxa"/>
            <w:tcBorders>
              <w:top w:val="single" w:sz="8" w:space="0" w:color="68B482"/>
              <w:bottom w:val="single" w:sz="8" w:space="0" w:color="68B482"/>
            </w:tcBorders>
            <w:vAlign w:val="center"/>
          </w:tcPr>
          <w:p w:rsidR="00B67686" w:rsidRPr="00B67686" w:rsidRDefault="00B67686" w:rsidP="00FC6611">
            <w:pPr>
              <w:spacing w:before="0" w:after="80" w:line="240" w:lineRule="auto"/>
              <w:jc w:val="both"/>
              <w:rPr>
                <w:sz w:val="20"/>
                <w:szCs w:val="20"/>
              </w:rPr>
            </w:pPr>
            <w:r w:rsidRPr="00B67686">
              <w:rPr>
                <w:sz w:val="20"/>
                <w:szCs w:val="20"/>
              </w:rPr>
              <w:t>Administration</w:t>
            </w:r>
          </w:p>
        </w:tc>
        <w:tc>
          <w:tcPr>
            <w:tcW w:w="1488" w:type="dxa"/>
            <w:tcBorders>
              <w:top w:val="single" w:sz="8" w:space="0" w:color="68B482"/>
              <w:bottom w:val="single" w:sz="8" w:space="0" w:color="68B482"/>
            </w:tcBorders>
            <w:vAlign w:val="center"/>
          </w:tcPr>
          <w:p w:rsidR="00B67686" w:rsidRDefault="00B67686" w:rsidP="00FC6611">
            <w:pPr>
              <w:spacing w:before="0" w:after="80"/>
              <w:jc w:val="center"/>
            </w:pPr>
            <w:r>
              <w:t>4</w:t>
            </w:r>
          </w:p>
        </w:tc>
        <w:tc>
          <w:tcPr>
            <w:tcW w:w="1630" w:type="dxa"/>
            <w:tcBorders>
              <w:top w:val="single" w:sz="8" w:space="0" w:color="68B482"/>
              <w:bottom w:val="single" w:sz="8" w:space="0" w:color="68B482"/>
            </w:tcBorders>
            <w:vAlign w:val="center"/>
          </w:tcPr>
          <w:p w:rsidR="00B67686" w:rsidRDefault="00B67686" w:rsidP="00FC6611">
            <w:pPr>
              <w:spacing w:before="0" w:after="80"/>
              <w:jc w:val="center"/>
            </w:pPr>
            <w:r>
              <w:t>2</w:t>
            </w:r>
          </w:p>
        </w:tc>
      </w:tr>
      <w:tr w:rsidR="00B67686" w:rsidTr="00FC6611">
        <w:trPr>
          <w:trHeight w:val="20"/>
        </w:trPr>
        <w:tc>
          <w:tcPr>
            <w:tcW w:w="2694" w:type="dxa"/>
            <w:tcBorders>
              <w:top w:val="single" w:sz="8" w:space="0" w:color="68B482"/>
              <w:bottom w:val="single" w:sz="8" w:space="0" w:color="68B482"/>
            </w:tcBorders>
            <w:shd w:val="clear" w:color="auto" w:fill="C8E0CD"/>
            <w:vAlign w:val="center"/>
          </w:tcPr>
          <w:p w:rsidR="00B67686" w:rsidRPr="00B67686" w:rsidRDefault="00B67686" w:rsidP="00FC6611">
            <w:pPr>
              <w:spacing w:before="0" w:after="80"/>
              <w:rPr>
                <w:color w:val="009D55"/>
              </w:rPr>
            </w:pPr>
            <w:r w:rsidRPr="00B67686">
              <w:rPr>
                <w:color w:val="009D55"/>
              </w:rPr>
              <w:t>A/Prof. Louis Irving</w:t>
            </w:r>
          </w:p>
        </w:tc>
        <w:tc>
          <w:tcPr>
            <w:tcW w:w="1417" w:type="dxa"/>
            <w:tcBorders>
              <w:top w:val="single" w:sz="8" w:space="0" w:color="68B482"/>
              <w:bottom w:val="single" w:sz="8" w:space="0" w:color="68B482"/>
            </w:tcBorders>
            <w:vAlign w:val="center"/>
          </w:tcPr>
          <w:p w:rsidR="00B67686" w:rsidRDefault="00B67686" w:rsidP="00FC6611">
            <w:pPr>
              <w:spacing w:before="0" w:after="80"/>
            </w:pPr>
            <w:r>
              <w:t>Member</w:t>
            </w:r>
          </w:p>
        </w:tc>
        <w:tc>
          <w:tcPr>
            <w:tcW w:w="1985" w:type="dxa"/>
            <w:tcBorders>
              <w:top w:val="single" w:sz="8" w:space="0" w:color="68B482"/>
              <w:bottom w:val="single" w:sz="8" w:space="0" w:color="68B482"/>
            </w:tcBorders>
            <w:vAlign w:val="center"/>
          </w:tcPr>
          <w:p w:rsidR="00B67686" w:rsidRPr="00B67686" w:rsidRDefault="00B67686" w:rsidP="00FC6611">
            <w:pPr>
              <w:spacing w:before="0" w:after="80" w:line="240" w:lineRule="auto"/>
              <w:jc w:val="both"/>
              <w:rPr>
                <w:sz w:val="20"/>
                <w:szCs w:val="20"/>
              </w:rPr>
            </w:pPr>
            <w:r w:rsidRPr="00B67686">
              <w:rPr>
                <w:sz w:val="20"/>
                <w:szCs w:val="20"/>
              </w:rPr>
              <w:t>Respiratory/</w:t>
            </w:r>
            <w:r w:rsidR="009B36DA">
              <w:rPr>
                <w:sz w:val="20"/>
                <w:szCs w:val="20"/>
              </w:rPr>
              <w:br/>
            </w:r>
            <w:r w:rsidRPr="00B67686">
              <w:rPr>
                <w:sz w:val="20"/>
                <w:szCs w:val="20"/>
              </w:rPr>
              <w:t>Indigenous Health</w:t>
            </w:r>
          </w:p>
        </w:tc>
        <w:tc>
          <w:tcPr>
            <w:tcW w:w="1488" w:type="dxa"/>
            <w:tcBorders>
              <w:top w:val="single" w:sz="8" w:space="0" w:color="68B482"/>
              <w:bottom w:val="single" w:sz="8" w:space="0" w:color="68B482"/>
            </w:tcBorders>
            <w:vAlign w:val="center"/>
          </w:tcPr>
          <w:p w:rsidR="00B67686" w:rsidRDefault="00B67686" w:rsidP="00FC6611">
            <w:pPr>
              <w:spacing w:before="0" w:after="80"/>
              <w:jc w:val="center"/>
            </w:pPr>
            <w:r>
              <w:t>4</w:t>
            </w:r>
          </w:p>
        </w:tc>
        <w:tc>
          <w:tcPr>
            <w:tcW w:w="1630" w:type="dxa"/>
            <w:tcBorders>
              <w:top w:val="single" w:sz="8" w:space="0" w:color="68B482"/>
              <w:bottom w:val="single" w:sz="8" w:space="0" w:color="68B482"/>
            </w:tcBorders>
            <w:vAlign w:val="center"/>
          </w:tcPr>
          <w:p w:rsidR="00B67686" w:rsidRDefault="00B67686" w:rsidP="00FC6611">
            <w:pPr>
              <w:spacing w:before="0" w:after="80"/>
              <w:jc w:val="center"/>
            </w:pPr>
            <w:r>
              <w:t>1</w:t>
            </w:r>
          </w:p>
        </w:tc>
      </w:tr>
      <w:tr w:rsidR="00B67686" w:rsidTr="00FC6611">
        <w:trPr>
          <w:trHeight w:hRule="exact" w:val="961"/>
        </w:trPr>
        <w:tc>
          <w:tcPr>
            <w:tcW w:w="2694" w:type="dxa"/>
            <w:tcBorders>
              <w:top w:val="single" w:sz="8" w:space="0" w:color="68B482"/>
              <w:bottom w:val="single" w:sz="8" w:space="0" w:color="68B482"/>
            </w:tcBorders>
            <w:shd w:val="clear" w:color="auto" w:fill="C8E0CD"/>
            <w:vAlign w:val="center"/>
          </w:tcPr>
          <w:p w:rsidR="00B67686" w:rsidRPr="00B67686" w:rsidRDefault="00B67686" w:rsidP="00FC6611">
            <w:pPr>
              <w:spacing w:before="0" w:after="80"/>
              <w:rPr>
                <w:color w:val="009D55"/>
              </w:rPr>
            </w:pPr>
            <w:r w:rsidRPr="00B67686">
              <w:rPr>
                <w:color w:val="009D55"/>
              </w:rPr>
              <w:t>A/Prof. Daryl Williams</w:t>
            </w:r>
          </w:p>
        </w:tc>
        <w:tc>
          <w:tcPr>
            <w:tcW w:w="1417" w:type="dxa"/>
            <w:tcBorders>
              <w:top w:val="single" w:sz="8" w:space="0" w:color="68B482"/>
              <w:bottom w:val="single" w:sz="8" w:space="0" w:color="68B482"/>
            </w:tcBorders>
            <w:vAlign w:val="center"/>
          </w:tcPr>
          <w:p w:rsidR="00B67686" w:rsidRDefault="00B67686" w:rsidP="00FC6611">
            <w:pPr>
              <w:spacing w:before="0" w:after="80"/>
            </w:pPr>
            <w:r>
              <w:t>Member</w:t>
            </w:r>
          </w:p>
        </w:tc>
        <w:tc>
          <w:tcPr>
            <w:tcW w:w="1985" w:type="dxa"/>
            <w:tcBorders>
              <w:top w:val="single" w:sz="8" w:space="0" w:color="68B482"/>
              <w:bottom w:val="single" w:sz="8" w:space="0" w:color="68B482"/>
            </w:tcBorders>
            <w:vAlign w:val="center"/>
          </w:tcPr>
          <w:p w:rsidR="00B67686" w:rsidRPr="00054665" w:rsidRDefault="00B67686" w:rsidP="00FC6611">
            <w:pPr>
              <w:spacing w:before="0" w:after="80" w:line="240" w:lineRule="auto"/>
            </w:pPr>
            <w:r w:rsidRPr="00054665">
              <w:rPr>
                <w:sz w:val="20"/>
              </w:rPr>
              <w:t xml:space="preserve">Anaesthesia </w:t>
            </w:r>
            <w:r w:rsidR="00054665" w:rsidRPr="00054665">
              <w:rPr>
                <w:sz w:val="20"/>
              </w:rPr>
              <w:br/>
              <w:t xml:space="preserve">and </w:t>
            </w:r>
            <w:r w:rsidRPr="00054665">
              <w:rPr>
                <w:sz w:val="20"/>
              </w:rPr>
              <w:t>Pain Management</w:t>
            </w:r>
          </w:p>
        </w:tc>
        <w:tc>
          <w:tcPr>
            <w:tcW w:w="1488" w:type="dxa"/>
            <w:tcBorders>
              <w:top w:val="single" w:sz="8" w:space="0" w:color="68B482"/>
              <w:bottom w:val="single" w:sz="8" w:space="0" w:color="68B482"/>
            </w:tcBorders>
            <w:vAlign w:val="center"/>
          </w:tcPr>
          <w:p w:rsidR="00B67686" w:rsidRDefault="00B67686" w:rsidP="00FC6611">
            <w:pPr>
              <w:spacing w:before="0" w:after="80"/>
              <w:jc w:val="center"/>
            </w:pPr>
            <w:r>
              <w:t>4</w:t>
            </w:r>
          </w:p>
        </w:tc>
        <w:tc>
          <w:tcPr>
            <w:tcW w:w="1630" w:type="dxa"/>
            <w:tcBorders>
              <w:top w:val="single" w:sz="8" w:space="0" w:color="68B482"/>
              <w:bottom w:val="single" w:sz="8" w:space="0" w:color="68B482"/>
            </w:tcBorders>
            <w:vAlign w:val="center"/>
          </w:tcPr>
          <w:p w:rsidR="00B67686" w:rsidRDefault="00B67686" w:rsidP="00FC6611">
            <w:pPr>
              <w:spacing w:before="0" w:after="80"/>
              <w:jc w:val="center"/>
            </w:pPr>
            <w:r>
              <w:t>2</w:t>
            </w:r>
          </w:p>
        </w:tc>
      </w:tr>
    </w:tbl>
    <w:p w:rsidR="00361D21" w:rsidRPr="0080300A" w:rsidRDefault="0080300A" w:rsidP="003B4556">
      <w:pPr>
        <w:spacing w:after="0"/>
      </w:pPr>
      <w:r w:rsidRPr="003B4556">
        <w:rPr>
          <w:color w:val="4CAB71"/>
        </w:rPr>
        <w:t>Footnotes:</w:t>
      </w:r>
      <w:r w:rsidR="00361D21" w:rsidRPr="0080300A">
        <w:br w:type="page"/>
      </w:r>
    </w:p>
    <w:tbl>
      <w:tblPr>
        <w:tblW w:w="9072" w:type="dxa"/>
        <w:tblLayout w:type="fixed"/>
        <w:tblCellMar>
          <w:top w:w="142" w:type="dxa"/>
          <w:bottom w:w="142" w:type="dxa"/>
        </w:tblCellMar>
        <w:tblLook w:val="04A0" w:firstRow="1" w:lastRow="0" w:firstColumn="1" w:lastColumn="0" w:noHBand="0" w:noVBand="1"/>
      </w:tblPr>
      <w:tblGrid>
        <w:gridCol w:w="2694"/>
        <w:gridCol w:w="1417"/>
        <w:gridCol w:w="1985"/>
        <w:gridCol w:w="1488"/>
        <w:gridCol w:w="1488"/>
      </w:tblGrid>
      <w:tr w:rsidR="003B4556" w:rsidTr="00FC6611">
        <w:trPr>
          <w:tblHeader/>
        </w:trPr>
        <w:tc>
          <w:tcPr>
            <w:tcW w:w="2694" w:type="dxa"/>
            <w:tcBorders>
              <w:bottom w:val="single" w:sz="8" w:space="0" w:color="68B482"/>
            </w:tcBorders>
            <w:shd w:val="clear" w:color="auto" w:fill="4CAB71"/>
            <w:vAlign w:val="center"/>
          </w:tcPr>
          <w:p w:rsidR="003B4556" w:rsidRPr="00822755" w:rsidRDefault="003B4556" w:rsidP="003B4556">
            <w:pPr>
              <w:spacing w:before="0"/>
              <w:rPr>
                <w:rStyle w:val="Strong"/>
                <w:color w:val="FFFFFF" w:themeColor="background1"/>
              </w:rPr>
            </w:pPr>
            <w:r>
              <w:rPr>
                <w:rStyle w:val="Strong"/>
                <w:color w:val="FFFFFF" w:themeColor="background1"/>
              </w:rPr>
              <w:lastRenderedPageBreak/>
              <w:t>NAME</w:t>
            </w:r>
          </w:p>
        </w:tc>
        <w:tc>
          <w:tcPr>
            <w:tcW w:w="1417" w:type="dxa"/>
            <w:tcBorders>
              <w:bottom w:val="single" w:sz="8" w:space="0" w:color="68B482"/>
            </w:tcBorders>
            <w:shd w:val="clear" w:color="auto" w:fill="4CAB71"/>
            <w:vAlign w:val="center"/>
          </w:tcPr>
          <w:p w:rsidR="003B4556" w:rsidRPr="00822755" w:rsidRDefault="003B4556" w:rsidP="00054665">
            <w:pPr>
              <w:spacing w:before="0"/>
              <w:rPr>
                <w:rStyle w:val="Strong"/>
                <w:color w:val="FFFFFF" w:themeColor="background1"/>
              </w:rPr>
            </w:pPr>
            <w:r>
              <w:rPr>
                <w:rStyle w:val="Strong"/>
                <w:color w:val="FFFFFF" w:themeColor="background1"/>
              </w:rPr>
              <w:t>POSITON</w:t>
            </w:r>
          </w:p>
        </w:tc>
        <w:tc>
          <w:tcPr>
            <w:tcW w:w="1985" w:type="dxa"/>
            <w:tcBorders>
              <w:bottom w:val="single" w:sz="8" w:space="0" w:color="68B482"/>
            </w:tcBorders>
            <w:shd w:val="clear" w:color="auto" w:fill="4CAB71"/>
            <w:vAlign w:val="center"/>
          </w:tcPr>
          <w:p w:rsidR="003B4556" w:rsidRPr="00822755" w:rsidRDefault="003B4556" w:rsidP="00054665">
            <w:pPr>
              <w:spacing w:before="0"/>
              <w:rPr>
                <w:rStyle w:val="Strong"/>
                <w:color w:val="FFFFFF" w:themeColor="background1"/>
              </w:rPr>
            </w:pPr>
            <w:r>
              <w:rPr>
                <w:rStyle w:val="Strong"/>
                <w:color w:val="FFFFFF" w:themeColor="background1"/>
              </w:rPr>
              <w:t>SPECIALITY</w:t>
            </w:r>
          </w:p>
        </w:tc>
        <w:tc>
          <w:tcPr>
            <w:tcW w:w="1488" w:type="dxa"/>
            <w:tcBorders>
              <w:bottom w:val="single" w:sz="8" w:space="0" w:color="68B482"/>
            </w:tcBorders>
            <w:shd w:val="clear" w:color="auto" w:fill="4CAB71"/>
          </w:tcPr>
          <w:p w:rsidR="003B4556" w:rsidRPr="00822755" w:rsidRDefault="003B4556" w:rsidP="003B4556">
            <w:pPr>
              <w:spacing w:before="0"/>
              <w:jc w:val="center"/>
              <w:rPr>
                <w:rStyle w:val="Strong"/>
                <w:color w:val="FFFFFF" w:themeColor="background1"/>
              </w:rPr>
            </w:pPr>
            <w:r>
              <w:rPr>
                <w:rStyle w:val="Strong"/>
                <w:color w:val="FFFFFF" w:themeColor="background1"/>
              </w:rPr>
              <w:t>MEETING ELIGIBLE</w:t>
            </w:r>
          </w:p>
        </w:tc>
        <w:tc>
          <w:tcPr>
            <w:tcW w:w="1488" w:type="dxa"/>
            <w:tcBorders>
              <w:bottom w:val="single" w:sz="8" w:space="0" w:color="68B482"/>
            </w:tcBorders>
            <w:shd w:val="clear" w:color="auto" w:fill="4CAB71"/>
          </w:tcPr>
          <w:p w:rsidR="003B4556" w:rsidRPr="00822755" w:rsidRDefault="003B4556" w:rsidP="003B4556">
            <w:pPr>
              <w:spacing w:before="0"/>
              <w:jc w:val="center"/>
              <w:rPr>
                <w:rStyle w:val="Strong"/>
                <w:color w:val="FFFFFF" w:themeColor="background1"/>
              </w:rPr>
            </w:pPr>
            <w:r>
              <w:rPr>
                <w:rStyle w:val="Strong"/>
                <w:color w:val="FFFFFF" w:themeColor="background1"/>
              </w:rPr>
              <w:t>MEETINGS ATTENDED</w:t>
            </w:r>
          </w:p>
        </w:tc>
      </w:tr>
      <w:tr w:rsidR="003B4556" w:rsidTr="00FC6611">
        <w:tc>
          <w:tcPr>
            <w:tcW w:w="2694" w:type="dxa"/>
            <w:tcBorders>
              <w:top w:val="single" w:sz="8" w:space="0" w:color="68B482"/>
              <w:bottom w:val="single" w:sz="8" w:space="0" w:color="68B482"/>
            </w:tcBorders>
            <w:shd w:val="clear" w:color="auto" w:fill="C8E0CD"/>
            <w:vAlign w:val="center"/>
          </w:tcPr>
          <w:p w:rsidR="003B4556" w:rsidRPr="00B67686" w:rsidRDefault="003B4556" w:rsidP="00FC6611">
            <w:pPr>
              <w:spacing w:before="0" w:after="0"/>
              <w:rPr>
                <w:color w:val="009D55"/>
              </w:rPr>
            </w:pPr>
            <w:r w:rsidRPr="003B4556">
              <w:rPr>
                <w:color w:val="009D55"/>
              </w:rPr>
              <w:t>Prof. Leon Flicker</w:t>
            </w:r>
          </w:p>
        </w:tc>
        <w:tc>
          <w:tcPr>
            <w:tcW w:w="1417" w:type="dxa"/>
            <w:tcBorders>
              <w:top w:val="single" w:sz="8" w:space="0" w:color="68B482"/>
              <w:bottom w:val="single" w:sz="8" w:space="0" w:color="68B482"/>
            </w:tcBorders>
            <w:vAlign w:val="center"/>
          </w:tcPr>
          <w:p w:rsidR="003B4556" w:rsidRDefault="00176837" w:rsidP="00FC6611">
            <w:pPr>
              <w:spacing w:before="0" w:after="0"/>
            </w:pPr>
            <w:r>
              <w:t>Member</w:t>
            </w:r>
            <w:r w:rsidRPr="003B4556">
              <w:rPr>
                <w:rStyle w:val="FootnoteReference"/>
                <w:color w:val="4CAB71"/>
              </w:rPr>
              <w:t xml:space="preserve"> </w:t>
            </w:r>
          </w:p>
        </w:tc>
        <w:tc>
          <w:tcPr>
            <w:tcW w:w="1985" w:type="dxa"/>
            <w:tcBorders>
              <w:top w:val="single" w:sz="8" w:space="0" w:color="68B482"/>
              <w:bottom w:val="single" w:sz="8" w:space="0" w:color="68B482"/>
            </w:tcBorders>
            <w:vAlign w:val="center"/>
          </w:tcPr>
          <w:p w:rsidR="003B4556" w:rsidRPr="00B67686" w:rsidRDefault="00AD0D7C" w:rsidP="00FC6611">
            <w:pPr>
              <w:spacing w:before="0" w:after="0"/>
              <w:rPr>
                <w:sz w:val="20"/>
                <w:szCs w:val="20"/>
              </w:rPr>
            </w:pPr>
            <w:r w:rsidRPr="00AD0D7C">
              <w:rPr>
                <w:sz w:val="20"/>
                <w:szCs w:val="20"/>
              </w:rPr>
              <w:t>Geriatrics/</w:t>
            </w:r>
            <w:r w:rsidR="00FC6611">
              <w:rPr>
                <w:sz w:val="20"/>
                <w:szCs w:val="20"/>
              </w:rPr>
              <w:br/>
            </w:r>
            <w:r w:rsidRPr="00AD0D7C">
              <w:rPr>
                <w:sz w:val="20"/>
                <w:szCs w:val="20"/>
              </w:rPr>
              <w:t>Indigenous Health</w:t>
            </w:r>
          </w:p>
        </w:tc>
        <w:tc>
          <w:tcPr>
            <w:tcW w:w="1488" w:type="dxa"/>
            <w:tcBorders>
              <w:top w:val="single" w:sz="8" w:space="0" w:color="68B482"/>
              <w:bottom w:val="single" w:sz="8" w:space="0" w:color="68B482"/>
            </w:tcBorders>
            <w:vAlign w:val="center"/>
          </w:tcPr>
          <w:p w:rsidR="003B4556" w:rsidRDefault="00AD0D7C" w:rsidP="00FC6611">
            <w:pPr>
              <w:spacing w:before="0" w:after="0"/>
              <w:jc w:val="center"/>
            </w:pPr>
            <w:r>
              <w:t>4</w:t>
            </w:r>
          </w:p>
        </w:tc>
        <w:tc>
          <w:tcPr>
            <w:tcW w:w="1488" w:type="dxa"/>
            <w:tcBorders>
              <w:top w:val="single" w:sz="8" w:space="0" w:color="68B482"/>
              <w:bottom w:val="single" w:sz="8" w:space="0" w:color="68B482"/>
            </w:tcBorders>
            <w:vAlign w:val="center"/>
          </w:tcPr>
          <w:p w:rsidR="003B4556" w:rsidRDefault="00AD0D7C" w:rsidP="00FC6611">
            <w:pPr>
              <w:spacing w:before="0" w:after="0"/>
              <w:jc w:val="center"/>
            </w:pPr>
            <w:r>
              <w:t>3</w:t>
            </w:r>
          </w:p>
        </w:tc>
      </w:tr>
      <w:tr w:rsidR="003B4556" w:rsidTr="00FC6611">
        <w:tc>
          <w:tcPr>
            <w:tcW w:w="2694" w:type="dxa"/>
            <w:tcBorders>
              <w:top w:val="single" w:sz="8" w:space="0" w:color="68B482"/>
              <w:bottom w:val="single" w:sz="8" w:space="0" w:color="68B482"/>
            </w:tcBorders>
            <w:shd w:val="clear" w:color="auto" w:fill="C8E0CD"/>
            <w:vAlign w:val="center"/>
          </w:tcPr>
          <w:p w:rsidR="003B4556" w:rsidRPr="00B67686" w:rsidRDefault="003B4556" w:rsidP="00FC6611">
            <w:pPr>
              <w:spacing w:before="0" w:after="0"/>
              <w:rPr>
                <w:color w:val="009D55"/>
              </w:rPr>
            </w:pPr>
            <w:r w:rsidRPr="003B4556">
              <w:rPr>
                <w:color w:val="009D55"/>
              </w:rPr>
              <w:t>W/Prof. Fiona Wood</w:t>
            </w:r>
          </w:p>
        </w:tc>
        <w:tc>
          <w:tcPr>
            <w:tcW w:w="1417" w:type="dxa"/>
            <w:tcBorders>
              <w:top w:val="single" w:sz="8" w:space="0" w:color="68B482"/>
              <w:bottom w:val="single" w:sz="8" w:space="0" w:color="68B482"/>
            </w:tcBorders>
            <w:vAlign w:val="center"/>
          </w:tcPr>
          <w:p w:rsidR="003B4556" w:rsidRDefault="00176837" w:rsidP="00FC6611">
            <w:pPr>
              <w:spacing w:before="0" w:after="0"/>
            </w:pPr>
            <w:r>
              <w:t>Member</w:t>
            </w:r>
            <w:r w:rsidRPr="003B4556">
              <w:rPr>
                <w:rStyle w:val="FootnoteReference"/>
                <w:color w:val="4CAB71"/>
              </w:rPr>
              <w:t xml:space="preserve"> </w:t>
            </w:r>
          </w:p>
        </w:tc>
        <w:tc>
          <w:tcPr>
            <w:tcW w:w="1985" w:type="dxa"/>
            <w:tcBorders>
              <w:top w:val="single" w:sz="8" w:space="0" w:color="68B482"/>
              <w:bottom w:val="single" w:sz="8" w:space="0" w:color="68B482"/>
            </w:tcBorders>
            <w:vAlign w:val="center"/>
          </w:tcPr>
          <w:p w:rsidR="003B4556" w:rsidRPr="00B67686" w:rsidRDefault="00AD0D7C" w:rsidP="00FC6611">
            <w:pPr>
              <w:spacing w:before="0" w:after="0"/>
              <w:rPr>
                <w:sz w:val="20"/>
                <w:szCs w:val="20"/>
              </w:rPr>
            </w:pPr>
            <w:r w:rsidRPr="00AD0D7C">
              <w:rPr>
                <w:sz w:val="20"/>
                <w:szCs w:val="20"/>
              </w:rPr>
              <w:t>Burns</w:t>
            </w:r>
          </w:p>
        </w:tc>
        <w:tc>
          <w:tcPr>
            <w:tcW w:w="1488" w:type="dxa"/>
            <w:tcBorders>
              <w:top w:val="single" w:sz="8" w:space="0" w:color="68B482"/>
              <w:bottom w:val="single" w:sz="8" w:space="0" w:color="68B482"/>
            </w:tcBorders>
            <w:vAlign w:val="center"/>
          </w:tcPr>
          <w:p w:rsidR="003B4556" w:rsidRDefault="003B4556" w:rsidP="00FC6611">
            <w:pPr>
              <w:spacing w:before="0" w:after="0"/>
              <w:jc w:val="center"/>
            </w:pPr>
            <w:r>
              <w:t>4</w:t>
            </w:r>
          </w:p>
        </w:tc>
        <w:tc>
          <w:tcPr>
            <w:tcW w:w="1488" w:type="dxa"/>
            <w:tcBorders>
              <w:top w:val="single" w:sz="8" w:space="0" w:color="68B482"/>
              <w:bottom w:val="single" w:sz="8" w:space="0" w:color="68B482"/>
            </w:tcBorders>
            <w:vAlign w:val="center"/>
          </w:tcPr>
          <w:p w:rsidR="003B4556" w:rsidRDefault="00AD0D7C" w:rsidP="00FC6611">
            <w:pPr>
              <w:spacing w:before="0" w:after="0"/>
              <w:jc w:val="center"/>
            </w:pPr>
            <w:r>
              <w:t>3</w:t>
            </w:r>
          </w:p>
        </w:tc>
      </w:tr>
      <w:tr w:rsidR="003B4556" w:rsidTr="00FC6611">
        <w:tc>
          <w:tcPr>
            <w:tcW w:w="2694" w:type="dxa"/>
            <w:tcBorders>
              <w:top w:val="single" w:sz="8" w:space="0" w:color="68B482"/>
              <w:bottom w:val="single" w:sz="8" w:space="0" w:color="68B482"/>
            </w:tcBorders>
            <w:shd w:val="clear" w:color="auto" w:fill="C8E0CD"/>
            <w:vAlign w:val="center"/>
          </w:tcPr>
          <w:p w:rsidR="003B4556" w:rsidRPr="00B67686" w:rsidRDefault="003B4556" w:rsidP="00FC6611">
            <w:pPr>
              <w:spacing w:before="0" w:after="0"/>
              <w:rPr>
                <w:color w:val="009D55"/>
              </w:rPr>
            </w:pPr>
            <w:r w:rsidRPr="003B4556">
              <w:rPr>
                <w:color w:val="009D55"/>
              </w:rPr>
              <w:t>Dr Amanda Ling</w:t>
            </w:r>
          </w:p>
        </w:tc>
        <w:tc>
          <w:tcPr>
            <w:tcW w:w="1417" w:type="dxa"/>
            <w:tcBorders>
              <w:top w:val="single" w:sz="8" w:space="0" w:color="68B482"/>
              <w:bottom w:val="single" w:sz="8" w:space="0" w:color="68B482"/>
            </w:tcBorders>
            <w:vAlign w:val="center"/>
          </w:tcPr>
          <w:p w:rsidR="003B4556" w:rsidRDefault="003B4556" w:rsidP="00FC6611">
            <w:pPr>
              <w:spacing w:before="0" w:after="0"/>
            </w:pPr>
            <w:r>
              <w:t>Member</w:t>
            </w:r>
          </w:p>
        </w:tc>
        <w:tc>
          <w:tcPr>
            <w:tcW w:w="1985" w:type="dxa"/>
            <w:tcBorders>
              <w:top w:val="single" w:sz="8" w:space="0" w:color="68B482"/>
              <w:bottom w:val="single" w:sz="8" w:space="0" w:color="68B482"/>
            </w:tcBorders>
            <w:vAlign w:val="center"/>
          </w:tcPr>
          <w:p w:rsidR="003B4556" w:rsidRPr="00B67686" w:rsidRDefault="00AD0D7C" w:rsidP="00FC6611">
            <w:pPr>
              <w:spacing w:before="0" w:after="0"/>
              <w:rPr>
                <w:sz w:val="20"/>
                <w:szCs w:val="20"/>
              </w:rPr>
            </w:pPr>
            <w:r w:rsidRPr="00AD0D7C">
              <w:rPr>
                <w:sz w:val="20"/>
                <w:szCs w:val="20"/>
              </w:rPr>
              <w:t>Administration</w:t>
            </w:r>
          </w:p>
        </w:tc>
        <w:tc>
          <w:tcPr>
            <w:tcW w:w="1488" w:type="dxa"/>
            <w:tcBorders>
              <w:top w:val="single" w:sz="8" w:space="0" w:color="68B482"/>
              <w:bottom w:val="single" w:sz="8" w:space="0" w:color="68B482"/>
            </w:tcBorders>
            <w:vAlign w:val="center"/>
          </w:tcPr>
          <w:p w:rsidR="003B4556" w:rsidRDefault="003B4556" w:rsidP="00FC6611">
            <w:pPr>
              <w:spacing w:before="0" w:after="0"/>
              <w:jc w:val="center"/>
            </w:pPr>
            <w:r>
              <w:t>4</w:t>
            </w:r>
          </w:p>
        </w:tc>
        <w:tc>
          <w:tcPr>
            <w:tcW w:w="1488" w:type="dxa"/>
            <w:tcBorders>
              <w:top w:val="single" w:sz="8" w:space="0" w:color="68B482"/>
              <w:bottom w:val="single" w:sz="8" w:space="0" w:color="68B482"/>
            </w:tcBorders>
            <w:vAlign w:val="center"/>
          </w:tcPr>
          <w:p w:rsidR="003B4556" w:rsidRDefault="00AD0D7C" w:rsidP="00FC6611">
            <w:pPr>
              <w:spacing w:before="0" w:after="0"/>
              <w:jc w:val="center"/>
            </w:pPr>
            <w:r>
              <w:t>3</w:t>
            </w:r>
          </w:p>
        </w:tc>
      </w:tr>
      <w:tr w:rsidR="003B4556" w:rsidTr="00FC6611">
        <w:tc>
          <w:tcPr>
            <w:tcW w:w="2694" w:type="dxa"/>
            <w:tcBorders>
              <w:top w:val="single" w:sz="8" w:space="0" w:color="68B482"/>
              <w:bottom w:val="single" w:sz="8" w:space="0" w:color="68B482"/>
            </w:tcBorders>
            <w:shd w:val="clear" w:color="auto" w:fill="C8E0CD"/>
            <w:vAlign w:val="center"/>
          </w:tcPr>
          <w:p w:rsidR="003B4556" w:rsidRPr="00B67686" w:rsidRDefault="003B4556" w:rsidP="00FC6611">
            <w:pPr>
              <w:spacing w:before="0" w:after="0"/>
              <w:rPr>
                <w:color w:val="009D55"/>
              </w:rPr>
            </w:pPr>
            <w:r w:rsidRPr="003B4556">
              <w:rPr>
                <w:color w:val="009D55"/>
              </w:rPr>
              <w:t>A/Prof. Liza Heslop</w:t>
            </w:r>
          </w:p>
        </w:tc>
        <w:tc>
          <w:tcPr>
            <w:tcW w:w="1417" w:type="dxa"/>
            <w:tcBorders>
              <w:top w:val="single" w:sz="8" w:space="0" w:color="68B482"/>
              <w:bottom w:val="single" w:sz="8" w:space="0" w:color="68B482"/>
            </w:tcBorders>
            <w:vAlign w:val="center"/>
          </w:tcPr>
          <w:p w:rsidR="003B4556" w:rsidRDefault="003B4556" w:rsidP="00FC6611">
            <w:pPr>
              <w:spacing w:before="0" w:after="0"/>
            </w:pPr>
            <w:r>
              <w:t>Member</w:t>
            </w:r>
          </w:p>
        </w:tc>
        <w:tc>
          <w:tcPr>
            <w:tcW w:w="1985" w:type="dxa"/>
            <w:tcBorders>
              <w:top w:val="single" w:sz="8" w:space="0" w:color="68B482"/>
              <w:bottom w:val="single" w:sz="8" w:space="0" w:color="68B482"/>
            </w:tcBorders>
            <w:vAlign w:val="center"/>
          </w:tcPr>
          <w:p w:rsidR="003B4556" w:rsidRPr="00B67686" w:rsidRDefault="00AD0D7C" w:rsidP="00FC6611">
            <w:pPr>
              <w:spacing w:before="0" w:after="0"/>
              <w:rPr>
                <w:sz w:val="20"/>
                <w:szCs w:val="20"/>
              </w:rPr>
            </w:pPr>
            <w:r w:rsidRPr="00AD0D7C">
              <w:rPr>
                <w:sz w:val="20"/>
                <w:szCs w:val="20"/>
              </w:rPr>
              <w:t>Nursing/</w:t>
            </w:r>
            <w:r w:rsidR="00FC6611">
              <w:rPr>
                <w:sz w:val="20"/>
                <w:szCs w:val="20"/>
              </w:rPr>
              <w:br/>
            </w:r>
            <w:r w:rsidRPr="00AD0D7C">
              <w:rPr>
                <w:sz w:val="20"/>
                <w:szCs w:val="20"/>
              </w:rPr>
              <w:t>Pregnancy</w:t>
            </w:r>
            <w:r w:rsidR="00FC6611">
              <w:rPr>
                <w:sz w:val="20"/>
                <w:szCs w:val="20"/>
              </w:rPr>
              <w:br/>
            </w:r>
            <w:r w:rsidRPr="00AD0D7C">
              <w:rPr>
                <w:sz w:val="20"/>
                <w:szCs w:val="20"/>
              </w:rPr>
              <w:t>and Childbirth</w:t>
            </w:r>
          </w:p>
        </w:tc>
        <w:tc>
          <w:tcPr>
            <w:tcW w:w="1488" w:type="dxa"/>
            <w:tcBorders>
              <w:top w:val="single" w:sz="8" w:space="0" w:color="68B482"/>
              <w:bottom w:val="single" w:sz="8" w:space="0" w:color="68B482"/>
            </w:tcBorders>
            <w:vAlign w:val="center"/>
          </w:tcPr>
          <w:p w:rsidR="003B4556" w:rsidRDefault="003B4556" w:rsidP="00FC6611">
            <w:pPr>
              <w:spacing w:before="0" w:after="0"/>
              <w:jc w:val="center"/>
            </w:pPr>
            <w:r>
              <w:t>4</w:t>
            </w:r>
          </w:p>
        </w:tc>
        <w:tc>
          <w:tcPr>
            <w:tcW w:w="1488" w:type="dxa"/>
            <w:tcBorders>
              <w:top w:val="single" w:sz="8" w:space="0" w:color="68B482"/>
              <w:bottom w:val="single" w:sz="8" w:space="0" w:color="68B482"/>
            </w:tcBorders>
            <w:vAlign w:val="center"/>
          </w:tcPr>
          <w:p w:rsidR="003B4556" w:rsidRDefault="00AD0D7C" w:rsidP="00FC6611">
            <w:pPr>
              <w:spacing w:before="0" w:after="0"/>
              <w:jc w:val="center"/>
            </w:pPr>
            <w:r>
              <w:t>2</w:t>
            </w:r>
          </w:p>
        </w:tc>
      </w:tr>
      <w:tr w:rsidR="003B4556" w:rsidTr="00FC6611">
        <w:tc>
          <w:tcPr>
            <w:tcW w:w="2694" w:type="dxa"/>
            <w:tcBorders>
              <w:top w:val="single" w:sz="8" w:space="0" w:color="68B482"/>
              <w:bottom w:val="single" w:sz="8" w:space="0" w:color="68B482"/>
            </w:tcBorders>
            <w:shd w:val="clear" w:color="auto" w:fill="C8E0CD"/>
            <w:vAlign w:val="center"/>
          </w:tcPr>
          <w:p w:rsidR="003B4556" w:rsidRPr="00B67686" w:rsidRDefault="003B4556" w:rsidP="00FC6611">
            <w:pPr>
              <w:spacing w:before="0" w:after="0"/>
              <w:rPr>
                <w:color w:val="009D55"/>
              </w:rPr>
            </w:pPr>
            <w:r w:rsidRPr="003B4556">
              <w:rPr>
                <w:color w:val="009D55"/>
              </w:rPr>
              <w:t>Prof. Graham J Reynolds</w:t>
            </w:r>
          </w:p>
        </w:tc>
        <w:tc>
          <w:tcPr>
            <w:tcW w:w="1417" w:type="dxa"/>
            <w:tcBorders>
              <w:top w:val="single" w:sz="8" w:space="0" w:color="68B482"/>
              <w:bottom w:val="single" w:sz="8" w:space="0" w:color="68B482"/>
            </w:tcBorders>
            <w:vAlign w:val="center"/>
          </w:tcPr>
          <w:p w:rsidR="003B4556" w:rsidRDefault="003B4556" w:rsidP="00FC6611">
            <w:pPr>
              <w:spacing w:before="0" w:after="0"/>
            </w:pPr>
            <w:r>
              <w:t>Member</w:t>
            </w:r>
          </w:p>
        </w:tc>
        <w:tc>
          <w:tcPr>
            <w:tcW w:w="1985" w:type="dxa"/>
            <w:tcBorders>
              <w:top w:val="single" w:sz="8" w:space="0" w:color="68B482"/>
              <w:bottom w:val="single" w:sz="8" w:space="0" w:color="68B482"/>
            </w:tcBorders>
            <w:vAlign w:val="center"/>
          </w:tcPr>
          <w:p w:rsidR="003B4556" w:rsidRPr="00B67686" w:rsidRDefault="00AD0D7C" w:rsidP="00FC6611">
            <w:pPr>
              <w:spacing w:before="0" w:after="0"/>
              <w:rPr>
                <w:sz w:val="20"/>
                <w:szCs w:val="20"/>
              </w:rPr>
            </w:pPr>
            <w:r w:rsidRPr="00AD0D7C">
              <w:rPr>
                <w:sz w:val="20"/>
                <w:szCs w:val="20"/>
              </w:rPr>
              <w:t>Paediatrics</w:t>
            </w:r>
          </w:p>
        </w:tc>
        <w:tc>
          <w:tcPr>
            <w:tcW w:w="1488" w:type="dxa"/>
            <w:tcBorders>
              <w:top w:val="single" w:sz="8" w:space="0" w:color="68B482"/>
              <w:bottom w:val="single" w:sz="8" w:space="0" w:color="68B482"/>
            </w:tcBorders>
            <w:vAlign w:val="center"/>
          </w:tcPr>
          <w:p w:rsidR="003B4556" w:rsidRDefault="003B4556" w:rsidP="00FC6611">
            <w:pPr>
              <w:spacing w:before="0" w:after="0"/>
              <w:jc w:val="center"/>
            </w:pPr>
            <w:r>
              <w:t>4</w:t>
            </w:r>
          </w:p>
        </w:tc>
        <w:tc>
          <w:tcPr>
            <w:tcW w:w="1488" w:type="dxa"/>
            <w:tcBorders>
              <w:top w:val="single" w:sz="8" w:space="0" w:color="68B482"/>
              <w:bottom w:val="single" w:sz="8" w:space="0" w:color="68B482"/>
            </w:tcBorders>
            <w:vAlign w:val="center"/>
          </w:tcPr>
          <w:p w:rsidR="003B4556" w:rsidRDefault="00AD0D7C" w:rsidP="00FC6611">
            <w:pPr>
              <w:spacing w:before="0" w:after="0"/>
              <w:jc w:val="center"/>
            </w:pPr>
            <w:r>
              <w:t>2</w:t>
            </w:r>
          </w:p>
        </w:tc>
      </w:tr>
      <w:tr w:rsidR="003B4556" w:rsidTr="00FC6611">
        <w:tc>
          <w:tcPr>
            <w:tcW w:w="2694" w:type="dxa"/>
            <w:tcBorders>
              <w:top w:val="single" w:sz="8" w:space="0" w:color="68B482"/>
              <w:bottom w:val="single" w:sz="8" w:space="0" w:color="68B482"/>
            </w:tcBorders>
            <w:shd w:val="clear" w:color="auto" w:fill="C8E0CD"/>
            <w:vAlign w:val="center"/>
          </w:tcPr>
          <w:p w:rsidR="003B4556" w:rsidRPr="00B67686" w:rsidRDefault="003B4556" w:rsidP="00FC6611">
            <w:pPr>
              <w:spacing w:before="0" w:after="0"/>
              <w:rPr>
                <w:color w:val="009D55"/>
              </w:rPr>
            </w:pPr>
            <w:r w:rsidRPr="003B4556">
              <w:rPr>
                <w:color w:val="009D55"/>
              </w:rPr>
              <w:t>Prof. Geoff Donnan</w:t>
            </w:r>
          </w:p>
        </w:tc>
        <w:tc>
          <w:tcPr>
            <w:tcW w:w="1417" w:type="dxa"/>
            <w:tcBorders>
              <w:top w:val="single" w:sz="8" w:space="0" w:color="68B482"/>
              <w:bottom w:val="single" w:sz="8" w:space="0" w:color="68B482"/>
            </w:tcBorders>
            <w:vAlign w:val="center"/>
          </w:tcPr>
          <w:p w:rsidR="003B4556" w:rsidRDefault="003B4556" w:rsidP="00FC6611">
            <w:pPr>
              <w:spacing w:before="0" w:after="0"/>
            </w:pPr>
            <w:r>
              <w:t>Member</w:t>
            </w:r>
          </w:p>
        </w:tc>
        <w:tc>
          <w:tcPr>
            <w:tcW w:w="1985" w:type="dxa"/>
            <w:tcBorders>
              <w:top w:val="single" w:sz="8" w:space="0" w:color="68B482"/>
              <w:bottom w:val="single" w:sz="8" w:space="0" w:color="68B482"/>
            </w:tcBorders>
            <w:vAlign w:val="center"/>
          </w:tcPr>
          <w:p w:rsidR="003B4556" w:rsidRPr="00B67686" w:rsidRDefault="00AD0D7C" w:rsidP="00FC6611">
            <w:pPr>
              <w:spacing w:before="0" w:after="0"/>
              <w:rPr>
                <w:sz w:val="20"/>
                <w:szCs w:val="20"/>
              </w:rPr>
            </w:pPr>
            <w:r w:rsidRPr="00AD0D7C">
              <w:rPr>
                <w:sz w:val="20"/>
                <w:szCs w:val="20"/>
              </w:rPr>
              <w:t>Neurology</w:t>
            </w:r>
          </w:p>
        </w:tc>
        <w:tc>
          <w:tcPr>
            <w:tcW w:w="1488" w:type="dxa"/>
            <w:tcBorders>
              <w:top w:val="single" w:sz="8" w:space="0" w:color="68B482"/>
              <w:bottom w:val="single" w:sz="8" w:space="0" w:color="68B482"/>
            </w:tcBorders>
            <w:vAlign w:val="center"/>
          </w:tcPr>
          <w:p w:rsidR="003B4556" w:rsidRDefault="003B4556" w:rsidP="00FC6611">
            <w:pPr>
              <w:spacing w:before="0" w:after="0"/>
              <w:jc w:val="center"/>
            </w:pPr>
            <w:r>
              <w:t>4</w:t>
            </w:r>
          </w:p>
        </w:tc>
        <w:tc>
          <w:tcPr>
            <w:tcW w:w="1488" w:type="dxa"/>
            <w:tcBorders>
              <w:top w:val="single" w:sz="8" w:space="0" w:color="68B482"/>
              <w:bottom w:val="single" w:sz="8" w:space="0" w:color="68B482"/>
            </w:tcBorders>
            <w:vAlign w:val="center"/>
          </w:tcPr>
          <w:p w:rsidR="003B4556" w:rsidRDefault="00AD0D7C" w:rsidP="00FC6611">
            <w:pPr>
              <w:spacing w:before="0" w:after="0"/>
              <w:jc w:val="center"/>
            </w:pPr>
            <w:r>
              <w:t>2</w:t>
            </w:r>
          </w:p>
        </w:tc>
      </w:tr>
      <w:tr w:rsidR="003B4556" w:rsidTr="00FC6611">
        <w:tc>
          <w:tcPr>
            <w:tcW w:w="2694" w:type="dxa"/>
            <w:tcBorders>
              <w:top w:val="single" w:sz="8" w:space="0" w:color="68B482"/>
              <w:bottom w:val="single" w:sz="8" w:space="0" w:color="68B482"/>
            </w:tcBorders>
            <w:shd w:val="clear" w:color="auto" w:fill="C8E0CD"/>
            <w:vAlign w:val="center"/>
          </w:tcPr>
          <w:p w:rsidR="003B4556" w:rsidRPr="00B67686" w:rsidRDefault="003B4556" w:rsidP="00FC6611">
            <w:pPr>
              <w:spacing w:before="0" w:after="0"/>
              <w:rPr>
                <w:color w:val="009D55"/>
              </w:rPr>
            </w:pPr>
            <w:r w:rsidRPr="003B4556">
              <w:rPr>
                <w:color w:val="009D55"/>
              </w:rPr>
              <w:t>Ms Jan Erven</w:t>
            </w:r>
          </w:p>
        </w:tc>
        <w:tc>
          <w:tcPr>
            <w:tcW w:w="1417" w:type="dxa"/>
            <w:tcBorders>
              <w:top w:val="single" w:sz="8" w:space="0" w:color="68B482"/>
              <w:bottom w:val="single" w:sz="8" w:space="0" w:color="68B482"/>
            </w:tcBorders>
            <w:vAlign w:val="center"/>
          </w:tcPr>
          <w:p w:rsidR="003B4556" w:rsidRDefault="003B4556" w:rsidP="00FC6611">
            <w:pPr>
              <w:spacing w:before="0" w:after="0"/>
            </w:pPr>
            <w:r>
              <w:t>Member</w:t>
            </w:r>
          </w:p>
        </w:tc>
        <w:tc>
          <w:tcPr>
            <w:tcW w:w="1985" w:type="dxa"/>
            <w:tcBorders>
              <w:top w:val="single" w:sz="8" w:space="0" w:color="68B482"/>
              <w:bottom w:val="single" w:sz="8" w:space="0" w:color="68B482"/>
            </w:tcBorders>
            <w:vAlign w:val="center"/>
          </w:tcPr>
          <w:p w:rsidR="003B4556" w:rsidRPr="00B67686" w:rsidRDefault="00AD0D7C" w:rsidP="00FC6611">
            <w:pPr>
              <w:spacing w:before="0" w:after="0"/>
              <w:rPr>
                <w:sz w:val="20"/>
                <w:szCs w:val="20"/>
              </w:rPr>
            </w:pPr>
            <w:r w:rsidRPr="00AD0D7C">
              <w:rPr>
                <w:sz w:val="20"/>
                <w:szCs w:val="20"/>
              </w:rPr>
              <w:t>Occupational</w:t>
            </w:r>
            <w:r w:rsidR="00FC6611">
              <w:rPr>
                <w:sz w:val="20"/>
                <w:szCs w:val="20"/>
              </w:rPr>
              <w:br/>
            </w:r>
            <w:r w:rsidRPr="00AD0D7C">
              <w:rPr>
                <w:sz w:val="20"/>
                <w:szCs w:val="20"/>
              </w:rPr>
              <w:t>Therapist</w:t>
            </w:r>
          </w:p>
        </w:tc>
        <w:tc>
          <w:tcPr>
            <w:tcW w:w="1488" w:type="dxa"/>
            <w:tcBorders>
              <w:top w:val="single" w:sz="8" w:space="0" w:color="68B482"/>
              <w:bottom w:val="single" w:sz="8" w:space="0" w:color="68B482"/>
            </w:tcBorders>
            <w:vAlign w:val="center"/>
          </w:tcPr>
          <w:p w:rsidR="003B4556" w:rsidRDefault="003B4556" w:rsidP="00FC6611">
            <w:pPr>
              <w:spacing w:before="0" w:after="0"/>
              <w:jc w:val="center"/>
            </w:pPr>
            <w:r>
              <w:t>4</w:t>
            </w:r>
          </w:p>
        </w:tc>
        <w:tc>
          <w:tcPr>
            <w:tcW w:w="1488" w:type="dxa"/>
            <w:tcBorders>
              <w:top w:val="single" w:sz="8" w:space="0" w:color="68B482"/>
              <w:bottom w:val="single" w:sz="8" w:space="0" w:color="68B482"/>
            </w:tcBorders>
            <w:vAlign w:val="center"/>
          </w:tcPr>
          <w:p w:rsidR="003B4556" w:rsidRDefault="00AD0D7C" w:rsidP="00FC6611">
            <w:pPr>
              <w:spacing w:before="0" w:after="0"/>
              <w:jc w:val="center"/>
            </w:pPr>
            <w:r>
              <w:t>3</w:t>
            </w:r>
          </w:p>
        </w:tc>
      </w:tr>
      <w:tr w:rsidR="003B4556" w:rsidTr="00FC6611">
        <w:tc>
          <w:tcPr>
            <w:tcW w:w="2694" w:type="dxa"/>
            <w:tcBorders>
              <w:top w:val="single" w:sz="8" w:space="0" w:color="68B482"/>
              <w:bottom w:val="single" w:sz="8" w:space="0" w:color="68B482"/>
            </w:tcBorders>
            <w:shd w:val="clear" w:color="auto" w:fill="C8E0CD"/>
            <w:vAlign w:val="center"/>
          </w:tcPr>
          <w:p w:rsidR="003B4556" w:rsidRPr="00B67686" w:rsidRDefault="003B4556" w:rsidP="00FC6611">
            <w:pPr>
              <w:spacing w:before="0" w:after="0"/>
              <w:rPr>
                <w:color w:val="009D55"/>
              </w:rPr>
            </w:pPr>
            <w:r w:rsidRPr="003B4556">
              <w:rPr>
                <w:color w:val="009D55"/>
              </w:rPr>
              <w:t>Prof. Sally Tracy</w:t>
            </w:r>
          </w:p>
        </w:tc>
        <w:tc>
          <w:tcPr>
            <w:tcW w:w="1417" w:type="dxa"/>
            <w:tcBorders>
              <w:top w:val="single" w:sz="8" w:space="0" w:color="68B482"/>
              <w:bottom w:val="single" w:sz="8" w:space="0" w:color="68B482"/>
            </w:tcBorders>
            <w:vAlign w:val="center"/>
          </w:tcPr>
          <w:p w:rsidR="003B4556" w:rsidRDefault="003B4556" w:rsidP="00FC6611">
            <w:pPr>
              <w:spacing w:before="0" w:after="0"/>
            </w:pPr>
            <w:r>
              <w:t>Member</w:t>
            </w:r>
          </w:p>
        </w:tc>
        <w:tc>
          <w:tcPr>
            <w:tcW w:w="1985" w:type="dxa"/>
            <w:tcBorders>
              <w:top w:val="single" w:sz="8" w:space="0" w:color="68B482"/>
              <w:bottom w:val="single" w:sz="8" w:space="0" w:color="68B482"/>
            </w:tcBorders>
            <w:vAlign w:val="center"/>
          </w:tcPr>
          <w:p w:rsidR="003B4556" w:rsidRPr="00B67686" w:rsidRDefault="00AD0D7C" w:rsidP="00FC6611">
            <w:pPr>
              <w:spacing w:before="0" w:after="0"/>
              <w:rPr>
                <w:sz w:val="20"/>
                <w:szCs w:val="20"/>
              </w:rPr>
            </w:pPr>
            <w:r w:rsidRPr="00AD0D7C">
              <w:rPr>
                <w:sz w:val="20"/>
                <w:szCs w:val="20"/>
              </w:rPr>
              <w:t>Midwife</w:t>
            </w:r>
          </w:p>
        </w:tc>
        <w:tc>
          <w:tcPr>
            <w:tcW w:w="1488" w:type="dxa"/>
            <w:tcBorders>
              <w:top w:val="single" w:sz="8" w:space="0" w:color="68B482"/>
              <w:bottom w:val="single" w:sz="8" w:space="0" w:color="68B482"/>
            </w:tcBorders>
            <w:vAlign w:val="center"/>
          </w:tcPr>
          <w:p w:rsidR="003B4556" w:rsidRDefault="003B4556" w:rsidP="00FC6611">
            <w:pPr>
              <w:spacing w:before="0" w:after="0"/>
              <w:jc w:val="center"/>
            </w:pPr>
            <w:r>
              <w:t>4</w:t>
            </w:r>
          </w:p>
        </w:tc>
        <w:tc>
          <w:tcPr>
            <w:tcW w:w="1488" w:type="dxa"/>
            <w:tcBorders>
              <w:top w:val="single" w:sz="8" w:space="0" w:color="68B482"/>
              <w:bottom w:val="single" w:sz="8" w:space="0" w:color="68B482"/>
            </w:tcBorders>
            <w:vAlign w:val="center"/>
          </w:tcPr>
          <w:p w:rsidR="003B4556" w:rsidRDefault="00AD0D7C" w:rsidP="00FC6611">
            <w:pPr>
              <w:spacing w:before="0" w:after="0"/>
              <w:jc w:val="center"/>
            </w:pPr>
            <w:r>
              <w:t>1</w:t>
            </w:r>
          </w:p>
        </w:tc>
      </w:tr>
      <w:tr w:rsidR="003B4556" w:rsidTr="00FC6611">
        <w:tc>
          <w:tcPr>
            <w:tcW w:w="2694" w:type="dxa"/>
            <w:tcBorders>
              <w:top w:val="single" w:sz="8" w:space="0" w:color="68B482"/>
              <w:bottom w:val="single" w:sz="8" w:space="0" w:color="68B482"/>
            </w:tcBorders>
            <w:shd w:val="clear" w:color="auto" w:fill="C8E0CD"/>
            <w:vAlign w:val="center"/>
          </w:tcPr>
          <w:p w:rsidR="003B4556" w:rsidRPr="00B67686" w:rsidRDefault="003B4556" w:rsidP="00FC6611">
            <w:pPr>
              <w:spacing w:before="0" w:after="0"/>
              <w:rPr>
                <w:color w:val="009D55"/>
              </w:rPr>
            </w:pPr>
            <w:r w:rsidRPr="003B4556">
              <w:rPr>
                <w:color w:val="009D55"/>
              </w:rPr>
              <w:t>Ms Amber Roberts</w:t>
            </w:r>
          </w:p>
        </w:tc>
        <w:tc>
          <w:tcPr>
            <w:tcW w:w="1417" w:type="dxa"/>
            <w:tcBorders>
              <w:top w:val="single" w:sz="8" w:space="0" w:color="68B482"/>
              <w:bottom w:val="single" w:sz="8" w:space="0" w:color="68B482"/>
            </w:tcBorders>
            <w:vAlign w:val="center"/>
          </w:tcPr>
          <w:p w:rsidR="003B4556" w:rsidRDefault="003B4556" w:rsidP="00FC6611">
            <w:pPr>
              <w:spacing w:before="0" w:after="0"/>
            </w:pPr>
            <w:r>
              <w:t>Member</w:t>
            </w:r>
          </w:p>
        </w:tc>
        <w:tc>
          <w:tcPr>
            <w:tcW w:w="1985" w:type="dxa"/>
            <w:tcBorders>
              <w:top w:val="single" w:sz="8" w:space="0" w:color="68B482"/>
              <w:bottom w:val="single" w:sz="8" w:space="0" w:color="68B482"/>
            </w:tcBorders>
            <w:vAlign w:val="center"/>
          </w:tcPr>
          <w:p w:rsidR="003B4556" w:rsidRPr="00B67686" w:rsidRDefault="00AD0D7C" w:rsidP="00FC6611">
            <w:pPr>
              <w:spacing w:before="0" w:after="0"/>
              <w:rPr>
                <w:sz w:val="20"/>
                <w:szCs w:val="20"/>
              </w:rPr>
            </w:pPr>
            <w:r w:rsidRPr="00AD0D7C">
              <w:rPr>
                <w:sz w:val="20"/>
                <w:szCs w:val="20"/>
              </w:rPr>
              <w:t>Pharmacist</w:t>
            </w:r>
          </w:p>
        </w:tc>
        <w:tc>
          <w:tcPr>
            <w:tcW w:w="1488" w:type="dxa"/>
            <w:tcBorders>
              <w:top w:val="single" w:sz="8" w:space="0" w:color="68B482"/>
              <w:bottom w:val="single" w:sz="8" w:space="0" w:color="68B482"/>
            </w:tcBorders>
            <w:vAlign w:val="center"/>
          </w:tcPr>
          <w:p w:rsidR="003B4556" w:rsidRDefault="003B4556" w:rsidP="00FC6611">
            <w:pPr>
              <w:spacing w:before="0" w:after="0"/>
              <w:jc w:val="center"/>
            </w:pPr>
            <w:r>
              <w:t>4</w:t>
            </w:r>
          </w:p>
        </w:tc>
        <w:tc>
          <w:tcPr>
            <w:tcW w:w="1488" w:type="dxa"/>
            <w:tcBorders>
              <w:top w:val="single" w:sz="8" w:space="0" w:color="68B482"/>
              <w:bottom w:val="single" w:sz="8" w:space="0" w:color="68B482"/>
            </w:tcBorders>
            <w:vAlign w:val="center"/>
          </w:tcPr>
          <w:p w:rsidR="003B4556" w:rsidRDefault="00AD0D7C" w:rsidP="00FC6611">
            <w:pPr>
              <w:spacing w:before="0" w:after="0"/>
              <w:jc w:val="center"/>
            </w:pPr>
            <w:r>
              <w:t>2</w:t>
            </w:r>
          </w:p>
        </w:tc>
      </w:tr>
      <w:tr w:rsidR="003B4556" w:rsidTr="00FC6611">
        <w:tc>
          <w:tcPr>
            <w:tcW w:w="2694" w:type="dxa"/>
            <w:tcBorders>
              <w:top w:val="single" w:sz="8" w:space="0" w:color="68B482"/>
              <w:bottom w:val="single" w:sz="8" w:space="0" w:color="68B482"/>
            </w:tcBorders>
            <w:shd w:val="clear" w:color="auto" w:fill="C8E0CD"/>
            <w:vAlign w:val="center"/>
          </w:tcPr>
          <w:p w:rsidR="003B4556" w:rsidRPr="00B67686" w:rsidRDefault="003B4556" w:rsidP="00FC6611">
            <w:pPr>
              <w:spacing w:before="0" w:after="0"/>
              <w:rPr>
                <w:color w:val="009D55"/>
              </w:rPr>
            </w:pPr>
            <w:r w:rsidRPr="003B4556">
              <w:rPr>
                <w:color w:val="009D55"/>
              </w:rPr>
              <w:t>Ms Alison McMillan</w:t>
            </w:r>
          </w:p>
        </w:tc>
        <w:tc>
          <w:tcPr>
            <w:tcW w:w="1417" w:type="dxa"/>
            <w:tcBorders>
              <w:top w:val="single" w:sz="8" w:space="0" w:color="68B482"/>
              <w:bottom w:val="single" w:sz="8" w:space="0" w:color="68B482"/>
            </w:tcBorders>
            <w:vAlign w:val="center"/>
          </w:tcPr>
          <w:p w:rsidR="003B4556" w:rsidRDefault="00176837" w:rsidP="00FC6611">
            <w:pPr>
              <w:spacing w:before="0" w:after="0"/>
            </w:pPr>
            <w:r>
              <w:t>Member</w:t>
            </w:r>
            <w:r w:rsidRPr="003B4556">
              <w:rPr>
                <w:rStyle w:val="FootnoteReference"/>
                <w:color w:val="4CAB71"/>
              </w:rPr>
              <w:footnoteReference w:id="3"/>
            </w:r>
          </w:p>
        </w:tc>
        <w:tc>
          <w:tcPr>
            <w:tcW w:w="1985" w:type="dxa"/>
            <w:tcBorders>
              <w:top w:val="single" w:sz="8" w:space="0" w:color="68B482"/>
              <w:bottom w:val="single" w:sz="8" w:space="0" w:color="68B482"/>
            </w:tcBorders>
            <w:vAlign w:val="center"/>
          </w:tcPr>
          <w:p w:rsidR="003B4556" w:rsidRPr="00B67686" w:rsidRDefault="00AD0D7C" w:rsidP="00FC6611">
            <w:pPr>
              <w:spacing w:before="0" w:after="0"/>
              <w:rPr>
                <w:sz w:val="20"/>
                <w:szCs w:val="20"/>
              </w:rPr>
            </w:pPr>
            <w:r w:rsidRPr="00AD0D7C">
              <w:rPr>
                <w:sz w:val="20"/>
                <w:szCs w:val="20"/>
              </w:rPr>
              <w:t>Chief Nurse</w:t>
            </w:r>
          </w:p>
        </w:tc>
        <w:tc>
          <w:tcPr>
            <w:tcW w:w="1488" w:type="dxa"/>
            <w:tcBorders>
              <w:top w:val="single" w:sz="8" w:space="0" w:color="68B482"/>
              <w:bottom w:val="single" w:sz="8" w:space="0" w:color="68B482"/>
            </w:tcBorders>
            <w:vAlign w:val="center"/>
          </w:tcPr>
          <w:p w:rsidR="003B4556" w:rsidRDefault="003B4556" w:rsidP="00FC6611">
            <w:pPr>
              <w:spacing w:before="0" w:after="0"/>
              <w:jc w:val="center"/>
            </w:pPr>
            <w:r>
              <w:t>4</w:t>
            </w:r>
          </w:p>
        </w:tc>
        <w:tc>
          <w:tcPr>
            <w:tcW w:w="1488" w:type="dxa"/>
            <w:tcBorders>
              <w:top w:val="single" w:sz="8" w:space="0" w:color="68B482"/>
              <w:bottom w:val="single" w:sz="8" w:space="0" w:color="68B482"/>
            </w:tcBorders>
            <w:vAlign w:val="center"/>
          </w:tcPr>
          <w:p w:rsidR="003B4556" w:rsidRDefault="00AD0D7C" w:rsidP="00FC6611">
            <w:pPr>
              <w:spacing w:before="0" w:after="0"/>
              <w:jc w:val="center"/>
            </w:pPr>
            <w:r>
              <w:t>4</w:t>
            </w:r>
          </w:p>
        </w:tc>
      </w:tr>
      <w:tr w:rsidR="003B4556" w:rsidTr="00FC6611">
        <w:tc>
          <w:tcPr>
            <w:tcW w:w="2694" w:type="dxa"/>
            <w:tcBorders>
              <w:top w:val="single" w:sz="8" w:space="0" w:color="68B482"/>
              <w:bottom w:val="single" w:sz="8" w:space="0" w:color="68B482"/>
            </w:tcBorders>
            <w:shd w:val="clear" w:color="auto" w:fill="C8E0CD"/>
            <w:vAlign w:val="center"/>
          </w:tcPr>
          <w:p w:rsidR="003B4556" w:rsidRPr="00B67686" w:rsidRDefault="003B4556" w:rsidP="00FC6611">
            <w:pPr>
              <w:spacing w:before="0" w:after="0"/>
              <w:rPr>
                <w:color w:val="009D55"/>
              </w:rPr>
            </w:pPr>
            <w:r w:rsidRPr="003B4556">
              <w:rPr>
                <w:color w:val="009D55"/>
              </w:rPr>
              <w:t>Dr Ruth Vine</w:t>
            </w:r>
          </w:p>
        </w:tc>
        <w:tc>
          <w:tcPr>
            <w:tcW w:w="1417" w:type="dxa"/>
            <w:tcBorders>
              <w:top w:val="single" w:sz="8" w:space="0" w:color="68B482"/>
              <w:bottom w:val="single" w:sz="8" w:space="0" w:color="68B482"/>
            </w:tcBorders>
            <w:vAlign w:val="center"/>
          </w:tcPr>
          <w:p w:rsidR="003B4556" w:rsidRDefault="00176837" w:rsidP="00FC6611">
            <w:pPr>
              <w:spacing w:before="0" w:after="0"/>
            </w:pPr>
            <w:r>
              <w:t>Member</w:t>
            </w:r>
          </w:p>
        </w:tc>
        <w:tc>
          <w:tcPr>
            <w:tcW w:w="1985" w:type="dxa"/>
            <w:tcBorders>
              <w:top w:val="single" w:sz="8" w:space="0" w:color="68B482"/>
              <w:bottom w:val="single" w:sz="8" w:space="0" w:color="68B482"/>
            </w:tcBorders>
            <w:vAlign w:val="center"/>
          </w:tcPr>
          <w:p w:rsidR="003B4556" w:rsidRPr="00B67686" w:rsidRDefault="00AD0D7C" w:rsidP="00FC6611">
            <w:pPr>
              <w:spacing w:before="0" w:after="0"/>
              <w:rPr>
                <w:sz w:val="20"/>
                <w:szCs w:val="20"/>
              </w:rPr>
            </w:pPr>
            <w:r w:rsidRPr="00AD0D7C">
              <w:rPr>
                <w:sz w:val="20"/>
                <w:szCs w:val="20"/>
              </w:rPr>
              <w:t>Psychiatrist</w:t>
            </w:r>
          </w:p>
        </w:tc>
        <w:tc>
          <w:tcPr>
            <w:tcW w:w="1488" w:type="dxa"/>
            <w:tcBorders>
              <w:top w:val="single" w:sz="8" w:space="0" w:color="68B482"/>
              <w:bottom w:val="single" w:sz="8" w:space="0" w:color="68B482"/>
            </w:tcBorders>
            <w:vAlign w:val="center"/>
          </w:tcPr>
          <w:p w:rsidR="003B4556" w:rsidRDefault="00AD0D7C" w:rsidP="00FC6611">
            <w:pPr>
              <w:spacing w:before="0" w:after="0"/>
              <w:jc w:val="center"/>
            </w:pPr>
            <w:r>
              <w:t>4</w:t>
            </w:r>
          </w:p>
        </w:tc>
        <w:tc>
          <w:tcPr>
            <w:tcW w:w="1488" w:type="dxa"/>
            <w:tcBorders>
              <w:top w:val="single" w:sz="8" w:space="0" w:color="68B482"/>
              <w:bottom w:val="single" w:sz="8" w:space="0" w:color="68B482"/>
            </w:tcBorders>
            <w:vAlign w:val="center"/>
          </w:tcPr>
          <w:p w:rsidR="003B4556" w:rsidRDefault="00AD0D7C" w:rsidP="00FC6611">
            <w:pPr>
              <w:spacing w:before="0" w:after="0"/>
              <w:jc w:val="center"/>
            </w:pPr>
            <w:r>
              <w:t>4</w:t>
            </w:r>
          </w:p>
        </w:tc>
      </w:tr>
      <w:tr w:rsidR="003B4556" w:rsidTr="00FC6611">
        <w:tc>
          <w:tcPr>
            <w:tcW w:w="2694" w:type="dxa"/>
            <w:tcBorders>
              <w:top w:val="single" w:sz="8" w:space="0" w:color="68B482"/>
              <w:bottom w:val="single" w:sz="8" w:space="0" w:color="68B482"/>
            </w:tcBorders>
            <w:shd w:val="clear" w:color="auto" w:fill="C8E0CD"/>
            <w:vAlign w:val="center"/>
          </w:tcPr>
          <w:p w:rsidR="003B4556" w:rsidRPr="00B67686" w:rsidRDefault="003B4556" w:rsidP="00FC6611">
            <w:pPr>
              <w:spacing w:before="0" w:after="0"/>
              <w:rPr>
                <w:color w:val="009D55"/>
              </w:rPr>
            </w:pPr>
            <w:r w:rsidRPr="003B4556">
              <w:rPr>
                <w:color w:val="009D55"/>
              </w:rPr>
              <w:t>Ms Sue Davis</w:t>
            </w:r>
          </w:p>
        </w:tc>
        <w:tc>
          <w:tcPr>
            <w:tcW w:w="1417" w:type="dxa"/>
            <w:tcBorders>
              <w:top w:val="single" w:sz="8" w:space="0" w:color="68B482"/>
              <w:bottom w:val="single" w:sz="8" w:space="0" w:color="68B482"/>
            </w:tcBorders>
            <w:vAlign w:val="center"/>
          </w:tcPr>
          <w:p w:rsidR="003B4556" w:rsidRDefault="00176837" w:rsidP="00FC6611">
            <w:pPr>
              <w:spacing w:before="0" w:after="0"/>
            </w:pPr>
            <w:r>
              <w:t>Member</w:t>
            </w:r>
          </w:p>
        </w:tc>
        <w:tc>
          <w:tcPr>
            <w:tcW w:w="1985" w:type="dxa"/>
            <w:tcBorders>
              <w:top w:val="single" w:sz="8" w:space="0" w:color="68B482"/>
              <w:bottom w:val="single" w:sz="8" w:space="0" w:color="68B482"/>
            </w:tcBorders>
            <w:vAlign w:val="center"/>
          </w:tcPr>
          <w:p w:rsidR="003B4556" w:rsidRPr="00B67686" w:rsidRDefault="00AD0D7C" w:rsidP="00FC6611">
            <w:pPr>
              <w:spacing w:before="0" w:after="0"/>
              <w:rPr>
                <w:sz w:val="20"/>
                <w:szCs w:val="20"/>
              </w:rPr>
            </w:pPr>
            <w:r w:rsidRPr="00AD0D7C">
              <w:rPr>
                <w:sz w:val="20"/>
                <w:szCs w:val="20"/>
              </w:rPr>
              <w:t>Nurse</w:t>
            </w:r>
          </w:p>
        </w:tc>
        <w:tc>
          <w:tcPr>
            <w:tcW w:w="1488" w:type="dxa"/>
            <w:tcBorders>
              <w:top w:val="single" w:sz="8" w:space="0" w:color="68B482"/>
              <w:bottom w:val="single" w:sz="8" w:space="0" w:color="68B482"/>
            </w:tcBorders>
            <w:vAlign w:val="center"/>
          </w:tcPr>
          <w:p w:rsidR="003B4556" w:rsidRDefault="00AD0D7C" w:rsidP="00FC6611">
            <w:pPr>
              <w:spacing w:before="0" w:after="0"/>
              <w:jc w:val="center"/>
            </w:pPr>
            <w:r>
              <w:t>4</w:t>
            </w:r>
          </w:p>
        </w:tc>
        <w:tc>
          <w:tcPr>
            <w:tcW w:w="1488" w:type="dxa"/>
            <w:tcBorders>
              <w:top w:val="single" w:sz="8" w:space="0" w:color="68B482"/>
              <w:bottom w:val="single" w:sz="8" w:space="0" w:color="68B482"/>
            </w:tcBorders>
            <w:vAlign w:val="center"/>
          </w:tcPr>
          <w:p w:rsidR="003B4556" w:rsidRDefault="00AD0D7C" w:rsidP="00FC6611">
            <w:pPr>
              <w:spacing w:before="0" w:after="0"/>
              <w:jc w:val="center"/>
            </w:pPr>
            <w:r>
              <w:t>3</w:t>
            </w:r>
          </w:p>
        </w:tc>
      </w:tr>
      <w:tr w:rsidR="003B4556" w:rsidTr="00FC6611">
        <w:tc>
          <w:tcPr>
            <w:tcW w:w="2694" w:type="dxa"/>
            <w:tcBorders>
              <w:top w:val="single" w:sz="8" w:space="0" w:color="68B482"/>
              <w:bottom w:val="single" w:sz="8" w:space="0" w:color="68B482"/>
            </w:tcBorders>
            <w:shd w:val="clear" w:color="auto" w:fill="C8E0CD"/>
            <w:vAlign w:val="center"/>
          </w:tcPr>
          <w:p w:rsidR="003B4556" w:rsidRPr="00B67686" w:rsidRDefault="003B4556" w:rsidP="00FC6611">
            <w:pPr>
              <w:spacing w:before="0" w:after="0"/>
              <w:rPr>
                <w:color w:val="009D55"/>
              </w:rPr>
            </w:pPr>
            <w:r w:rsidRPr="003B4556">
              <w:rPr>
                <w:color w:val="009D55"/>
              </w:rPr>
              <w:t>Ms Julie Connell</w:t>
            </w:r>
          </w:p>
        </w:tc>
        <w:tc>
          <w:tcPr>
            <w:tcW w:w="1417" w:type="dxa"/>
            <w:tcBorders>
              <w:top w:val="single" w:sz="8" w:space="0" w:color="68B482"/>
              <w:bottom w:val="single" w:sz="8" w:space="0" w:color="68B482"/>
            </w:tcBorders>
            <w:vAlign w:val="center"/>
          </w:tcPr>
          <w:p w:rsidR="003B4556" w:rsidRDefault="00176837" w:rsidP="00FC6611">
            <w:pPr>
              <w:spacing w:before="0" w:after="0"/>
            </w:pPr>
            <w:r>
              <w:t>Member</w:t>
            </w:r>
            <w:r w:rsidRPr="003B4556">
              <w:rPr>
                <w:rStyle w:val="FootnoteReference"/>
                <w:color w:val="4CAB71"/>
              </w:rPr>
              <w:footnoteReference w:id="4"/>
            </w:r>
          </w:p>
        </w:tc>
        <w:tc>
          <w:tcPr>
            <w:tcW w:w="1985" w:type="dxa"/>
            <w:tcBorders>
              <w:top w:val="single" w:sz="8" w:space="0" w:color="68B482"/>
              <w:bottom w:val="single" w:sz="8" w:space="0" w:color="68B482"/>
            </w:tcBorders>
            <w:vAlign w:val="center"/>
          </w:tcPr>
          <w:p w:rsidR="003B4556" w:rsidRPr="00B67686" w:rsidRDefault="00AD0D7C" w:rsidP="00FC6611">
            <w:pPr>
              <w:spacing w:before="0" w:after="0"/>
              <w:rPr>
                <w:sz w:val="20"/>
                <w:szCs w:val="20"/>
              </w:rPr>
            </w:pPr>
            <w:r w:rsidRPr="00AD0D7C">
              <w:rPr>
                <w:sz w:val="20"/>
                <w:szCs w:val="20"/>
              </w:rPr>
              <w:t>Allied Health</w:t>
            </w:r>
            <w:r w:rsidR="00FC6611">
              <w:rPr>
                <w:sz w:val="20"/>
                <w:szCs w:val="20"/>
              </w:rPr>
              <w:br/>
            </w:r>
            <w:r w:rsidRPr="00AD0D7C">
              <w:rPr>
                <w:sz w:val="20"/>
                <w:szCs w:val="20"/>
              </w:rPr>
              <w:t>Manager</w:t>
            </w:r>
          </w:p>
        </w:tc>
        <w:tc>
          <w:tcPr>
            <w:tcW w:w="1488" w:type="dxa"/>
            <w:tcBorders>
              <w:top w:val="single" w:sz="8" w:space="0" w:color="68B482"/>
              <w:bottom w:val="single" w:sz="8" w:space="0" w:color="68B482"/>
            </w:tcBorders>
            <w:vAlign w:val="center"/>
          </w:tcPr>
          <w:p w:rsidR="003B4556" w:rsidRDefault="00AD0D7C" w:rsidP="00FC6611">
            <w:pPr>
              <w:spacing w:before="0" w:after="0"/>
              <w:jc w:val="center"/>
            </w:pPr>
            <w:r>
              <w:t>3</w:t>
            </w:r>
          </w:p>
        </w:tc>
        <w:tc>
          <w:tcPr>
            <w:tcW w:w="1488" w:type="dxa"/>
            <w:tcBorders>
              <w:top w:val="single" w:sz="8" w:space="0" w:color="68B482"/>
              <w:bottom w:val="single" w:sz="8" w:space="0" w:color="68B482"/>
            </w:tcBorders>
            <w:vAlign w:val="center"/>
          </w:tcPr>
          <w:p w:rsidR="003B4556" w:rsidRDefault="00AD0D7C" w:rsidP="00FC6611">
            <w:pPr>
              <w:spacing w:before="0" w:after="0"/>
              <w:jc w:val="center"/>
            </w:pPr>
            <w:r>
              <w:t>3</w:t>
            </w:r>
          </w:p>
        </w:tc>
      </w:tr>
      <w:tr w:rsidR="003B4556" w:rsidTr="00FC6611">
        <w:tc>
          <w:tcPr>
            <w:tcW w:w="2694" w:type="dxa"/>
            <w:tcBorders>
              <w:top w:val="single" w:sz="8" w:space="0" w:color="68B482"/>
              <w:bottom w:val="single" w:sz="8" w:space="0" w:color="68B482"/>
            </w:tcBorders>
            <w:shd w:val="clear" w:color="auto" w:fill="C8E0CD"/>
            <w:vAlign w:val="center"/>
          </w:tcPr>
          <w:p w:rsidR="003B4556" w:rsidRPr="00B67686" w:rsidRDefault="003B4556" w:rsidP="00FC6611">
            <w:pPr>
              <w:spacing w:before="0" w:after="0"/>
              <w:rPr>
                <w:color w:val="009D55"/>
              </w:rPr>
            </w:pPr>
            <w:r w:rsidRPr="003B4556">
              <w:rPr>
                <w:color w:val="009D55"/>
              </w:rPr>
              <w:t>Dr Jo Wright</w:t>
            </w:r>
          </w:p>
        </w:tc>
        <w:tc>
          <w:tcPr>
            <w:tcW w:w="1417" w:type="dxa"/>
            <w:tcBorders>
              <w:top w:val="single" w:sz="8" w:space="0" w:color="68B482"/>
              <w:bottom w:val="single" w:sz="8" w:space="0" w:color="68B482"/>
            </w:tcBorders>
            <w:vAlign w:val="center"/>
          </w:tcPr>
          <w:p w:rsidR="003B4556" w:rsidRDefault="00176837" w:rsidP="00FC6611">
            <w:pPr>
              <w:spacing w:before="0" w:after="0"/>
            </w:pPr>
            <w:r>
              <w:t>Member</w:t>
            </w:r>
          </w:p>
        </w:tc>
        <w:tc>
          <w:tcPr>
            <w:tcW w:w="1985" w:type="dxa"/>
            <w:tcBorders>
              <w:top w:val="single" w:sz="8" w:space="0" w:color="68B482"/>
              <w:bottom w:val="single" w:sz="8" w:space="0" w:color="68B482"/>
            </w:tcBorders>
            <w:vAlign w:val="center"/>
          </w:tcPr>
          <w:p w:rsidR="003B4556" w:rsidRPr="00B67686" w:rsidRDefault="00AD0D7C" w:rsidP="00FC6611">
            <w:pPr>
              <w:spacing w:before="0" w:after="0"/>
              <w:rPr>
                <w:sz w:val="20"/>
                <w:szCs w:val="20"/>
              </w:rPr>
            </w:pPr>
            <w:r w:rsidRPr="00AD0D7C">
              <w:rPr>
                <w:sz w:val="20"/>
                <w:szCs w:val="20"/>
              </w:rPr>
              <w:t>Rural Medical</w:t>
            </w:r>
            <w:r w:rsidR="00FC6611">
              <w:rPr>
                <w:sz w:val="20"/>
                <w:szCs w:val="20"/>
              </w:rPr>
              <w:br/>
            </w:r>
            <w:r w:rsidRPr="00AD0D7C">
              <w:rPr>
                <w:sz w:val="20"/>
                <w:szCs w:val="20"/>
              </w:rPr>
              <w:t>Practice</w:t>
            </w:r>
          </w:p>
        </w:tc>
        <w:tc>
          <w:tcPr>
            <w:tcW w:w="1488" w:type="dxa"/>
            <w:tcBorders>
              <w:top w:val="single" w:sz="8" w:space="0" w:color="68B482"/>
              <w:bottom w:val="single" w:sz="8" w:space="0" w:color="68B482"/>
            </w:tcBorders>
            <w:vAlign w:val="center"/>
          </w:tcPr>
          <w:p w:rsidR="003B4556" w:rsidRDefault="00AD0D7C" w:rsidP="00FC6611">
            <w:pPr>
              <w:spacing w:before="0" w:after="0"/>
              <w:jc w:val="center"/>
            </w:pPr>
            <w:r>
              <w:t>4</w:t>
            </w:r>
          </w:p>
        </w:tc>
        <w:tc>
          <w:tcPr>
            <w:tcW w:w="1488" w:type="dxa"/>
            <w:tcBorders>
              <w:top w:val="single" w:sz="8" w:space="0" w:color="68B482"/>
              <w:bottom w:val="single" w:sz="8" w:space="0" w:color="68B482"/>
            </w:tcBorders>
            <w:vAlign w:val="center"/>
          </w:tcPr>
          <w:p w:rsidR="003B4556" w:rsidRDefault="00AD0D7C" w:rsidP="00FC6611">
            <w:pPr>
              <w:spacing w:before="0" w:after="0"/>
              <w:jc w:val="center"/>
            </w:pPr>
            <w:r>
              <w:t>0</w:t>
            </w:r>
          </w:p>
        </w:tc>
      </w:tr>
    </w:tbl>
    <w:p w:rsidR="00E15609" w:rsidRDefault="00E15609">
      <w:pPr>
        <w:spacing w:before="0"/>
        <w:rPr>
          <w:b/>
          <w:color w:val="009D55"/>
          <w:sz w:val="20"/>
          <w:szCs w:val="20"/>
        </w:rPr>
      </w:pPr>
    </w:p>
    <w:p w:rsidR="00E15609" w:rsidRPr="0080300A" w:rsidRDefault="00E15609" w:rsidP="00E15609">
      <w:pPr>
        <w:spacing w:after="0"/>
      </w:pPr>
      <w:r w:rsidRPr="003B4556">
        <w:rPr>
          <w:color w:val="4CAB71"/>
        </w:rPr>
        <w:t>Footnotes:</w:t>
      </w:r>
      <w:r w:rsidRPr="0080300A">
        <w:br w:type="page"/>
      </w:r>
    </w:p>
    <w:tbl>
      <w:tblPr>
        <w:tblW w:w="9072" w:type="dxa"/>
        <w:tblLayout w:type="fixed"/>
        <w:tblCellMar>
          <w:top w:w="142" w:type="dxa"/>
          <w:bottom w:w="142" w:type="dxa"/>
        </w:tblCellMar>
        <w:tblLook w:val="04A0" w:firstRow="1" w:lastRow="0" w:firstColumn="1" w:lastColumn="0" w:noHBand="0" w:noVBand="1"/>
      </w:tblPr>
      <w:tblGrid>
        <w:gridCol w:w="2694"/>
        <w:gridCol w:w="1417"/>
        <w:gridCol w:w="1985"/>
        <w:gridCol w:w="1488"/>
        <w:gridCol w:w="1488"/>
      </w:tblGrid>
      <w:tr w:rsidR="0007601D" w:rsidTr="00FC6611">
        <w:trPr>
          <w:tblHeader/>
        </w:trPr>
        <w:tc>
          <w:tcPr>
            <w:tcW w:w="2694" w:type="dxa"/>
            <w:tcBorders>
              <w:bottom w:val="single" w:sz="8" w:space="0" w:color="68B482"/>
            </w:tcBorders>
            <w:shd w:val="clear" w:color="auto" w:fill="4CAB71"/>
            <w:vAlign w:val="center"/>
          </w:tcPr>
          <w:p w:rsidR="0007601D" w:rsidRPr="00822755" w:rsidRDefault="0007601D" w:rsidP="00683A56">
            <w:pPr>
              <w:spacing w:before="0"/>
              <w:rPr>
                <w:rStyle w:val="Strong"/>
                <w:color w:val="FFFFFF" w:themeColor="background1"/>
              </w:rPr>
            </w:pPr>
            <w:r>
              <w:rPr>
                <w:rStyle w:val="Strong"/>
                <w:color w:val="FFFFFF" w:themeColor="background1"/>
              </w:rPr>
              <w:lastRenderedPageBreak/>
              <w:t>NAME</w:t>
            </w:r>
          </w:p>
        </w:tc>
        <w:tc>
          <w:tcPr>
            <w:tcW w:w="1417" w:type="dxa"/>
            <w:tcBorders>
              <w:bottom w:val="single" w:sz="8" w:space="0" w:color="68B482"/>
            </w:tcBorders>
            <w:shd w:val="clear" w:color="auto" w:fill="4CAB71"/>
            <w:vAlign w:val="center"/>
          </w:tcPr>
          <w:p w:rsidR="0007601D" w:rsidRPr="00822755" w:rsidRDefault="0007601D" w:rsidP="00054665">
            <w:pPr>
              <w:spacing w:before="0"/>
              <w:rPr>
                <w:rStyle w:val="Strong"/>
                <w:color w:val="FFFFFF" w:themeColor="background1"/>
              </w:rPr>
            </w:pPr>
            <w:r>
              <w:rPr>
                <w:rStyle w:val="Strong"/>
                <w:color w:val="FFFFFF" w:themeColor="background1"/>
              </w:rPr>
              <w:t>POSITON</w:t>
            </w:r>
          </w:p>
        </w:tc>
        <w:tc>
          <w:tcPr>
            <w:tcW w:w="1985" w:type="dxa"/>
            <w:tcBorders>
              <w:bottom w:val="single" w:sz="8" w:space="0" w:color="68B482"/>
            </w:tcBorders>
            <w:shd w:val="clear" w:color="auto" w:fill="4CAB71"/>
            <w:vAlign w:val="center"/>
          </w:tcPr>
          <w:p w:rsidR="0007601D" w:rsidRPr="00822755" w:rsidRDefault="0007601D" w:rsidP="00054665">
            <w:pPr>
              <w:spacing w:before="0"/>
              <w:rPr>
                <w:rStyle w:val="Strong"/>
                <w:color w:val="FFFFFF" w:themeColor="background1"/>
              </w:rPr>
            </w:pPr>
            <w:r>
              <w:rPr>
                <w:rStyle w:val="Strong"/>
                <w:color w:val="FFFFFF" w:themeColor="background1"/>
              </w:rPr>
              <w:t>SPECIALITY</w:t>
            </w:r>
          </w:p>
        </w:tc>
        <w:tc>
          <w:tcPr>
            <w:tcW w:w="1488" w:type="dxa"/>
            <w:tcBorders>
              <w:bottom w:val="single" w:sz="8" w:space="0" w:color="68B482"/>
            </w:tcBorders>
            <w:shd w:val="clear" w:color="auto" w:fill="4CAB71"/>
          </w:tcPr>
          <w:p w:rsidR="0007601D" w:rsidRPr="00822755" w:rsidRDefault="0007601D" w:rsidP="00683A56">
            <w:pPr>
              <w:spacing w:before="0"/>
              <w:jc w:val="center"/>
              <w:rPr>
                <w:rStyle w:val="Strong"/>
                <w:color w:val="FFFFFF" w:themeColor="background1"/>
              </w:rPr>
            </w:pPr>
            <w:r>
              <w:rPr>
                <w:rStyle w:val="Strong"/>
                <w:color w:val="FFFFFF" w:themeColor="background1"/>
              </w:rPr>
              <w:t>MEETING ELIGIBLE</w:t>
            </w:r>
          </w:p>
        </w:tc>
        <w:tc>
          <w:tcPr>
            <w:tcW w:w="1488" w:type="dxa"/>
            <w:tcBorders>
              <w:bottom w:val="single" w:sz="8" w:space="0" w:color="68B482"/>
            </w:tcBorders>
            <w:shd w:val="clear" w:color="auto" w:fill="4CAB71"/>
          </w:tcPr>
          <w:p w:rsidR="0007601D" w:rsidRPr="00822755" w:rsidRDefault="0007601D" w:rsidP="00683A56">
            <w:pPr>
              <w:spacing w:before="0"/>
              <w:jc w:val="center"/>
              <w:rPr>
                <w:rStyle w:val="Strong"/>
                <w:color w:val="FFFFFF" w:themeColor="background1"/>
              </w:rPr>
            </w:pPr>
            <w:r>
              <w:rPr>
                <w:rStyle w:val="Strong"/>
                <w:color w:val="FFFFFF" w:themeColor="background1"/>
              </w:rPr>
              <w:t>MEETINGS ATTENDED</w:t>
            </w:r>
          </w:p>
        </w:tc>
      </w:tr>
      <w:tr w:rsidR="0007601D" w:rsidTr="00FC6611">
        <w:tc>
          <w:tcPr>
            <w:tcW w:w="2694" w:type="dxa"/>
            <w:tcBorders>
              <w:top w:val="single" w:sz="8" w:space="0" w:color="68B482"/>
              <w:bottom w:val="single" w:sz="8" w:space="0" w:color="68B482"/>
            </w:tcBorders>
            <w:shd w:val="clear" w:color="auto" w:fill="C8E0CD"/>
            <w:vAlign w:val="center"/>
          </w:tcPr>
          <w:p w:rsidR="0007601D" w:rsidRPr="0007601D" w:rsidRDefault="0007601D" w:rsidP="00FC6611">
            <w:pPr>
              <w:spacing w:before="0" w:after="0"/>
              <w:rPr>
                <w:color w:val="009D55"/>
              </w:rPr>
            </w:pPr>
            <w:r w:rsidRPr="0007601D">
              <w:rPr>
                <w:color w:val="009D55"/>
              </w:rPr>
              <w:t>A/Prof. Melinda</w:t>
            </w:r>
          </w:p>
          <w:p w:rsidR="0007601D" w:rsidRPr="00B67686" w:rsidRDefault="0007601D" w:rsidP="00FC6611">
            <w:pPr>
              <w:spacing w:before="0" w:after="0"/>
              <w:rPr>
                <w:color w:val="009D55"/>
              </w:rPr>
            </w:pPr>
            <w:r w:rsidRPr="0007601D">
              <w:rPr>
                <w:color w:val="009D55"/>
              </w:rPr>
              <w:t>Truesdale</w:t>
            </w:r>
          </w:p>
        </w:tc>
        <w:tc>
          <w:tcPr>
            <w:tcW w:w="1417" w:type="dxa"/>
            <w:tcBorders>
              <w:top w:val="single" w:sz="8" w:space="0" w:color="68B482"/>
              <w:bottom w:val="single" w:sz="8" w:space="0" w:color="68B482"/>
            </w:tcBorders>
            <w:vAlign w:val="center"/>
          </w:tcPr>
          <w:p w:rsidR="0007601D" w:rsidRDefault="0007601D" w:rsidP="00FC6611">
            <w:pPr>
              <w:spacing w:before="0" w:after="0"/>
            </w:pPr>
            <w:r>
              <w:t>Member</w:t>
            </w:r>
            <w:r w:rsidRPr="003B4556">
              <w:rPr>
                <w:rStyle w:val="FootnoteReference"/>
                <w:color w:val="4CAB71"/>
              </w:rPr>
              <w:t xml:space="preserve"> </w:t>
            </w:r>
          </w:p>
        </w:tc>
        <w:tc>
          <w:tcPr>
            <w:tcW w:w="1985" w:type="dxa"/>
            <w:tcBorders>
              <w:top w:val="single" w:sz="8" w:space="0" w:color="68B482"/>
              <w:bottom w:val="single" w:sz="8" w:space="0" w:color="68B482"/>
            </w:tcBorders>
            <w:vAlign w:val="center"/>
          </w:tcPr>
          <w:p w:rsidR="0007601D" w:rsidRPr="0007601D" w:rsidRDefault="0007601D" w:rsidP="00FC6611">
            <w:pPr>
              <w:spacing w:before="0" w:after="0"/>
              <w:rPr>
                <w:sz w:val="20"/>
                <w:szCs w:val="20"/>
              </w:rPr>
            </w:pPr>
            <w:r w:rsidRPr="0007601D">
              <w:rPr>
                <w:sz w:val="20"/>
                <w:szCs w:val="20"/>
              </w:rPr>
              <w:t>Emergency</w:t>
            </w:r>
          </w:p>
          <w:p w:rsidR="0007601D" w:rsidRPr="00B67686" w:rsidRDefault="0007601D" w:rsidP="00FC6611">
            <w:pPr>
              <w:spacing w:before="0" w:after="0"/>
              <w:rPr>
                <w:sz w:val="20"/>
                <w:szCs w:val="20"/>
              </w:rPr>
            </w:pPr>
            <w:r w:rsidRPr="0007601D">
              <w:rPr>
                <w:sz w:val="20"/>
                <w:szCs w:val="20"/>
              </w:rPr>
              <w:t>Medicine</w:t>
            </w:r>
          </w:p>
        </w:tc>
        <w:tc>
          <w:tcPr>
            <w:tcW w:w="1488" w:type="dxa"/>
            <w:tcBorders>
              <w:top w:val="single" w:sz="8" w:space="0" w:color="68B482"/>
              <w:bottom w:val="single" w:sz="8" w:space="0" w:color="68B482"/>
            </w:tcBorders>
            <w:vAlign w:val="center"/>
          </w:tcPr>
          <w:p w:rsidR="0007601D" w:rsidRDefault="0007601D" w:rsidP="00FC6611">
            <w:pPr>
              <w:spacing w:before="0" w:after="0"/>
              <w:jc w:val="center"/>
            </w:pPr>
            <w:r>
              <w:t>4</w:t>
            </w:r>
          </w:p>
        </w:tc>
        <w:tc>
          <w:tcPr>
            <w:tcW w:w="1488" w:type="dxa"/>
            <w:tcBorders>
              <w:top w:val="single" w:sz="8" w:space="0" w:color="68B482"/>
              <w:bottom w:val="single" w:sz="8" w:space="0" w:color="68B482"/>
            </w:tcBorders>
            <w:vAlign w:val="center"/>
          </w:tcPr>
          <w:p w:rsidR="0007601D" w:rsidRDefault="0007601D" w:rsidP="00FC6611">
            <w:pPr>
              <w:spacing w:before="0" w:after="0"/>
              <w:jc w:val="center"/>
            </w:pPr>
            <w:r>
              <w:t>4</w:t>
            </w:r>
          </w:p>
        </w:tc>
      </w:tr>
      <w:tr w:rsidR="0007601D" w:rsidTr="00FC6611">
        <w:tc>
          <w:tcPr>
            <w:tcW w:w="2694" w:type="dxa"/>
            <w:tcBorders>
              <w:top w:val="single" w:sz="8" w:space="0" w:color="68B482"/>
              <w:bottom w:val="single" w:sz="8" w:space="0" w:color="68B482"/>
            </w:tcBorders>
            <w:shd w:val="clear" w:color="auto" w:fill="C8E0CD"/>
            <w:vAlign w:val="center"/>
          </w:tcPr>
          <w:p w:rsidR="0007601D" w:rsidRPr="00B67686" w:rsidRDefault="0007601D" w:rsidP="00FC6611">
            <w:pPr>
              <w:spacing w:before="0" w:after="0"/>
              <w:rPr>
                <w:color w:val="009D55"/>
              </w:rPr>
            </w:pPr>
            <w:r w:rsidRPr="0007601D">
              <w:rPr>
                <w:color w:val="009D55"/>
              </w:rPr>
              <w:t>Dr Amod Karnik</w:t>
            </w:r>
          </w:p>
        </w:tc>
        <w:tc>
          <w:tcPr>
            <w:tcW w:w="1417" w:type="dxa"/>
            <w:tcBorders>
              <w:top w:val="single" w:sz="8" w:space="0" w:color="68B482"/>
              <w:bottom w:val="single" w:sz="8" w:space="0" w:color="68B482"/>
            </w:tcBorders>
            <w:vAlign w:val="center"/>
          </w:tcPr>
          <w:p w:rsidR="0007601D" w:rsidRDefault="0007601D" w:rsidP="00FC6611">
            <w:pPr>
              <w:spacing w:before="0" w:after="0"/>
            </w:pPr>
            <w:r>
              <w:t>Member</w:t>
            </w:r>
            <w:r w:rsidRPr="003B4556">
              <w:rPr>
                <w:rStyle w:val="FootnoteReference"/>
                <w:color w:val="4CAB71"/>
              </w:rPr>
              <w:t xml:space="preserve"> </w:t>
            </w:r>
          </w:p>
        </w:tc>
        <w:tc>
          <w:tcPr>
            <w:tcW w:w="1985" w:type="dxa"/>
            <w:tcBorders>
              <w:top w:val="single" w:sz="8" w:space="0" w:color="68B482"/>
              <w:bottom w:val="single" w:sz="8" w:space="0" w:color="68B482"/>
            </w:tcBorders>
            <w:vAlign w:val="center"/>
          </w:tcPr>
          <w:p w:rsidR="0007601D" w:rsidRPr="0007601D" w:rsidRDefault="0007601D" w:rsidP="00FC6611">
            <w:pPr>
              <w:spacing w:before="0" w:after="0"/>
              <w:rPr>
                <w:sz w:val="20"/>
                <w:szCs w:val="20"/>
              </w:rPr>
            </w:pPr>
            <w:r w:rsidRPr="0007601D">
              <w:rPr>
                <w:sz w:val="20"/>
                <w:szCs w:val="20"/>
              </w:rPr>
              <w:t>Intensive Care</w:t>
            </w:r>
          </w:p>
          <w:p w:rsidR="0007601D" w:rsidRPr="00B67686" w:rsidRDefault="0007601D" w:rsidP="00FC6611">
            <w:pPr>
              <w:spacing w:before="0" w:after="0"/>
              <w:rPr>
                <w:sz w:val="20"/>
                <w:szCs w:val="20"/>
              </w:rPr>
            </w:pPr>
            <w:r w:rsidRPr="0007601D">
              <w:rPr>
                <w:sz w:val="20"/>
                <w:szCs w:val="20"/>
              </w:rPr>
              <w:t>Medicine</w:t>
            </w:r>
          </w:p>
        </w:tc>
        <w:tc>
          <w:tcPr>
            <w:tcW w:w="1488" w:type="dxa"/>
            <w:tcBorders>
              <w:top w:val="single" w:sz="8" w:space="0" w:color="68B482"/>
              <w:bottom w:val="single" w:sz="8" w:space="0" w:color="68B482"/>
            </w:tcBorders>
            <w:vAlign w:val="center"/>
          </w:tcPr>
          <w:p w:rsidR="0007601D" w:rsidRDefault="0007601D" w:rsidP="00FC6611">
            <w:pPr>
              <w:spacing w:before="0" w:after="0"/>
              <w:jc w:val="center"/>
            </w:pPr>
            <w:r>
              <w:t>4</w:t>
            </w:r>
          </w:p>
        </w:tc>
        <w:tc>
          <w:tcPr>
            <w:tcW w:w="1488" w:type="dxa"/>
            <w:tcBorders>
              <w:top w:val="single" w:sz="8" w:space="0" w:color="68B482"/>
              <w:bottom w:val="single" w:sz="8" w:space="0" w:color="68B482"/>
            </w:tcBorders>
            <w:vAlign w:val="center"/>
          </w:tcPr>
          <w:p w:rsidR="0007601D" w:rsidRDefault="0007601D" w:rsidP="00FC6611">
            <w:pPr>
              <w:spacing w:before="0" w:after="0"/>
              <w:jc w:val="center"/>
            </w:pPr>
            <w:r>
              <w:t>3</w:t>
            </w:r>
          </w:p>
        </w:tc>
      </w:tr>
      <w:tr w:rsidR="0007601D" w:rsidTr="00FC6611">
        <w:tc>
          <w:tcPr>
            <w:tcW w:w="2694" w:type="dxa"/>
            <w:tcBorders>
              <w:top w:val="single" w:sz="8" w:space="0" w:color="68B482"/>
              <w:bottom w:val="single" w:sz="8" w:space="0" w:color="68B482"/>
            </w:tcBorders>
            <w:shd w:val="clear" w:color="auto" w:fill="C8E0CD"/>
            <w:vAlign w:val="center"/>
          </w:tcPr>
          <w:p w:rsidR="0007601D" w:rsidRPr="00B67686" w:rsidRDefault="0007601D" w:rsidP="00FC6611">
            <w:pPr>
              <w:spacing w:before="0" w:after="0"/>
              <w:rPr>
                <w:color w:val="009D55"/>
              </w:rPr>
            </w:pPr>
            <w:r w:rsidRPr="0007601D">
              <w:rPr>
                <w:color w:val="009D55"/>
              </w:rPr>
              <w:t>Dr Andrew Wei</w:t>
            </w:r>
          </w:p>
        </w:tc>
        <w:tc>
          <w:tcPr>
            <w:tcW w:w="1417" w:type="dxa"/>
            <w:tcBorders>
              <w:top w:val="single" w:sz="8" w:space="0" w:color="68B482"/>
              <w:bottom w:val="single" w:sz="8" w:space="0" w:color="68B482"/>
            </w:tcBorders>
            <w:vAlign w:val="center"/>
          </w:tcPr>
          <w:p w:rsidR="0007601D" w:rsidRDefault="0007601D" w:rsidP="00FC6611">
            <w:pPr>
              <w:spacing w:before="0" w:after="0"/>
            </w:pPr>
            <w:r>
              <w:t>Member</w:t>
            </w:r>
            <w:r w:rsidRPr="003B4556">
              <w:rPr>
                <w:rStyle w:val="FootnoteReference"/>
                <w:color w:val="4CAB71"/>
              </w:rPr>
              <w:footnoteReference w:id="5"/>
            </w:r>
          </w:p>
        </w:tc>
        <w:tc>
          <w:tcPr>
            <w:tcW w:w="1985" w:type="dxa"/>
            <w:tcBorders>
              <w:top w:val="single" w:sz="8" w:space="0" w:color="68B482"/>
              <w:bottom w:val="single" w:sz="8" w:space="0" w:color="68B482"/>
            </w:tcBorders>
            <w:vAlign w:val="center"/>
          </w:tcPr>
          <w:p w:rsidR="0007601D" w:rsidRPr="00B67686" w:rsidRDefault="0007601D" w:rsidP="00FC6611">
            <w:pPr>
              <w:spacing w:before="0" w:after="0"/>
              <w:rPr>
                <w:sz w:val="20"/>
                <w:szCs w:val="20"/>
              </w:rPr>
            </w:pPr>
            <w:r w:rsidRPr="0007601D">
              <w:rPr>
                <w:sz w:val="20"/>
                <w:szCs w:val="20"/>
              </w:rPr>
              <w:t>Haematology</w:t>
            </w:r>
          </w:p>
        </w:tc>
        <w:tc>
          <w:tcPr>
            <w:tcW w:w="1488" w:type="dxa"/>
            <w:tcBorders>
              <w:top w:val="single" w:sz="8" w:space="0" w:color="68B482"/>
              <w:bottom w:val="single" w:sz="8" w:space="0" w:color="68B482"/>
            </w:tcBorders>
            <w:vAlign w:val="center"/>
          </w:tcPr>
          <w:p w:rsidR="0007601D" w:rsidRDefault="0007601D" w:rsidP="00FC6611">
            <w:pPr>
              <w:spacing w:before="0" w:after="0"/>
              <w:jc w:val="center"/>
            </w:pPr>
            <w:r>
              <w:t>2</w:t>
            </w:r>
          </w:p>
        </w:tc>
        <w:tc>
          <w:tcPr>
            <w:tcW w:w="1488" w:type="dxa"/>
            <w:tcBorders>
              <w:top w:val="single" w:sz="8" w:space="0" w:color="68B482"/>
              <w:bottom w:val="single" w:sz="8" w:space="0" w:color="68B482"/>
            </w:tcBorders>
            <w:vAlign w:val="center"/>
          </w:tcPr>
          <w:p w:rsidR="0007601D" w:rsidRDefault="0007601D" w:rsidP="00FC6611">
            <w:pPr>
              <w:spacing w:before="0" w:after="0"/>
              <w:jc w:val="center"/>
            </w:pPr>
            <w:r>
              <w:t>2</w:t>
            </w:r>
          </w:p>
        </w:tc>
      </w:tr>
    </w:tbl>
    <w:p w:rsidR="0080300A" w:rsidRDefault="00BB3C66" w:rsidP="0080300A">
      <w:pPr>
        <w:pStyle w:val="Heading3"/>
      </w:pPr>
      <w:bookmarkStart w:id="35" w:name="_Toc463516392"/>
      <w:r>
        <w:t xml:space="preserve">CAC Meetings </w:t>
      </w:r>
      <w:r w:rsidRPr="0080300A">
        <w:t>2015</w:t>
      </w:r>
      <w:r w:rsidR="00054665">
        <w:t>–</w:t>
      </w:r>
      <w:r>
        <w:t>16</w:t>
      </w:r>
      <w:bookmarkEnd w:id="35"/>
      <w:r>
        <w:t xml:space="preserve"> </w:t>
      </w:r>
    </w:p>
    <w:p w:rsidR="0080300A" w:rsidRDefault="0080300A" w:rsidP="0080300A">
      <w:pPr>
        <w:autoSpaceDE w:val="0"/>
        <w:autoSpaceDN w:val="0"/>
        <w:adjustRightInd w:val="0"/>
        <w:spacing w:before="0" w:after="0" w:line="240" w:lineRule="auto"/>
        <w:rPr>
          <w:rFonts w:ascii="ArialMT" w:hAnsi="ArialMT" w:cs="ArialMT"/>
          <w:color w:val="000000"/>
          <w:sz w:val="18"/>
          <w:szCs w:val="18"/>
        </w:rPr>
      </w:pPr>
    </w:p>
    <w:p w:rsidR="0080300A" w:rsidRPr="0080300A" w:rsidRDefault="0080300A" w:rsidP="0080300A">
      <w:r w:rsidRPr="0080300A">
        <w:t>The CAC met on four occasions during 2015–2016:</w:t>
      </w:r>
    </w:p>
    <w:p w:rsidR="0080300A" w:rsidRPr="0080300A" w:rsidRDefault="0080300A" w:rsidP="0080300A">
      <w:pPr>
        <w:pStyle w:val="ListParagraph"/>
      </w:pPr>
      <w:r w:rsidRPr="0080300A">
        <w:t>3 August 2015</w:t>
      </w:r>
    </w:p>
    <w:p w:rsidR="0080300A" w:rsidRPr="0080300A" w:rsidRDefault="0080300A" w:rsidP="0080300A">
      <w:pPr>
        <w:pStyle w:val="ListParagraph"/>
      </w:pPr>
      <w:r w:rsidRPr="0080300A">
        <w:t>19 October 2015</w:t>
      </w:r>
    </w:p>
    <w:p w:rsidR="0080300A" w:rsidRPr="0080300A" w:rsidRDefault="0080300A" w:rsidP="0080300A">
      <w:pPr>
        <w:pStyle w:val="ListParagraph"/>
      </w:pPr>
      <w:r w:rsidRPr="0080300A">
        <w:t>8 February 2016</w:t>
      </w:r>
    </w:p>
    <w:p w:rsidR="0007601D" w:rsidRDefault="0080300A" w:rsidP="0007601D">
      <w:pPr>
        <w:pStyle w:val="ListParagraph"/>
      </w:pPr>
      <w:r w:rsidRPr="0080300A">
        <w:t>16 May 2016</w:t>
      </w:r>
    </w:p>
    <w:p w:rsidR="0007601D" w:rsidRPr="0080300A" w:rsidRDefault="0007601D" w:rsidP="0007601D">
      <w:pPr>
        <w:spacing w:before="5040" w:after="0"/>
      </w:pPr>
      <w:r w:rsidRPr="003B4556">
        <w:rPr>
          <w:color w:val="4CAB71"/>
        </w:rPr>
        <w:t>Footnotes:</w:t>
      </w:r>
      <w:r w:rsidRPr="0080300A">
        <w:br w:type="page"/>
      </w:r>
    </w:p>
    <w:p w:rsidR="0080300A" w:rsidRDefault="000E1A0A" w:rsidP="001709FA">
      <w:pPr>
        <w:pStyle w:val="Heading2"/>
      </w:pPr>
      <w:bookmarkStart w:id="36" w:name="_Toc463516393"/>
      <w:r>
        <w:lastRenderedPageBreak/>
        <w:t>2015–</w:t>
      </w:r>
      <w:r w:rsidR="00BB3C66">
        <w:t>16 Snapshot</w:t>
      </w:r>
      <w:bookmarkEnd w:id="36"/>
    </w:p>
    <w:p w:rsidR="0080300A" w:rsidRPr="0080300A" w:rsidRDefault="0080300A" w:rsidP="0080300A">
      <w:r w:rsidRPr="0080300A">
        <w:t>In 2015–16 the Clinical Advisory Committee supported IHPA’s Work Program to deliver the</w:t>
      </w:r>
      <w:r w:rsidR="00362A42">
        <w:t xml:space="preserve"> </w:t>
      </w:r>
      <w:r w:rsidRPr="0080300A">
        <w:t>following key achievements:</w:t>
      </w:r>
    </w:p>
    <w:p w:rsidR="008064F7" w:rsidRPr="008064F7" w:rsidRDefault="008064F7" w:rsidP="008064F7">
      <w:r>
        <w:rPr>
          <w:noProof/>
          <w:lang w:val="en-US"/>
        </w:rPr>
        <w:drawing>
          <wp:anchor distT="0" distB="0" distL="114300" distR="114300" simplePos="0" relativeHeight="251748352" behindDoc="1" locked="0" layoutInCell="1" allowOverlap="1" wp14:anchorId="6984DAD5" wp14:editId="4A7493FE">
            <wp:simplePos x="0" y="0"/>
            <wp:positionH relativeFrom="column">
              <wp:posOffset>271145</wp:posOffset>
            </wp:positionH>
            <wp:positionV relativeFrom="paragraph">
              <wp:posOffset>87630</wp:posOffset>
            </wp:positionV>
            <wp:extent cx="5400675" cy="7772400"/>
            <wp:effectExtent l="0" t="0" r="9525" b="0"/>
            <wp:wrapNone/>
            <wp:docPr id="18" name="Picture 18" descr="Decorativ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napshot_2.jpg"/>
                    <pic:cNvPicPr/>
                  </pic:nvPicPr>
                  <pic:blipFill>
                    <a:blip r:embed="rId36"/>
                    <a:stretch>
                      <a:fillRect/>
                    </a:stretch>
                  </pic:blipFill>
                  <pic:spPr>
                    <a:xfrm>
                      <a:off x="0" y="0"/>
                      <a:ext cx="5401056" cy="7772949"/>
                    </a:xfrm>
                    <a:prstGeom prst="rect">
                      <a:avLst/>
                    </a:prstGeom>
                  </pic:spPr>
                </pic:pic>
              </a:graphicData>
            </a:graphic>
            <wp14:sizeRelV relativeFrom="margin">
              <wp14:pctHeight>0</wp14:pctHeight>
            </wp14:sizeRelV>
          </wp:anchor>
        </w:drawing>
      </w:r>
    </w:p>
    <w:p w:rsidR="008064F7" w:rsidRPr="008064F7" w:rsidRDefault="008064F7" w:rsidP="008064F7">
      <w:pPr>
        <w:ind w:left="426" w:right="401" w:firstLine="425"/>
        <w:jc w:val="center"/>
      </w:pPr>
      <w:r w:rsidRPr="008064F7">
        <w:t xml:space="preserve">The </w:t>
      </w:r>
      <w:r w:rsidR="00856FB5" w:rsidRPr="00856FB5">
        <w:rPr>
          <w:rStyle w:val="Emphasis"/>
        </w:rPr>
        <w:t>Pricing Framework for Australian Public Hospital Services</w:t>
      </w:r>
      <w:r w:rsidRPr="008064F7">
        <w:t xml:space="preserve"> 2016–17</w:t>
      </w:r>
    </w:p>
    <w:p w:rsidR="008064F7" w:rsidRPr="000B2FDE" w:rsidRDefault="008064F7" w:rsidP="008064F7">
      <w:pPr>
        <w:spacing w:before="720"/>
        <w:ind w:left="425" w:right="403" w:firstLine="425"/>
        <w:jc w:val="center"/>
        <w:rPr>
          <w:color w:val="FFFFFF" w:themeColor="background1"/>
        </w:rPr>
      </w:pPr>
      <w:r w:rsidRPr="000B2FDE">
        <w:rPr>
          <w:color w:val="FFFFFF" w:themeColor="background1"/>
        </w:rPr>
        <w:t>IHPA’s determination of the NEP and NEC for 2016–17</w:t>
      </w:r>
    </w:p>
    <w:p w:rsidR="008064F7" w:rsidRDefault="008064F7" w:rsidP="000E1A0A">
      <w:pPr>
        <w:spacing w:before="720"/>
        <w:ind w:left="425" w:right="403" w:firstLine="142"/>
        <w:jc w:val="center"/>
      </w:pPr>
      <w:r w:rsidRPr="008064F7">
        <w:t>Development of nati</w:t>
      </w:r>
      <w:r>
        <w:t xml:space="preserve">onal classification systems for </w:t>
      </w:r>
      <w:r w:rsidR="000E1A0A">
        <w:br/>
      </w:r>
      <w:r w:rsidRPr="008064F7">
        <w:t>teaching, training and research and mental health care</w:t>
      </w:r>
    </w:p>
    <w:p w:rsidR="000B2FDE" w:rsidRPr="000B2FDE" w:rsidRDefault="000B2FDE" w:rsidP="000E1A0A">
      <w:pPr>
        <w:spacing w:before="720"/>
        <w:ind w:left="425" w:right="403" w:firstLine="142"/>
        <w:jc w:val="center"/>
        <w:rPr>
          <w:color w:val="FFFFFF" w:themeColor="background1"/>
        </w:rPr>
      </w:pPr>
      <w:r w:rsidRPr="000B2FDE">
        <w:rPr>
          <w:color w:val="FFFFFF" w:themeColor="background1"/>
        </w:rPr>
        <w:t xml:space="preserve">Evaluation of the proposed approach for a new </w:t>
      </w:r>
      <w:r w:rsidR="000E1A0A">
        <w:rPr>
          <w:color w:val="FFFFFF" w:themeColor="background1"/>
        </w:rPr>
        <w:br/>
      </w:r>
      <w:r w:rsidRPr="000B2FDE">
        <w:rPr>
          <w:color w:val="FFFFFF" w:themeColor="background1"/>
        </w:rPr>
        <w:t>classification system for emergency care services</w:t>
      </w:r>
    </w:p>
    <w:p w:rsidR="000B2FDE" w:rsidRPr="008064F7" w:rsidRDefault="000B2FDE" w:rsidP="000B2FDE">
      <w:pPr>
        <w:spacing w:before="720"/>
        <w:ind w:left="425" w:right="403" w:firstLine="425"/>
        <w:jc w:val="center"/>
      </w:pPr>
      <w:r w:rsidRPr="008064F7">
        <w:t>Development work on International Statist</w:t>
      </w:r>
      <w:r>
        <w:t xml:space="preserve">ical Classification of Diseases </w:t>
      </w:r>
      <w:r w:rsidRPr="008064F7">
        <w:t>and Related Health Problems, Tenth Re</w:t>
      </w:r>
      <w:r>
        <w:t xml:space="preserve">vision, Australian Modification </w:t>
      </w:r>
      <w:r w:rsidRPr="008064F7">
        <w:t>(ICD-10-AM) Tenth edition for admitted acute care</w:t>
      </w:r>
    </w:p>
    <w:p w:rsidR="008064F7" w:rsidRPr="000B2FDE" w:rsidRDefault="008064F7" w:rsidP="000E1A0A">
      <w:pPr>
        <w:spacing w:before="720"/>
        <w:ind w:left="425" w:right="403" w:firstLine="284"/>
        <w:jc w:val="center"/>
        <w:rPr>
          <w:color w:val="FFFFFF" w:themeColor="background1"/>
        </w:rPr>
      </w:pPr>
      <w:r w:rsidRPr="000B2FDE">
        <w:rPr>
          <w:color w:val="FFFFFF" w:themeColor="background1"/>
        </w:rPr>
        <w:t xml:space="preserve">Assessment of the impact of new technology on hospital service </w:t>
      </w:r>
      <w:r w:rsidR="000E1A0A">
        <w:rPr>
          <w:color w:val="FFFFFF" w:themeColor="background1"/>
        </w:rPr>
        <w:br/>
      </w:r>
      <w:r w:rsidRPr="000B2FDE">
        <w:rPr>
          <w:color w:val="FFFFFF" w:themeColor="background1"/>
        </w:rPr>
        <w:t>delivery on future policy and pricing determinations</w:t>
      </w:r>
    </w:p>
    <w:p w:rsidR="008064F7" w:rsidRPr="008064F7" w:rsidRDefault="008064F7" w:rsidP="000B2FDE">
      <w:pPr>
        <w:spacing w:before="840"/>
        <w:ind w:left="425" w:right="403" w:firstLine="425"/>
        <w:jc w:val="center"/>
      </w:pPr>
      <w:r w:rsidRPr="008064F7">
        <w:t>Investigation of options for bundled pricing across care settings for future years</w:t>
      </w:r>
    </w:p>
    <w:p w:rsidR="008064F7" w:rsidRPr="000B2FDE" w:rsidRDefault="008064F7" w:rsidP="000B2FDE">
      <w:pPr>
        <w:spacing w:before="720"/>
        <w:ind w:left="425" w:right="403" w:firstLine="425"/>
        <w:jc w:val="center"/>
        <w:rPr>
          <w:color w:val="FFFFFF" w:themeColor="background1"/>
        </w:rPr>
      </w:pPr>
      <w:r w:rsidRPr="000B2FDE">
        <w:rPr>
          <w:color w:val="FFFFFF" w:themeColor="background1"/>
        </w:rPr>
        <w:t xml:space="preserve">Consideration of IHPA’s approach to best practice pricing </w:t>
      </w:r>
      <w:r w:rsidR="000E1A0A">
        <w:rPr>
          <w:color w:val="FFFFFF" w:themeColor="background1"/>
        </w:rPr>
        <w:br/>
      </w:r>
      <w:r w:rsidRPr="000B2FDE">
        <w:rPr>
          <w:color w:val="FFFFFF" w:themeColor="background1"/>
        </w:rPr>
        <w:t>for hip fracture care in future years</w:t>
      </w:r>
    </w:p>
    <w:p w:rsidR="008064F7" w:rsidRPr="008064F7" w:rsidRDefault="008064F7" w:rsidP="000B2FDE">
      <w:pPr>
        <w:spacing w:before="720"/>
        <w:ind w:left="425" w:right="403" w:firstLine="425"/>
        <w:jc w:val="center"/>
      </w:pPr>
      <w:r w:rsidRPr="008064F7">
        <w:t>Contribution to IHPA’s specialist groups in</w:t>
      </w:r>
      <w:r>
        <w:t xml:space="preserve">cluding the joint working party </w:t>
      </w:r>
      <w:r w:rsidRPr="008064F7">
        <w:t>Australian Commission on Safety and Quality in Health Care</w:t>
      </w:r>
    </w:p>
    <w:p w:rsidR="00BB3C66" w:rsidRPr="008064F7" w:rsidRDefault="008064F7" w:rsidP="000B2FDE">
      <w:pPr>
        <w:spacing w:before="600"/>
        <w:ind w:left="425" w:right="403" w:firstLine="425"/>
        <w:jc w:val="center"/>
      </w:pPr>
      <w:r w:rsidRPr="000B2FDE">
        <w:rPr>
          <w:color w:val="FFFFFF" w:themeColor="background1"/>
        </w:rPr>
        <w:t xml:space="preserve">The development of the ABF benchmarking portal with the aim </w:t>
      </w:r>
      <w:r w:rsidR="000E1A0A">
        <w:rPr>
          <w:color w:val="FFFFFF" w:themeColor="background1"/>
        </w:rPr>
        <w:br/>
      </w:r>
      <w:r w:rsidRPr="000B2FDE">
        <w:rPr>
          <w:color w:val="FFFFFF" w:themeColor="background1"/>
        </w:rPr>
        <w:t xml:space="preserve">of ensuring high standards and quality in the clinical community </w:t>
      </w:r>
      <w:r w:rsidR="00BB3C66" w:rsidRPr="008064F7">
        <w:br w:type="page"/>
      </w:r>
    </w:p>
    <w:p w:rsidR="00362A42" w:rsidRPr="008064F7" w:rsidRDefault="00362A42" w:rsidP="008064F7">
      <w:pPr>
        <w:sectPr w:rsidR="00362A42" w:rsidRPr="008064F7" w:rsidSect="00405C5A">
          <w:footnotePr>
            <w:pos w:val="beneathText"/>
          </w:footnotePr>
          <w:type w:val="continuous"/>
          <w:pgSz w:w="11906" w:h="16838"/>
          <w:pgMar w:top="1440" w:right="1440" w:bottom="1440" w:left="1418" w:header="0" w:footer="0" w:gutter="0"/>
          <w:cols w:space="708"/>
          <w:titlePg/>
          <w:docGrid w:linePitch="360"/>
        </w:sectPr>
      </w:pPr>
    </w:p>
    <w:p w:rsidR="00362A42" w:rsidRPr="00DD163E" w:rsidRDefault="00B73924" w:rsidP="00DD163E">
      <w:pPr>
        <w:pStyle w:val="Heading1"/>
      </w:pPr>
      <w:bookmarkStart w:id="37" w:name="_Toc463516394"/>
      <w:r w:rsidRPr="00B73924">
        <w:rPr>
          <w:noProof/>
          <w:sz w:val="20"/>
          <w:szCs w:val="20"/>
          <w:lang w:val="en-US"/>
        </w:rPr>
        <w:lastRenderedPageBreak/>
        <w:drawing>
          <wp:anchor distT="0" distB="0" distL="114300" distR="114300" simplePos="0" relativeHeight="251780096" behindDoc="1" locked="0" layoutInCell="1" allowOverlap="1" wp14:anchorId="5E9AC192" wp14:editId="4C8F41A9">
            <wp:simplePos x="0" y="0"/>
            <wp:positionH relativeFrom="column">
              <wp:posOffset>4490720</wp:posOffset>
            </wp:positionH>
            <wp:positionV relativeFrom="paragraph">
              <wp:posOffset>-365042</wp:posOffset>
            </wp:positionV>
            <wp:extent cx="1126434" cy="1049370"/>
            <wp:effectExtent l="0" t="0" r="0" b="0"/>
            <wp:wrapNone/>
            <wp:docPr id="996" name="Picture 996" descr="Decorative e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 name="Section_image_small.jpg"/>
                    <pic:cNvPicPr/>
                  </pic:nvPicPr>
                  <pic:blipFill>
                    <a:blip r:embed="rId16"/>
                    <a:stretch>
                      <a:fillRect/>
                    </a:stretch>
                  </pic:blipFill>
                  <pic:spPr>
                    <a:xfrm>
                      <a:off x="0" y="0"/>
                      <a:ext cx="1126434" cy="1049370"/>
                    </a:xfrm>
                    <a:prstGeom prst="rect">
                      <a:avLst/>
                    </a:prstGeom>
                  </pic:spPr>
                </pic:pic>
              </a:graphicData>
            </a:graphic>
            <wp14:sizeRelH relativeFrom="margin">
              <wp14:pctWidth>0</wp14:pctWidth>
            </wp14:sizeRelH>
            <wp14:sizeRelV relativeFrom="margin">
              <wp14:pctHeight>0</wp14:pctHeight>
            </wp14:sizeRelV>
          </wp:anchor>
        </w:drawing>
      </w:r>
      <w:r w:rsidR="00362A42" w:rsidRPr="00DD163E">
        <w:t xml:space="preserve">/ </w:t>
      </w:r>
      <w:r w:rsidR="001573C8">
        <w:t>M</w:t>
      </w:r>
      <w:r w:rsidR="00362A42" w:rsidRPr="00DD163E">
        <w:t xml:space="preserve">anagement and </w:t>
      </w:r>
      <w:r w:rsidR="001573C8">
        <w:t>A</w:t>
      </w:r>
      <w:r w:rsidR="00362A42" w:rsidRPr="00DD163E">
        <w:t>ccountability</w:t>
      </w:r>
      <w:bookmarkEnd w:id="37"/>
    </w:p>
    <w:p w:rsidR="00DD163E" w:rsidRDefault="00B73924">
      <w:pPr>
        <w:spacing w:before="0"/>
        <w:rPr>
          <w:b/>
          <w:color w:val="009D55"/>
          <w:sz w:val="20"/>
          <w:szCs w:val="20"/>
        </w:rPr>
      </w:pPr>
      <w:r w:rsidRPr="00B73924">
        <w:rPr>
          <w:b/>
          <w:noProof/>
          <w:color w:val="009D55"/>
          <w:sz w:val="20"/>
          <w:szCs w:val="20"/>
          <w:lang w:val="en-US"/>
        </w:rPr>
        <w:drawing>
          <wp:anchor distT="0" distB="0" distL="114300" distR="114300" simplePos="0" relativeHeight="251779072" behindDoc="1" locked="0" layoutInCell="1" allowOverlap="1" wp14:anchorId="68642B17" wp14:editId="1D24E2E9">
            <wp:simplePos x="0" y="0"/>
            <wp:positionH relativeFrom="column">
              <wp:posOffset>-1007110</wp:posOffset>
            </wp:positionH>
            <wp:positionV relativeFrom="paragraph">
              <wp:posOffset>694773</wp:posOffset>
            </wp:positionV>
            <wp:extent cx="7407965" cy="7015192"/>
            <wp:effectExtent l="0" t="0" r="2540" b="0"/>
            <wp:wrapNone/>
            <wp:docPr id="994" name="Picture 994" descr="Decorative e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 name="Section_image.jpg"/>
                    <pic:cNvPicPr/>
                  </pic:nvPicPr>
                  <pic:blipFill>
                    <a:blip r:embed="rId17"/>
                    <a:stretch>
                      <a:fillRect/>
                    </a:stretch>
                  </pic:blipFill>
                  <pic:spPr>
                    <a:xfrm>
                      <a:off x="0" y="0"/>
                      <a:ext cx="7407965" cy="7015192"/>
                    </a:xfrm>
                    <a:prstGeom prst="rect">
                      <a:avLst/>
                    </a:prstGeom>
                  </pic:spPr>
                </pic:pic>
              </a:graphicData>
            </a:graphic>
            <wp14:sizeRelH relativeFrom="margin">
              <wp14:pctWidth>0</wp14:pctWidth>
            </wp14:sizeRelH>
            <wp14:sizeRelV relativeFrom="margin">
              <wp14:pctHeight>0</wp14:pctHeight>
            </wp14:sizeRelV>
          </wp:anchor>
        </w:drawing>
      </w:r>
      <w:r w:rsidR="00DD163E">
        <w:rPr>
          <w:b/>
          <w:color w:val="009D55"/>
          <w:sz w:val="20"/>
          <w:szCs w:val="20"/>
        </w:rPr>
        <w:br w:type="page"/>
      </w:r>
    </w:p>
    <w:p w:rsidR="00B66D22" w:rsidRDefault="00B66D22" w:rsidP="00DD163E">
      <w:pPr>
        <w:pStyle w:val="Heading2"/>
      </w:pPr>
      <w:bookmarkStart w:id="38" w:name="_Toc463516395"/>
      <w:r>
        <w:lastRenderedPageBreak/>
        <w:t xml:space="preserve">Significant changes </w:t>
      </w:r>
      <w:r>
        <w:br/>
        <w:t>affecting IHPA</w:t>
      </w:r>
      <w:bookmarkEnd w:id="38"/>
    </w:p>
    <w:p w:rsidR="00B66D22" w:rsidRDefault="00B66D22" w:rsidP="00B66D22"/>
    <w:p w:rsidR="00B66D22" w:rsidRPr="00B66D22" w:rsidRDefault="00B66D22" w:rsidP="00B66D22">
      <w:r w:rsidRPr="00B66D22">
        <w:t xml:space="preserve">The </w:t>
      </w:r>
      <w:r w:rsidRPr="00DE0E3C">
        <w:rPr>
          <w:rStyle w:val="SubtleEmphasis"/>
        </w:rPr>
        <w:t>Mid-Year Economic and Fiscal Outlook 2015–16</w:t>
      </w:r>
      <w:r w:rsidRPr="00B66D22">
        <w:t xml:space="preserve"> (MYEFO 2015–16) specified that the</w:t>
      </w:r>
      <w:r>
        <w:t xml:space="preserve"> </w:t>
      </w:r>
      <w:r w:rsidRPr="00B66D22">
        <w:t>Government would achieve savings of $70 million over fou</w:t>
      </w:r>
      <w:r>
        <w:t xml:space="preserve">r years from 2015–16 by further </w:t>
      </w:r>
      <w:r w:rsidRPr="00B66D22">
        <w:t xml:space="preserve">reducing the number of government bodies in the Health </w:t>
      </w:r>
      <w:r>
        <w:t xml:space="preserve">Portfolio to reduce overlap and </w:t>
      </w:r>
      <w:r w:rsidRPr="00B66D22">
        <w:t>improve efficiency.</w:t>
      </w:r>
    </w:p>
    <w:p w:rsidR="00B66D22" w:rsidRPr="00B66D22" w:rsidRDefault="00B66D22" w:rsidP="00B66D22">
      <w:r w:rsidRPr="00B66D22">
        <w:t>This included transferring operational functions of the Independent Hospital Pricing Autho</w:t>
      </w:r>
      <w:r>
        <w:t xml:space="preserve">rity </w:t>
      </w:r>
      <w:r w:rsidRPr="00B66D22">
        <w:t>to the Department of Health from 1 July 2016, with the Boa</w:t>
      </w:r>
      <w:r>
        <w:t xml:space="preserve">rd, Chief Executive Officer and </w:t>
      </w:r>
      <w:r w:rsidRPr="00B66D22">
        <w:t xml:space="preserve">functions retained. A Memorandum of Understanding (MoU) </w:t>
      </w:r>
      <w:r>
        <w:t xml:space="preserve">between IHPA and the Department </w:t>
      </w:r>
      <w:r w:rsidRPr="00B66D22">
        <w:t>of Health was executed in June 2016, implementing the Machinery of Govern</w:t>
      </w:r>
      <w:r>
        <w:t xml:space="preserve">ment changes </w:t>
      </w:r>
      <w:r w:rsidRPr="00B66D22">
        <w:t>announced in MYEFO 2015–16. The MoU set out the author</w:t>
      </w:r>
      <w:r>
        <w:t xml:space="preserve">ities, resources and management </w:t>
      </w:r>
      <w:r w:rsidRPr="00B66D22">
        <w:t xml:space="preserve">responsibilities of the parties to be applied from 1 July 2016. The </w:t>
      </w:r>
      <w:r>
        <w:t xml:space="preserve">IHPA CEO retains responsibility </w:t>
      </w:r>
      <w:r w:rsidRPr="00B66D22">
        <w:t>as the Accountable Authority. All other staff employed by IHPA a</w:t>
      </w:r>
      <w:r>
        <w:t xml:space="preserve">t 30 June 2016 </w:t>
      </w:r>
      <w:proofErr w:type="gramStart"/>
      <w:r>
        <w:t>were</w:t>
      </w:r>
      <w:proofErr w:type="gramEnd"/>
      <w:r>
        <w:t xml:space="preserve"> transferred </w:t>
      </w:r>
      <w:r w:rsidRPr="00B66D22">
        <w:t>to the Department of Health, with 40 operational staff seconde</w:t>
      </w:r>
      <w:r>
        <w:t xml:space="preserve">d back to IHPA under the direct </w:t>
      </w:r>
      <w:r w:rsidRPr="00B66D22">
        <w:t>control of the IHPA CEO. IHPA’s budgets have been apport</w:t>
      </w:r>
      <w:r>
        <w:t xml:space="preserve">ioned between the Department of </w:t>
      </w:r>
      <w:r w:rsidRPr="00B66D22">
        <w:t>Health and IHPA in accordance with the MoU.</w:t>
      </w:r>
    </w:p>
    <w:p w:rsidR="00B66D22" w:rsidRPr="00B66D22" w:rsidRDefault="00B66D22" w:rsidP="00B66D22">
      <w:r w:rsidRPr="00B66D22">
        <w:t>To prepare for the transfer of IHPA staff to the Department of</w:t>
      </w:r>
      <w:r>
        <w:t xml:space="preserve"> Health by 30 June 2016 and the </w:t>
      </w:r>
      <w:r w:rsidRPr="00B66D22">
        <w:t xml:space="preserve">reduction in internal resources from a planned 59 staff to </w:t>
      </w:r>
      <w:r>
        <w:t xml:space="preserve">40, IHPA completed a program of </w:t>
      </w:r>
      <w:r w:rsidRPr="00B66D22">
        <w:t>activities, such as: a review of policies, reassignment of responsibil</w:t>
      </w:r>
      <w:r>
        <w:t xml:space="preserve">ities, redesign of controls and </w:t>
      </w:r>
      <w:r w:rsidRPr="00B66D22">
        <w:t>assurance, establishment of Health/IHPA working group, revision</w:t>
      </w:r>
      <w:r>
        <w:t xml:space="preserve"> of the internal audit program, </w:t>
      </w:r>
      <w:r w:rsidRPr="00B66D22">
        <w:t>update of financial and human resource delegations, updated monthl</w:t>
      </w:r>
      <w:r>
        <w:t xml:space="preserve">y control reports, and revision </w:t>
      </w:r>
      <w:r w:rsidRPr="00B66D22">
        <w:t>of funding sources.</w:t>
      </w:r>
    </w:p>
    <w:p w:rsidR="00DE0E3C" w:rsidRDefault="00B66D22" w:rsidP="00B66D22">
      <w:r w:rsidRPr="00B66D22">
        <w:t xml:space="preserve">The planning process did not identify any unsurmountable risks, </w:t>
      </w:r>
      <w:r>
        <w:t xml:space="preserve">however the agency will enter a </w:t>
      </w:r>
      <w:r w:rsidRPr="00B66D22">
        <w:t>period of change as the new corporate governance, control and</w:t>
      </w:r>
      <w:r>
        <w:t xml:space="preserve"> assurance processes implied in </w:t>
      </w:r>
      <w:r w:rsidRPr="00B66D22">
        <w:t>these changes become embedded into the agency.</w:t>
      </w:r>
    </w:p>
    <w:p w:rsidR="00DE0E3C" w:rsidRDefault="00DE0E3C" w:rsidP="00DE0E3C">
      <w:r>
        <w:br w:type="page"/>
      </w:r>
    </w:p>
    <w:p w:rsidR="00DE0E3C" w:rsidRDefault="00DE0E3C" w:rsidP="00DE0E3C">
      <w:pPr>
        <w:pStyle w:val="Heading2"/>
      </w:pPr>
      <w:bookmarkStart w:id="39" w:name="_Toc463516396"/>
      <w:r>
        <w:lastRenderedPageBreak/>
        <w:t xml:space="preserve">Key Corporate </w:t>
      </w:r>
      <w:r>
        <w:br/>
        <w:t>Governance Practices</w:t>
      </w:r>
      <w:bookmarkEnd w:id="39"/>
      <w:r>
        <w:t xml:space="preserve"> </w:t>
      </w:r>
    </w:p>
    <w:p w:rsidR="00DE0E3C" w:rsidRDefault="00DE0E3C" w:rsidP="00DE0E3C"/>
    <w:p w:rsidR="00DE0E3C" w:rsidRPr="00DE0E3C" w:rsidRDefault="00DE0E3C" w:rsidP="00DE0E3C">
      <w:r w:rsidRPr="00DE0E3C">
        <w:t>Since formation of the agency in 2011, IHPA’s Accountable Authority has established a robust</w:t>
      </w:r>
      <w:r>
        <w:t xml:space="preserve"> </w:t>
      </w:r>
      <w:r w:rsidRPr="00DE0E3C">
        <w:t>system of risk management and controls to assist in the governance of the agency.</w:t>
      </w:r>
    </w:p>
    <w:p w:rsidR="00DE0E3C" w:rsidRPr="00DE0E3C" w:rsidRDefault="00DE0E3C" w:rsidP="00DE0E3C">
      <w:r w:rsidRPr="00DE0E3C">
        <w:t xml:space="preserve">The obligations defined in the </w:t>
      </w:r>
      <w:r w:rsidR="00C77D65" w:rsidRPr="00C77D65">
        <w:rPr>
          <w:rStyle w:val="Emphasis"/>
        </w:rPr>
        <w:t>National Health Reform Act</w:t>
      </w:r>
      <w:r w:rsidR="001C36C5" w:rsidRPr="001C36C5">
        <w:rPr>
          <w:rStyle w:val="Emphasis"/>
        </w:rPr>
        <w:t xml:space="preserve"> 2011</w:t>
      </w:r>
      <w:r w:rsidRPr="00DE0E3C">
        <w:t xml:space="preserve"> </w:t>
      </w:r>
      <w:proofErr w:type="gramStart"/>
      <w:r>
        <w:t>are</w:t>
      </w:r>
      <w:proofErr w:type="gramEnd"/>
      <w:r>
        <w:t xml:space="preserve"> overseen by the </w:t>
      </w:r>
      <w:r w:rsidRPr="00DE0E3C">
        <w:t>Pricing Authority. The Pricing Authority provides guida</w:t>
      </w:r>
      <w:r>
        <w:t xml:space="preserve">nce and approval on IHPA’s core </w:t>
      </w:r>
      <w:r w:rsidRPr="00DE0E3C">
        <w:t>business activities — ABF classification development and pricing products.</w:t>
      </w:r>
    </w:p>
    <w:p w:rsidR="00DE0E3C" w:rsidRDefault="00DE0E3C" w:rsidP="00DE0E3C">
      <w:r w:rsidRPr="00DE0E3C">
        <w:t>IHPA places a high importance on informal and formal com</w:t>
      </w:r>
      <w:r>
        <w:t xml:space="preserve">munications with government and </w:t>
      </w:r>
      <w:r w:rsidRPr="00DE0E3C">
        <w:t>non-government stakeholders.</w:t>
      </w:r>
    </w:p>
    <w:p w:rsidR="00DE0E3C" w:rsidRDefault="00DE0E3C" w:rsidP="00DE0E3C">
      <w:pPr>
        <w:pStyle w:val="Heading3"/>
      </w:pPr>
      <w:bookmarkStart w:id="40" w:name="_Toc463516397"/>
      <w:r>
        <w:t>Risk Management</w:t>
      </w:r>
      <w:bookmarkEnd w:id="40"/>
    </w:p>
    <w:p w:rsidR="00DE0E3C" w:rsidRPr="00DE0E3C" w:rsidRDefault="00DE0E3C" w:rsidP="00DE0E3C">
      <w:r w:rsidRPr="00DE0E3C">
        <w:t>IHPA’s enterprise approach to risk management is administered using tools that deal with</w:t>
      </w:r>
      <w:r>
        <w:t xml:space="preserve"> </w:t>
      </w:r>
      <w:r w:rsidRPr="00DE0E3C">
        <w:t>strategic and tactical risks.</w:t>
      </w:r>
    </w:p>
    <w:p w:rsidR="00DE0E3C" w:rsidRPr="00DE0E3C" w:rsidRDefault="00DE0E3C" w:rsidP="00DE0E3C">
      <w:r w:rsidRPr="00DE0E3C">
        <w:t>Strategic risks are developed with reference to current business and envir</w:t>
      </w:r>
      <w:r>
        <w:t xml:space="preserve">onmental issues </w:t>
      </w:r>
      <w:r w:rsidRPr="00DE0E3C">
        <w:t>facing IHPA. At 30 June, there were nine strategic risks under</w:t>
      </w:r>
      <w:r>
        <w:t xml:space="preserve"> active management. These risks </w:t>
      </w:r>
      <w:r w:rsidRPr="00DE0E3C">
        <w:t>include: data management, maintenance of independence, classif</w:t>
      </w:r>
      <w:r>
        <w:t xml:space="preserve">ication development, compliance </w:t>
      </w:r>
      <w:r w:rsidRPr="00DE0E3C">
        <w:t>and corporate risks. These strategic risks are actively manage</w:t>
      </w:r>
      <w:r>
        <w:t xml:space="preserve">d through audits, assurance and </w:t>
      </w:r>
      <w:r w:rsidRPr="00DE0E3C">
        <w:t>control processes. Where new risks emerge, resources are as</w:t>
      </w:r>
      <w:r>
        <w:t xml:space="preserve">signed to understand and manage </w:t>
      </w:r>
      <w:r w:rsidRPr="00DE0E3C">
        <w:t>the risks. The move of staff to the Department of Health presente</w:t>
      </w:r>
      <w:r>
        <w:t xml:space="preserve">d a range of challenges for the </w:t>
      </w:r>
      <w:proofErr w:type="gramStart"/>
      <w:r w:rsidRPr="00DE0E3C">
        <w:t>agency which</w:t>
      </w:r>
      <w:proofErr w:type="gramEnd"/>
      <w:r w:rsidRPr="00DE0E3C">
        <w:t xml:space="preserve"> have been appropriately managed during the </w:t>
      </w:r>
      <w:r w:rsidRPr="00974040">
        <w:t>year (see above, p 33).</w:t>
      </w:r>
    </w:p>
    <w:p w:rsidR="00DE0E3C" w:rsidRPr="00DE0E3C" w:rsidRDefault="00DE0E3C" w:rsidP="00DE0E3C">
      <w:r w:rsidRPr="00DE0E3C">
        <w:t>Tactical risks are managed through a decision based risk manageme</w:t>
      </w:r>
      <w:r>
        <w:t xml:space="preserve">nt tool. This is a particularly </w:t>
      </w:r>
      <w:r w:rsidRPr="00DE0E3C">
        <w:t>useful process in regards to procurement and ICT risks, a</w:t>
      </w:r>
      <w:r>
        <w:t xml:space="preserve">s it enables them to be quickly </w:t>
      </w:r>
      <w:r w:rsidRPr="00DE0E3C">
        <w:t>documented and a position determined on the managed r</w:t>
      </w:r>
      <w:r w:rsidR="00846910">
        <w:t xml:space="preserve">isk likelihood and consequence. </w:t>
      </w:r>
      <w:r w:rsidRPr="00DE0E3C">
        <w:t>Through this approach, management is fully cognisant of m</w:t>
      </w:r>
      <w:r>
        <w:t xml:space="preserve">anaged risk outcomes during its </w:t>
      </w:r>
      <w:proofErr w:type="gramStart"/>
      <w:r w:rsidRPr="00DE0E3C">
        <w:t>decision making</w:t>
      </w:r>
      <w:proofErr w:type="gramEnd"/>
      <w:r w:rsidRPr="00DE0E3C">
        <w:t>.</w:t>
      </w:r>
    </w:p>
    <w:p w:rsidR="00846910" w:rsidRDefault="00DE0E3C" w:rsidP="00DE0E3C">
      <w:r w:rsidRPr="00DE0E3C">
        <w:t>IHPA has a mature enterprise risk management framework in place and risk manageme</w:t>
      </w:r>
      <w:r w:rsidR="00846910">
        <w:t xml:space="preserve">nt is </w:t>
      </w:r>
      <w:r w:rsidRPr="00DE0E3C">
        <w:t>considered a business-as-usual activity for all IHPA staff.</w:t>
      </w:r>
    </w:p>
    <w:p w:rsidR="00846910" w:rsidRPr="00846910" w:rsidRDefault="00846910" w:rsidP="00846910">
      <w:pPr>
        <w:pStyle w:val="Heading3"/>
      </w:pPr>
      <w:bookmarkStart w:id="41" w:name="_Toc463516398"/>
      <w:r w:rsidRPr="00846910">
        <w:t>COMPLIANCE</w:t>
      </w:r>
      <w:bookmarkEnd w:id="41"/>
    </w:p>
    <w:p w:rsidR="00362A42" w:rsidRDefault="00846910" w:rsidP="00846910">
      <w:r w:rsidRPr="00846910">
        <w:t>IHPA has a broad range of compliance obligations including key statutory obligations set out in</w:t>
      </w:r>
      <w:r>
        <w:t xml:space="preserve"> </w:t>
      </w:r>
      <w:r w:rsidRPr="00846910">
        <w:t xml:space="preserve">the </w:t>
      </w:r>
      <w:r w:rsidR="00C77D65" w:rsidRPr="00C77D65">
        <w:rPr>
          <w:rStyle w:val="Emphasis"/>
        </w:rPr>
        <w:t>National Health Reform Act</w:t>
      </w:r>
      <w:r w:rsidR="001C36C5" w:rsidRPr="001C36C5">
        <w:rPr>
          <w:rStyle w:val="Emphasis"/>
        </w:rPr>
        <w:t xml:space="preserve"> 2011</w:t>
      </w:r>
      <w:r w:rsidRPr="00846910">
        <w:t xml:space="preserve"> (the NHR Act) and the Na</w:t>
      </w:r>
      <w:r>
        <w:t xml:space="preserve">tional Health Reform Agreement, </w:t>
      </w:r>
      <w:r w:rsidRPr="00846910">
        <w:t xml:space="preserve">the </w:t>
      </w:r>
      <w:r w:rsidR="00496E1D" w:rsidRPr="00496E1D">
        <w:rPr>
          <w:rStyle w:val="Emphasis"/>
        </w:rPr>
        <w:t xml:space="preserve">Public Governance Performance and Accountability Act 2013 </w:t>
      </w:r>
      <w:r>
        <w:t xml:space="preserve">(the PGPA Act) and the Public </w:t>
      </w:r>
      <w:r w:rsidRPr="00846910">
        <w:t>Governance Performance and Accountability Rule 2014. Other l</w:t>
      </w:r>
      <w:r>
        <w:t xml:space="preserve">egal and compliance obligations </w:t>
      </w:r>
      <w:r w:rsidRPr="00846910">
        <w:t>include those relating to employees, work health and safety, p</w:t>
      </w:r>
      <w:r>
        <w:t xml:space="preserve">rivacy, freedom of information, </w:t>
      </w:r>
      <w:r w:rsidRPr="00846910">
        <w:t>intellectual property, the Protective Security Policy Framework, website accessibility and</w:t>
      </w:r>
      <w:r>
        <w:t xml:space="preserve"> </w:t>
      </w:r>
      <w:r w:rsidRPr="00846910">
        <w:t>records management.</w:t>
      </w:r>
      <w:r w:rsidR="00362A42">
        <w:br w:type="page"/>
      </w:r>
    </w:p>
    <w:p w:rsidR="001715D5" w:rsidRPr="001715D5" w:rsidRDefault="001715D5" w:rsidP="001715D5">
      <w:r w:rsidRPr="001715D5">
        <w:lastRenderedPageBreak/>
        <w:t>The Accountable Authority received management assurances on IHPA’s compliance obligations</w:t>
      </w:r>
      <w:r>
        <w:t xml:space="preserve"> </w:t>
      </w:r>
      <w:r w:rsidRPr="001715D5">
        <w:t>through an organised system of controls and special exercises,</w:t>
      </w:r>
      <w:r>
        <w:t xml:space="preserve"> including substantive testing, </w:t>
      </w:r>
      <w:r w:rsidRPr="001715D5">
        <w:t>monthly reports, exception notifications and compliance audi</w:t>
      </w:r>
      <w:r>
        <w:t xml:space="preserve">ts undertaken by Crowe Horwath, </w:t>
      </w:r>
      <w:r w:rsidRPr="001715D5">
        <w:t>the independent internal auditor.</w:t>
      </w:r>
    </w:p>
    <w:p w:rsidR="001715D5" w:rsidRPr="001715D5" w:rsidRDefault="001715D5" w:rsidP="001715D5">
      <w:r w:rsidRPr="001715D5">
        <w:t>Compliance achievements during the year include:</w:t>
      </w:r>
    </w:p>
    <w:p w:rsidR="001715D5" w:rsidRPr="001715D5" w:rsidRDefault="001715D5" w:rsidP="001715D5">
      <w:pPr>
        <w:pStyle w:val="ListParagraph"/>
      </w:pPr>
      <w:r w:rsidRPr="001715D5">
        <w:t xml:space="preserve">ICT systems assessed as compliant with the </w:t>
      </w:r>
      <w:r>
        <w:t xml:space="preserve">top risks defined by Australian </w:t>
      </w:r>
      <w:r w:rsidRPr="001715D5">
        <w:t>Signals Directorate</w:t>
      </w:r>
    </w:p>
    <w:p w:rsidR="001715D5" w:rsidRPr="001715D5" w:rsidRDefault="001715D5" w:rsidP="001715D5">
      <w:pPr>
        <w:pStyle w:val="ListParagraph"/>
      </w:pPr>
      <w:r w:rsidRPr="001715D5">
        <w:t>IHPA confirmed to the relevant Ministers its full complian</w:t>
      </w:r>
      <w:r>
        <w:t xml:space="preserve">ce with the Protective Security </w:t>
      </w:r>
      <w:r w:rsidRPr="001715D5">
        <w:t>Policy Framework of the Commonwealth</w:t>
      </w:r>
    </w:p>
    <w:p w:rsidR="001715D5" w:rsidRPr="001715D5" w:rsidRDefault="001715D5" w:rsidP="001715D5">
      <w:pPr>
        <w:pStyle w:val="ListParagraph"/>
      </w:pPr>
      <w:r w:rsidRPr="001715D5">
        <w:t>There were no compliance issues arising from IHPA’s admi</w:t>
      </w:r>
      <w:r>
        <w:t xml:space="preserve">nistration of relevant sections </w:t>
      </w:r>
      <w:r w:rsidRPr="001715D5">
        <w:t>of the NHR Act</w:t>
      </w:r>
    </w:p>
    <w:p w:rsidR="001715D5" w:rsidRPr="009A66C8" w:rsidRDefault="001715D5" w:rsidP="001715D5">
      <w:pPr>
        <w:pStyle w:val="ListParagraph"/>
        <w:rPr>
          <w:rStyle w:val="SubtleEmphasis"/>
        </w:rPr>
      </w:pPr>
      <w:r w:rsidRPr="001715D5">
        <w:t xml:space="preserve">IHPA did not report any material compliance issues emanating from the </w:t>
      </w:r>
      <w:r w:rsidRPr="009A66C8">
        <w:rPr>
          <w:rStyle w:val="SubtleEmphasis"/>
        </w:rPr>
        <w:t>Public Governance Performance and Accountability Act 2013</w:t>
      </w:r>
    </w:p>
    <w:p w:rsidR="00F255AB" w:rsidRPr="00F255AB" w:rsidRDefault="001715D5" w:rsidP="00F255AB">
      <w:pPr>
        <w:pStyle w:val="ListParagraph"/>
      </w:pPr>
      <w:r w:rsidRPr="001715D5">
        <w:t>Third-party audit by Crowe Horwath on intern</w:t>
      </w:r>
      <w:r>
        <w:t xml:space="preserve">al governance and management of </w:t>
      </w:r>
      <w:r w:rsidRPr="001715D5">
        <w:t>Pricing Authority protected data, with a positive result</w:t>
      </w:r>
    </w:p>
    <w:p w:rsidR="00F255AB" w:rsidRPr="00F255AB" w:rsidRDefault="00F255AB" w:rsidP="00F255AB">
      <w:pPr>
        <w:pStyle w:val="Heading3"/>
      </w:pPr>
      <w:bookmarkStart w:id="42" w:name="_Toc463516399"/>
      <w:r>
        <w:t>Financial Authorisation</w:t>
      </w:r>
      <w:bookmarkEnd w:id="42"/>
    </w:p>
    <w:p w:rsidR="00F255AB" w:rsidRPr="00F255AB" w:rsidRDefault="00F255AB" w:rsidP="00F255AB">
      <w:r w:rsidRPr="00F255AB">
        <w:t xml:space="preserve">IHPA makes procurement decisions in accordance with the </w:t>
      </w:r>
      <w:r>
        <w:t xml:space="preserve">Commonwealth Procurement rules. </w:t>
      </w:r>
      <w:r w:rsidRPr="00F255AB">
        <w:t>Line managers have value and purchase class limits in accordance</w:t>
      </w:r>
      <w:r>
        <w:t xml:space="preserve"> with a delegation of financial </w:t>
      </w:r>
      <w:r w:rsidRPr="00F255AB">
        <w:t>authorities that is approved by the Accountable Authority.</w:t>
      </w:r>
    </w:p>
    <w:p w:rsidR="00F255AB" w:rsidRPr="00F255AB" w:rsidRDefault="00F255AB" w:rsidP="00F255AB">
      <w:pPr>
        <w:pStyle w:val="Heading3"/>
      </w:pPr>
      <w:bookmarkStart w:id="43" w:name="_Toc463516400"/>
      <w:r>
        <w:t>Audit, Risk and Compliance Committee</w:t>
      </w:r>
      <w:bookmarkEnd w:id="43"/>
      <w:r>
        <w:t xml:space="preserve"> </w:t>
      </w:r>
    </w:p>
    <w:p w:rsidR="00F255AB" w:rsidRPr="00F255AB" w:rsidRDefault="00F255AB" w:rsidP="00F255AB">
      <w:r w:rsidRPr="00F255AB">
        <w:t xml:space="preserve">The IHPA Audit, Risk and Compliance (ARC) Committee provides independent advice </w:t>
      </w:r>
      <w:r w:rsidR="00496E1D">
        <w:br/>
      </w:r>
      <w:r w:rsidRPr="00F255AB">
        <w:t>to a</w:t>
      </w:r>
      <w:r>
        <w:t xml:space="preserve">ssist </w:t>
      </w:r>
      <w:r w:rsidRPr="00F255AB">
        <w:t xml:space="preserve">the Chief Executive Officer, the Executive Committee and the </w:t>
      </w:r>
      <w:r>
        <w:t xml:space="preserve">Pricing Authority manage IHPA’s </w:t>
      </w:r>
      <w:r w:rsidRPr="00F255AB">
        <w:t>financial and business risk.</w:t>
      </w:r>
    </w:p>
    <w:p w:rsidR="00F255AB" w:rsidRPr="00F255AB" w:rsidRDefault="00F255AB" w:rsidP="00F255AB">
      <w:r w:rsidRPr="00F255AB">
        <w:t>At 30 June 2016, members of the ARC Committee comprised:</w:t>
      </w:r>
    </w:p>
    <w:p w:rsidR="00F255AB" w:rsidRPr="00F255AB" w:rsidRDefault="00F255AB" w:rsidP="00F255AB">
      <w:pPr>
        <w:pStyle w:val="ListParagraph"/>
      </w:pPr>
      <w:r w:rsidRPr="00F255AB">
        <w:t>Robert Butterworth, Chair and Independent member</w:t>
      </w:r>
    </w:p>
    <w:p w:rsidR="00F255AB" w:rsidRPr="00F255AB" w:rsidRDefault="00F255AB" w:rsidP="00F255AB">
      <w:pPr>
        <w:pStyle w:val="ListParagraph"/>
      </w:pPr>
      <w:r w:rsidRPr="00F255AB">
        <w:t>Angela Diamond, Independent member</w:t>
      </w:r>
    </w:p>
    <w:p w:rsidR="00F255AB" w:rsidRPr="00F255AB" w:rsidRDefault="00F255AB" w:rsidP="00F255AB">
      <w:pPr>
        <w:pStyle w:val="ListParagraph"/>
      </w:pPr>
      <w:r w:rsidRPr="00F255AB">
        <w:t>Alan Bansemer, Pricing Authority member</w:t>
      </w:r>
    </w:p>
    <w:p w:rsidR="00F255AB" w:rsidRPr="00F255AB" w:rsidRDefault="00F255AB" w:rsidP="00F255AB">
      <w:pPr>
        <w:pStyle w:val="Heading3"/>
      </w:pPr>
      <w:bookmarkStart w:id="44" w:name="_Toc463516401"/>
      <w:r>
        <w:t>Fraud Control Plan</w:t>
      </w:r>
      <w:bookmarkEnd w:id="44"/>
    </w:p>
    <w:p w:rsidR="001715D5" w:rsidRPr="00F255AB" w:rsidRDefault="00F255AB" w:rsidP="00F255AB">
      <w:r w:rsidRPr="00F255AB">
        <w:t xml:space="preserve">IHPA’s fraud control plan is recognised as a critical internal tool used to mitigate the act </w:t>
      </w:r>
      <w:r w:rsidR="00496E1D">
        <w:br/>
      </w:r>
      <w:r w:rsidRPr="00F255AB">
        <w:t>and</w:t>
      </w:r>
      <w:r>
        <w:t xml:space="preserve"> </w:t>
      </w:r>
      <w:r w:rsidRPr="00F255AB">
        <w:t>consequences of unauthorised use of IHPA data and financial resources. The plan encourages</w:t>
      </w:r>
      <w:r>
        <w:t xml:space="preserve"> </w:t>
      </w:r>
      <w:r w:rsidRPr="00F255AB">
        <w:t>ethical behaviour through use of business processes designed t</w:t>
      </w:r>
      <w:r>
        <w:t xml:space="preserve">o prevent deceptive activities, </w:t>
      </w:r>
      <w:r w:rsidRPr="00F255AB">
        <w:t xml:space="preserve">supported by monitoring controls to detect fraud and deter </w:t>
      </w:r>
      <w:r w:rsidR="00496E1D">
        <w:br/>
      </w:r>
      <w:r w:rsidRPr="00F255AB">
        <w:t>offending behaviour.</w:t>
      </w:r>
      <w:r w:rsidR="001715D5" w:rsidRPr="00F255AB">
        <w:br w:type="page"/>
      </w:r>
    </w:p>
    <w:p w:rsidR="009A66C8" w:rsidRPr="009A66C8" w:rsidRDefault="009A66C8" w:rsidP="009A66C8">
      <w:pPr>
        <w:pStyle w:val="Heading3"/>
      </w:pPr>
      <w:bookmarkStart w:id="45" w:name="_Toc463516402"/>
      <w:r w:rsidRPr="009A66C8">
        <w:lastRenderedPageBreak/>
        <w:t>Inter-Agency Financial Activity</w:t>
      </w:r>
      <w:bookmarkEnd w:id="45"/>
    </w:p>
    <w:p w:rsidR="009A66C8" w:rsidRPr="009A66C8" w:rsidRDefault="009A66C8" w:rsidP="009A66C8">
      <w:r w:rsidRPr="009A66C8">
        <w:t>IHPA expended $1.180 million with the Australian Comm</w:t>
      </w:r>
      <w:r>
        <w:t xml:space="preserve">ission on Safety and Quality in </w:t>
      </w:r>
      <w:r w:rsidRPr="009A66C8">
        <w:t>Healthcare in a program of activity designed to develop option</w:t>
      </w:r>
      <w:r>
        <w:t xml:space="preserve">s to incorporate activity based </w:t>
      </w:r>
      <w:r w:rsidRPr="009A66C8">
        <w:t>pricing to assist in the delivery of improved safety and quality outcomes in public hospitals.</w:t>
      </w:r>
    </w:p>
    <w:p w:rsidR="009A66C8" w:rsidRPr="009A66C8" w:rsidRDefault="009A66C8" w:rsidP="009A66C8">
      <w:r w:rsidRPr="009A66C8">
        <w:t>Since establishment, IHPA has received shared services</w:t>
      </w:r>
      <w:r>
        <w:t xml:space="preserve"> from the Department of Health. </w:t>
      </w:r>
      <w:r w:rsidRPr="009A66C8">
        <w:t>During 2015–16, the Department of Health charged IHPA $0.</w:t>
      </w:r>
      <w:r>
        <w:t xml:space="preserve">397 million to provide services </w:t>
      </w:r>
      <w:r w:rsidRPr="009A66C8">
        <w:t>covering treasury, processing of financial transactions, information and communicati</w:t>
      </w:r>
      <w:r>
        <w:t xml:space="preserve">on desktop </w:t>
      </w:r>
      <w:r w:rsidRPr="009A66C8">
        <w:t>services and parliamentary support.</w:t>
      </w:r>
    </w:p>
    <w:p w:rsidR="009A66C8" w:rsidRPr="009A66C8" w:rsidRDefault="009A66C8" w:rsidP="009A66C8">
      <w:pPr>
        <w:pStyle w:val="Heading3"/>
      </w:pPr>
      <w:bookmarkStart w:id="46" w:name="_Toc463516403"/>
      <w:r w:rsidRPr="009A66C8">
        <w:t xml:space="preserve">Ecologically Sustainable Development </w:t>
      </w:r>
      <w:r w:rsidR="00496E1D">
        <w:br/>
      </w:r>
      <w:r w:rsidRPr="009A66C8">
        <w:t>And</w:t>
      </w:r>
      <w:r>
        <w:t xml:space="preserve"> </w:t>
      </w:r>
      <w:r w:rsidRPr="009A66C8">
        <w:t>Environmental Performance</w:t>
      </w:r>
      <w:bookmarkEnd w:id="46"/>
    </w:p>
    <w:p w:rsidR="009A66C8" w:rsidRPr="009A66C8" w:rsidRDefault="009A66C8" w:rsidP="009A66C8">
      <w:r w:rsidRPr="009A66C8">
        <w:t>IHPA does not undertake any substantive work t</w:t>
      </w:r>
      <w:r>
        <w:t xml:space="preserve">hat is covered by s 516A of the </w:t>
      </w:r>
      <w:r w:rsidRPr="009A66C8">
        <w:rPr>
          <w:rStyle w:val="SubtleEmphasis"/>
        </w:rPr>
        <w:t>Environment Protection Act 1999</w:t>
      </w:r>
      <w:r w:rsidRPr="009A66C8">
        <w:t>.</w:t>
      </w:r>
    </w:p>
    <w:p w:rsidR="009A66C8" w:rsidRPr="009A66C8" w:rsidRDefault="009A66C8" w:rsidP="009A66C8">
      <w:pPr>
        <w:pStyle w:val="Heading3"/>
      </w:pPr>
      <w:bookmarkStart w:id="47" w:name="_Toc463516404"/>
      <w:r w:rsidRPr="009A66C8">
        <w:t xml:space="preserve">Advertising </w:t>
      </w:r>
      <w:r>
        <w:t>a</w:t>
      </w:r>
      <w:r w:rsidRPr="009A66C8">
        <w:t>nd Market Research</w:t>
      </w:r>
      <w:bookmarkEnd w:id="47"/>
    </w:p>
    <w:p w:rsidR="00C27B61" w:rsidRDefault="009A66C8" w:rsidP="009A66C8">
      <w:r w:rsidRPr="009A66C8">
        <w:t>IHPA did not commission any advertising or market research tha</w:t>
      </w:r>
      <w:r>
        <w:t xml:space="preserve">t requires to be reported under </w:t>
      </w:r>
      <w:r w:rsidRPr="009A66C8">
        <w:t xml:space="preserve">s311A of the </w:t>
      </w:r>
      <w:r w:rsidRPr="009A66C8">
        <w:rPr>
          <w:rStyle w:val="SubtleEmphasis"/>
        </w:rPr>
        <w:t>Commonwealth Electoral Act 1918</w:t>
      </w:r>
      <w:r w:rsidRPr="009A66C8">
        <w:t>.</w:t>
      </w:r>
    </w:p>
    <w:p w:rsidR="00C27B61" w:rsidRDefault="00C27B61" w:rsidP="009A66C8"/>
    <w:p w:rsidR="00926C18" w:rsidRDefault="00C27B61" w:rsidP="00C27B61">
      <w:pPr>
        <w:pStyle w:val="Heading2"/>
      </w:pPr>
      <w:bookmarkStart w:id="48" w:name="_Toc463516405"/>
      <w:r>
        <w:t xml:space="preserve">Management of </w:t>
      </w:r>
      <w:r>
        <w:br/>
        <w:t>Human Resources</w:t>
      </w:r>
      <w:bookmarkEnd w:id="48"/>
    </w:p>
    <w:p w:rsidR="00926C18" w:rsidRPr="00926C18" w:rsidRDefault="00926C18" w:rsidP="00926C18">
      <w:r w:rsidRPr="00926C18">
        <w:t>In 2015–16, staff demonstrated their resilience in dealing with the planned move of their</w:t>
      </w:r>
      <w:r>
        <w:t xml:space="preserve"> </w:t>
      </w:r>
      <w:r w:rsidRPr="00926C18">
        <w:t xml:space="preserve">positions to the Department of </w:t>
      </w:r>
      <w:r w:rsidRPr="00974040">
        <w:t>Health (see p 33).</w:t>
      </w:r>
    </w:p>
    <w:p w:rsidR="00926C18" w:rsidRPr="00926C18" w:rsidRDefault="00926C18" w:rsidP="00926C18">
      <w:r w:rsidRPr="00926C18">
        <w:t xml:space="preserve">Unplanned leave at 11.6 days per employee was in </w:t>
      </w:r>
      <w:r>
        <w:t xml:space="preserve">line with the Australian Public </w:t>
      </w:r>
      <w:r w:rsidR="00496E1D">
        <w:br/>
      </w:r>
      <w:r w:rsidRPr="00926C18">
        <w:t>Service average.</w:t>
      </w:r>
    </w:p>
    <w:p w:rsidR="009A66C8" w:rsidRPr="00926C18" w:rsidRDefault="00926C18" w:rsidP="00926C18">
      <w:r w:rsidRPr="00926C18">
        <w:t>Labour turnover at 21% reflects the career advancemen</w:t>
      </w:r>
      <w:r>
        <w:t xml:space="preserve">t opportunities IHPA employment </w:t>
      </w:r>
      <w:r w:rsidRPr="00926C18">
        <w:t>provides to staff. People in the hospital ABF sector hold the</w:t>
      </w:r>
      <w:r>
        <w:t xml:space="preserve"> agency in high regard and this</w:t>
      </w:r>
      <w:r w:rsidR="00AA5C4F">
        <w:t xml:space="preserve"> </w:t>
      </w:r>
      <w:r w:rsidRPr="00926C18">
        <w:t>aided the attraction of suitable new staff.</w:t>
      </w:r>
      <w:r w:rsidR="009A66C8" w:rsidRPr="00926C18">
        <w:br w:type="page"/>
      </w:r>
    </w:p>
    <w:p w:rsidR="005939A2" w:rsidRDefault="005939A2" w:rsidP="005939A2">
      <w:r w:rsidRPr="005939A2">
        <w:rPr>
          <w:color w:val="009D55"/>
        </w:rPr>
        <w:lastRenderedPageBreak/>
        <w:t>Table 3:</w:t>
      </w:r>
      <w:r w:rsidRPr="005939A2">
        <w:t xml:space="preserve"> Staff numbers by classification, gender and full-time/part-time status at 30 June 2016</w:t>
      </w:r>
    </w:p>
    <w:tbl>
      <w:tblPr>
        <w:tblW w:w="9923" w:type="dxa"/>
        <w:tblInd w:w="-284" w:type="dxa"/>
        <w:tblLayout w:type="fixed"/>
        <w:tblCellMar>
          <w:top w:w="142" w:type="dxa"/>
          <w:bottom w:w="142" w:type="dxa"/>
        </w:tblCellMar>
        <w:tblLook w:val="04A0" w:firstRow="1" w:lastRow="0" w:firstColumn="1" w:lastColumn="0" w:noHBand="0" w:noVBand="1"/>
      </w:tblPr>
      <w:tblGrid>
        <w:gridCol w:w="1985"/>
        <w:gridCol w:w="1134"/>
        <w:gridCol w:w="1134"/>
        <w:gridCol w:w="1134"/>
        <w:gridCol w:w="1134"/>
        <w:gridCol w:w="1134"/>
        <w:gridCol w:w="1134"/>
        <w:gridCol w:w="1134"/>
      </w:tblGrid>
      <w:tr w:rsidR="00547F8F" w:rsidTr="00547F8F">
        <w:trPr>
          <w:tblHeader/>
        </w:trPr>
        <w:tc>
          <w:tcPr>
            <w:tcW w:w="1985" w:type="dxa"/>
            <w:tcBorders>
              <w:bottom w:val="single" w:sz="8" w:space="0" w:color="68B482"/>
            </w:tcBorders>
            <w:shd w:val="clear" w:color="auto" w:fill="4CAB71"/>
            <w:vAlign w:val="center"/>
          </w:tcPr>
          <w:p w:rsidR="00547F8F" w:rsidRDefault="00547F8F" w:rsidP="00683A56">
            <w:pPr>
              <w:spacing w:before="0"/>
              <w:rPr>
                <w:rStyle w:val="Strong"/>
                <w:color w:val="FFFFFF" w:themeColor="background1"/>
              </w:rPr>
            </w:pPr>
          </w:p>
        </w:tc>
        <w:tc>
          <w:tcPr>
            <w:tcW w:w="1134" w:type="dxa"/>
            <w:tcBorders>
              <w:bottom w:val="single" w:sz="8" w:space="0" w:color="68B482"/>
            </w:tcBorders>
            <w:shd w:val="clear" w:color="auto" w:fill="4CAB71"/>
            <w:vAlign w:val="center"/>
          </w:tcPr>
          <w:p w:rsidR="00547F8F" w:rsidRPr="00822755" w:rsidRDefault="00547F8F" w:rsidP="00683A56">
            <w:pPr>
              <w:spacing w:before="0"/>
              <w:jc w:val="center"/>
              <w:rPr>
                <w:rStyle w:val="Strong"/>
                <w:color w:val="FFFFFF" w:themeColor="background1"/>
              </w:rPr>
            </w:pPr>
            <w:r>
              <w:rPr>
                <w:rStyle w:val="Strong"/>
                <w:color w:val="FFFFFF" w:themeColor="background1"/>
              </w:rPr>
              <w:t>FEMALE</w:t>
            </w:r>
          </w:p>
        </w:tc>
        <w:tc>
          <w:tcPr>
            <w:tcW w:w="1134" w:type="dxa"/>
            <w:tcBorders>
              <w:bottom w:val="single" w:sz="8" w:space="0" w:color="68B482"/>
            </w:tcBorders>
            <w:shd w:val="clear" w:color="auto" w:fill="4CAB71"/>
            <w:vAlign w:val="center"/>
          </w:tcPr>
          <w:p w:rsidR="00547F8F" w:rsidRPr="00822755" w:rsidRDefault="00547F8F" w:rsidP="00683A56">
            <w:pPr>
              <w:spacing w:before="0"/>
              <w:jc w:val="center"/>
              <w:rPr>
                <w:rStyle w:val="Strong"/>
                <w:color w:val="FFFFFF" w:themeColor="background1"/>
              </w:rPr>
            </w:pPr>
          </w:p>
        </w:tc>
        <w:tc>
          <w:tcPr>
            <w:tcW w:w="1134" w:type="dxa"/>
            <w:tcBorders>
              <w:bottom w:val="single" w:sz="8" w:space="0" w:color="68B482"/>
              <w:right w:val="single" w:sz="4" w:space="0" w:color="FFFFFF" w:themeColor="background1"/>
            </w:tcBorders>
            <w:shd w:val="clear" w:color="auto" w:fill="4CAB71"/>
          </w:tcPr>
          <w:p w:rsidR="00547F8F" w:rsidRPr="00822755" w:rsidRDefault="00547F8F" w:rsidP="00683A56">
            <w:pPr>
              <w:spacing w:before="0"/>
              <w:jc w:val="center"/>
              <w:rPr>
                <w:rStyle w:val="Strong"/>
                <w:color w:val="FFFFFF" w:themeColor="background1"/>
              </w:rPr>
            </w:pPr>
          </w:p>
        </w:tc>
        <w:tc>
          <w:tcPr>
            <w:tcW w:w="1134" w:type="dxa"/>
            <w:tcBorders>
              <w:left w:val="single" w:sz="4" w:space="0" w:color="FFFFFF" w:themeColor="background1"/>
              <w:bottom w:val="single" w:sz="8" w:space="0" w:color="68B482"/>
            </w:tcBorders>
            <w:shd w:val="clear" w:color="auto" w:fill="4CAB71"/>
          </w:tcPr>
          <w:p w:rsidR="00547F8F" w:rsidRPr="00822755" w:rsidRDefault="00547F8F" w:rsidP="00683A56">
            <w:pPr>
              <w:spacing w:before="0"/>
              <w:jc w:val="center"/>
              <w:rPr>
                <w:rStyle w:val="Strong"/>
                <w:color w:val="FFFFFF" w:themeColor="background1"/>
              </w:rPr>
            </w:pPr>
            <w:r>
              <w:rPr>
                <w:rStyle w:val="Strong"/>
                <w:color w:val="FFFFFF" w:themeColor="background1"/>
              </w:rPr>
              <w:t>MALE</w:t>
            </w:r>
          </w:p>
        </w:tc>
        <w:tc>
          <w:tcPr>
            <w:tcW w:w="1134" w:type="dxa"/>
            <w:tcBorders>
              <w:bottom w:val="single" w:sz="8" w:space="0" w:color="68B482"/>
            </w:tcBorders>
            <w:shd w:val="clear" w:color="auto" w:fill="4CAB71"/>
          </w:tcPr>
          <w:p w:rsidR="00547F8F" w:rsidRDefault="00547F8F" w:rsidP="00683A56">
            <w:pPr>
              <w:spacing w:before="0"/>
              <w:jc w:val="center"/>
              <w:rPr>
                <w:rStyle w:val="Strong"/>
                <w:color w:val="FFFFFF" w:themeColor="background1"/>
              </w:rPr>
            </w:pPr>
          </w:p>
        </w:tc>
        <w:tc>
          <w:tcPr>
            <w:tcW w:w="1134" w:type="dxa"/>
            <w:tcBorders>
              <w:bottom w:val="single" w:sz="8" w:space="0" w:color="68B482"/>
            </w:tcBorders>
            <w:shd w:val="clear" w:color="auto" w:fill="4CAB71"/>
          </w:tcPr>
          <w:p w:rsidR="00547F8F" w:rsidRDefault="00547F8F" w:rsidP="00683A56">
            <w:pPr>
              <w:spacing w:before="0"/>
              <w:jc w:val="center"/>
              <w:rPr>
                <w:rStyle w:val="Strong"/>
                <w:color w:val="FFFFFF" w:themeColor="background1"/>
              </w:rPr>
            </w:pPr>
          </w:p>
        </w:tc>
        <w:tc>
          <w:tcPr>
            <w:tcW w:w="1134" w:type="dxa"/>
            <w:tcBorders>
              <w:bottom w:val="single" w:sz="8" w:space="0" w:color="68B482"/>
            </w:tcBorders>
            <w:shd w:val="clear" w:color="auto" w:fill="4CAB71"/>
          </w:tcPr>
          <w:p w:rsidR="00547F8F" w:rsidRDefault="00547F8F" w:rsidP="00683A56">
            <w:pPr>
              <w:spacing w:before="0"/>
              <w:jc w:val="center"/>
              <w:rPr>
                <w:rStyle w:val="Strong"/>
                <w:color w:val="FFFFFF" w:themeColor="background1"/>
              </w:rPr>
            </w:pPr>
          </w:p>
        </w:tc>
      </w:tr>
      <w:tr w:rsidR="00547F8F" w:rsidTr="00547F8F">
        <w:trPr>
          <w:tblHeader/>
        </w:trPr>
        <w:tc>
          <w:tcPr>
            <w:tcW w:w="1985" w:type="dxa"/>
            <w:tcBorders>
              <w:bottom w:val="single" w:sz="8" w:space="0" w:color="68B482"/>
            </w:tcBorders>
            <w:shd w:val="clear" w:color="auto" w:fill="4CAB71"/>
            <w:vAlign w:val="center"/>
          </w:tcPr>
          <w:p w:rsidR="00547F8F" w:rsidRPr="00547F8F" w:rsidRDefault="00547F8F" w:rsidP="00683A56">
            <w:pPr>
              <w:spacing w:before="0"/>
              <w:rPr>
                <w:rStyle w:val="Strong"/>
                <w:color w:val="FFFFFF" w:themeColor="background1"/>
                <w:sz w:val="20"/>
              </w:rPr>
            </w:pPr>
            <w:r w:rsidRPr="00547F8F">
              <w:rPr>
                <w:rStyle w:val="Strong"/>
                <w:color w:val="FFFFFF" w:themeColor="background1"/>
                <w:sz w:val="20"/>
              </w:rPr>
              <w:t>CLASSIFICATION</w:t>
            </w:r>
          </w:p>
        </w:tc>
        <w:tc>
          <w:tcPr>
            <w:tcW w:w="1134" w:type="dxa"/>
            <w:tcBorders>
              <w:bottom w:val="single" w:sz="8" w:space="0" w:color="68B482"/>
            </w:tcBorders>
            <w:shd w:val="clear" w:color="auto" w:fill="4CAB71"/>
            <w:vAlign w:val="center"/>
          </w:tcPr>
          <w:p w:rsidR="00547F8F" w:rsidRPr="00822755" w:rsidRDefault="00547F8F" w:rsidP="00683A56">
            <w:pPr>
              <w:spacing w:before="0"/>
              <w:jc w:val="center"/>
              <w:rPr>
                <w:rStyle w:val="Strong"/>
                <w:color w:val="FFFFFF" w:themeColor="background1"/>
              </w:rPr>
            </w:pPr>
            <w:r>
              <w:rPr>
                <w:rStyle w:val="Strong"/>
                <w:color w:val="FFFFFF" w:themeColor="background1"/>
              </w:rPr>
              <w:t>TOTAL</w:t>
            </w:r>
          </w:p>
        </w:tc>
        <w:tc>
          <w:tcPr>
            <w:tcW w:w="1134" w:type="dxa"/>
            <w:tcBorders>
              <w:bottom w:val="single" w:sz="8" w:space="0" w:color="68B482"/>
            </w:tcBorders>
            <w:shd w:val="clear" w:color="auto" w:fill="4CAB71"/>
            <w:vAlign w:val="center"/>
          </w:tcPr>
          <w:p w:rsidR="00547F8F" w:rsidRPr="00822755" w:rsidRDefault="00547F8F" w:rsidP="00683A56">
            <w:pPr>
              <w:spacing w:before="0"/>
              <w:jc w:val="center"/>
              <w:rPr>
                <w:rStyle w:val="Strong"/>
                <w:color w:val="FFFFFF" w:themeColor="background1"/>
              </w:rPr>
            </w:pPr>
            <w:r>
              <w:rPr>
                <w:rStyle w:val="Strong"/>
                <w:color w:val="FFFFFF" w:themeColor="background1"/>
              </w:rPr>
              <w:t>F/T</w:t>
            </w:r>
          </w:p>
        </w:tc>
        <w:tc>
          <w:tcPr>
            <w:tcW w:w="1134" w:type="dxa"/>
            <w:tcBorders>
              <w:bottom w:val="single" w:sz="8" w:space="0" w:color="68B482"/>
              <w:right w:val="single" w:sz="4" w:space="0" w:color="FFFFFF" w:themeColor="background1"/>
            </w:tcBorders>
            <w:shd w:val="clear" w:color="auto" w:fill="4CAB71"/>
          </w:tcPr>
          <w:p w:rsidR="00547F8F" w:rsidRPr="00822755" w:rsidRDefault="00547F8F" w:rsidP="00683A56">
            <w:pPr>
              <w:spacing w:before="0"/>
              <w:jc w:val="center"/>
              <w:rPr>
                <w:rStyle w:val="Strong"/>
                <w:color w:val="FFFFFF" w:themeColor="background1"/>
              </w:rPr>
            </w:pPr>
            <w:r>
              <w:rPr>
                <w:rStyle w:val="Strong"/>
                <w:color w:val="FFFFFF" w:themeColor="background1"/>
              </w:rPr>
              <w:t>P/T</w:t>
            </w:r>
          </w:p>
        </w:tc>
        <w:tc>
          <w:tcPr>
            <w:tcW w:w="1134" w:type="dxa"/>
            <w:tcBorders>
              <w:top w:val="single" w:sz="8" w:space="0" w:color="68B482"/>
              <w:left w:val="single" w:sz="4" w:space="0" w:color="FFFFFF" w:themeColor="background1"/>
              <w:bottom w:val="single" w:sz="8" w:space="0" w:color="68B482"/>
            </w:tcBorders>
            <w:shd w:val="clear" w:color="auto" w:fill="4CAB71"/>
          </w:tcPr>
          <w:p w:rsidR="00547F8F" w:rsidRPr="00822755" w:rsidRDefault="00547F8F" w:rsidP="00683A56">
            <w:pPr>
              <w:spacing w:before="0"/>
              <w:jc w:val="center"/>
              <w:rPr>
                <w:rStyle w:val="Strong"/>
                <w:color w:val="FFFFFF" w:themeColor="background1"/>
              </w:rPr>
            </w:pPr>
            <w:r>
              <w:rPr>
                <w:rStyle w:val="Strong"/>
                <w:color w:val="FFFFFF" w:themeColor="background1"/>
              </w:rPr>
              <w:t>TOTAL</w:t>
            </w:r>
          </w:p>
        </w:tc>
        <w:tc>
          <w:tcPr>
            <w:tcW w:w="1134" w:type="dxa"/>
            <w:tcBorders>
              <w:top w:val="single" w:sz="8" w:space="0" w:color="68B482"/>
              <w:bottom w:val="single" w:sz="8" w:space="0" w:color="68B482"/>
            </w:tcBorders>
            <w:shd w:val="clear" w:color="auto" w:fill="4CAB71"/>
          </w:tcPr>
          <w:p w:rsidR="00547F8F" w:rsidRDefault="00547F8F" w:rsidP="00683A56">
            <w:pPr>
              <w:spacing w:before="0"/>
              <w:jc w:val="center"/>
              <w:rPr>
                <w:rStyle w:val="Strong"/>
                <w:color w:val="FFFFFF" w:themeColor="background1"/>
              </w:rPr>
            </w:pPr>
            <w:r>
              <w:rPr>
                <w:rStyle w:val="Strong"/>
                <w:color w:val="FFFFFF" w:themeColor="background1"/>
              </w:rPr>
              <w:t>F/T</w:t>
            </w:r>
          </w:p>
        </w:tc>
        <w:tc>
          <w:tcPr>
            <w:tcW w:w="1134" w:type="dxa"/>
            <w:tcBorders>
              <w:bottom w:val="single" w:sz="8" w:space="0" w:color="68B482"/>
            </w:tcBorders>
            <w:shd w:val="clear" w:color="auto" w:fill="4CAB71"/>
          </w:tcPr>
          <w:p w:rsidR="00547F8F" w:rsidRDefault="00547F8F" w:rsidP="00683A56">
            <w:pPr>
              <w:spacing w:before="0"/>
              <w:jc w:val="center"/>
              <w:rPr>
                <w:rStyle w:val="Strong"/>
                <w:color w:val="FFFFFF" w:themeColor="background1"/>
              </w:rPr>
            </w:pPr>
            <w:r>
              <w:rPr>
                <w:rStyle w:val="Strong"/>
                <w:color w:val="FFFFFF" w:themeColor="background1"/>
              </w:rPr>
              <w:t>P/T</w:t>
            </w:r>
          </w:p>
        </w:tc>
        <w:tc>
          <w:tcPr>
            <w:tcW w:w="1134" w:type="dxa"/>
            <w:tcBorders>
              <w:bottom w:val="single" w:sz="8" w:space="0" w:color="68B482"/>
            </w:tcBorders>
            <w:shd w:val="clear" w:color="auto" w:fill="4CAB71"/>
          </w:tcPr>
          <w:p w:rsidR="00547F8F" w:rsidRDefault="00547F8F" w:rsidP="00683A56">
            <w:pPr>
              <w:spacing w:before="0"/>
              <w:jc w:val="center"/>
              <w:rPr>
                <w:rStyle w:val="Strong"/>
                <w:color w:val="FFFFFF" w:themeColor="background1"/>
              </w:rPr>
            </w:pPr>
            <w:r>
              <w:rPr>
                <w:rStyle w:val="Strong"/>
                <w:color w:val="FFFFFF" w:themeColor="background1"/>
              </w:rPr>
              <w:t>TO</w:t>
            </w:r>
            <w:r w:rsidR="00496E1D">
              <w:rPr>
                <w:rStyle w:val="Strong"/>
                <w:color w:val="FFFFFF" w:themeColor="background1"/>
              </w:rPr>
              <w:t>T</w:t>
            </w:r>
            <w:r>
              <w:rPr>
                <w:rStyle w:val="Strong"/>
                <w:color w:val="FFFFFF" w:themeColor="background1"/>
              </w:rPr>
              <w:t>AL</w:t>
            </w:r>
          </w:p>
        </w:tc>
      </w:tr>
      <w:tr w:rsidR="00547F8F" w:rsidTr="00547F8F">
        <w:tc>
          <w:tcPr>
            <w:tcW w:w="1985" w:type="dxa"/>
            <w:tcBorders>
              <w:top w:val="single" w:sz="8" w:space="0" w:color="68B482"/>
              <w:bottom w:val="single" w:sz="8" w:space="0" w:color="68B482"/>
            </w:tcBorders>
            <w:shd w:val="clear" w:color="auto" w:fill="C8E0CD"/>
            <w:vAlign w:val="center"/>
          </w:tcPr>
          <w:p w:rsidR="00547F8F" w:rsidRPr="00B67686" w:rsidRDefault="00547F8F" w:rsidP="00683A56">
            <w:pPr>
              <w:spacing w:before="0"/>
              <w:rPr>
                <w:color w:val="009D55"/>
              </w:rPr>
            </w:pPr>
            <w:r>
              <w:rPr>
                <w:color w:val="009D55"/>
              </w:rPr>
              <w:t>HOPO</w:t>
            </w:r>
          </w:p>
        </w:tc>
        <w:tc>
          <w:tcPr>
            <w:tcW w:w="1134" w:type="dxa"/>
            <w:tcBorders>
              <w:top w:val="single" w:sz="8" w:space="0" w:color="68B482"/>
              <w:bottom w:val="single" w:sz="8" w:space="0" w:color="68B482"/>
            </w:tcBorders>
            <w:vAlign w:val="center"/>
          </w:tcPr>
          <w:p w:rsidR="00547F8F" w:rsidRDefault="00547F8F" w:rsidP="00D4211A">
            <w:pPr>
              <w:spacing w:before="0"/>
              <w:jc w:val="center"/>
            </w:pPr>
            <w:r>
              <w:t>0</w:t>
            </w:r>
          </w:p>
        </w:tc>
        <w:tc>
          <w:tcPr>
            <w:tcW w:w="1134" w:type="dxa"/>
            <w:tcBorders>
              <w:top w:val="single" w:sz="8" w:space="0" w:color="68B482"/>
              <w:bottom w:val="single" w:sz="8" w:space="0" w:color="68B482"/>
            </w:tcBorders>
            <w:vAlign w:val="center"/>
          </w:tcPr>
          <w:p w:rsidR="00547F8F" w:rsidRPr="00B67686" w:rsidRDefault="00547F8F" w:rsidP="00D4211A">
            <w:pPr>
              <w:spacing w:before="0"/>
              <w:jc w:val="center"/>
              <w:rPr>
                <w:sz w:val="20"/>
                <w:szCs w:val="20"/>
              </w:rPr>
            </w:pPr>
            <w:r>
              <w:rPr>
                <w:sz w:val="20"/>
                <w:szCs w:val="20"/>
              </w:rPr>
              <w:t>0</w:t>
            </w:r>
          </w:p>
        </w:tc>
        <w:tc>
          <w:tcPr>
            <w:tcW w:w="1134" w:type="dxa"/>
            <w:tcBorders>
              <w:top w:val="single" w:sz="8" w:space="0" w:color="68B482"/>
              <w:bottom w:val="single" w:sz="8" w:space="0" w:color="68B482"/>
            </w:tcBorders>
            <w:vAlign w:val="center"/>
          </w:tcPr>
          <w:p w:rsidR="00547F8F" w:rsidRDefault="00547F8F" w:rsidP="00D4211A">
            <w:pPr>
              <w:spacing w:before="0"/>
              <w:jc w:val="center"/>
            </w:pPr>
            <w:r>
              <w:t>0</w:t>
            </w:r>
          </w:p>
        </w:tc>
        <w:tc>
          <w:tcPr>
            <w:tcW w:w="1134" w:type="dxa"/>
            <w:tcBorders>
              <w:top w:val="single" w:sz="8" w:space="0" w:color="68B482"/>
              <w:bottom w:val="single" w:sz="8" w:space="0" w:color="68B482"/>
            </w:tcBorders>
            <w:vAlign w:val="center"/>
          </w:tcPr>
          <w:p w:rsidR="00547F8F" w:rsidRDefault="00547F8F" w:rsidP="00D4211A">
            <w:pPr>
              <w:spacing w:before="0"/>
              <w:jc w:val="center"/>
            </w:pPr>
            <w:r>
              <w:t>1</w:t>
            </w:r>
          </w:p>
        </w:tc>
        <w:tc>
          <w:tcPr>
            <w:tcW w:w="1134" w:type="dxa"/>
            <w:tcBorders>
              <w:top w:val="single" w:sz="8" w:space="0" w:color="68B482"/>
              <w:bottom w:val="single" w:sz="8" w:space="0" w:color="68B482"/>
            </w:tcBorders>
            <w:vAlign w:val="center"/>
          </w:tcPr>
          <w:p w:rsidR="00547F8F" w:rsidRDefault="00547F8F" w:rsidP="00D4211A">
            <w:pPr>
              <w:spacing w:before="0"/>
              <w:jc w:val="center"/>
            </w:pPr>
            <w:r>
              <w:t>1</w:t>
            </w:r>
          </w:p>
        </w:tc>
        <w:tc>
          <w:tcPr>
            <w:tcW w:w="1134" w:type="dxa"/>
            <w:tcBorders>
              <w:top w:val="single" w:sz="8" w:space="0" w:color="68B482"/>
              <w:bottom w:val="single" w:sz="8" w:space="0" w:color="68B482"/>
            </w:tcBorders>
            <w:vAlign w:val="center"/>
          </w:tcPr>
          <w:p w:rsidR="00547F8F" w:rsidRDefault="00547F8F" w:rsidP="00D4211A">
            <w:pPr>
              <w:spacing w:before="0"/>
              <w:jc w:val="center"/>
            </w:pPr>
            <w:r>
              <w:t>0</w:t>
            </w:r>
          </w:p>
        </w:tc>
        <w:tc>
          <w:tcPr>
            <w:tcW w:w="1134" w:type="dxa"/>
            <w:tcBorders>
              <w:top w:val="single" w:sz="8" w:space="0" w:color="68B482"/>
              <w:bottom w:val="single" w:sz="8" w:space="0" w:color="68B482"/>
            </w:tcBorders>
          </w:tcPr>
          <w:p w:rsidR="00547F8F" w:rsidRDefault="00547F8F" w:rsidP="00D4211A">
            <w:pPr>
              <w:spacing w:before="0"/>
              <w:jc w:val="center"/>
            </w:pPr>
            <w:r>
              <w:t>1</w:t>
            </w:r>
          </w:p>
        </w:tc>
      </w:tr>
      <w:tr w:rsidR="00547F8F" w:rsidTr="00547F8F">
        <w:tc>
          <w:tcPr>
            <w:tcW w:w="1985" w:type="dxa"/>
            <w:tcBorders>
              <w:top w:val="single" w:sz="8" w:space="0" w:color="68B482"/>
              <w:bottom w:val="single" w:sz="8" w:space="0" w:color="68B482"/>
            </w:tcBorders>
            <w:shd w:val="clear" w:color="auto" w:fill="C8E0CD"/>
            <w:vAlign w:val="center"/>
          </w:tcPr>
          <w:p w:rsidR="00547F8F" w:rsidRPr="00B67686" w:rsidRDefault="00547F8F" w:rsidP="00683A56">
            <w:pPr>
              <w:spacing w:before="0"/>
              <w:rPr>
                <w:color w:val="009D55"/>
              </w:rPr>
            </w:pPr>
            <w:r>
              <w:rPr>
                <w:color w:val="009D55"/>
              </w:rPr>
              <w:t>SES</w:t>
            </w:r>
          </w:p>
        </w:tc>
        <w:tc>
          <w:tcPr>
            <w:tcW w:w="1134" w:type="dxa"/>
            <w:tcBorders>
              <w:top w:val="single" w:sz="8" w:space="0" w:color="68B482"/>
              <w:bottom w:val="single" w:sz="8" w:space="0" w:color="68B482"/>
            </w:tcBorders>
            <w:vAlign w:val="center"/>
          </w:tcPr>
          <w:p w:rsidR="00547F8F" w:rsidRDefault="00547F8F" w:rsidP="00D4211A">
            <w:pPr>
              <w:spacing w:before="0"/>
              <w:jc w:val="center"/>
            </w:pPr>
            <w:r>
              <w:t>1</w:t>
            </w:r>
          </w:p>
        </w:tc>
        <w:tc>
          <w:tcPr>
            <w:tcW w:w="1134" w:type="dxa"/>
            <w:tcBorders>
              <w:top w:val="single" w:sz="8" w:space="0" w:color="68B482"/>
              <w:bottom w:val="single" w:sz="8" w:space="0" w:color="68B482"/>
            </w:tcBorders>
            <w:vAlign w:val="center"/>
          </w:tcPr>
          <w:p w:rsidR="00547F8F" w:rsidRPr="00B67686" w:rsidRDefault="00547F8F" w:rsidP="00D4211A">
            <w:pPr>
              <w:spacing w:before="0"/>
              <w:jc w:val="center"/>
              <w:rPr>
                <w:sz w:val="20"/>
                <w:szCs w:val="20"/>
              </w:rPr>
            </w:pPr>
            <w:r>
              <w:rPr>
                <w:sz w:val="20"/>
                <w:szCs w:val="20"/>
              </w:rPr>
              <w:t>1</w:t>
            </w:r>
          </w:p>
        </w:tc>
        <w:tc>
          <w:tcPr>
            <w:tcW w:w="1134" w:type="dxa"/>
            <w:tcBorders>
              <w:top w:val="single" w:sz="8" w:space="0" w:color="68B482"/>
              <w:bottom w:val="single" w:sz="8" w:space="0" w:color="68B482"/>
            </w:tcBorders>
            <w:vAlign w:val="center"/>
          </w:tcPr>
          <w:p w:rsidR="00547F8F" w:rsidRDefault="00547F8F" w:rsidP="00D4211A">
            <w:pPr>
              <w:spacing w:before="0"/>
              <w:jc w:val="center"/>
            </w:pPr>
            <w:r>
              <w:t>0</w:t>
            </w:r>
          </w:p>
        </w:tc>
        <w:tc>
          <w:tcPr>
            <w:tcW w:w="1134" w:type="dxa"/>
            <w:tcBorders>
              <w:top w:val="single" w:sz="8" w:space="0" w:color="68B482"/>
              <w:bottom w:val="single" w:sz="8" w:space="0" w:color="68B482"/>
            </w:tcBorders>
            <w:vAlign w:val="center"/>
          </w:tcPr>
          <w:p w:rsidR="00547F8F" w:rsidRDefault="00547F8F" w:rsidP="00D4211A">
            <w:pPr>
              <w:spacing w:before="0"/>
              <w:jc w:val="center"/>
            </w:pPr>
            <w:r>
              <w:t>0</w:t>
            </w:r>
          </w:p>
        </w:tc>
        <w:tc>
          <w:tcPr>
            <w:tcW w:w="1134" w:type="dxa"/>
            <w:tcBorders>
              <w:top w:val="single" w:sz="8" w:space="0" w:color="68B482"/>
              <w:bottom w:val="single" w:sz="8" w:space="0" w:color="68B482"/>
            </w:tcBorders>
            <w:vAlign w:val="center"/>
          </w:tcPr>
          <w:p w:rsidR="00547F8F" w:rsidRDefault="00547F8F" w:rsidP="00D4211A">
            <w:pPr>
              <w:spacing w:before="0"/>
              <w:jc w:val="center"/>
            </w:pPr>
            <w:r>
              <w:t>0</w:t>
            </w:r>
          </w:p>
        </w:tc>
        <w:tc>
          <w:tcPr>
            <w:tcW w:w="1134" w:type="dxa"/>
            <w:tcBorders>
              <w:top w:val="single" w:sz="8" w:space="0" w:color="68B482"/>
              <w:bottom w:val="single" w:sz="8" w:space="0" w:color="68B482"/>
            </w:tcBorders>
            <w:vAlign w:val="center"/>
          </w:tcPr>
          <w:p w:rsidR="00547F8F" w:rsidRDefault="00547F8F" w:rsidP="00D4211A">
            <w:pPr>
              <w:spacing w:before="0"/>
              <w:jc w:val="center"/>
            </w:pPr>
            <w:r>
              <w:t>0</w:t>
            </w:r>
          </w:p>
        </w:tc>
        <w:tc>
          <w:tcPr>
            <w:tcW w:w="1134" w:type="dxa"/>
            <w:tcBorders>
              <w:top w:val="single" w:sz="8" w:space="0" w:color="68B482"/>
              <w:bottom w:val="single" w:sz="8" w:space="0" w:color="68B482"/>
            </w:tcBorders>
          </w:tcPr>
          <w:p w:rsidR="00547F8F" w:rsidRDefault="00547F8F" w:rsidP="00D4211A">
            <w:pPr>
              <w:spacing w:before="0"/>
              <w:jc w:val="center"/>
            </w:pPr>
            <w:r>
              <w:t>1</w:t>
            </w:r>
          </w:p>
        </w:tc>
      </w:tr>
      <w:tr w:rsidR="00547F8F" w:rsidTr="00547F8F">
        <w:tc>
          <w:tcPr>
            <w:tcW w:w="1985" w:type="dxa"/>
            <w:tcBorders>
              <w:top w:val="single" w:sz="8" w:space="0" w:color="68B482"/>
              <w:bottom w:val="single" w:sz="8" w:space="0" w:color="68B482"/>
            </w:tcBorders>
            <w:shd w:val="clear" w:color="auto" w:fill="C8E0CD"/>
            <w:vAlign w:val="center"/>
          </w:tcPr>
          <w:p w:rsidR="00547F8F" w:rsidRPr="00B67686" w:rsidRDefault="00547F8F" w:rsidP="00683A56">
            <w:pPr>
              <w:spacing w:before="0"/>
              <w:rPr>
                <w:color w:val="009D55"/>
              </w:rPr>
            </w:pPr>
            <w:r>
              <w:rPr>
                <w:color w:val="009D55"/>
              </w:rPr>
              <w:t>EL2</w:t>
            </w:r>
          </w:p>
        </w:tc>
        <w:tc>
          <w:tcPr>
            <w:tcW w:w="1134" w:type="dxa"/>
            <w:tcBorders>
              <w:top w:val="single" w:sz="8" w:space="0" w:color="68B482"/>
              <w:bottom w:val="single" w:sz="8" w:space="0" w:color="68B482"/>
            </w:tcBorders>
            <w:vAlign w:val="center"/>
          </w:tcPr>
          <w:p w:rsidR="00547F8F" w:rsidRDefault="00547F8F" w:rsidP="00D4211A">
            <w:pPr>
              <w:spacing w:before="0"/>
              <w:jc w:val="center"/>
            </w:pPr>
            <w:r>
              <w:t>5</w:t>
            </w:r>
          </w:p>
        </w:tc>
        <w:tc>
          <w:tcPr>
            <w:tcW w:w="1134" w:type="dxa"/>
            <w:tcBorders>
              <w:top w:val="single" w:sz="8" w:space="0" w:color="68B482"/>
              <w:bottom w:val="single" w:sz="8" w:space="0" w:color="68B482"/>
            </w:tcBorders>
            <w:vAlign w:val="center"/>
          </w:tcPr>
          <w:p w:rsidR="00547F8F" w:rsidRPr="00B67686" w:rsidRDefault="00547F8F" w:rsidP="00D4211A">
            <w:pPr>
              <w:spacing w:before="0"/>
              <w:jc w:val="center"/>
              <w:rPr>
                <w:sz w:val="20"/>
                <w:szCs w:val="20"/>
              </w:rPr>
            </w:pPr>
            <w:r>
              <w:rPr>
                <w:sz w:val="20"/>
                <w:szCs w:val="20"/>
              </w:rPr>
              <w:t>4</w:t>
            </w:r>
          </w:p>
        </w:tc>
        <w:tc>
          <w:tcPr>
            <w:tcW w:w="1134" w:type="dxa"/>
            <w:tcBorders>
              <w:top w:val="single" w:sz="8" w:space="0" w:color="68B482"/>
              <w:bottom w:val="single" w:sz="8" w:space="0" w:color="68B482"/>
            </w:tcBorders>
            <w:vAlign w:val="center"/>
          </w:tcPr>
          <w:p w:rsidR="00547F8F" w:rsidRDefault="00547F8F" w:rsidP="00D4211A">
            <w:pPr>
              <w:spacing w:before="0"/>
              <w:jc w:val="center"/>
            </w:pPr>
            <w:r>
              <w:t>1</w:t>
            </w:r>
          </w:p>
        </w:tc>
        <w:tc>
          <w:tcPr>
            <w:tcW w:w="1134" w:type="dxa"/>
            <w:tcBorders>
              <w:top w:val="single" w:sz="8" w:space="0" w:color="68B482"/>
              <w:bottom w:val="single" w:sz="8" w:space="0" w:color="68B482"/>
            </w:tcBorders>
            <w:vAlign w:val="center"/>
          </w:tcPr>
          <w:p w:rsidR="00547F8F" w:rsidRDefault="00547F8F" w:rsidP="00D4211A">
            <w:pPr>
              <w:spacing w:before="0"/>
              <w:jc w:val="center"/>
            </w:pPr>
            <w:r>
              <w:t>4</w:t>
            </w:r>
          </w:p>
        </w:tc>
        <w:tc>
          <w:tcPr>
            <w:tcW w:w="1134" w:type="dxa"/>
            <w:tcBorders>
              <w:top w:val="single" w:sz="8" w:space="0" w:color="68B482"/>
              <w:bottom w:val="single" w:sz="8" w:space="0" w:color="68B482"/>
            </w:tcBorders>
            <w:vAlign w:val="center"/>
          </w:tcPr>
          <w:p w:rsidR="00547F8F" w:rsidRDefault="00547F8F" w:rsidP="00D4211A">
            <w:pPr>
              <w:spacing w:before="0"/>
              <w:jc w:val="center"/>
            </w:pPr>
            <w:r>
              <w:t>4</w:t>
            </w:r>
          </w:p>
        </w:tc>
        <w:tc>
          <w:tcPr>
            <w:tcW w:w="1134" w:type="dxa"/>
            <w:tcBorders>
              <w:top w:val="single" w:sz="8" w:space="0" w:color="68B482"/>
              <w:bottom w:val="single" w:sz="8" w:space="0" w:color="68B482"/>
            </w:tcBorders>
            <w:vAlign w:val="center"/>
          </w:tcPr>
          <w:p w:rsidR="00547F8F" w:rsidRDefault="00547F8F" w:rsidP="00D4211A">
            <w:pPr>
              <w:spacing w:before="0"/>
              <w:jc w:val="center"/>
            </w:pPr>
            <w:r>
              <w:t>0</w:t>
            </w:r>
          </w:p>
        </w:tc>
        <w:tc>
          <w:tcPr>
            <w:tcW w:w="1134" w:type="dxa"/>
            <w:tcBorders>
              <w:top w:val="single" w:sz="8" w:space="0" w:color="68B482"/>
              <w:bottom w:val="single" w:sz="8" w:space="0" w:color="68B482"/>
            </w:tcBorders>
          </w:tcPr>
          <w:p w:rsidR="00547F8F" w:rsidRDefault="00547F8F" w:rsidP="00D4211A">
            <w:pPr>
              <w:spacing w:before="0"/>
              <w:jc w:val="center"/>
            </w:pPr>
            <w:r>
              <w:t>9</w:t>
            </w:r>
          </w:p>
        </w:tc>
      </w:tr>
      <w:tr w:rsidR="00547F8F" w:rsidTr="00547F8F">
        <w:tc>
          <w:tcPr>
            <w:tcW w:w="1985" w:type="dxa"/>
            <w:tcBorders>
              <w:top w:val="single" w:sz="8" w:space="0" w:color="68B482"/>
              <w:bottom w:val="single" w:sz="8" w:space="0" w:color="68B482"/>
            </w:tcBorders>
            <w:shd w:val="clear" w:color="auto" w:fill="C8E0CD"/>
            <w:vAlign w:val="center"/>
          </w:tcPr>
          <w:p w:rsidR="00547F8F" w:rsidRPr="00B67686" w:rsidRDefault="00547F8F" w:rsidP="00683A56">
            <w:pPr>
              <w:spacing w:before="0"/>
              <w:rPr>
                <w:color w:val="009D55"/>
              </w:rPr>
            </w:pPr>
            <w:r>
              <w:rPr>
                <w:color w:val="009D55"/>
              </w:rPr>
              <w:t>EL1</w:t>
            </w:r>
          </w:p>
        </w:tc>
        <w:tc>
          <w:tcPr>
            <w:tcW w:w="1134" w:type="dxa"/>
            <w:tcBorders>
              <w:top w:val="single" w:sz="8" w:space="0" w:color="68B482"/>
              <w:bottom w:val="single" w:sz="8" w:space="0" w:color="68B482"/>
            </w:tcBorders>
            <w:vAlign w:val="center"/>
          </w:tcPr>
          <w:p w:rsidR="00547F8F" w:rsidRDefault="00547F8F" w:rsidP="00D4211A">
            <w:pPr>
              <w:spacing w:before="0"/>
              <w:jc w:val="center"/>
            </w:pPr>
            <w:r>
              <w:t>12</w:t>
            </w:r>
          </w:p>
        </w:tc>
        <w:tc>
          <w:tcPr>
            <w:tcW w:w="1134" w:type="dxa"/>
            <w:tcBorders>
              <w:top w:val="single" w:sz="8" w:space="0" w:color="68B482"/>
              <w:bottom w:val="single" w:sz="8" w:space="0" w:color="68B482"/>
            </w:tcBorders>
            <w:vAlign w:val="center"/>
          </w:tcPr>
          <w:p w:rsidR="00547F8F" w:rsidRPr="00B67686" w:rsidRDefault="00547F8F" w:rsidP="00D4211A">
            <w:pPr>
              <w:spacing w:before="0"/>
              <w:jc w:val="center"/>
              <w:rPr>
                <w:sz w:val="20"/>
                <w:szCs w:val="20"/>
              </w:rPr>
            </w:pPr>
            <w:r>
              <w:rPr>
                <w:sz w:val="20"/>
                <w:szCs w:val="20"/>
              </w:rPr>
              <w:t>9</w:t>
            </w:r>
          </w:p>
        </w:tc>
        <w:tc>
          <w:tcPr>
            <w:tcW w:w="1134" w:type="dxa"/>
            <w:tcBorders>
              <w:top w:val="single" w:sz="8" w:space="0" w:color="68B482"/>
              <w:bottom w:val="single" w:sz="8" w:space="0" w:color="68B482"/>
            </w:tcBorders>
            <w:vAlign w:val="center"/>
          </w:tcPr>
          <w:p w:rsidR="00547F8F" w:rsidRDefault="00547F8F" w:rsidP="00D4211A">
            <w:pPr>
              <w:spacing w:before="0"/>
              <w:jc w:val="center"/>
            </w:pPr>
            <w:r>
              <w:t>3</w:t>
            </w:r>
          </w:p>
        </w:tc>
        <w:tc>
          <w:tcPr>
            <w:tcW w:w="1134" w:type="dxa"/>
            <w:tcBorders>
              <w:top w:val="single" w:sz="8" w:space="0" w:color="68B482"/>
              <w:bottom w:val="single" w:sz="8" w:space="0" w:color="68B482"/>
            </w:tcBorders>
            <w:vAlign w:val="center"/>
          </w:tcPr>
          <w:p w:rsidR="00547F8F" w:rsidRDefault="00547F8F" w:rsidP="00D4211A">
            <w:pPr>
              <w:spacing w:before="0"/>
              <w:jc w:val="center"/>
            </w:pPr>
            <w:r>
              <w:t>11</w:t>
            </w:r>
          </w:p>
        </w:tc>
        <w:tc>
          <w:tcPr>
            <w:tcW w:w="1134" w:type="dxa"/>
            <w:tcBorders>
              <w:top w:val="single" w:sz="8" w:space="0" w:color="68B482"/>
              <w:bottom w:val="single" w:sz="8" w:space="0" w:color="68B482"/>
            </w:tcBorders>
            <w:vAlign w:val="center"/>
          </w:tcPr>
          <w:p w:rsidR="00547F8F" w:rsidRDefault="00547F8F" w:rsidP="00D4211A">
            <w:pPr>
              <w:spacing w:before="0"/>
              <w:jc w:val="center"/>
            </w:pPr>
            <w:r>
              <w:t>11</w:t>
            </w:r>
          </w:p>
        </w:tc>
        <w:tc>
          <w:tcPr>
            <w:tcW w:w="1134" w:type="dxa"/>
            <w:tcBorders>
              <w:top w:val="single" w:sz="8" w:space="0" w:color="68B482"/>
              <w:bottom w:val="single" w:sz="8" w:space="0" w:color="68B482"/>
            </w:tcBorders>
            <w:vAlign w:val="center"/>
          </w:tcPr>
          <w:p w:rsidR="00547F8F" w:rsidRDefault="00547F8F" w:rsidP="00D4211A">
            <w:pPr>
              <w:spacing w:before="0"/>
              <w:jc w:val="center"/>
            </w:pPr>
            <w:r>
              <w:t>0</w:t>
            </w:r>
          </w:p>
        </w:tc>
        <w:tc>
          <w:tcPr>
            <w:tcW w:w="1134" w:type="dxa"/>
            <w:tcBorders>
              <w:top w:val="single" w:sz="8" w:space="0" w:color="68B482"/>
              <w:bottom w:val="single" w:sz="8" w:space="0" w:color="68B482"/>
            </w:tcBorders>
          </w:tcPr>
          <w:p w:rsidR="00547F8F" w:rsidRDefault="00547F8F" w:rsidP="00D4211A">
            <w:pPr>
              <w:spacing w:before="0"/>
              <w:jc w:val="center"/>
            </w:pPr>
            <w:r>
              <w:t>23</w:t>
            </w:r>
          </w:p>
        </w:tc>
      </w:tr>
      <w:tr w:rsidR="00547F8F" w:rsidTr="00547F8F">
        <w:tc>
          <w:tcPr>
            <w:tcW w:w="1985" w:type="dxa"/>
            <w:tcBorders>
              <w:top w:val="single" w:sz="8" w:space="0" w:color="68B482"/>
              <w:bottom w:val="single" w:sz="8" w:space="0" w:color="68B482"/>
            </w:tcBorders>
            <w:shd w:val="clear" w:color="auto" w:fill="C8E0CD"/>
            <w:vAlign w:val="center"/>
          </w:tcPr>
          <w:p w:rsidR="00547F8F" w:rsidRPr="00B67686" w:rsidRDefault="00547F8F" w:rsidP="00683A56">
            <w:pPr>
              <w:spacing w:before="0"/>
              <w:rPr>
                <w:color w:val="009D55"/>
              </w:rPr>
            </w:pPr>
            <w:r>
              <w:rPr>
                <w:color w:val="009D55"/>
              </w:rPr>
              <w:t>APS Level 6</w:t>
            </w:r>
          </w:p>
        </w:tc>
        <w:tc>
          <w:tcPr>
            <w:tcW w:w="1134" w:type="dxa"/>
            <w:tcBorders>
              <w:top w:val="single" w:sz="8" w:space="0" w:color="68B482"/>
              <w:bottom w:val="single" w:sz="8" w:space="0" w:color="68B482"/>
            </w:tcBorders>
            <w:vAlign w:val="center"/>
          </w:tcPr>
          <w:p w:rsidR="00547F8F" w:rsidRDefault="00547F8F" w:rsidP="00D4211A">
            <w:pPr>
              <w:spacing w:before="0"/>
              <w:jc w:val="center"/>
            </w:pPr>
            <w:r>
              <w:t>11</w:t>
            </w:r>
          </w:p>
        </w:tc>
        <w:tc>
          <w:tcPr>
            <w:tcW w:w="1134" w:type="dxa"/>
            <w:tcBorders>
              <w:top w:val="single" w:sz="8" w:space="0" w:color="68B482"/>
              <w:bottom w:val="single" w:sz="8" w:space="0" w:color="68B482"/>
            </w:tcBorders>
            <w:vAlign w:val="center"/>
          </w:tcPr>
          <w:p w:rsidR="00547F8F" w:rsidRPr="00B67686" w:rsidRDefault="00547F8F" w:rsidP="00D4211A">
            <w:pPr>
              <w:spacing w:before="0"/>
              <w:jc w:val="center"/>
              <w:rPr>
                <w:sz w:val="20"/>
                <w:szCs w:val="20"/>
              </w:rPr>
            </w:pPr>
            <w:r>
              <w:rPr>
                <w:sz w:val="20"/>
                <w:szCs w:val="20"/>
              </w:rPr>
              <w:t>8</w:t>
            </w:r>
          </w:p>
        </w:tc>
        <w:tc>
          <w:tcPr>
            <w:tcW w:w="1134" w:type="dxa"/>
            <w:tcBorders>
              <w:top w:val="single" w:sz="8" w:space="0" w:color="68B482"/>
              <w:bottom w:val="single" w:sz="8" w:space="0" w:color="68B482"/>
            </w:tcBorders>
            <w:vAlign w:val="center"/>
          </w:tcPr>
          <w:p w:rsidR="00547F8F" w:rsidRDefault="00547F8F" w:rsidP="00D4211A">
            <w:pPr>
              <w:spacing w:before="0"/>
              <w:jc w:val="center"/>
            </w:pPr>
            <w:r>
              <w:t>3</w:t>
            </w:r>
          </w:p>
        </w:tc>
        <w:tc>
          <w:tcPr>
            <w:tcW w:w="1134" w:type="dxa"/>
            <w:tcBorders>
              <w:top w:val="single" w:sz="8" w:space="0" w:color="68B482"/>
              <w:bottom w:val="single" w:sz="8" w:space="0" w:color="68B482"/>
            </w:tcBorders>
            <w:vAlign w:val="center"/>
          </w:tcPr>
          <w:p w:rsidR="00547F8F" w:rsidRDefault="00547F8F" w:rsidP="00D4211A">
            <w:pPr>
              <w:spacing w:before="0"/>
              <w:jc w:val="center"/>
            </w:pPr>
            <w:r>
              <w:t>4</w:t>
            </w:r>
          </w:p>
        </w:tc>
        <w:tc>
          <w:tcPr>
            <w:tcW w:w="1134" w:type="dxa"/>
            <w:tcBorders>
              <w:top w:val="single" w:sz="8" w:space="0" w:color="68B482"/>
              <w:bottom w:val="single" w:sz="8" w:space="0" w:color="68B482"/>
            </w:tcBorders>
            <w:vAlign w:val="center"/>
          </w:tcPr>
          <w:p w:rsidR="00547F8F" w:rsidRDefault="00547F8F" w:rsidP="00D4211A">
            <w:pPr>
              <w:spacing w:before="0"/>
              <w:jc w:val="center"/>
            </w:pPr>
            <w:r>
              <w:t>3</w:t>
            </w:r>
          </w:p>
        </w:tc>
        <w:tc>
          <w:tcPr>
            <w:tcW w:w="1134" w:type="dxa"/>
            <w:tcBorders>
              <w:top w:val="single" w:sz="8" w:space="0" w:color="68B482"/>
              <w:bottom w:val="single" w:sz="8" w:space="0" w:color="68B482"/>
            </w:tcBorders>
            <w:vAlign w:val="center"/>
          </w:tcPr>
          <w:p w:rsidR="00547F8F" w:rsidRDefault="00547F8F" w:rsidP="00D4211A">
            <w:pPr>
              <w:spacing w:before="0"/>
              <w:jc w:val="center"/>
            </w:pPr>
            <w:r>
              <w:t>1</w:t>
            </w:r>
          </w:p>
        </w:tc>
        <w:tc>
          <w:tcPr>
            <w:tcW w:w="1134" w:type="dxa"/>
            <w:tcBorders>
              <w:top w:val="single" w:sz="8" w:space="0" w:color="68B482"/>
              <w:bottom w:val="single" w:sz="8" w:space="0" w:color="68B482"/>
            </w:tcBorders>
          </w:tcPr>
          <w:p w:rsidR="00547F8F" w:rsidRDefault="00547F8F" w:rsidP="00D4211A">
            <w:pPr>
              <w:spacing w:before="0"/>
              <w:jc w:val="center"/>
            </w:pPr>
            <w:r>
              <w:t>15</w:t>
            </w:r>
          </w:p>
        </w:tc>
      </w:tr>
      <w:tr w:rsidR="00547F8F" w:rsidTr="00547F8F">
        <w:tc>
          <w:tcPr>
            <w:tcW w:w="1985" w:type="dxa"/>
            <w:tcBorders>
              <w:top w:val="single" w:sz="8" w:space="0" w:color="68B482"/>
              <w:bottom w:val="single" w:sz="8" w:space="0" w:color="68B482"/>
            </w:tcBorders>
            <w:shd w:val="clear" w:color="auto" w:fill="C8E0CD"/>
            <w:vAlign w:val="center"/>
          </w:tcPr>
          <w:p w:rsidR="00547F8F" w:rsidRPr="00B67686" w:rsidRDefault="00547F8F" w:rsidP="00683A56">
            <w:pPr>
              <w:spacing w:before="0"/>
              <w:rPr>
                <w:color w:val="009D55"/>
              </w:rPr>
            </w:pPr>
            <w:r>
              <w:rPr>
                <w:color w:val="009D55"/>
              </w:rPr>
              <w:t>APS Level 5</w:t>
            </w:r>
          </w:p>
        </w:tc>
        <w:tc>
          <w:tcPr>
            <w:tcW w:w="1134" w:type="dxa"/>
            <w:tcBorders>
              <w:top w:val="single" w:sz="8" w:space="0" w:color="68B482"/>
              <w:bottom w:val="single" w:sz="8" w:space="0" w:color="68B482"/>
            </w:tcBorders>
            <w:vAlign w:val="center"/>
          </w:tcPr>
          <w:p w:rsidR="00547F8F" w:rsidRDefault="00547F8F" w:rsidP="00D4211A">
            <w:pPr>
              <w:spacing w:before="0"/>
              <w:jc w:val="center"/>
            </w:pPr>
            <w:r>
              <w:t>1</w:t>
            </w:r>
          </w:p>
        </w:tc>
        <w:tc>
          <w:tcPr>
            <w:tcW w:w="1134" w:type="dxa"/>
            <w:tcBorders>
              <w:top w:val="single" w:sz="8" w:space="0" w:color="68B482"/>
              <w:bottom w:val="single" w:sz="8" w:space="0" w:color="68B482"/>
            </w:tcBorders>
            <w:vAlign w:val="center"/>
          </w:tcPr>
          <w:p w:rsidR="00547F8F" w:rsidRPr="00B67686" w:rsidRDefault="00547F8F" w:rsidP="00D4211A">
            <w:pPr>
              <w:spacing w:before="0"/>
              <w:jc w:val="center"/>
              <w:rPr>
                <w:sz w:val="20"/>
                <w:szCs w:val="20"/>
              </w:rPr>
            </w:pPr>
            <w:r>
              <w:rPr>
                <w:sz w:val="20"/>
                <w:szCs w:val="20"/>
              </w:rPr>
              <w:t>1</w:t>
            </w:r>
          </w:p>
        </w:tc>
        <w:tc>
          <w:tcPr>
            <w:tcW w:w="1134" w:type="dxa"/>
            <w:tcBorders>
              <w:top w:val="single" w:sz="8" w:space="0" w:color="68B482"/>
              <w:bottom w:val="single" w:sz="8" w:space="0" w:color="68B482"/>
            </w:tcBorders>
            <w:vAlign w:val="center"/>
          </w:tcPr>
          <w:p w:rsidR="00547F8F" w:rsidRDefault="00547F8F" w:rsidP="00D4211A">
            <w:pPr>
              <w:spacing w:before="0"/>
              <w:jc w:val="center"/>
            </w:pPr>
            <w:r>
              <w:t>0</w:t>
            </w:r>
          </w:p>
        </w:tc>
        <w:tc>
          <w:tcPr>
            <w:tcW w:w="1134" w:type="dxa"/>
            <w:tcBorders>
              <w:top w:val="single" w:sz="8" w:space="0" w:color="68B482"/>
              <w:bottom w:val="single" w:sz="8" w:space="0" w:color="68B482"/>
            </w:tcBorders>
            <w:vAlign w:val="center"/>
          </w:tcPr>
          <w:p w:rsidR="00547F8F" w:rsidRDefault="00547F8F" w:rsidP="00D4211A">
            <w:pPr>
              <w:spacing w:before="0"/>
              <w:jc w:val="center"/>
            </w:pPr>
            <w:r>
              <w:t>1</w:t>
            </w:r>
          </w:p>
        </w:tc>
        <w:tc>
          <w:tcPr>
            <w:tcW w:w="1134" w:type="dxa"/>
            <w:tcBorders>
              <w:top w:val="single" w:sz="8" w:space="0" w:color="68B482"/>
              <w:bottom w:val="single" w:sz="8" w:space="0" w:color="68B482"/>
            </w:tcBorders>
            <w:vAlign w:val="center"/>
          </w:tcPr>
          <w:p w:rsidR="00547F8F" w:rsidRDefault="00547F8F" w:rsidP="00D4211A">
            <w:pPr>
              <w:spacing w:before="0"/>
              <w:jc w:val="center"/>
            </w:pPr>
            <w:r>
              <w:t>1</w:t>
            </w:r>
          </w:p>
        </w:tc>
        <w:tc>
          <w:tcPr>
            <w:tcW w:w="1134" w:type="dxa"/>
            <w:tcBorders>
              <w:top w:val="single" w:sz="8" w:space="0" w:color="68B482"/>
              <w:bottom w:val="single" w:sz="8" w:space="0" w:color="68B482"/>
            </w:tcBorders>
            <w:vAlign w:val="center"/>
          </w:tcPr>
          <w:p w:rsidR="00547F8F" w:rsidRDefault="00547F8F" w:rsidP="00D4211A">
            <w:pPr>
              <w:spacing w:before="0"/>
              <w:jc w:val="center"/>
            </w:pPr>
            <w:r>
              <w:t>0</w:t>
            </w:r>
          </w:p>
        </w:tc>
        <w:tc>
          <w:tcPr>
            <w:tcW w:w="1134" w:type="dxa"/>
            <w:tcBorders>
              <w:top w:val="single" w:sz="8" w:space="0" w:color="68B482"/>
              <w:bottom w:val="single" w:sz="8" w:space="0" w:color="68B482"/>
            </w:tcBorders>
          </w:tcPr>
          <w:p w:rsidR="00547F8F" w:rsidRDefault="00547F8F" w:rsidP="00D4211A">
            <w:pPr>
              <w:spacing w:before="0"/>
              <w:jc w:val="center"/>
            </w:pPr>
            <w:r>
              <w:t>2</w:t>
            </w:r>
          </w:p>
        </w:tc>
      </w:tr>
      <w:tr w:rsidR="00547F8F" w:rsidTr="00547F8F">
        <w:tc>
          <w:tcPr>
            <w:tcW w:w="1985" w:type="dxa"/>
            <w:tcBorders>
              <w:top w:val="single" w:sz="8" w:space="0" w:color="68B482"/>
              <w:bottom w:val="single" w:sz="8" w:space="0" w:color="68B482"/>
            </w:tcBorders>
            <w:shd w:val="clear" w:color="auto" w:fill="C8E0CD"/>
            <w:vAlign w:val="center"/>
          </w:tcPr>
          <w:p w:rsidR="00547F8F" w:rsidRPr="00B67686" w:rsidRDefault="00547F8F" w:rsidP="00683A56">
            <w:pPr>
              <w:spacing w:before="0"/>
              <w:rPr>
                <w:color w:val="009D55"/>
              </w:rPr>
            </w:pPr>
            <w:r>
              <w:rPr>
                <w:color w:val="009D55"/>
              </w:rPr>
              <w:t>TOTAL</w:t>
            </w:r>
          </w:p>
        </w:tc>
        <w:tc>
          <w:tcPr>
            <w:tcW w:w="1134" w:type="dxa"/>
            <w:tcBorders>
              <w:top w:val="single" w:sz="8" w:space="0" w:color="68B482"/>
              <w:bottom w:val="single" w:sz="8" w:space="0" w:color="68B482"/>
            </w:tcBorders>
            <w:vAlign w:val="center"/>
          </w:tcPr>
          <w:p w:rsidR="00547F8F" w:rsidRDefault="00547F8F" w:rsidP="00D4211A">
            <w:pPr>
              <w:spacing w:before="0"/>
              <w:jc w:val="center"/>
            </w:pPr>
            <w:r>
              <w:t>30</w:t>
            </w:r>
          </w:p>
        </w:tc>
        <w:tc>
          <w:tcPr>
            <w:tcW w:w="1134" w:type="dxa"/>
            <w:tcBorders>
              <w:top w:val="single" w:sz="8" w:space="0" w:color="68B482"/>
              <w:bottom w:val="single" w:sz="8" w:space="0" w:color="68B482"/>
            </w:tcBorders>
            <w:vAlign w:val="center"/>
          </w:tcPr>
          <w:p w:rsidR="00547F8F" w:rsidRPr="00B67686" w:rsidRDefault="00547F8F" w:rsidP="00D4211A">
            <w:pPr>
              <w:spacing w:before="0"/>
              <w:jc w:val="center"/>
              <w:rPr>
                <w:sz w:val="20"/>
                <w:szCs w:val="20"/>
              </w:rPr>
            </w:pPr>
            <w:r>
              <w:rPr>
                <w:sz w:val="20"/>
                <w:szCs w:val="20"/>
              </w:rPr>
              <w:t>23</w:t>
            </w:r>
          </w:p>
        </w:tc>
        <w:tc>
          <w:tcPr>
            <w:tcW w:w="1134" w:type="dxa"/>
            <w:tcBorders>
              <w:top w:val="single" w:sz="8" w:space="0" w:color="68B482"/>
              <w:bottom w:val="single" w:sz="8" w:space="0" w:color="68B482"/>
            </w:tcBorders>
            <w:vAlign w:val="center"/>
          </w:tcPr>
          <w:p w:rsidR="00547F8F" w:rsidRDefault="00547F8F" w:rsidP="00D4211A">
            <w:pPr>
              <w:spacing w:before="0"/>
              <w:jc w:val="center"/>
            </w:pPr>
            <w:r>
              <w:t>7</w:t>
            </w:r>
          </w:p>
        </w:tc>
        <w:tc>
          <w:tcPr>
            <w:tcW w:w="1134" w:type="dxa"/>
            <w:tcBorders>
              <w:top w:val="single" w:sz="8" w:space="0" w:color="68B482"/>
              <w:bottom w:val="single" w:sz="8" w:space="0" w:color="68B482"/>
            </w:tcBorders>
            <w:vAlign w:val="center"/>
          </w:tcPr>
          <w:p w:rsidR="00547F8F" w:rsidRDefault="00547F8F" w:rsidP="00D4211A">
            <w:pPr>
              <w:spacing w:before="0"/>
              <w:jc w:val="center"/>
            </w:pPr>
            <w:r>
              <w:t>21</w:t>
            </w:r>
          </w:p>
        </w:tc>
        <w:tc>
          <w:tcPr>
            <w:tcW w:w="1134" w:type="dxa"/>
            <w:tcBorders>
              <w:top w:val="single" w:sz="8" w:space="0" w:color="68B482"/>
              <w:bottom w:val="single" w:sz="8" w:space="0" w:color="68B482"/>
            </w:tcBorders>
            <w:vAlign w:val="center"/>
          </w:tcPr>
          <w:p w:rsidR="00547F8F" w:rsidRDefault="00547F8F" w:rsidP="00D4211A">
            <w:pPr>
              <w:spacing w:before="0"/>
              <w:jc w:val="center"/>
            </w:pPr>
            <w:r>
              <w:t>20</w:t>
            </w:r>
          </w:p>
        </w:tc>
        <w:tc>
          <w:tcPr>
            <w:tcW w:w="1134" w:type="dxa"/>
            <w:tcBorders>
              <w:top w:val="single" w:sz="8" w:space="0" w:color="68B482"/>
              <w:bottom w:val="single" w:sz="8" w:space="0" w:color="68B482"/>
            </w:tcBorders>
            <w:vAlign w:val="center"/>
          </w:tcPr>
          <w:p w:rsidR="00547F8F" w:rsidRDefault="00547F8F" w:rsidP="00D4211A">
            <w:pPr>
              <w:spacing w:before="0"/>
              <w:jc w:val="center"/>
            </w:pPr>
            <w:r>
              <w:t>1</w:t>
            </w:r>
          </w:p>
        </w:tc>
        <w:tc>
          <w:tcPr>
            <w:tcW w:w="1134" w:type="dxa"/>
            <w:tcBorders>
              <w:top w:val="single" w:sz="8" w:space="0" w:color="68B482"/>
              <w:bottom w:val="single" w:sz="8" w:space="0" w:color="68B482"/>
            </w:tcBorders>
          </w:tcPr>
          <w:p w:rsidR="00547F8F" w:rsidRDefault="00547F8F" w:rsidP="00D4211A">
            <w:pPr>
              <w:spacing w:before="0"/>
              <w:jc w:val="center"/>
            </w:pPr>
            <w:r>
              <w:t>51</w:t>
            </w:r>
          </w:p>
        </w:tc>
      </w:tr>
    </w:tbl>
    <w:p w:rsidR="005939A2" w:rsidRPr="00496E1D" w:rsidRDefault="005939A2" w:rsidP="005939A2">
      <w:pPr>
        <w:rPr>
          <w:sz w:val="20"/>
        </w:rPr>
      </w:pPr>
      <w:r w:rsidRPr="00496E1D">
        <w:rPr>
          <w:sz w:val="20"/>
        </w:rPr>
        <w:t>Key: F/T = full time, P/T = part time</w:t>
      </w:r>
    </w:p>
    <w:p w:rsidR="005939A2" w:rsidRPr="00496E1D" w:rsidRDefault="005939A2" w:rsidP="005939A2">
      <w:pPr>
        <w:rPr>
          <w:sz w:val="20"/>
        </w:rPr>
      </w:pPr>
      <w:r w:rsidRPr="00496E1D">
        <w:rPr>
          <w:sz w:val="20"/>
        </w:rPr>
        <w:t>HOPO = Holder of Public Office (a statutory appointment — the CEO)</w:t>
      </w:r>
    </w:p>
    <w:p w:rsidR="005939A2" w:rsidRPr="00496E1D" w:rsidRDefault="005939A2" w:rsidP="005939A2">
      <w:pPr>
        <w:rPr>
          <w:sz w:val="20"/>
        </w:rPr>
      </w:pPr>
      <w:r w:rsidRPr="00496E1D">
        <w:rPr>
          <w:sz w:val="20"/>
        </w:rPr>
        <w:t>Note: Staff numbers by classification are based on actual not nominal classification.</w:t>
      </w:r>
    </w:p>
    <w:p w:rsidR="005939A2" w:rsidRPr="005939A2" w:rsidRDefault="005939A2" w:rsidP="005939A2">
      <w:pPr>
        <w:pStyle w:val="Heading3"/>
      </w:pPr>
      <w:bookmarkStart w:id="49" w:name="_Toc463516406"/>
      <w:r w:rsidRPr="005939A2">
        <w:t>Staff Training</w:t>
      </w:r>
      <w:bookmarkEnd w:id="49"/>
    </w:p>
    <w:p w:rsidR="005939A2" w:rsidRPr="005939A2" w:rsidRDefault="005939A2" w:rsidP="005939A2">
      <w:r w:rsidRPr="005939A2">
        <w:t xml:space="preserve">Training was provided on a programmed basis to </w:t>
      </w:r>
      <w:r>
        <w:t xml:space="preserve">management and a needs basis to </w:t>
      </w:r>
      <w:r w:rsidRPr="005939A2">
        <w:t>individual staff.</w:t>
      </w:r>
    </w:p>
    <w:p w:rsidR="005939A2" w:rsidRPr="005939A2" w:rsidRDefault="005939A2" w:rsidP="005939A2">
      <w:r w:rsidRPr="005939A2">
        <w:t>The CEO supported and attended programmed management trai</w:t>
      </w:r>
      <w:r>
        <w:t xml:space="preserve">ning for executive level staff. </w:t>
      </w:r>
      <w:r w:rsidRPr="005939A2">
        <w:t>Further, IHPA supported individuals to attend conferences and tra</w:t>
      </w:r>
      <w:r>
        <w:t xml:space="preserve">ining events that assisted them </w:t>
      </w:r>
      <w:r w:rsidRPr="005939A2">
        <w:t>to acquire and develop skills used in their work. In 2015–16, IHPA</w:t>
      </w:r>
      <w:r>
        <w:t xml:space="preserve">’s training investment averaged </w:t>
      </w:r>
      <w:r w:rsidRPr="005939A2">
        <w:t>$4,000 per staff member.</w:t>
      </w:r>
    </w:p>
    <w:p w:rsidR="005939A2" w:rsidRPr="005939A2" w:rsidRDefault="005939A2" w:rsidP="005939A2">
      <w:r w:rsidRPr="005939A2">
        <w:t xml:space="preserve">It is anticipated that the transfer of IHPA staff to the Department </w:t>
      </w:r>
      <w:r>
        <w:t xml:space="preserve">of Health will further increase </w:t>
      </w:r>
      <w:r w:rsidRPr="005939A2">
        <w:t>opportunities for staff training and development, providing t</w:t>
      </w:r>
      <w:r>
        <w:t xml:space="preserve">hem access to the Department of </w:t>
      </w:r>
      <w:r w:rsidRPr="005939A2">
        <w:t>Health’s significant training resources.</w:t>
      </w:r>
      <w:r w:rsidRPr="005939A2">
        <w:br w:type="page"/>
      </w:r>
    </w:p>
    <w:p w:rsidR="005E658C" w:rsidRPr="005E658C" w:rsidRDefault="005E658C" w:rsidP="005E658C">
      <w:pPr>
        <w:pStyle w:val="Heading3"/>
      </w:pPr>
      <w:bookmarkStart w:id="50" w:name="_Toc463516407"/>
      <w:r w:rsidRPr="005E658C">
        <w:lastRenderedPageBreak/>
        <w:t>The Accountable Authority —</w:t>
      </w:r>
      <w:r w:rsidRPr="005E658C">
        <w:br/>
        <w:t>Education and Review Processes</w:t>
      </w:r>
      <w:bookmarkEnd w:id="50"/>
    </w:p>
    <w:p w:rsidR="00E773AC" w:rsidRDefault="005E658C" w:rsidP="00660EEF">
      <w:r w:rsidRPr="005E658C">
        <w:t>Under the NHR Act, the Chief Executive Officer is the Accountable Authority. During the reporting</w:t>
      </w:r>
      <w:r>
        <w:t xml:space="preserve"> </w:t>
      </w:r>
      <w:r w:rsidRPr="005E658C">
        <w:t>period the CEO enhanced his skills through attendance at dome</w:t>
      </w:r>
      <w:r>
        <w:t xml:space="preserve">stic and international activity </w:t>
      </w:r>
      <w:r w:rsidRPr="005E658C">
        <w:t>based funding events and attended specialised leadership traini</w:t>
      </w:r>
      <w:r>
        <w:t xml:space="preserve">ng that was also made available </w:t>
      </w:r>
      <w:r w:rsidRPr="005E658C">
        <w:t xml:space="preserve">to IHPA mid-level and senior management staff. The CEO receives </w:t>
      </w:r>
      <w:r w:rsidR="00660EEF">
        <w:t xml:space="preserve">regular performance </w:t>
      </w:r>
      <w:r w:rsidR="00660EEF" w:rsidRPr="00660EEF">
        <w:t>feedback via the monthly Pricing Authority meetings, which the CEO also attends.</w:t>
      </w:r>
      <w:r w:rsidR="00660EEF">
        <w:t xml:space="preserve"> </w:t>
      </w:r>
    </w:p>
    <w:p w:rsidR="005E658C" w:rsidRDefault="00660EEF" w:rsidP="00E773AC">
      <w:pPr>
        <w:pStyle w:val="Heading3"/>
      </w:pPr>
      <w:bookmarkStart w:id="51" w:name="_Toc463516408"/>
      <w:r>
        <w:t>Work</w:t>
      </w:r>
      <w:r w:rsidR="005E658C">
        <w:t>, Health and Safety (WHS)</w:t>
      </w:r>
      <w:bookmarkEnd w:id="51"/>
    </w:p>
    <w:p w:rsidR="005E658C" w:rsidRPr="005E658C" w:rsidRDefault="005E658C" w:rsidP="005E658C">
      <w:r w:rsidRPr="005E658C">
        <w:t>In 2015–16, IHPA’s Work Health and Safety Committee continued to manage work health and</w:t>
      </w:r>
      <w:r>
        <w:t xml:space="preserve"> </w:t>
      </w:r>
      <w:r w:rsidRPr="005E658C">
        <w:t xml:space="preserve">safety matters in accordance with the </w:t>
      </w:r>
      <w:r w:rsidRPr="008619D0">
        <w:rPr>
          <w:rStyle w:val="SubtleEmphasis"/>
        </w:rPr>
        <w:t>Work Health and Safety Act 2011</w:t>
      </w:r>
      <w:r>
        <w:t xml:space="preserve">. The committee met </w:t>
      </w:r>
      <w:r w:rsidRPr="005E658C">
        <w:t>three times during the year and dealt with a range of WHS matters.</w:t>
      </w:r>
    </w:p>
    <w:p w:rsidR="005E658C" w:rsidRPr="005E658C" w:rsidRDefault="005E658C" w:rsidP="005E658C">
      <w:r w:rsidRPr="005E658C">
        <w:t>IHPA maintained its ongoing practice of providing workpla</w:t>
      </w:r>
      <w:r>
        <w:t xml:space="preserve">ce assessments for new staff, </w:t>
      </w:r>
      <w:r w:rsidR="008619D0">
        <w:br/>
      </w:r>
      <w:r w:rsidRPr="005E658C">
        <w:t xml:space="preserve">and as required. An additional WHS initiative in 2015–16 was </w:t>
      </w:r>
      <w:proofErr w:type="gramStart"/>
      <w:r w:rsidRPr="005E658C">
        <w:t>a</w:t>
      </w:r>
      <w:r>
        <w:t xml:space="preserve"> program to assist staff manage</w:t>
      </w:r>
      <w:proofErr w:type="gramEnd"/>
      <w:r>
        <w:t xml:space="preserve"> </w:t>
      </w:r>
      <w:r w:rsidRPr="005E658C">
        <w:t>ergonomic desking in the workspace.</w:t>
      </w:r>
    </w:p>
    <w:p w:rsidR="005E658C" w:rsidRPr="005939A2" w:rsidRDefault="005E658C" w:rsidP="005E658C">
      <w:r w:rsidRPr="005E658C">
        <w:t>In 2015–16 no notifiable incidents were identified in rega</w:t>
      </w:r>
      <w:r>
        <w:t xml:space="preserve">rds to WHS. No workers reported </w:t>
      </w:r>
      <w:r w:rsidRPr="005E658C">
        <w:t>injuries and no worker compensation claims were made. There w</w:t>
      </w:r>
      <w:r>
        <w:t xml:space="preserve">ere no investigations conducted </w:t>
      </w:r>
      <w:r w:rsidRPr="005E658C">
        <w:t>during the year relating to businesses or undertakings conducted by the entity.</w:t>
      </w:r>
      <w:r w:rsidRPr="005939A2">
        <w:br w:type="page"/>
      </w:r>
    </w:p>
    <w:p w:rsidR="00875EE3" w:rsidRDefault="00875EE3">
      <w:pPr>
        <w:spacing w:before="0"/>
        <w:rPr>
          <w:b/>
          <w:color w:val="009D55"/>
          <w:sz w:val="20"/>
          <w:szCs w:val="20"/>
        </w:rPr>
        <w:sectPr w:rsidR="00875EE3" w:rsidSect="00405C5A">
          <w:type w:val="continuous"/>
          <w:pgSz w:w="11906" w:h="16838"/>
          <w:pgMar w:top="1440" w:right="1440" w:bottom="1440" w:left="1418" w:header="0" w:footer="0" w:gutter="0"/>
          <w:cols w:space="708"/>
          <w:titlePg/>
          <w:docGrid w:linePitch="360"/>
        </w:sectPr>
      </w:pPr>
    </w:p>
    <w:p w:rsidR="001573C8" w:rsidRDefault="00C7024E" w:rsidP="00C7024E">
      <w:pPr>
        <w:pStyle w:val="Heading1"/>
      </w:pPr>
      <w:bookmarkStart w:id="52" w:name="_Toc463516409"/>
      <w:r w:rsidRPr="00C7024E">
        <w:rPr>
          <w:noProof/>
          <w:lang w:val="en-US"/>
        </w:rPr>
        <w:lastRenderedPageBreak/>
        <w:drawing>
          <wp:anchor distT="0" distB="0" distL="114300" distR="114300" simplePos="0" relativeHeight="251783168" behindDoc="1" locked="0" layoutInCell="1" allowOverlap="1" wp14:anchorId="5DBBDEBC" wp14:editId="6AB4B41B">
            <wp:simplePos x="0" y="0"/>
            <wp:positionH relativeFrom="column">
              <wp:posOffset>4596765</wp:posOffset>
            </wp:positionH>
            <wp:positionV relativeFrom="paragraph">
              <wp:posOffset>-593201</wp:posOffset>
            </wp:positionV>
            <wp:extent cx="1126434" cy="1049370"/>
            <wp:effectExtent l="0" t="0" r="0" b="0"/>
            <wp:wrapNone/>
            <wp:docPr id="998" name="Picture 998" descr="Decorative e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 name="Section_image_small.jpg"/>
                    <pic:cNvPicPr/>
                  </pic:nvPicPr>
                  <pic:blipFill>
                    <a:blip r:embed="rId16"/>
                    <a:stretch>
                      <a:fillRect/>
                    </a:stretch>
                  </pic:blipFill>
                  <pic:spPr>
                    <a:xfrm>
                      <a:off x="0" y="0"/>
                      <a:ext cx="1126434" cy="1049370"/>
                    </a:xfrm>
                    <a:prstGeom prst="rect">
                      <a:avLst/>
                    </a:prstGeom>
                  </pic:spPr>
                </pic:pic>
              </a:graphicData>
            </a:graphic>
            <wp14:sizeRelH relativeFrom="margin">
              <wp14:pctWidth>0</wp14:pctWidth>
            </wp14:sizeRelH>
            <wp14:sizeRelV relativeFrom="margin">
              <wp14:pctHeight>0</wp14:pctHeight>
            </wp14:sizeRelV>
          </wp:anchor>
        </w:drawing>
      </w:r>
      <w:r w:rsidR="00875EE3">
        <w:t xml:space="preserve">/ Annual </w:t>
      </w:r>
      <w:r w:rsidR="00875EE3">
        <w:br/>
        <w:t>Performance statements</w:t>
      </w:r>
      <w:bookmarkEnd w:id="52"/>
    </w:p>
    <w:p w:rsidR="005E658C" w:rsidRDefault="00C7024E" w:rsidP="00C7024E">
      <w:r w:rsidRPr="00C7024E">
        <w:rPr>
          <w:noProof/>
          <w:lang w:val="en-US"/>
        </w:rPr>
        <w:drawing>
          <wp:anchor distT="0" distB="0" distL="114300" distR="114300" simplePos="0" relativeHeight="251782144" behindDoc="1" locked="0" layoutInCell="1" allowOverlap="1" wp14:anchorId="2087A0F5" wp14:editId="71B57853">
            <wp:simplePos x="0" y="0"/>
            <wp:positionH relativeFrom="column">
              <wp:posOffset>-901065</wp:posOffset>
            </wp:positionH>
            <wp:positionV relativeFrom="paragraph">
              <wp:posOffset>520589</wp:posOffset>
            </wp:positionV>
            <wp:extent cx="7407965" cy="7015192"/>
            <wp:effectExtent l="0" t="0" r="2540" b="0"/>
            <wp:wrapNone/>
            <wp:docPr id="997" name="Picture 997" descr="Decorative e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 name="Section_image.jpg"/>
                    <pic:cNvPicPr/>
                  </pic:nvPicPr>
                  <pic:blipFill>
                    <a:blip r:embed="rId17"/>
                    <a:stretch>
                      <a:fillRect/>
                    </a:stretch>
                  </pic:blipFill>
                  <pic:spPr>
                    <a:xfrm>
                      <a:off x="0" y="0"/>
                      <a:ext cx="7407965" cy="7015192"/>
                    </a:xfrm>
                    <a:prstGeom prst="rect">
                      <a:avLst/>
                    </a:prstGeom>
                  </pic:spPr>
                </pic:pic>
              </a:graphicData>
            </a:graphic>
            <wp14:sizeRelH relativeFrom="margin">
              <wp14:pctWidth>0</wp14:pctWidth>
            </wp14:sizeRelH>
            <wp14:sizeRelV relativeFrom="margin">
              <wp14:pctHeight>0</wp14:pctHeight>
            </wp14:sizeRelV>
          </wp:anchor>
        </w:drawing>
      </w:r>
      <w:r w:rsidR="005E658C">
        <w:br w:type="page"/>
      </w:r>
    </w:p>
    <w:p w:rsidR="00875EE3" w:rsidRPr="00875EE3" w:rsidRDefault="00875EE3" w:rsidP="00875EE3">
      <w:pPr>
        <w:pStyle w:val="Heading2"/>
      </w:pPr>
      <w:bookmarkStart w:id="53" w:name="_Toc463516410"/>
      <w:r w:rsidRPr="00875EE3">
        <w:lastRenderedPageBreak/>
        <w:t>Introductory Statement</w:t>
      </w:r>
      <w:bookmarkEnd w:id="53"/>
    </w:p>
    <w:p w:rsidR="00875EE3" w:rsidRPr="00875EE3" w:rsidRDefault="00875EE3" w:rsidP="00875EE3">
      <w:r w:rsidRPr="00875EE3">
        <w:t>I, James Downie, as the Accountable Authority of the Indepen</w:t>
      </w:r>
      <w:r>
        <w:t xml:space="preserve">dent Hospital Pricing Authority </w:t>
      </w:r>
      <w:r w:rsidRPr="00875EE3">
        <w:t>(IHPA), present the 2015–16 annual performance statem</w:t>
      </w:r>
      <w:r>
        <w:t xml:space="preserve">ents of IHPA, as required under </w:t>
      </w:r>
      <w:r w:rsidRPr="00875EE3">
        <w:t xml:space="preserve">paragraph 39(1)(a) of the </w:t>
      </w:r>
      <w:r w:rsidRPr="00875EE3">
        <w:rPr>
          <w:rStyle w:val="SubtleEmphasis"/>
        </w:rPr>
        <w:t>Public Governance, Performance and Accountability Act 2013</w:t>
      </w:r>
      <w:r w:rsidRPr="00875EE3">
        <w:t xml:space="preserve"> </w:t>
      </w:r>
      <w:r>
        <w:t xml:space="preserve">(PGPA </w:t>
      </w:r>
      <w:r w:rsidRPr="00875EE3">
        <w:t>Act). In my opinion, these annual performance statements a</w:t>
      </w:r>
      <w:r>
        <w:t xml:space="preserve">re based on properly maintained </w:t>
      </w:r>
      <w:r w:rsidRPr="00875EE3">
        <w:t xml:space="preserve">records, accurately reflect the performance of the entity, and comply with subsection </w:t>
      </w:r>
      <w:r>
        <w:t xml:space="preserve">39(2) of the </w:t>
      </w:r>
      <w:r w:rsidRPr="00875EE3">
        <w:t>PGPA Act.</w:t>
      </w:r>
    </w:p>
    <w:p w:rsidR="00875EE3" w:rsidRPr="00875EE3" w:rsidRDefault="00875EE3" w:rsidP="00875EE3">
      <w:pPr>
        <w:pStyle w:val="Heading2"/>
      </w:pPr>
      <w:bookmarkStart w:id="54" w:name="_Toc463516411"/>
      <w:r w:rsidRPr="00875EE3">
        <w:t>Ihpa Purpose</w:t>
      </w:r>
      <w:bookmarkEnd w:id="54"/>
    </w:p>
    <w:p w:rsidR="00875EE3" w:rsidRPr="00875EE3" w:rsidRDefault="00875EE3" w:rsidP="00704D53">
      <w:pPr>
        <w:ind w:right="-450"/>
      </w:pPr>
      <w:r w:rsidRPr="00875EE3">
        <w:t xml:space="preserve">Under the </w:t>
      </w:r>
      <w:r w:rsidR="00C77D65" w:rsidRPr="00C77D65">
        <w:rPr>
          <w:rStyle w:val="Emphasis"/>
        </w:rPr>
        <w:t>National Health Reform Act</w:t>
      </w:r>
      <w:r w:rsidR="001C36C5" w:rsidRPr="001C36C5">
        <w:rPr>
          <w:rStyle w:val="Emphasis"/>
        </w:rPr>
        <w:t xml:space="preserve"> 2011</w:t>
      </w:r>
      <w:r w:rsidRPr="00875EE3">
        <w:t>, IHPA has one</w:t>
      </w:r>
      <w:r>
        <w:t xml:space="preserve"> purpose: providing independent </w:t>
      </w:r>
      <w:r w:rsidRPr="00875EE3">
        <w:t>advice to governments in relation to the efficient costs of public ho</w:t>
      </w:r>
      <w:r>
        <w:t xml:space="preserve">spital services, and developing </w:t>
      </w:r>
      <w:r w:rsidRPr="00875EE3">
        <w:t>and implementing robust systems to support activity based funding for such services.</w:t>
      </w:r>
    </w:p>
    <w:p w:rsidR="00875EE3" w:rsidRPr="00875EE3" w:rsidRDefault="00875EE3" w:rsidP="00704D53">
      <w:pPr>
        <w:ind w:right="-733"/>
      </w:pPr>
      <w:r w:rsidRPr="00875EE3">
        <w:t>IHPA has one outcome: to promote improved efficiency in, and access to, public hospital services.</w:t>
      </w:r>
    </w:p>
    <w:p w:rsidR="00875EE3" w:rsidRPr="00875EE3" w:rsidRDefault="00875EE3" w:rsidP="00875EE3">
      <w:pPr>
        <w:pStyle w:val="Heading2"/>
      </w:pPr>
      <w:bookmarkStart w:id="55" w:name="_Toc463516412"/>
      <w:r w:rsidRPr="00875EE3">
        <w:t>Results</w:t>
      </w:r>
      <w:bookmarkEnd w:id="55"/>
    </w:p>
    <w:p w:rsidR="00875EE3" w:rsidRPr="00190AAB" w:rsidRDefault="00190AAB" w:rsidP="00190AAB">
      <w:pPr>
        <w:pStyle w:val="Heading3"/>
      </w:pPr>
      <w:bookmarkStart w:id="56" w:name="_Toc463516413"/>
      <w:r w:rsidRPr="00190AAB">
        <w:t>Activity 1</w:t>
      </w:r>
      <w:r w:rsidR="00875EE3" w:rsidRPr="00190AAB">
        <w:t xml:space="preserve">: </w:t>
      </w:r>
      <w:r w:rsidR="00FC338F" w:rsidRPr="00190AAB">
        <w:t>Perform IHPA Pricing Functions</w:t>
      </w:r>
      <w:bookmarkEnd w:id="56"/>
    </w:p>
    <w:p w:rsidR="00875EE3" w:rsidRPr="00875EE3" w:rsidRDefault="00875EE3" w:rsidP="00875EE3">
      <w:r w:rsidRPr="00875EE3">
        <w:t>IHPA’s primary function is to produce the National Efficient Price (</w:t>
      </w:r>
      <w:r>
        <w:t xml:space="preserve">NEP) and the National Efficient </w:t>
      </w:r>
      <w:r w:rsidRPr="00875EE3">
        <w:t>Cost (NEC) each year. The National Pricing Framework out</w:t>
      </w:r>
      <w:r>
        <w:t xml:space="preserve">lines the principles, scope and </w:t>
      </w:r>
      <w:r w:rsidRPr="00875EE3">
        <w:t>methodology to be adopted by IHPA in the setting of the NEP and N</w:t>
      </w:r>
      <w:r>
        <w:t xml:space="preserve">EC for public hospital services </w:t>
      </w:r>
      <w:r w:rsidRPr="00875EE3">
        <w:t>in 2016–17. The Pricing Framework forms the policy basis for the NEP and NEC determinations.</w:t>
      </w:r>
    </w:p>
    <w:p w:rsidR="00875EE3" w:rsidRPr="00875EE3" w:rsidRDefault="00875EE3" w:rsidP="00875EE3">
      <w:r w:rsidRPr="00875EE3">
        <w:t>During 2015–16, IHPA was to undertake further technical d</w:t>
      </w:r>
      <w:r>
        <w:t xml:space="preserve">evelopment to improve the price </w:t>
      </w:r>
      <w:r w:rsidRPr="00875EE3">
        <w:t>setting process, and continue to refine the models used to determine the NEP and NEC.</w:t>
      </w:r>
    </w:p>
    <w:p w:rsidR="00875EE3" w:rsidRPr="00875EE3" w:rsidRDefault="00875EE3" w:rsidP="00875EE3">
      <w:pPr>
        <w:rPr>
          <w:color w:val="009D55"/>
        </w:rPr>
      </w:pPr>
      <w:r w:rsidRPr="00875EE3">
        <w:rPr>
          <w:color w:val="009D55"/>
        </w:rPr>
        <w:t>Criteria</w:t>
      </w:r>
    </w:p>
    <w:p w:rsidR="00875EE3" w:rsidRPr="00875EE3" w:rsidRDefault="00875EE3" w:rsidP="00875EE3">
      <w:pPr>
        <w:pStyle w:val="Style1"/>
        <w:ind w:left="357" w:hanging="357"/>
      </w:pPr>
      <w:r w:rsidRPr="00875EE3">
        <w:t xml:space="preserve">Publish the </w:t>
      </w:r>
      <w:r w:rsidRPr="00C77D65">
        <w:rPr>
          <w:rStyle w:val="SubtleEmphasis"/>
        </w:rPr>
        <w:t>National Pricing Framework 2016–17</w:t>
      </w:r>
      <w:r w:rsidRPr="00875EE3">
        <w:t xml:space="preserve"> by 31 December 2015</w:t>
      </w:r>
    </w:p>
    <w:p w:rsidR="00875EE3" w:rsidRPr="00875EE3" w:rsidRDefault="00875EE3" w:rsidP="00875EE3">
      <w:pPr>
        <w:pStyle w:val="Style1"/>
        <w:ind w:left="357" w:hanging="357"/>
      </w:pPr>
      <w:r w:rsidRPr="00875EE3">
        <w:t>Publish the NEP and NEC Determinations by 31 March 2016</w:t>
      </w:r>
    </w:p>
    <w:p w:rsidR="00875EE3" w:rsidRPr="00875EE3" w:rsidRDefault="00875EE3" w:rsidP="00C77D65">
      <w:pPr>
        <w:pStyle w:val="Style1"/>
        <w:ind w:left="357" w:hanging="357"/>
      </w:pPr>
      <w:r w:rsidRPr="00875EE3">
        <w:t>Reduction in the range between the 50th an</w:t>
      </w:r>
      <w:r w:rsidR="00C77D65">
        <w:t xml:space="preserve">d 90th percentile cost per NWAU </w:t>
      </w:r>
      <w:r w:rsidRPr="00875EE3">
        <w:t>when compared to 2013–14 data</w:t>
      </w:r>
    </w:p>
    <w:p w:rsidR="00221262" w:rsidRDefault="00875EE3" w:rsidP="00221262">
      <w:pPr>
        <w:pStyle w:val="Style1"/>
        <w:ind w:left="357" w:hanging="357"/>
      </w:pPr>
      <w:r w:rsidRPr="00875EE3">
        <w:t>Achieve positive annua</w:t>
      </w:r>
      <w:r w:rsidR="00221262">
        <w:t>l external assurance on process</w:t>
      </w:r>
    </w:p>
    <w:p w:rsidR="00704D53" w:rsidRPr="00704D53" w:rsidRDefault="00875EE3" w:rsidP="00221262">
      <w:pPr>
        <w:pStyle w:val="Style1"/>
        <w:ind w:left="357" w:hanging="357"/>
      </w:pPr>
      <w:r w:rsidRPr="00875EE3">
        <w:t>Meet 90% of the Work Program deliverables</w:t>
      </w:r>
    </w:p>
    <w:p w:rsidR="00B47B62" w:rsidRDefault="00B47B62">
      <w:pPr>
        <w:spacing w:before="0"/>
        <w:rPr>
          <w:color w:val="009D55"/>
        </w:rPr>
      </w:pPr>
      <w:r>
        <w:rPr>
          <w:color w:val="009D55"/>
        </w:rPr>
        <w:br w:type="page"/>
      </w:r>
    </w:p>
    <w:p w:rsidR="00221262" w:rsidRPr="00704D53" w:rsidRDefault="00221262" w:rsidP="00B47B62">
      <w:pPr>
        <w:pStyle w:val="Style1"/>
        <w:numPr>
          <w:ilvl w:val="0"/>
          <w:numId w:val="0"/>
        </w:numPr>
        <w:spacing w:before="120" w:after="120"/>
      </w:pPr>
      <w:r w:rsidRPr="00704D53">
        <w:rPr>
          <w:color w:val="009D55"/>
        </w:rPr>
        <w:lastRenderedPageBreak/>
        <w:t>Source</w:t>
      </w:r>
    </w:p>
    <w:p w:rsidR="00221262" w:rsidRPr="00221262" w:rsidRDefault="00221262" w:rsidP="00B47B62">
      <w:pPr>
        <w:pStyle w:val="ListParagraph"/>
        <w:spacing w:before="120" w:after="120"/>
      </w:pPr>
      <w:r w:rsidRPr="00221262">
        <w:t>2015–16 Corporate Plan — Strategy 1</w:t>
      </w:r>
    </w:p>
    <w:p w:rsidR="00221262" w:rsidRDefault="00221262" w:rsidP="00B47B62">
      <w:pPr>
        <w:pStyle w:val="ListParagraph"/>
        <w:spacing w:before="120" w:after="120"/>
      </w:pPr>
      <w:r w:rsidRPr="00221262">
        <w:t>2015–16 Portfolio Budget Statement Program 1.1</w:t>
      </w:r>
    </w:p>
    <w:p w:rsidR="00221262" w:rsidRDefault="00221262" w:rsidP="00221262">
      <w:pPr>
        <w:rPr>
          <w:color w:val="009D55"/>
        </w:rPr>
      </w:pPr>
      <w:r w:rsidRPr="00221262">
        <w:rPr>
          <w:color w:val="009D55"/>
        </w:rPr>
        <w:t>Result against performance criteria</w:t>
      </w:r>
    </w:p>
    <w:p w:rsidR="00221262" w:rsidRDefault="00221262" w:rsidP="00221262">
      <w:pPr>
        <w:pStyle w:val="ListParagraph"/>
        <w:numPr>
          <w:ilvl w:val="0"/>
          <w:numId w:val="14"/>
        </w:numPr>
        <w:ind w:left="357" w:hanging="357"/>
      </w:pPr>
      <w:r>
        <w:t>The National Pricing Framework 2016–17 was published on time, in November 2015</w:t>
      </w:r>
    </w:p>
    <w:p w:rsidR="00C77D65" w:rsidRDefault="00221262" w:rsidP="00C77D65">
      <w:pPr>
        <w:pStyle w:val="ListParagraph"/>
        <w:numPr>
          <w:ilvl w:val="0"/>
          <w:numId w:val="14"/>
        </w:numPr>
        <w:ind w:left="357" w:hanging="357"/>
      </w:pPr>
      <w:r>
        <w:t>The NEP and NEC Determinations were published on time, in March 2015</w:t>
      </w:r>
      <w:r w:rsidR="00C77D65">
        <w:t xml:space="preserve"> </w:t>
      </w:r>
    </w:p>
    <w:p w:rsidR="00C77D65" w:rsidRPr="00C77D65" w:rsidRDefault="00C77D65" w:rsidP="00C77D65">
      <w:pPr>
        <w:pStyle w:val="ListParagraph"/>
        <w:numPr>
          <w:ilvl w:val="0"/>
          <w:numId w:val="14"/>
        </w:numPr>
        <w:ind w:left="357" w:hanging="357"/>
      </w:pPr>
      <w:r w:rsidRPr="00C77D65">
        <w:t>There has been no significant change in the range between the 50th and 90th percentile</w:t>
      </w:r>
      <w:r>
        <w:t xml:space="preserve"> </w:t>
      </w:r>
      <w:r w:rsidRPr="00C77D65">
        <w:t>cost per NWAU.</w:t>
      </w:r>
    </w:p>
    <w:p w:rsidR="00221262" w:rsidRDefault="00221262" w:rsidP="008D074D">
      <w:pPr>
        <w:pStyle w:val="ListParagraph"/>
        <w:numPr>
          <w:ilvl w:val="0"/>
          <w:numId w:val="14"/>
        </w:numPr>
        <w:ind w:left="357" w:right="-450" w:hanging="357"/>
      </w:pPr>
      <w:r>
        <w:t>The 2013–14 cost models underpinning both the NEP and NEC were validated and quality assured by Price WaterhouseCoopers. All cost models were deemed fit for purpose.</w:t>
      </w:r>
    </w:p>
    <w:p w:rsidR="007E17A8" w:rsidRPr="007E17A8" w:rsidRDefault="007E17A8" w:rsidP="00221262">
      <w:pPr>
        <w:pStyle w:val="ListParagraph"/>
        <w:numPr>
          <w:ilvl w:val="0"/>
          <w:numId w:val="14"/>
        </w:numPr>
        <w:ind w:left="357" w:hanging="357"/>
        <w:rPr>
          <w:color w:val="009D55"/>
        </w:rPr>
      </w:pPr>
      <w:r>
        <w:rPr>
          <w:noProof/>
          <w:lang w:val="en-US"/>
        </w:rPr>
        <mc:AlternateContent>
          <mc:Choice Requires="wps">
            <w:drawing>
              <wp:anchor distT="0" distB="0" distL="114300" distR="114300" simplePos="0" relativeHeight="251573248" behindDoc="0" locked="0" layoutInCell="1" allowOverlap="1" wp14:anchorId="4CF1DF36" wp14:editId="2456B976">
                <wp:simplePos x="0" y="0"/>
                <wp:positionH relativeFrom="column">
                  <wp:posOffset>-33655</wp:posOffset>
                </wp:positionH>
                <wp:positionV relativeFrom="paragraph">
                  <wp:posOffset>612775</wp:posOffset>
                </wp:positionV>
                <wp:extent cx="5629275" cy="0"/>
                <wp:effectExtent l="0" t="19050" r="28575" b="19050"/>
                <wp:wrapTopAndBottom/>
                <wp:docPr id="614" name="Straight Connector 614" descr="Decorative image"/>
                <wp:cNvGraphicFramePr/>
                <a:graphic xmlns:a="http://schemas.openxmlformats.org/drawingml/2006/main">
                  <a:graphicData uri="http://schemas.microsoft.com/office/word/2010/wordprocessingShape">
                    <wps:wsp>
                      <wps:cNvCnPr/>
                      <wps:spPr>
                        <a:xfrm>
                          <a:off x="0" y="0"/>
                          <a:ext cx="5629275" cy="0"/>
                        </a:xfrm>
                        <a:prstGeom prst="line">
                          <a:avLst/>
                        </a:prstGeom>
                        <a:ln w="28575">
                          <a:solidFill>
                            <a:srgbClr val="009D55"/>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w16se="http://schemas.microsoft.com/office/word/2015/wordml/symex" xmlns:w15="http://schemas.microsoft.com/office/word/2012/wordml">
            <w:pict>
              <v:line w14:anchorId="714DFE7F" id="Straight Connector 614" o:spid="_x0000_s1026" alt="Decorative image" style="position:absolute;z-index:251573248;visibility:visible;mso-wrap-style:square;mso-wrap-distance-left:9pt;mso-wrap-distance-top:0;mso-wrap-distance-right:9pt;mso-wrap-distance-bottom:0;mso-position-horizontal:absolute;mso-position-horizontal-relative:text;mso-position-vertical:absolute;mso-position-vertical-relative:text" from="-2.65pt,48.25pt" to="440.6pt,4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" strokecolor="#009d55" strokeweight="2.25pt">
                <v:stroke joinstyle="miter"/>
                <w10:wrap type="topAndBottom"/>
              </v:line>
            </w:pict>
          </mc:Fallback>
        </mc:AlternateContent>
      </w:r>
      <w:r w:rsidR="00221262">
        <w:t>IHPA has met more than 90% of its Work Program deliverables relating to its pricing functions.</w:t>
      </w:r>
    </w:p>
    <w:p w:rsidR="007E17A8" w:rsidRPr="007E17A8" w:rsidRDefault="007E17A8" w:rsidP="007E17A8">
      <w:pPr>
        <w:pStyle w:val="Heading3"/>
      </w:pPr>
      <w:bookmarkStart w:id="57" w:name="_Toc463516414"/>
      <w:r w:rsidRPr="007E17A8">
        <w:t>Activity 2: Develop National Classifications</w:t>
      </w:r>
      <w:r>
        <w:t xml:space="preserve"> </w:t>
      </w:r>
      <w:r w:rsidR="00C77D65">
        <w:br/>
      </w:r>
      <w:r>
        <w:t>f</w:t>
      </w:r>
      <w:r w:rsidRPr="007E17A8">
        <w:t>or Activity Based Funding</w:t>
      </w:r>
      <w:bookmarkEnd w:id="57"/>
    </w:p>
    <w:p w:rsidR="007E17A8" w:rsidRPr="007E17A8" w:rsidRDefault="007E17A8" w:rsidP="00A47761">
      <w:pPr>
        <w:ind w:right="-308"/>
      </w:pPr>
      <w:r w:rsidRPr="007E17A8">
        <w:t>ABF requires robust classification systems. Classifications</w:t>
      </w:r>
      <w:r>
        <w:t xml:space="preserve"> aim to provide the health care </w:t>
      </w:r>
      <w:r w:rsidRPr="007E17A8">
        <w:t>sector with a nationally consistent method of classifying all type</w:t>
      </w:r>
      <w:r>
        <w:t xml:space="preserve">s of patients, their treatment, </w:t>
      </w:r>
      <w:r w:rsidRPr="007E17A8">
        <w:t>and associated costs. IHPA has already determined the natio</w:t>
      </w:r>
      <w:r>
        <w:t xml:space="preserve">nal classifications systems for </w:t>
      </w:r>
      <w:r w:rsidRPr="007E17A8">
        <w:t>public hospital services, including admitted acute, non-admitted, e</w:t>
      </w:r>
      <w:r>
        <w:t xml:space="preserve">mergency and subacute care. </w:t>
      </w:r>
      <w:r w:rsidRPr="007E17A8">
        <w:t>Classifications are reviewed regularly and updated periodic</w:t>
      </w:r>
      <w:r>
        <w:t xml:space="preserve">ally to ensure that they remain </w:t>
      </w:r>
      <w:r w:rsidRPr="007E17A8">
        <w:t>clinically relevant and resource homogenous within a service c</w:t>
      </w:r>
      <w:r>
        <w:t xml:space="preserve">ategory. Such modifications are </w:t>
      </w:r>
      <w:r w:rsidRPr="007E17A8">
        <w:t>based on robust statistical analysis and include specialist input from clinicians.</w:t>
      </w:r>
    </w:p>
    <w:p w:rsidR="007E17A8" w:rsidRDefault="007E17A8" w:rsidP="007E17A8">
      <w:r w:rsidRPr="007E17A8">
        <w:t>During 2015–16, IHPA aimed to further develop the classific</w:t>
      </w:r>
      <w:r>
        <w:t xml:space="preserve">ations for admitted acute care, </w:t>
      </w:r>
      <w:r w:rsidRPr="007E17A8">
        <w:t>subacute care, non-admitted patient care as well as pro</w:t>
      </w:r>
      <w:r>
        <w:t xml:space="preserve">gress the initial design of new </w:t>
      </w:r>
      <w:r w:rsidRPr="007E17A8">
        <w:t>classifications in emergency care, teaching, training and research, and mental health care.</w:t>
      </w:r>
    </w:p>
    <w:p w:rsidR="007E17A8" w:rsidRPr="00875EE3" w:rsidRDefault="007E17A8" w:rsidP="007E17A8">
      <w:pPr>
        <w:rPr>
          <w:color w:val="009D55"/>
        </w:rPr>
      </w:pPr>
      <w:r w:rsidRPr="00875EE3">
        <w:rPr>
          <w:color w:val="009D55"/>
        </w:rPr>
        <w:t>Criteria</w:t>
      </w:r>
    </w:p>
    <w:p w:rsidR="007E17A8" w:rsidRPr="007E17A8" w:rsidRDefault="007E17A8" w:rsidP="008D074D">
      <w:pPr>
        <w:pStyle w:val="Style1"/>
        <w:numPr>
          <w:ilvl w:val="0"/>
          <w:numId w:val="15"/>
        </w:numPr>
        <w:ind w:left="357" w:hanging="357"/>
      </w:pPr>
      <w:r w:rsidRPr="007E17A8">
        <w:t>Commence development work on the new classification system for emergency care</w:t>
      </w:r>
      <w:r>
        <w:t xml:space="preserve"> </w:t>
      </w:r>
      <w:r w:rsidRPr="007E17A8">
        <w:t>services in 2015–16</w:t>
      </w:r>
    </w:p>
    <w:p w:rsidR="007E17A8" w:rsidRPr="007E17A8" w:rsidRDefault="007E17A8" w:rsidP="008D074D">
      <w:pPr>
        <w:pStyle w:val="Style1"/>
        <w:numPr>
          <w:ilvl w:val="0"/>
          <w:numId w:val="15"/>
        </w:numPr>
        <w:ind w:left="357" w:right="-591" w:hanging="357"/>
      </w:pPr>
      <w:r w:rsidRPr="007E17A8">
        <w:t>Progress development of the Australian Mental Health Care Classification V2.0 by June 2016</w:t>
      </w:r>
    </w:p>
    <w:p w:rsidR="007E17A8" w:rsidRPr="007E17A8" w:rsidRDefault="007E17A8" w:rsidP="008D074D">
      <w:pPr>
        <w:pStyle w:val="Style1"/>
        <w:numPr>
          <w:ilvl w:val="0"/>
          <w:numId w:val="15"/>
        </w:numPr>
        <w:ind w:left="357" w:hanging="357"/>
      </w:pPr>
      <w:r w:rsidRPr="007E17A8">
        <w:t>Ongoing development of the subacute care classification during 2015–16</w:t>
      </w:r>
    </w:p>
    <w:p w:rsidR="007E17A8" w:rsidRPr="007E17A8" w:rsidRDefault="007E17A8" w:rsidP="008D074D">
      <w:pPr>
        <w:pStyle w:val="Style1"/>
        <w:numPr>
          <w:ilvl w:val="0"/>
          <w:numId w:val="15"/>
        </w:numPr>
        <w:ind w:left="357" w:hanging="357"/>
      </w:pPr>
      <w:r w:rsidRPr="007E17A8">
        <w:t>Completion of a teaching, training and research costing study by 1 December 2015</w:t>
      </w:r>
    </w:p>
    <w:p w:rsidR="007E17A8" w:rsidRPr="007E17A8" w:rsidRDefault="007E17A8" w:rsidP="008D074D">
      <w:pPr>
        <w:pStyle w:val="Style1"/>
        <w:numPr>
          <w:ilvl w:val="0"/>
          <w:numId w:val="15"/>
        </w:numPr>
        <w:ind w:left="357" w:hanging="357"/>
      </w:pPr>
      <w:r w:rsidRPr="007E17A8">
        <w:t>Continue development work on the new classification for non-admitted care in 2015–16</w:t>
      </w:r>
    </w:p>
    <w:p w:rsidR="007E17A8" w:rsidRPr="007E17A8" w:rsidRDefault="007E17A8" w:rsidP="00C77D65">
      <w:pPr>
        <w:pStyle w:val="Style1"/>
        <w:numPr>
          <w:ilvl w:val="0"/>
          <w:numId w:val="15"/>
        </w:numPr>
        <w:ind w:left="357" w:hanging="357"/>
      </w:pPr>
      <w:r w:rsidRPr="007E17A8">
        <w:t>Commence development work on Australian Modification o</w:t>
      </w:r>
      <w:r w:rsidR="00C77D65">
        <w:t xml:space="preserve">f the International Statistical </w:t>
      </w:r>
      <w:r w:rsidRPr="007E17A8">
        <w:t>Classification of Diseases 10th Edition and the Australian R</w:t>
      </w:r>
      <w:r w:rsidR="008D074D">
        <w:t xml:space="preserve">efined Diagnosis Related Groups </w:t>
      </w:r>
      <w:r w:rsidRPr="007E17A8">
        <w:t>V9.0 prior to 30 June 2016</w:t>
      </w:r>
    </w:p>
    <w:p w:rsidR="007E17A8" w:rsidRPr="007E17A8" w:rsidRDefault="007E17A8" w:rsidP="008D074D">
      <w:pPr>
        <w:pStyle w:val="Style1"/>
        <w:numPr>
          <w:ilvl w:val="0"/>
          <w:numId w:val="15"/>
        </w:numPr>
        <w:ind w:left="357" w:hanging="357"/>
      </w:pPr>
      <w:r w:rsidRPr="007E17A8">
        <w:lastRenderedPageBreak/>
        <w:t>Provide a further increase in the proportion of funding for pub</w:t>
      </w:r>
      <w:r w:rsidR="008D074D">
        <w:t xml:space="preserve">lic services using </w:t>
      </w:r>
      <w:r w:rsidR="00C77D65">
        <w:br/>
      </w:r>
      <w:r w:rsidRPr="007E17A8">
        <w:t>ABF as reported by the Administrator of the National Health Funding Pool</w:t>
      </w:r>
    </w:p>
    <w:p w:rsidR="00B47B62" w:rsidRDefault="007E17A8" w:rsidP="003938D5">
      <w:pPr>
        <w:pStyle w:val="Style1"/>
        <w:numPr>
          <w:ilvl w:val="0"/>
          <w:numId w:val="15"/>
        </w:numPr>
        <w:ind w:left="357" w:hanging="357"/>
      </w:pPr>
      <w:r w:rsidRPr="007E17A8">
        <w:t>Meet 90% of the Work Program deliverables</w:t>
      </w:r>
    </w:p>
    <w:p w:rsidR="003938D5" w:rsidRPr="00704D53" w:rsidRDefault="003938D5" w:rsidP="00B47B62">
      <w:pPr>
        <w:pStyle w:val="Style1"/>
        <w:numPr>
          <w:ilvl w:val="0"/>
          <w:numId w:val="0"/>
        </w:numPr>
        <w:spacing w:before="120" w:after="120"/>
      </w:pPr>
      <w:r w:rsidRPr="00704D53">
        <w:rPr>
          <w:color w:val="009D55"/>
        </w:rPr>
        <w:t>Source</w:t>
      </w:r>
    </w:p>
    <w:p w:rsidR="003938D5" w:rsidRPr="003938D5" w:rsidRDefault="003938D5" w:rsidP="00B47B62">
      <w:pPr>
        <w:pStyle w:val="ListParagraph"/>
        <w:spacing w:before="120" w:after="120"/>
      </w:pPr>
      <w:r w:rsidRPr="003938D5">
        <w:t>2015–16 Corporate Plan — Strategy 2</w:t>
      </w:r>
    </w:p>
    <w:p w:rsidR="003938D5" w:rsidRPr="00C77D65" w:rsidRDefault="003938D5" w:rsidP="00B47B62">
      <w:pPr>
        <w:pStyle w:val="ListParagraph"/>
        <w:spacing w:before="120" w:after="120"/>
      </w:pPr>
      <w:r w:rsidRPr="003938D5">
        <w:t>2015–16 Portfolio Budget Statement Program 1.1</w:t>
      </w:r>
    </w:p>
    <w:p w:rsidR="003938D5" w:rsidRPr="003938D5" w:rsidRDefault="003938D5" w:rsidP="003938D5">
      <w:pPr>
        <w:rPr>
          <w:color w:val="009D55"/>
        </w:rPr>
      </w:pPr>
      <w:r w:rsidRPr="003938D5">
        <w:rPr>
          <w:color w:val="009D55"/>
        </w:rPr>
        <w:t>Result against performance criteria</w:t>
      </w:r>
    </w:p>
    <w:p w:rsidR="003938D5" w:rsidRDefault="003938D5" w:rsidP="003938D5">
      <w:r w:rsidRPr="003938D5">
        <w:t>All criteria for this purpose were met.</w:t>
      </w:r>
    </w:p>
    <w:p w:rsidR="003938D5" w:rsidRPr="003938D5" w:rsidRDefault="003938D5" w:rsidP="003938D5">
      <w:pPr>
        <w:pStyle w:val="Style1"/>
        <w:numPr>
          <w:ilvl w:val="0"/>
          <w:numId w:val="16"/>
        </w:numPr>
        <w:ind w:left="357" w:hanging="357"/>
      </w:pPr>
      <w:r w:rsidRPr="003938D5">
        <w:t>Development of the new emergency care classification commenced in 2015–16 with</w:t>
      </w:r>
      <w:r>
        <w:t xml:space="preserve"> </w:t>
      </w:r>
      <w:r w:rsidR="00C77D65">
        <w:br/>
      </w:r>
      <w:r w:rsidRPr="003938D5">
        <w:t>a costing study to collect cost and activity data to inf</w:t>
      </w:r>
      <w:r>
        <w:t xml:space="preserve">orm classification development. </w:t>
      </w:r>
      <w:r w:rsidRPr="003938D5">
        <w:t>Emergency departments from 10 hospitals across four jurisdict</w:t>
      </w:r>
      <w:r>
        <w:t xml:space="preserve">ions collected patient activity </w:t>
      </w:r>
      <w:r w:rsidRPr="003938D5">
        <w:t>and clinical data between April and June 2016. The patient acti</w:t>
      </w:r>
      <w:r>
        <w:t xml:space="preserve">vity data will be costed in the </w:t>
      </w:r>
      <w:r w:rsidRPr="003938D5">
        <w:t>second half of 2016.</w:t>
      </w:r>
    </w:p>
    <w:p w:rsidR="003938D5" w:rsidRPr="003938D5" w:rsidRDefault="003938D5" w:rsidP="003938D5">
      <w:pPr>
        <w:pStyle w:val="Style1"/>
        <w:numPr>
          <w:ilvl w:val="0"/>
          <w:numId w:val="16"/>
        </w:numPr>
        <w:ind w:left="357" w:hanging="357"/>
      </w:pPr>
      <w:r w:rsidRPr="003938D5">
        <w:t>In 2015–16 IHPA commenced work to refine the AMHCC for t</w:t>
      </w:r>
      <w:r>
        <w:t xml:space="preserve">he next iteration, Version 2.0, </w:t>
      </w:r>
      <w:r w:rsidRPr="003938D5">
        <w:t>with targeted consultation with the child and adolescent men</w:t>
      </w:r>
      <w:r>
        <w:t xml:space="preserve">tal health sector to review the </w:t>
      </w:r>
      <w:r w:rsidRPr="003938D5">
        <w:t>child and adolescent classes, and an inter-rater reliability stu</w:t>
      </w:r>
      <w:r>
        <w:t xml:space="preserve">dy on the new concept of mental </w:t>
      </w:r>
      <w:r w:rsidRPr="003938D5">
        <w:t>health phase of care.</w:t>
      </w:r>
    </w:p>
    <w:p w:rsidR="003938D5" w:rsidRPr="003938D5" w:rsidRDefault="003938D5" w:rsidP="003938D5">
      <w:pPr>
        <w:pStyle w:val="Style1"/>
        <w:numPr>
          <w:ilvl w:val="0"/>
          <w:numId w:val="16"/>
        </w:numPr>
        <w:ind w:left="357" w:hanging="357"/>
      </w:pPr>
      <w:r w:rsidRPr="003938D5">
        <w:t>Development of the subacute classification continued in 20</w:t>
      </w:r>
      <w:r>
        <w:t xml:space="preserve">15–16, with a focus on patients </w:t>
      </w:r>
      <w:r w:rsidRPr="003938D5">
        <w:t xml:space="preserve">receiving Geriatric Evaluation and Management (GEM) care </w:t>
      </w:r>
      <w:r>
        <w:t xml:space="preserve">in hospitals. IHPA commissioned </w:t>
      </w:r>
      <w:r w:rsidRPr="003938D5">
        <w:t>a collection of patient cognitive measures and other clinical data from th</w:t>
      </w:r>
      <w:r>
        <w:t xml:space="preserve">e medical records </w:t>
      </w:r>
      <w:r w:rsidRPr="003938D5">
        <w:t>of GEM patients in 15 hospitals across four jurisdictions. Th</w:t>
      </w:r>
      <w:r>
        <w:t xml:space="preserve">is collection resulted in a GEM </w:t>
      </w:r>
      <w:r w:rsidRPr="003938D5">
        <w:t>dataset containing both cost and clinical data for over 4,000 records.</w:t>
      </w:r>
    </w:p>
    <w:p w:rsidR="003938D5" w:rsidRPr="003938D5" w:rsidRDefault="003938D5" w:rsidP="003938D5">
      <w:pPr>
        <w:pStyle w:val="Style1"/>
        <w:numPr>
          <w:ilvl w:val="0"/>
          <w:numId w:val="16"/>
        </w:numPr>
        <w:ind w:left="357" w:hanging="357"/>
      </w:pPr>
      <w:r w:rsidRPr="003938D5">
        <w:t xml:space="preserve">The teaching, training and research costing study </w:t>
      </w:r>
      <w:proofErr w:type="gramStart"/>
      <w:r w:rsidRPr="003938D5">
        <w:t>was</w:t>
      </w:r>
      <w:proofErr w:type="gramEnd"/>
      <w:r w:rsidRPr="003938D5">
        <w:t xml:space="preserve"> completed by Dece</w:t>
      </w:r>
      <w:r>
        <w:t xml:space="preserve">mber 2015. </w:t>
      </w:r>
      <w:r w:rsidRPr="003938D5">
        <w:t xml:space="preserve">The key finding from the study was that it is possible to </w:t>
      </w:r>
      <w:r>
        <w:t xml:space="preserve">cost the output or ‘product’ of </w:t>
      </w:r>
      <w:r w:rsidRPr="003938D5">
        <w:t>hospital teaching and training (</w:t>
      </w:r>
      <w:r w:rsidR="00CA2669" w:rsidRPr="003938D5">
        <w:t>i.e.</w:t>
      </w:r>
      <w:r w:rsidRPr="003938D5">
        <w:t xml:space="preserve"> a health professional who h</w:t>
      </w:r>
      <w:r>
        <w:t xml:space="preserve">as acquired a particular </w:t>
      </w:r>
      <w:r w:rsidR="00C77D65">
        <w:br/>
      </w:r>
      <w:r>
        <w:t xml:space="preserve">set of </w:t>
      </w:r>
      <w:r w:rsidRPr="003938D5">
        <w:t>clinical skills), and therefore it is feasible to fund teaching and</w:t>
      </w:r>
      <w:r>
        <w:t xml:space="preserve"> training on an activity basis. </w:t>
      </w:r>
      <w:r w:rsidRPr="003938D5">
        <w:t>The costing study data provides an adequate starting point fo</w:t>
      </w:r>
      <w:r>
        <w:t xml:space="preserve">r the development of a teaching </w:t>
      </w:r>
      <w:r w:rsidRPr="003938D5">
        <w:t>and training classification. Work to develop an Australian teach</w:t>
      </w:r>
      <w:r>
        <w:t xml:space="preserve">ing and training classification </w:t>
      </w:r>
      <w:r w:rsidRPr="003938D5">
        <w:t>will commence in the second half of 2016.</w:t>
      </w:r>
    </w:p>
    <w:p w:rsidR="003938D5" w:rsidRPr="003938D5" w:rsidRDefault="003938D5" w:rsidP="003938D5">
      <w:pPr>
        <w:pStyle w:val="Style1"/>
        <w:numPr>
          <w:ilvl w:val="0"/>
          <w:numId w:val="16"/>
        </w:numPr>
        <w:ind w:left="357" w:hanging="357"/>
      </w:pPr>
      <w:r w:rsidRPr="003938D5">
        <w:t>IHPA has commenced development of t</w:t>
      </w:r>
      <w:r>
        <w:t xml:space="preserve">he Australian Non-Admitted Care </w:t>
      </w:r>
      <w:r w:rsidRPr="003938D5">
        <w:t xml:space="preserve">Classification (ANACC). Scoping work, data analysis </w:t>
      </w:r>
      <w:r>
        <w:t xml:space="preserve">and development of non-admitted </w:t>
      </w:r>
      <w:r w:rsidRPr="003938D5">
        <w:t>classification structures and variables were underw</w:t>
      </w:r>
      <w:r>
        <w:t xml:space="preserve">ay in 2015–16 and will continue </w:t>
      </w:r>
      <w:r w:rsidRPr="003938D5">
        <w:t>into 2016–17.</w:t>
      </w:r>
    </w:p>
    <w:p w:rsidR="00F20588" w:rsidRDefault="003938D5" w:rsidP="003938D5">
      <w:pPr>
        <w:pStyle w:val="Style1"/>
        <w:numPr>
          <w:ilvl w:val="0"/>
          <w:numId w:val="16"/>
        </w:numPr>
        <w:ind w:left="357" w:hanging="357"/>
      </w:pPr>
      <w:r w:rsidRPr="003938D5">
        <w:t>Development of the updated versions of Australian Modification o</w:t>
      </w:r>
      <w:r>
        <w:t xml:space="preserve">f the International Statistical </w:t>
      </w:r>
      <w:r w:rsidRPr="003938D5">
        <w:t>Classification of Diseases and the Australian Refined Dia</w:t>
      </w:r>
      <w:r>
        <w:t xml:space="preserve">gnosis Related Groups commenced </w:t>
      </w:r>
      <w:r w:rsidRPr="003938D5">
        <w:t>in the reporting period, with a focus on refinements to ens</w:t>
      </w:r>
      <w:r>
        <w:t xml:space="preserve">ure the classifications remain </w:t>
      </w:r>
      <w:r w:rsidRPr="003938D5">
        <w:t>clinically relevant and up-to-date with clinical practice as we</w:t>
      </w:r>
      <w:r>
        <w:t xml:space="preserve">ll as adequately explaining the </w:t>
      </w:r>
      <w:r w:rsidRPr="003938D5">
        <w:t>costs of providing admitted acute hospital care. There has be</w:t>
      </w:r>
      <w:r>
        <w:t xml:space="preserve">en widespread consultation with </w:t>
      </w:r>
      <w:r w:rsidRPr="003938D5">
        <w:t xml:space="preserve">clinicians, states and territories and the private </w:t>
      </w:r>
      <w:r w:rsidR="00C77D65">
        <w:br/>
      </w:r>
      <w:r w:rsidRPr="003938D5">
        <w:t>sector on the refinements. The new versions of the classifications are on schedule for completion by November 2016.</w:t>
      </w:r>
    </w:p>
    <w:p w:rsidR="00F20588" w:rsidRDefault="00F20588">
      <w:pPr>
        <w:spacing w:before="0"/>
      </w:pPr>
      <w:r>
        <w:br w:type="page"/>
      </w:r>
    </w:p>
    <w:p w:rsidR="00AE4F2E" w:rsidRDefault="00F20588" w:rsidP="00E23835">
      <w:pPr>
        <w:pStyle w:val="Style1"/>
        <w:spacing w:after="0"/>
        <w:ind w:left="357" w:hanging="357"/>
      </w:pPr>
      <w:r w:rsidRPr="00F20588">
        <w:lastRenderedPageBreak/>
        <w:t xml:space="preserve">The Administrator of the National Health Funding Pool reported a further increase in </w:t>
      </w:r>
      <w:r w:rsidR="00C77D65">
        <w:br/>
      </w:r>
      <w:r w:rsidRPr="00F20588">
        <w:t>the</w:t>
      </w:r>
      <w:r>
        <w:t xml:space="preserve"> </w:t>
      </w:r>
      <w:r w:rsidRPr="00F20588">
        <w:t>proportion of funding for public services using ABF during 20</w:t>
      </w:r>
      <w:r>
        <w:t xml:space="preserve">15–16. As of April 2016, 85% of </w:t>
      </w:r>
      <w:r w:rsidRPr="00F20588">
        <w:t>funding paid by the Administrator was ABF. This is an increase of 2% on the 2014–15 amount.</w:t>
      </w:r>
    </w:p>
    <w:p w:rsidR="00A04A04" w:rsidRDefault="00AE4F2E" w:rsidP="00A04A04">
      <w:pPr>
        <w:ind w:firstLine="357"/>
      </w:pPr>
      <w:r w:rsidRPr="00AE4F2E">
        <w:rPr>
          <w:color w:val="009D55"/>
        </w:rPr>
        <w:t xml:space="preserve">Table 4: </w:t>
      </w:r>
      <w:r w:rsidRPr="00AE4F2E">
        <w:t>Proportion of funding for public services using ABF</w:t>
      </w:r>
    </w:p>
    <w:tbl>
      <w:tblPr>
        <w:tblW w:w="8931" w:type="dxa"/>
        <w:tblLayout w:type="fixed"/>
        <w:tblCellMar>
          <w:top w:w="142" w:type="dxa"/>
          <w:bottom w:w="142" w:type="dxa"/>
        </w:tblCellMar>
        <w:tblLook w:val="04A0" w:firstRow="1" w:lastRow="0" w:firstColumn="1" w:lastColumn="0" w:noHBand="0" w:noVBand="1"/>
      </w:tblPr>
      <w:tblGrid>
        <w:gridCol w:w="4465"/>
        <w:gridCol w:w="4466"/>
      </w:tblGrid>
      <w:tr w:rsidR="000F7E50" w:rsidTr="005E2123">
        <w:trPr>
          <w:tblHeader/>
        </w:trPr>
        <w:tc>
          <w:tcPr>
            <w:tcW w:w="4465" w:type="dxa"/>
            <w:tcBorders>
              <w:bottom w:val="single" w:sz="8" w:space="0" w:color="68B482"/>
            </w:tcBorders>
            <w:shd w:val="clear" w:color="auto" w:fill="4CAB71"/>
            <w:vAlign w:val="center"/>
          </w:tcPr>
          <w:p w:rsidR="000F7E50" w:rsidRPr="000F7E50" w:rsidRDefault="000F7E50" w:rsidP="00E23835">
            <w:pPr>
              <w:spacing w:before="0" w:after="0"/>
              <w:jc w:val="center"/>
              <w:rPr>
                <w:rStyle w:val="Strong"/>
                <w:color w:val="FFFFFF" w:themeColor="background1"/>
              </w:rPr>
            </w:pPr>
            <w:r>
              <w:rPr>
                <w:rStyle w:val="Strong"/>
                <w:color w:val="FFFFFF" w:themeColor="background1"/>
              </w:rPr>
              <w:t>YEAR</w:t>
            </w:r>
          </w:p>
        </w:tc>
        <w:tc>
          <w:tcPr>
            <w:tcW w:w="4466" w:type="dxa"/>
            <w:tcBorders>
              <w:bottom w:val="single" w:sz="8" w:space="0" w:color="68B482"/>
            </w:tcBorders>
            <w:shd w:val="clear" w:color="auto" w:fill="4CAB71"/>
            <w:vAlign w:val="center"/>
          </w:tcPr>
          <w:p w:rsidR="000F7E50" w:rsidRPr="000F7E50" w:rsidRDefault="000F7E50" w:rsidP="00E23835">
            <w:pPr>
              <w:spacing w:before="0" w:after="0"/>
              <w:jc w:val="center"/>
              <w:rPr>
                <w:rStyle w:val="Strong"/>
                <w:color w:val="FFFFFF" w:themeColor="background1"/>
              </w:rPr>
            </w:pPr>
            <w:r>
              <w:rPr>
                <w:rStyle w:val="Strong"/>
                <w:color w:val="FFFFFF" w:themeColor="background1"/>
              </w:rPr>
              <w:t>PERCENTAGE</w:t>
            </w:r>
          </w:p>
        </w:tc>
      </w:tr>
      <w:tr w:rsidR="000F7E50" w:rsidTr="005E2123">
        <w:trPr>
          <w:trHeight w:val="23"/>
        </w:trPr>
        <w:tc>
          <w:tcPr>
            <w:tcW w:w="4465" w:type="dxa"/>
            <w:tcBorders>
              <w:top w:val="single" w:sz="8" w:space="0" w:color="68B482"/>
              <w:bottom w:val="single" w:sz="8" w:space="0" w:color="68B482"/>
            </w:tcBorders>
            <w:shd w:val="clear" w:color="auto" w:fill="C8E0CD"/>
            <w:vAlign w:val="center"/>
          </w:tcPr>
          <w:p w:rsidR="000F7E50" w:rsidRPr="00B67686" w:rsidRDefault="000F7E50" w:rsidP="00E23835">
            <w:pPr>
              <w:spacing w:before="0" w:after="0"/>
              <w:jc w:val="center"/>
              <w:rPr>
                <w:color w:val="009D55"/>
              </w:rPr>
            </w:pPr>
            <w:r>
              <w:rPr>
                <w:color w:val="009D55"/>
              </w:rPr>
              <w:t xml:space="preserve">2013–14 </w:t>
            </w:r>
          </w:p>
        </w:tc>
        <w:tc>
          <w:tcPr>
            <w:tcW w:w="4466" w:type="dxa"/>
            <w:tcBorders>
              <w:top w:val="single" w:sz="8" w:space="0" w:color="68B482"/>
              <w:bottom w:val="single" w:sz="8" w:space="0" w:color="68B482"/>
            </w:tcBorders>
            <w:vAlign w:val="center"/>
          </w:tcPr>
          <w:p w:rsidR="000F7E50" w:rsidRDefault="000F7E50" w:rsidP="00E23835">
            <w:pPr>
              <w:spacing w:before="0" w:after="0"/>
              <w:jc w:val="center"/>
            </w:pPr>
            <w:r>
              <w:t>82.4%</w:t>
            </w:r>
          </w:p>
        </w:tc>
      </w:tr>
      <w:tr w:rsidR="000F7E50" w:rsidTr="005E2123">
        <w:trPr>
          <w:trHeight w:val="23"/>
        </w:trPr>
        <w:tc>
          <w:tcPr>
            <w:tcW w:w="4465" w:type="dxa"/>
            <w:tcBorders>
              <w:top w:val="single" w:sz="8" w:space="0" w:color="68B482"/>
              <w:bottom w:val="single" w:sz="8" w:space="0" w:color="68B482"/>
            </w:tcBorders>
            <w:shd w:val="clear" w:color="auto" w:fill="C8E0CD"/>
            <w:vAlign w:val="center"/>
          </w:tcPr>
          <w:p w:rsidR="000F7E50" w:rsidRDefault="000F7E50" w:rsidP="00E23835">
            <w:pPr>
              <w:spacing w:before="0" w:after="0"/>
              <w:jc w:val="center"/>
              <w:rPr>
                <w:color w:val="009D55"/>
              </w:rPr>
            </w:pPr>
            <w:r>
              <w:rPr>
                <w:color w:val="009D55"/>
              </w:rPr>
              <w:t>2014–15</w:t>
            </w:r>
          </w:p>
        </w:tc>
        <w:tc>
          <w:tcPr>
            <w:tcW w:w="4466" w:type="dxa"/>
            <w:tcBorders>
              <w:top w:val="single" w:sz="8" w:space="0" w:color="68B482"/>
              <w:bottom w:val="single" w:sz="8" w:space="0" w:color="68B482"/>
            </w:tcBorders>
            <w:vAlign w:val="center"/>
          </w:tcPr>
          <w:p w:rsidR="000F7E50" w:rsidRDefault="000F7E50" w:rsidP="00E23835">
            <w:pPr>
              <w:spacing w:before="0" w:after="0"/>
              <w:jc w:val="center"/>
            </w:pPr>
            <w:r>
              <w:t>83%</w:t>
            </w:r>
          </w:p>
        </w:tc>
      </w:tr>
      <w:tr w:rsidR="000F7E50" w:rsidTr="005E2123">
        <w:trPr>
          <w:trHeight w:val="23"/>
        </w:trPr>
        <w:tc>
          <w:tcPr>
            <w:tcW w:w="4465" w:type="dxa"/>
            <w:tcBorders>
              <w:top w:val="single" w:sz="8" w:space="0" w:color="68B482"/>
              <w:bottom w:val="single" w:sz="8" w:space="0" w:color="68B482"/>
            </w:tcBorders>
            <w:shd w:val="clear" w:color="auto" w:fill="C8E0CD"/>
            <w:vAlign w:val="center"/>
          </w:tcPr>
          <w:p w:rsidR="000F7E50" w:rsidRDefault="000F7E50" w:rsidP="00E23835">
            <w:pPr>
              <w:spacing w:before="0" w:after="0"/>
              <w:jc w:val="center"/>
              <w:rPr>
                <w:color w:val="009D55"/>
              </w:rPr>
            </w:pPr>
            <w:r>
              <w:rPr>
                <w:color w:val="009D55"/>
              </w:rPr>
              <w:t>April 2016</w:t>
            </w:r>
          </w:p>
        </w:tc>
        <w:tc>
          <w:tcPr>
            <w:tcW w:w="4466" w:type="dxa"/>
            <w:tcBorders>
              <w:top w:val="single" w:sz="8" w:space="0" w:color="68B482"/>
              <w:bottom w:val="single" w:sz="8" w:space="0" w:color="68B482"/>
            </w:tcBorders>
            <w:vAlign w:val="center"/>
          </w:tcPr>
          <w:p w:rsidR="000F7E50" w:rsidRDefault="000F7E50" w:rsidP="00E23835">
            <w:pPr>
              <w:spacing w:before="0" w:after="0"/>
              <w:jc w:val="center"/>
            </w:pPr>
            <w:r>
              <w:t>85%</w:t>
            </w:r>
          </w:p>
        </w:tc>
      </w:tr>
    </w:tbl>
    <w:p w:rsidR="00560DAA" w:rsidRDefault="00560DAA" w:rsidP="00560DAA">
      <w:pPr>
        <w:pStyle w:val="Style1"/>
        <w:ind w:left="357" w:hanging="357"/>
      </w:pPr>
      <w:r w:rsidRPr="00560DAA">
        <w:rPr>
          <w:noProof/>
          <w:lang w:val="en-US"/>
        </w:rPr>
        <mc:AlternateContent>
          <mc:Choice Requires="wps">
            <w:drawing>
              <wp:anchor distT="0" distB="0" distL="114300" distR="114300" simplePos="0" relativeHeight="251574272" behindDoc="0" locked="0" layoutInCell="1" allowOverlap="1" wp14:anchorId="6B472FF3" wp14:editId="2E15AAE7">
                <wp:simplePos x="0" y="0"/>
                <wp:positionH relativeFrom="column">
                  <wp:posOffset>0</wp:posOffset>
                </wp:positionH>
                <wp:positionV relativeFrom="paragraph">
                  <wp:posOffset>499110</wp:posOffset>
                </wp:positionV>
                <wp:extent cx="5629275" cy="0"/>
                <wp:effectExtent l="0" t="19050" r="28575" b="19050"/>
                <wp:wrapTopAndBottom/>
                <wp:docPr id="615" name="Straight Connector 615" descr="Decorative image"/>
                <wp:cNvGraphicFramePr/>
                <a:graphic xmlns:a="http://schemas.openxmlformats.org/drawingml/2006/main">
                  <a:graphicData uri="http://schemas.microsoft.com/office/word/2010/wordprocessingShape">
                    <wps:wsp>
                      <wps:cNvCnPr/>
                      <wps:spPr>
                        <a:xfrm>
                          <a:off x="0" y="0"/>
                          <a:ext cx="5629275" cy="0"/>
                        </a:xfrm>
                        <a:prstGeom prst="line">
                          <a:avLst/>
                        </a:prstGeom>
                        <a:ln w="28575">
                          <a:solidFill>
                            <a:srgbClr val="009D55"/>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w16se="http://schemas.microsoft.com/office/word/2015/wordml/symex" xmlns:w15="http://schemas.microsoft.com/office/word/2012/wordml">
            <w:pict>
              <v:line w14:anchorId="01344981" id="Straight Connector 615" o:spid="_x0000_s1026" alt="Decorative image" style="position:absolute;z-index:251574272;visibility:visible;mso-wrap-style:square;mso-wrap-distance-left:9pt;mso-wrap-distance-top:0;mso-wrap-distance-right:9pt;mso-wrap-distance-bottom:0;mso-position-horizontal:absolute;mso-position-horizontal-relative:text;mso-position-vertical:absolute;mso-position-vertical-relative:text" from="0,39.3pt" to="443.25pt,3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" strokecolor="#009d55" strokeweight="2.25pt">
                <v:stroke joinstyle="miter"/>
                <w10:wrap type="topAndBottom"/>
              </v:line>
            </w:pict>
          </mc:Fallback>
        </mc:AlternateContent>
      </w:r>
      <w:r w:rsidR="00A04A04" w:rsidRPr="00A04A04">
        <w:t>IHPA has met more than 90% of its Work Program deliverables relating to classifications.</w:t>
      </w:r>
    </w:p>
    <w:p w:rsidR="00560DAA" w:rsidRDefault="00560DAA" w:rsidP="00560DAA">
      <w:pPr>
        <w:pStyle w:val="Heading3"/>
      </w:pPr>
      <w:bookmarkStart w:id="58" w:name="_Toc463516415"/>
      <w:r w:rsidRPr="00560DAA">
        <w:t xml:space="preserve">Activity 3: Determine Data Requirements </w:t>
      </w:r>
      <w:r w:rsidR="00C77D65">
        <w:br/>
      </w:r>
      <w:r>
        <w:t>a</w:t>
      </w:r>
      <w:r w:rsidRPr="00560DAA">
        <w:t>nd Data Standards</w:t>
      </w:r>
      <w:bookmarkEnd w:id="58"/>
    </w:p>
    <w:p w:rsidR="001B4C24" w:rsidRDefault="00560DAA" w:rsidP="00560DAA">
      <w:r w:rsidRPr="00560DAA">
        <w:t>Timely, accurate and reliable public hospital data is vital to both the development of</w:t>
      </w:r>
      <w:r>
        <w:t xml:space="preserve"> </w:t>
      </w:r>
      <w:r w:rsidRPr="00560DAA">
        <w:t>classifications for hospital services and to determine the NEP</w:t>
      </w:r>
      <w:r>
        <w:t xml:space="preserve"> of those services. IHPA has </w:t>
      </w:r>
      <w:r w:rsidRPr="00560DAA">
        <w:t>developed a rolling Three Year Data Plan to communicate t</w:t>
      </w:r>
      <w:r>
        <w:t xml:space="preserve">o the Australian Government and </w:t>
      </w:r>
      <w:r w:rsidRPr="00560DAA">
        <w:t xml:space="preserve">states and territories the data requirements, data standards and </w:t>
      </w:r>
      <w:r>
        <w:t xml:space="preserve">timelines that IHPA will use to </w:t>
      </w:r>
      <w:r w:rsidRPr="00560DAA">
        <w:t>collect data over the coming three years. To ensure greater tr</w:t>
      </w:r>
      <w:r>
        <w:t xml:space="preserve">ansparency, IHPA publishes data </w:t>
      </w:r>
      <w:r w:rsidRPr="00560DAA">
        <w:t>compliance reports every six months to indicate jurisdictional com</w:t>
      </w:r>
      <w:r>
        <w:t xml:space="preserve">pliance with the specifications </w:t>
      </w:r>
      <w:r w:rsidRPr="00560DAA">
        <w:t>in the rolling Three Year Data Plan.</w:t>
      </w:r>
    </w:p>
    <w:p w:rsidR="001B4C24" w:rsidRPr="001B4C24" w:rsidRDefault="001B4C24" w:rsidP="001B4C24">
      <w:pPr>
        <w:rPr>
          <w:color w:val="009D55"/>
        </w:rPr>
      </w:pPr>
      <w:r w:rsidRPr="001B4C24">
        <w:rPr>
          <w:color w:val="009D55"/>
        </w:rPr>
        <w:t>Criteria</w:t>
      </w:r>
    </w:p>
    <w:p w:rsidR="001B4C24" w:rsidRPr="001B4C24" w:rsidRDefault="001B4C24" w:rsidP="00E23835">
      <w:pPr>
        <w:pStyle w:val="Style1"/>
        <w:numPr>
          <w:ilvl w:val="0"/>
          <w:numId w:val="17"/>
        </w:numPr>
        <w:spacing w:before="120" w:after="120"/>
        <w:ind w:left="357" w:hanging="357"/>
      </w:pPr>
      <w:r w:rsidRPr="001B4C24">
        <w:t>Update rolling Three Year Data Plan and publish on IHPA website by July 2015</w:t>
      </w:r>
    </w:p>
    <w:p w:rsidR="001B4C24" w:rsidRPr="001B4C24" w:rsidRDefault="001B4C24" w:rsidP="00E23835">
      <w:pPr>
        <w:pStyle w:val="Style1"/>
        <w:numPr>
          <w:ilvl w:val="0"/>
          <w:numId w:val="17"/>
        </w:numPr>
        <w:spacing w:before="120" w:after="120"/>
        <w:ind w:left="357" w:hanging="357"/>
      </w:pPr>
      <w:r w:rsidRPr="001B4C24">
        <w:t>Publication of a report on a six monthly rolling basis out</w:t>
      </w:r>
      <w:r>
        <w:t xml:space="preserve">lining compliance with the data </w:t>
      </w:r>
      <w:r w:rsidRPr="001B4C24">
        <w:t>requirements and data standards specified in the rolling Three Year Data Plan</w:t>
      </w:r>
    </w:p>
    <w:p w:rsidR="001B4C24" w:rsidRPr="001B4C24" w:rsidRDefault="001B4C24" w:rsidP="00E23835">
      <w:pPr>
        <w:pStyle w:val="Style1"/>
        <w:numPr>
          <w:ilvl w:val="0"/>
          <w:numId w:val="17"/>
        </w:numPr>
        <w:spacing w:before="120" w:after="120"/>
        <w:ind w:left="357" w:hanging="357"/>
      </w:pPr>
      <w:r w:rsidRPr="001B4C24">
        <w:t>Internal data assessment and compliance</w:t>
      </w:r>
    </w:p>
    <w:p w:rsidR="001E2115" w:rsidRDefault="001B4C24" w:rsidP="00E23835">
      <w:pPr>
        <w:pStyle w:val="Style1"/>
        <w:numPr>
          <w:ilvl w:val="0"/>
          <w:numId w:val="17"/>
        </w:numPr>
        <w:spacing w:before="120" w:after="120"/>
        <w:ind w:left="357" w:hanging="357"/>
      </w:pPr>
      <w:r w:rsidRPr="001B4C24">
        <w:t>Assurance from jurisdictions regarding data quality/accuracy</w:t>
      </w:r>
    </w:p>
    <w:p w:rsidR="001E2115" w:rsidRPr="001E2115" w:rsidRDefault="001E2115" w:rsidP="00B47B62">
      <w:pPr>
        <w:spacing w:before="120" w:after="120"/>
        <w:rPr>
          <w:color w:val="009D55"/>
        </w:rPr>
      </w:pPr>
      <w:r w:rsidRPr="001E2115">
        <w:rPr>
          <w:color w:val="009D55"/>
        </w:rPr>
        <w:t>Source</w:t>
      </w:r>
    </w:p>
    <w:p w:rsidR="001E2115" w:rsidRPr="001E2115" w:rsidRDefault="001E2115" w:rsidP="00B47B62">
      <w:pPr>
        <w:pStyle w:val="ListParagraph"/>
        <w:spacing w:before="120" w:after="120"/>
      </w:pPr>
      <w:r w:rsidRPr="001E2115">
        <w:t>2015–16 Corporate Plan — Strategy 4</w:t>
      </w:r>
    </w:p>
    <w:p w:rsidR="00180BEE" w:rsidRDefault="001E2115" w:rsidP="00B47B62">
      <w:pPr>
        <w:pStyle w:val="ListParagraph"/>
        <w:spacing w:before="120" w:after="120"/>
      </w:pPr>
      <w:r w:rsidRPr="001E2115">
        <w:t>2015–16 Portfolio Budget Statement Program 1.1</w:t>
      </w:r>
    </w:p>
    <w:p w:rsidR="00180BEE" w:rsidRPr="00180BEE" w:rsidRDefault="00180BEE" w:rsidP="00E23835">
      <w:pPr>
        <w:rPr>
          <w:color w:val="009D55"/>
        </w:rPr>
      </w:pPr>
      <w:r w:rsidRPr="00180BEE">
        <w:rPr>
          <w:color w:val="009D55"/>
        </w:rPr>
        <w:t>Result against performance criteria</w:t>
      </w:r>
    </w:p>
    <w:p w:rsidR="00180BEE" w:rsidRDefault="00180BEE" w:rsidP="00E23835">
      <w:pPr>
        <w:spacing w:before="120" w:after="0"/>
      </w:pPr>
      <w:r w:rsidRPr="00180BEE">
        <w:t>All criteria for this purpose were met.</w:t>
      </w:r>
    </w:p>
    <w:p w:rsidR="00180BEE" w:rsidRPr="00180BEE" w:rsidRDefault="00180BEE" w:rsidP="00E23835">
      <w:pPr>
        <w:pStyle w:val="Style1"/>
        <w:numPr>
          <w:ilvl w:val="0"/>
          <w:numId w:val="18"/>
        </w:numPr>
        <w:spacing w:before="120"/>
        <w:ind w:left="357" w:hanging="357"/>
      </w:pPr>
      <w:r w:rsidRPr="00180BEE">
        <w:t xml:space="preserve">The Three Year Data Plan was updated and published on the IHPA website </w:t>
      </w:r>
      <w:r w:rsidR="00C77D65">
        <w:br/>
      </w:r>
      <w:r w:rsidRPr="00180BEE">
        <w:t>in June 2015.</w:t>
      </w:r>
    </w:p>
    <w:p w:rsidR="00180BEE" w:rsidRPr="00180BEE" w:rsidRDefault="00180BEE" w:rsidP="00E23835">
      <w:pPr>
        <w:pStyle w:val="Style1"/>
        <w:numPr>
          <w:ilvl w:val="0"/>
          <w:numId w:val="18"/>
        </w:numPr>
        <w:spacing w:before="120"/>
        <w:ind w:left="357" w:hanging="357"/>
      </w:pPr>
      <w:r w:rsidRPr="00180BEE">
        <w:t>The biannual data compliance reports were consulted on with</w:t>
      </w:r>
      <w:r>
        <w:t xml:space="preserve"> jurisdictions and published on </w:t>
      </w:r>
      <w:r w:rsidRPr="00180BEE">
        <w:t>the IHPA website.</w:t>
      </w:r>
    </w:p>
    <w:p w:rsidR="00180BEE" w:rsidRPr="00180BEE" w:rsidRDefault="00180BEE" w:rsidP="00E23835">
      <w:pPr>
        <w:pStyle w:val="Style1"/>
        <w:numPr>
          <w:ilvl w:val="0"/>
          <w:numId w:val="18"/>
        </w:numPr>
        <w:spacing w:before="120"/>
        <w:ind w:left="357" w:hanging="357"/>
      </w:pPr>
      <w:r w:rsidRPr="00180BEE">
        <w:lastRenderedPageBreak/>
        <w:t>ABF data submissions were assessed based on the publis</w:t>
      </w:r>
      <w:r>
        <w:t xml:space="preserve">hed data standards such as data </w:t>
      </w:r>
      <w:r w:rsidRPr="00180BEE">
        <w:t>set specification and data request specification. The 2015 IHPA Data Compliance Polic</w:t>
      </w:r>
      <w:r>
        <w:t xml:space="preserve">y was </w:t>
      </w:r>
      <w:r w:rsidRPr="00180BEE">
        <w:t>used to assess jurisdictional compliance rating.</w:t>
      </w:r>
    </w:p>
    <w:p w:rsidR="00124FE1" w:rsidRDefault="00180BEE" w:rsidP="00E23835">
      <w:pPr>
        <w:pStyle w:val="Style1"/>
        <w:numPr>
          <w:ilvl w:val="0"/>
          <w:numId w:val="18"/>
        </w:numPr>
        <w:spacing w:before="120"/>
        <w:ind w:left="357" w:hanging="357"/>
      </w:pPr>
      <w:r w:rsidRPr="00180BEE">
        <w:t>Jurisdictions were required to sign off their final data submission to IHPA to ensure that data</w:t>
      </w:r>
      <w:r>
        <w:t xml:space="preserve"> </w:t>
      </w:r>
      <w:r w:rsidRPr="00180BEE">
        <w:t>conforms as closely as is achievable in regards to its quality and accuracy.</w:t>
      </w:r>
      <w:r w:rsidR="00124FE1" w:rsidRPr="00560DAA">
        <w:rPr>
          <w:noProof/>
          <w:lang w:val="en-US"/>
        </w:rPr>
        <mc:AlternateContent>
          <mc:Choice Requires="wps">
            <w:drawing>
              <wp:anchor distT="0" distB="0" distL="114300" distR="114300" simplePos="0" relativeHeight="251575296" behindDoc="0" locked="0" layoutInCell="1" allowOverlap="1" wp14:anchorId="26A2E044" wp14:editId="104A1AE4">
                <wp:simplePos x="0" y="0"/>
                <wp:positionH relativeFrom="column">
                  <wp:posOffset>0</wp:posOffset>
                </wp:positionH>
                <wp:positionV relativeFrom="paragraph">
                  <wp:posOffset>499110</wp:posOffset>
                </wp:positionV>
                <wp:extent cx="5629275" cy="0"/>
                <wp:effectExtent l="0" t="19050" r="28575" b="19050"/>
                <wp:wrapTopAndBottom/>
                <wp:docPr id="616" name="Straight Connector 616" descr="Decorative image"/>
                <wp:cNvGraphicFramePr/>
                <a:graphic xmlns:a="http://schemas.openxmlformats.org/drawingml/2006/main">
                  <a:graphicData uri="http://schemas.microsoft.com/office/word/2010/wordprocessingShape">
                    <wps:wsp>
                      <wps:cNvCnPr/>
                      <wps:spPr>
                        <a:xfrm>
                          <a:off x="0" y="0"/>
                          <a:ext cx="5629275" cy="0"/>
                        </a:xfrm>
                        <a:prstGeom prst="line">
                          <a:avLst/>
                        </a:prstGeom>
                        <a:ln w="28575">
                          <a:solidFill>
                            <a:srgbClr val="009D55"/>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w16se="http://schemas.microsoft.com/office/word/2015/wordml/symex" xmlns:w15="http://schemas.microsoft.com/office/word/2012/wordml">
            <w:pict>
              <v:line w14:anchorId="790A0343" id="Straight Connector 616" o:spid="_x0000_s1026" alt="Decorative image" style="position:absolute;z-index:251575296;visibility:visible;mso-wrap-style:square;mso-wrap-distance-left:9pt;mso-wrap-distance-top:0;mso-wrap-distance-right:9pt;mso-wrap-distance-bottom:0;mso-position-horizontal:absolute;mso-position-horizontal-relative:text;mso-position-vertical:absolute;mso-position-vertical-relative:text" from="0,39.3pt" to="443.25pt,3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" strokecolor="#009d55" strokeweight="2.25pt">
                <v:stroke joinstyle="miter"/>
                <w10:wrap type="topAndBottom"/>
              </v:line>
            </w:pict>
          </mc:Fallback>
        </mc:AlternateContent>
      </w:r>
    </w:p>
    <w:p w:rsidR="00124FE1" w:rsidRDefault="00124FE1" w:rsidP="00124FE1">
      <w:pPr>
        <w:pStyle w:val="Heading3"/>
      </w:pPr>
      <w:bookmarkStart w:id="59" w:name="_Toc463516416"/>
      <w:r w:rsidRPr="00560DAA">
        <w:t xml:space="preserve">Activity </w:t>
      </w:r>
      <w:r>
        <w:t>4</w:t>
      </w:r>
      <w:r w:rsidRPr="00560DAA">
        <w:t xml:space="preserve">: </w:t>
      </w:r>
      <w:r w:rsidR="00C77D65">
        <w:t>Res</w:t>
      </w:r>
      <w:r>
        <w:t>o</w:t>
      </w:r>
      <w:r w:rsidR="00C77D65">
        <w:t>L</w:t>
      </w:r>
      <w:r>
        <w:t xml:space="preserve">ve disputes on cost-shifting and </w:t>
      </w:r>
      <w:r>
        <w:br/>
        <w:t>cross</w:t>
      </w:r>
      <w:r w:rsidR="00C77D65">
        <w:t>-</w:t>
      </w:r>
      <w:r>
        <w:t>border issues</w:t>
      </w:r>
      <w:bookmarkEnd w:id="59"/>
    </w:p>
    <w:p w:rsidR="00124FE1" w:rsidRPr="00124FE1" w:rsidRDefault="00124FE1" w:rsidP="00124FE1">
      <w:r w:rsidRPr="00124FE1">
        <w:t>IHPA has a role to investigate and make recommendations concerning cross-border disputes</w:t>
      </w:r>
      <w:r>
        <w:t xml:space="preserve"> </w:t>
      </w:r>
      <w:r w:rsidRPr="00124FE1">
        <w:t>between states and territories and to make assessments of cost-shifting disputes.</w:t>
      </w:r>
    </w:p>
    <w:p w:rsidR="00124FE1" w:rsidRPr="001B4C24" w:rsidRDefault="00124FE1" w:rsidP="00124FE1">
      <w:pPr>
        <w:rPr>
          <w:color w:val="009D55"/>
        </w:rPr>
      </w:pPr>
      <w:r w:rsidRPr="001B4C24">
        <w:rPr>
          <w:color w:val="009D55"/>
        </w:rPr>
        <w:t>Criteria</w:t>
      </w:r>
    </w:p>
    <w:p w:rsidR="00124FE1" w:rsidRPr="00124FE1" w:rsidRDefault="00124FE1" w:rsidP="00DC068F">
      <w:pPr>
        <w:pStyle w:val="Style1"/>
        <w:numPr>
          <w:ilvl w:val="0"/>
          <w:numId w:val="20"/>
        </w:numPr>
        <w:spacing w:before="120"/>
        <w:ind w:left="357" w:hanging="357"/>
      </w:pPr>
      <w:r w:rsidRPr="00124FE1">
        <w:t>Publication of updated Cost-Shifting and Cross-Border and Dispute Resolution Framework</w:t>
      </w:r>
    </w:p>
    <w:p w:rsidR="009943CD" w:rsidRDefault="00124FE1" w:rsidP="00DC068F">
      <w:pPr>
        <w:pStyle w:val="Style1"/>
        <w:numPr>
          <w:ilvl w:val="0"/>
          <w:numId w:val="20"/>
        </w:numPr>
        <w:spacing w:before="120"/>
        <w:ind w:left="357" w:hanging="357"/>
      </w:pPr>
      <w:r w:rsidRPr="00124FE1">
        <w:t>IHPA investigation of cost-shifting or cross-border disputes and provision of recommendations or assessment within six months of receipt of request</w:t>
      </w:r>
    </w:p>
    <w:p w:rsidR="009943CD" w:rsidRPr="009943CD" w:rsidRDefault="009943CD" w:rsidP="00B47B62">
      <w:pPr>
        <w:spacing w:before="120" w:after="120"/>
        <w:rPr>
          <w:color w:val="009D55"/>
        </w:rPr>
      </w:pPr>
      <w:r w:rsidRPr="009943CD">
        <w:rPr>
          <w:color w:val="009D55"/>
        </w:rPr>
        <w:t>Source</w:t>
      </w:r>
    </w:p>
    <w:p w:rsidR="009943CD" w:rsidRPr="009943CD" w:rsidRDefault="009943CD" w:rsidP="00B47B62">
      <w:pPr>
        <w:pStyle w:val="ListParagraph"/>
        <w:spacing w:before="120" w:after="120"/>
      </w:pPr>
      <w:r w:rsidRPr="009943CD">
        <w:t>2015–16 Portfolio Budget Statement Program 1.1</w:t>
      </w:r>
    </w:p>
    <w:p w:rsidR="009943CD" w:rsidRPr="009943CD" w:rsidRDefault="009943CD" w:rsidP="009943CD">
      <w:pPr>
        <w:rPr>
          <w:color w:val="009D55"/>
        </w:rPr>
      </w:pPr>
      <w:r w:rsidRPr="009943CD">
        <w:rPr>
          <w:color w:val="009D55"/>
        </w:rPr>
        <w:t>Result against performance criteria</w:t>
      </w:r>
    </w:p>
    <w:p w:rsidR="009943CD" w:rsidRPr="009943CD" w:rsidRDefault="009943CD" w:rsidP="009943CD">
      <w:r w:rsidRPr="009943CD">
        <w:t>All criteria for this purpose were met.</w:t>
      </w:r>
    </w:p>
    <w:p w:rsidR="009943CD" w:rsidRPr="009943CD" w:rsidRDefault="009943CD" w:rsidP="009943CD">
      <w:pPr>
        <w:pStyle w:val="Style1"/>
        <w:numPr>
          <w:ilvl w:val="0"/>
          <w:numId w:val="21"/>
        </w:numPr>
        <w:ind w:left="357" w:hanging="357"/>
      </w:pPr>
      <w:r w:rsidRPr="009943CD">
        <w:t xml:space="preserve">An updated </w:t>
      </w:r>
      <w:proofErr w:type="gramStart"/>
      <w:r w:rsidRPr="009943CD">
        <w:t>Cost-Shifting</w:t>
      </w:r>
      <w:proofErr w:type="gramEnd"/>
      <w:r w:rsidRPr="009943CD">
        <w:t xml:space="preserve"> and Cross-Border and Dispute Res</w:t>
      </w:r>
      <w:r>
        <w:t xml:space="preserve">olution Framework </w:t>
      </w:r>
      <w:r w:rsidR="00C77D65">
        <w:br/>
      </w:r>
      <w:r>
        <w:t xml:space="preserve">(Version 3.0) </w:t>
      </w:r>
      <w:r w:rsidRPr="009943CD">
        <w:t>was published in March 2016.</w:t>
      </w:r>
    </w:p>
    <w:p w:rsidR="00A01F55" w:rsidRDefault="009943CD" w:rsidP="00A01F55">
      <w:pPr>
        <w:pStyle w:val="Style1"/>
        <w:numPr>
          <w:ilvl w:val="0"/>
          <w:numId w:val="21"/>
        </w:numPr>
        <w:ind w:left="357" w:hanging="357"/>
      </w:pPr>
      <w:r w:rsidRPr="009943CD">
        <w:t>In 2015–16 IHPA did not receive any requests relating to this function.</w:t>
      </w:r>
      <w:r w:rsidR="00A01F55" w:rsidRPr="00560DAA">
        <w:rPr>
          <w:noProof/>
          <w:lang w:val="en-US"/>
        </w:rPr>
        <mc:AlternateContent>
          <mc:Choice Requires="wps">
            <w:drawing>
              <wp:anchor distT="0" distB="0" distL="114300" distR="114300" simplePos="0" relativeHeight="251576320" behindDoc="0" locked="0" layoutInCell="1" allowOverlap="1" wp14:anchorId="119D5AEC" wp14:editId="05F64E6F">
                <wp:simplePos x="0" y="0"/>
                <wp:positionH relativeFrom="column">
                  <wp:posOffset>0</wp:posOffset>
                </wp:positionH>
                <wp:positionV relativeFrom="paragraph">
                  <wp:posOffset>499110</wp:posOffset>
                </wp:positionV>
                <wp:extent cx="5629275" cy="0"/>
                <wp:effectExtent l="0" t="19050" r="28575" b="19050"/>
                <wp:wrapTopAndBottom/>
                <wp:docPr id="617" name="Straight Connector 617" descr="Decorative image"/>
                <wp:cNvGraphicFramePr/>
                <a:graphic xmlns:a="http://schemas.openxmlformats.org/drawingml/2006/main">
                  <a:graphicData uri="http://schemas.microsoft.com/office/word/2010/wordprocessingShape">
                    <wps:wsp>
                      <wps:cNvCnPr/>
                      <wps:spPr>
                        <a:xfrm>
                          <a:off x="0" y="0"/>
                          <a:ext cx="5629275" cy="0"/>
                        </a:xfrm>
                        <a:prstGeom prst="line">
                          <a:avLst/>
                        </a:prstGeom>
                        <a:ln w="28575">
                          <a:solidFill>
                            <a:srgbClr val="009D55"/>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w16se="http://schemas.microsoft.com/office/word/2015/wordml/symex" xmlns:w15="http://schemas.microsoft.com/office/word/2012/wordml">
            <w:pict>
              <v:line w14:anchorId="7C1CD447" id="Straight Connector 617" o:spid="_x0000_s1026" alt="Decorative image" style="position:absolute;z-index:251576320;visibility:visible;mso-wrap-style:square;mso-wrap-distance-left:9pt;mso-wrap-distance-top:0;mso-wrap-distance-right:9pt;mso-wrap-distance-bottom:0;mso-position-horizontal:absolute;mso-position-horizontal-relative:text;mso-position-vertical:absolute;mso-position-vertical-relative:text" from="0,39.3pt" to="443.25pt,3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" strokecolor="#009d55" strokeweight="2.25pt">
                <v:stroke joinstyle="miter"/>
                <w10:wrap type="topAndBottom"/>
              </v:line>
            </w:pict>
          </mc:Fallback>
        </mc:AlternateContent>
      </w:r>
    </w:p>
    <w:p w:rsidR="00A01F55" w:rsidRDefault="00A01F55" w:rsidP="00A01F55">
      <w:pPr>
        <w:pStyle w:val="Heading3"/>
      </w:pPr>
      <w:bookmarkStart w:id="60" w:name="_Toc463516417"/>
      <w:r w:rsidRPr="00A01F55">
        <w:t>Activity 5: Independent and Transparent Decision-Making and Engagement with Stakeholders</w:t>
      </w:r>
      <w:bookmarkEnd w:id="60"/>
    </w:p>
    <w:p w:rsidR="00C77D65" w:rsidRDefault="00FB7981" w:rsidP="00FB7981">
      <w:r w:rsidRPr="00FB7981">
        <w:t>IHPA works in partnership with Commonwealth, state and territory governments and</w:t>
      </w:r>
      <w:r>
        <w:t xml:space="preserve"> </w:t>
      </w:r>
      <w:r w:rsidRPr="00FB7981">
        <w:t>other stakeholders. IHPA conducts its work independently fr</w:t>
      </w:r>
      <w:r>
        <w:t xml:space="preserve">om </w:t>
      </w:r>
      <w:proofErr w:type="gramStart"/>
      <w:r>
        <w:t>governments which</w:t>
      </w:r>
      <w:proofErr w:type="gramEnd"/>
      <w:r>
        <w:t xml:space="preserve"> allows the </w:t>
      </w:r>
      <w:r w:rsidRPr="00FB7981">
        <w:t xml:space="preserve">agency to deliver impartial, evidenced based decisions. It is transparent in its </w:t>
      </w:r>
      <w:proofErr w:type="gramStart"/>
      <w:r w:rsidRPr="00FB7981">
        <w:t>dec</w:t>
      </w:r>
      <w:r>
        <w:t>ision making</w:t>
      </w:r>
      <w:proofErr w:type="gramEnd"/>
      <w:r>
        <w:t xml:space="preserve"> </w:t>
      </w:r>
      <w:r w:rsidRPr="00FB7981">
        <w:t>processes and consults extensiv</w:t>
      </w:r>
      <w:r>
        <w:t xml:space="preserve">ely across the health industry. </w:t>
      </w:r>
    </w:p>
    <w:p w:rsidR="00FB7981" w:rsidRPr="00FB7981" w:rsidRDefault="00FB7981" w:rsidP="00FB7981">
      <w:r w:rsidRPr="00FB7981">
        <w:t>The methodology that underpins IHPA’s decisions and Work P</w:t>
      </w:r>
      <w:r>
        <w:t xml:space="preserve">rogram is informed by extensive </w:t>
      </w:r>
      <w:r w:rsidRPr="00FB7981">
        <w:t>consultation with governments and stakeholders. IHPA has a formal consultation framework i</w:t>
      </w:r>
      <w:r>
        <w:t xml:space="preserve">n </w:t>
      </w:r>
      <w:r w:rsidRPr="00FB7981">
        <w:t>place to ensure that it draws on an extensive range of expertis</w:t>
      </w:r>
      <w:r>
        <w:t xml:space="preserve">e in undertaking its functions. </w:t>
      </w:r>
      <w:r w:rsidRPr="00FB7981">
        <w:t xml:space="preserve">Input from stakeholders through IHPA’s multiple committees </w:t>
      </w:r>
      <w:r>
        <w:t xml:space="preserve">and working groups ensures that </w:t>
      </w:r>
      <w:r w:rsidRPr="00FB7981">
        <w:t xml:space="preserve">IHPA’s work is informed by expert clinical </w:t>
      </w:r>
      <w:proofErr w:type="gramStart"/>
      <w:r w:rsidRPr="00FB7981">
        <w:t>advice which</w:t>
      </w:r>
      <w:proofErr w:type="gramEnd"/>
      <w:r w:rsidRPr="00FB7981">
        <w:t xml:space="preserve"> helps to est</w:t>
      </w:r>
      <w:r>
        <w:t xml:space="preserve">ablish and consolidate IHPA’s </w:t>
      </w:r>
      <w:r w:rsidRPr="00FB7981">
        <w:t>credibility throughout the industry.</w:t>
      </w:r>
    </w:p>
    <w:p w:rsidR="00FB7981" w:rsidRPr="00FB7981" w:rsidRDefault="00FB7981" w:rsidP="00FB7981">
      <w:pPr>
        <w:rPr>
          <w:color w:val="009D55"/>
        </w:rPr>
      </w:pPr>
      <w:r w:rsidRPr="00FB7981">
        <w:rPr>
          <w:color w:val="009D55"/>
        </w:rPr>
        <w:t>Criteria</w:t>
      </w:r>
    </w:p>
    <w:p w:rsidR="00FB7981" w:rsidRPr="00FB7981" w:rsidRDefault="00FB7981" w:rsidP="00DC068F">
      <w:pPr>
        <w:pStyle w:val="Style1"/>
        <w:numPr>
          <w:ilvl w:val="0"/>
          <w:numId w:val="22"/>
        </w:numPr>
        <w:spacing w:before="120"/>
        <w:ind w:left="357" w:hanging="357"/>
      </w:pPr>
      <w:r w:rsidRPr="00FB7981">
        <w:lastRenderedPageBreak/>
        <w:t>Appropriate committees and working groups maintained to support IHPA’s functions</w:t>
      </w:r>
    </w:p>
    <w:p w:rsidR="00FB7981" w:rsidRPr="00C77D65" w:rsidRDefault="00FB7981" w:rsidP="00DC068F">
      <w:pPr>
        <w:pStyle w:val="Style1"/>
        <w:numPr>
          <w:ilvl w:val="0"/>
          <w:numId w:val="22"/>
        </w:numPr>
        <w:spacing w:before="120"/>
        <w:ind w:left="357" w:hanging="357"/>
        <w:rPr>
          <w:rStyle w:val="SubtleEmphasis"/>
        </w:rPr>
      </w:pPr>
      <w:r w:rsidRPr="00FB7981">
        <w:t xml:space="preserve">Public consultation processes conducted in accordance with the </w:t>
      </w:r>
      <w:r w:rsidR="00C77D65" w:rsidRPr="00C77D65">
        <w:rPr>
          <w:rStyle w:val="Emphasis"/>
        </w:rPr>
        <w:t xml:space="preserve">National Health </w:t>
      </w:r>
      <w:r w:rsidR="00C77D65">
        <w:rPr>
          <w:rStyle w:val="Emphasis"/>
        </w:rPr>
        <w:br/>
      </w:r>
      <w:r w:rsidR="00C77D65" w:rsidRPr="00C77D65">
        <w:rPr>
          <w:rStyle w:val="Emphasis"/>
        </w:rPr>
        <w:t>Reform Act</w:t>
      </w:r>
    </w:p>
    <w:p w:rsidR="00FB7981" w:rsidRPr="00FB7981" w:rsidRDefault="00FB7981" w:rsidP="00DC068F">
      <w:pPr>
        <w:pStyle w:val="Style1"/>
        <w:numPr>
          <w:ilvl w:val="0"/>
          <w:numId w:val="22"/>
        </w:numPr>
        <w:spacing w:before="120"/>
        <w:ind w:left="357" w:hanging="357"/>
      </w:pPr>
      <w:r w:rsidRPr="00FB7981">
        <w:t>All stakeholder input is appropriately considered</w:t>
      </w:r>
    </w:p>
    <w:p w:rsidR="00FB7981" w:rsidRPr="00FB7981" w:rsidRDefault="00FB7981" w:rsidP="00DC068F">
      <w:pPr>
        <w:pStyle w:val="Style1"/>
        <w:numPr>
          <w:ilvl w:val="0"/>
          <w:numId w:val="22"/>
        </w:numPr>
        <w:spacing w:before="120"/>
        <w:ind w:left="357" w:hanging="357"/>
      </w:pPr>
      <w:r w:rsidRPr="00FB7981">
        <w:t>Inbox enquiries responded to within a two-week timeframe</w:t>
      </w:r>
    </w:p>
    <w:p w:rsidR="00FB7981" w:rsidRDefault="00FB7981" w:rsidP="00DC068F">
      <w:pPr>
        <w:pStyle w:val="Style1"/>
        <w:numPr>
          <w:ilvl w:val="0"/>
          <w:numId w:val="22"/>
        </w:numPr>
        <w:spacing w:before="120"/>
        <w:ind w:left="357" w:hanging="357"/>
      </w:pPr>
      <w:r w:rsidRPr="00FB7981">
        <w:t xml:space="preserve">Annual national conference hosted for a wide </w:t>
      </w:r>
      <w:r>
        <w:t xml:space="preserve">audience in the health industry </w:t>
      </w:r>
    </w:p>
    <w:p w:rsidR="00FB7981" w:rsidRPr="00FB7981" w:rsidRDefault="00FB7981" w:rsidP="00B47B62">
      <w:pPr>
        <w:pStyle w:val="Style1"/>
        <w:numPr>
          <w:ilvl w:val="0"/>
          <w:numId w:val="0"/>
        </w:numPr>
        <w:spacing w:before="120" w:after="120"/>
        <w:rPr>
          <w:color w:val="009D55"/>
        </w:rPr>
      </w:pPr>
      <w:r w:rsidRPr="00FB7981">
        <w:rPr>
          <w:color w:val="009D55"/>
        </w:rPr>
        <w:t>Source</w:t>
      </w:r>
    </w:p>
    <w:p w:rsidR="00FB7981" w:rsidRPr="00FB7981" w:rsidRDefault="00FB7981" w:rsidP="00B47B62">
      <w:pPr>
        <w:pStyle w:val="ListParagraph"/>
        <w:spacing w:before="120" w:after="120"/>
      </w:pPr>
      <w:r w:rsidRPr="00FB7981">
        <w:t>2015–16 Corporate Plan — Strategy 5</w:t>
      </w:r>
    </w:p>
    <w:p w:rsidR="00FB7981" w:rsidRPr="00FB7981" w:rsidRDefault="00FB7981" w:rsidP="00FB7981">
      <w:pPr>
        <w:rPr>
          <w:color w:val="009D55"/>
        </w:rPr>
      </w:pPr>
      <w:r w:rsidRPr="00FB7981">
        <w:rPr>
          <w:color w:val="009D55"/>
        </w:rPr>
        <w:t>Results against performance criteria</w:t>
      </w:r>
    </w:p>
    <w:p w:rsidR="00FB7981" w:rsidRPr="00FB7981" w:rsidRDefault="00FB7981" w:rsidP="00974040">
      <w:pPr>
        <w:pStyle w:val="Style1"/>
        <w:numPr>
          <w:ilvl w:val="0"/>
          <w:numId w:val="23"/>
        </w:numPr>
        <w:spacing w:before="0"/>
        <w:ind w:left="357" w:hanging="357"/>
      </w:pPr>
      <w:r w:rsidRPr="00FB7981">
        <w:t>In 2015–16 IHPA maintained up to 17 committees and w</w:t>
      </w:r>
      <w:r>
        <w:t xml:space="preserve">orking groups to provide expert </w:t>
      </w:r>
      <w:r w:rsidRPr="00FB7981">
        <w:t>advice and to ensure the transparency and integrity of the org</w:t>
      </w:r>
      <w:r>
        <w:t xml:space="preserve">anisation. During the reporting </w:t>
      </w:r>
      <w:r w:rsidRPr="00FB7981">
        <w:t>period IHPA held 79 meetings with the various committees and working groups.</w:t>
      </w:r>
    </w:p>
    <w:p w:rsidR="00FB7981" w:rsidRPr="00FB7981" w:rsidRDefault="00FB7981" w:rsidP="00974040">
      <w:pPr>
        <w:pStyle w:val="Style1"/>
        <w:numPr>
          <w:ilvl w:val="0"/>
          <w:numId w:val="23"/>
        </w:numPr>
        <w:spacing w:before="0"/>
        <w:ind w:left="357" w:hanging="357"/>
      </w:pPr>
      <w:r w:rsidRPr="00FB7981">
        <w:t>IHPA conducted six consultation processes in 2015–</w:t>
      </w:r>
      <w:r>
        <w:t xml:space="preserve">16, each in accordance with the </w:t>
      </w:r>
      <w:r w:rsidR="00C77D65" w:rsidRPr="00C77D65">
        <w:rPr>
          <w:rStyle w:val="Emphasis"/>
        </w:rPr>
        <w:t>National Health Reform Act</w:t>
      </w:r>
      <w:r w:rsidR="001C36C5" w:rsidRPr="001C36C5">
        <w:rPr>
          <w:rStyle w:val="Emphasis"/>
        </w:rPr>
        <w:t xml:space="preserve"> 2011</w:t>
      </w:r>
      <w:r w:rsidRPr="00FB7981">
        <w:t>. These included:</w:t>
      </w:r>
    </w:p>
    <w:p w:rsidR="00FB7981" w:rsidRPr="00FB7981" w:rsidRDefault="00856FB5" w:rsidP="00B47B62">
      <w:pPr>
        <w:pStyle w:val="Alphabetlist"/>
        <w:numPr>
          <w:ilvl w:val="0"/>
          <w:numId w:val="24"/>
        </w:numPr>
        <w:spacing w:before="120" w:after="120"/>
        <w:ind w:left="714" w:hanging="357"/>
      </w:pPr>
      <w:r w:rsidRPr="00856FB5">
        <w:rPr>
          <w:rStyle w:val="Emphasis"/>
        </w:rPr>
        <w:t>Pricing Framework for Australian Public Hospital Services</w:t>
      </w:r>
      <w:r w:rsidR="00FB7981" w:rsidRPr="00FB7981">
        <w:t xml:space="preserve"> 2016–17 (May–June 2016)</w:t>
      </w:r>
    </w:p>
    <w:p w:rsidR="00FB7981" w:rsidRPr="00FB7981" w:rsidRDefault="00FB7981" w:rsidP="00B47B62">
      <w:pPr>
        <w:pStyle w:val="Alphabetlist"/>
        <w:numPr>
          <w:ilvl w:val="0"/>
          <w:numId w:val="24"/>
        </w:numPr>
        <w:spacing w:before="120" w:after="120"/>
        <w:ind w:left="714" w:hanging="357"/>
      </w:pPr>
      <w:r w:rsidRPr="00FB7981">
        <w:t>IHPA Work Program (June 2016)</w:t>
      </w:r>
    </w:p>
    <w:p w:rsidR="00FB7981" w:rsidRPr="00FB7981" w:rsidRDefault="00FB7981" w:rsidP="00B47B62">
      <w:pPr>
        <w:pStyle w:val="Alphabetlist"/>
        <w:numPr>
          <w:ilvl w:val="0"/>
          <w:numId w:val="24"/>
        </w:numPr>
        <w:spacing w:before="120" w:after="120"/>
        <w:ind w:left="714" w:hanging="357"/>
      </w:pPr>
      <w:r w:rsidRPr="00FB7981">
        <w:t>Development of the Australian Mental Health Care Class</w:t>
      </w:r>
      <w:r>
        <w:t xml:space="preserve">ification — </w:t>
      </w:r>
      <w:r w:rsidR="00C77D65">
        <w:br/>
      </w:r>
      <w:r>
        <w:t xml:space="preserve">Public Consultation </w:t>
      </w:r>
      <w:r w:rsidRPr="00FB7981">
        <w:t>Paper 2 (November–December 2015)</w:t>
      </w:r>
    </w:p>
    <w:p w:rsidR="00FB7981" w:rsidRPr="00FB7981" w:rsidRDefault="00FB7981" w:rsidP="00B47B62">
      <w:pPr>
        <w:pStyle w:val="Alphabetlist"/>
        <w:numPr>
          <w:ilvl w:val="0"/>
          <w:numId w:val="24"/>
        </w:numPr>
        <w:spacing w:before="120" w:after="120"/>
        <w:ind w:left="714" w:hanging="357"/>
      </w:pPr>
      <w:r w:rsidRPr="00FB7981">
        <w:t>Consultation paper on the Emergency Department Internati</w:t>
      </w:r>
      <w:r>
        <w:t xml:space="preserve">onal Classification of Diseases </w:t>
      </w:r>
      <w:r w:rsidRPr="00FB7981">
        <w:t>10th Revision Australian Modification (ICD-10-AM) Principal Diagnosis Short List (July 2015)</w:t>
      </w:r>
    </w:p>
    <w:p w:rsidR="00FB7981" w:rsidRPr="00FB7981" w:rsidRDefault="00FB7981" w:rsidP="00B47B62">
      <w:pPr>
        <w:pStyle w:val="Alphabetlist"/>
        <w:numPr>
          <w:ilvl w:val="0"/>
          <w:numId w:val="24"/>
        </w:numPr>
        <w:spacing w:before="120" w:after="120"/>
        <w:ind w:left="714" w:hanging="357"/>
      </w:pPr>
      <w:r w:rsidRPr="00FB7981">
        <w:t>Emergency Care Costing Study — Discussion Paper</w:t>
      </w:r>
    </w:p>
    <w:p w:rsidR="00FB7981" w:rsidRPr="00FB7981" w:rsidRDefault="00FB7981" w:rsidP="00B47B62">
      <w:pPr>
        <w:pStyle w:val="Alphabetlist"/>
        <w:numPr>
          <w:ilvl w:val="0"/>
          <w:numId w:val="24"/>
        </w:numPr>
        <w:spacing w:before="120" w:after="120"/>
        <w:ind w:left="714" w:hanging="357"/>
      </w:pPr>
      <w:r w:rsidRPr="00FB7981">
        <w:t xml:space="preserve">Emergency Care Costing Study — Project Management Survey </w:t>
      </w:r>
      <w:r w:rsidR="00C77D65">
        <w:br/>
      </w:r>
      <w:r w:rsidRPr="00FB7981">
        <w:t>(January–March 2016)</w:t>
      </w:r>
    </w:p>
    <w:p w:rsidR="00FB7981" w:rsidRPr="00FB7981" w:rsidRDefault="00FB7981" w:rsidP="00974040">
      <w:pPr>
        <w:pStyle w:val="Style1"/>
        <w:spacing w:before="0"/>
        <w:ind w:left="357" w:hanging="357"/>
      </w:pPr>
      <w:r w:rsidRPr="00FB7981">
        <w:t>All submissions received by IHPA were presented to the Pric</w:t>
      </w:r>
      <w:r>
        <w:t xml:space="preserve">ing Authority for consideration </w:t>
      </w:r>
      <w:r w:rsidRPr="00FB7981">
        <w:t>and published on the IHPA website.</w:t>
      </w:r>
    </w:p>
    <w:p w:rsidR="00972DDF" w:rsidRDefault="00FB7981" w:rsidP="00974040">
      <w:pPr>
        <w:pStyle w:val="Style1"/>
        <w:spacing w:before="0"/>
        <w:ind w:left="357" w:hanging="357"/>
      </w:pPr>
      <w:r w:rsidRPr="00FB7981">
        <w:t>IHPA received 205 inbox enquiries during the reporting perio</w:t>
      </w:r>
      <w:r>
        <w:t xml:space="preserve">d. 85% were responded to within </w:t>
      </w:r>
      <w:r w:rsidRPr="00FB7981">
        <w:t>two weeks, and 42% of those were responded to on the day of receipt.</w:t>
      </w:r>
    </w:p>
    <w:p w:rsidR="00972DDF" w:rsidRDefault="00972DDF" w:rsidP="00972DDF">
      <w:r w:rsidRPr="00972DDF">
        <w:rPr>
          <w:color w:val="009D55"/>
        </w:rPr>
        <w:t xml:space="preserve">Table 5: </w:t>
      </w:r>
      <w:r w:rsidRPr="00972DDF">
        <w:t>Response rate to enquiries</w:t>
      </w:r>
    </w:p>
    <w:tbl>
      <w:tblPr>
        <w:tblW w:w="8931" w:type="dxa"/>
        <w:tblLayout w:type="fixed"/>
        <w:tblCellMar>
          <w:top w:w="142" w:type="dxa"/>
          <w:bottom w:w="142" w:type="dxa"/>
        </w:tblCellMar>
        <w:tblLook w:val="04A0" w:firstRow="1" w:lastRow="0" w:firstColumn="1" w:lastColumn="0" w:noHBand="0" w:noVBand="1"/>
      </w:tblPr>
      <w:tblGrid>
        <w:gridCol w:w="1786"/>
        <w:gridCol w:w="1786"/>
        <w:gridCol w:w="1786"/>
        <w:gridCol w:w="1786"/>
        <w:gridCol w:w="1787"/>
      </w:tblGrid>
      <w:tr w:rsidR="005E2123" w:rsidTr="00B35329">
        <w:trPr>
          <w:tblHeader/>
        </w:trPr>
        <w:tc>
          <w:tcPr>
            <w:tcW w:w="1786" w:type="dxa"/>
            <w:tcBorders>
              <w:bottom w:val="single" w:sz="8" w:space="0" w:color="68B482"/>
            </w:tcBorders>
            <w:shd w:val="clear" w:color="auto" w:fill="4CAB71"/>
            <w:vAlign w:val="center"/>
          </w:tcPr>
          <w:p w:rsidR="005E2123" w:rsidRPr="000F7E50" w:rsidRDefault="00B35329" w:rsidP="00DC068F">
            <w:pPr>
              <w:spacing w:before="0" w:after="0"/>
              <w:jc w:val="center"/>
              <w:rPr>
                <w:rStyle w:val="Strong"/>
                <w:color w:val="FFFFFF" w:themeColor="background1"/>
              </w:rPr>
            </w:pPr>
            <w:r>
              <w:rPr>
                <w:rStyle w:val="Strong"/>
                <w:color w:val="FFFFFF" w:themeColor="background1"/>
              </w:rPr>
              <w:t>TOTAL REQUESTS</w:t>
            </w:r>
          </w:p>
        </w:tc>
        <w:tc>
          <w:tcPr>
            <w:tcW w:w="1786" w:type="dxa"/>
            <w:tcBorders>
              <w:bottom w:val="single" w:sz="8" w:space="0" w:color="68B482"/>
            </w:tcBorders>
            <w:shd w:val="clear" w:color="auto" w:fill="4CAB71"/>
            <w:vAlign w:val="center"/>
          </w:tcPr>
          <w:p w:rsidR="005E2123" w:rsidRPr="000F7E50" w:rsidRDefault="00B35329" w:rsidP="00DC068F">
            <w:pPr>
              <w:spacing w:before="0" w:after="0"/>
              <w:jc w:val="center"/>
              <w:rPr>
                <w:rStyle w:val="Strong"/>
                <w:color w:val="FFFFFF" w:themeColor="background1"/>
              </w:rPr>
            </w:pPr>
            <w:r>
              <w:rPr>
                <w:rStyle w:val="Strong"/>
                <w:color w:val="FFFFFF" w:themeColor="background1"/>
              </w:rPr>
              <w:t>SAME DAY RES</w:t>
            </w:r>
            <w:r w:rsidR="00C77D65">
              <w:rPr>
                <w:rStyle w:val="Strong"/>
                <w:color w:val="FFFFFF" w:themeColor="background1"/>
              </w:rPr>
              <w:t>P</w:t>
            </w:r>
            <w:r>
              <w:rPr>
                <w:rStyle w:val="Strong"/>
                <w:color w:val="FFFFFF" w:themeColor="background1"/>
              </w:rPr>
              <w:t>ONSE</w:t>
            </w:r>
          </w:p>
        </w:tc>
        <w:tc>
          <w:tcPr>
            <w:tcW w:w="1786" w:type="dxa"/>
            <w:tcBorders>
              <w:bottom w:val="single" w:sz="8" w:space="0" w:color="68B482"/>
            </w:tcBorders>
            <w:shd w:val="clear" w:color="auto" w:fill="4CAB71"/>
            <w:vAlign w:val="center"/>
          </w:tcPr>
          <w:p w:rsidR="005E2123" w:rsidRDefault="00B35329" w:rsidP="00DC068F">
            <w:pPr>
              <w:spacing w:before="0" w:after="0"/>
              <w:jc w:val="center"/>
              <w:rPr>
                <w:rStyle w:val="Strong"/>
                <w:color w:val="FFFFFF" w:themeColor="background1"/>
              </w:rPr>
            </w:pPr>
            <w:r>
              <w:rPr>
                <w:rStyle w:val="Strong"/>
                <w:color w:val="FFFFFF" w:themeColor="background1"/>
              </w:rPr>
              <w:t>1–7 DAYS</w:t>
            </w:r>
          </w:p>
        </w:tc>
        <w:tc>
          <w:tcPr>
            <w:tcW w:w="1786" w:type="dxa"/>
            <w:tcBorders>
              <w:bottom w:val="single" w:sz="8" w:space="0" w:color="68B482"/>
            </w:tcBorders>
            <w:shd w:val="clear" w:color="auto" w:fill="4CAB71"/>
            <w:vAlign w:val="center"/>
          </w:tcPr>
          <w:p w:rsidR="005E2123" w:rsidRDefault="00B35329" w:rsidP="00DC068F">
            <w:pPr>
              <w:spacing w:before="0" w:after="0"/>
              <w:jc w:val="center"/>
              <w:rPr>
                <w:rStyle w:val="Strong"/>
                <w:color w:val="FFFFFF" w:themeColor="background1"/>
              </w:rPr>
            </w:pPr>
            <w:r>
              <w:rPr>
                <w:rStyle w:val="Strong"/>
                <w:color w:val="FFFFFF" w:themeColor="background1"/>
              </w:rPr>
              <w:t>7–14 DAYS</w:t>
            </w:r>
          </w:p>
        </w:tc>
        <w:tc>
          <w:tcPr>
            <w:tcW w:w="1787" w:type="dxa"/>
            <w:tcBorders>
              <w:bottom w:val="single" w:sz="8" w:space="0" w:color="68B482"/>
            </w:tcBorders>
            <w:shd w:val="clear" w:color="auto" w:fill="4CAB71"/>
            <w:vAlign w:val="center"/>
          </w:tcPr>
          <w:p w:rsidR="005E2123" w:rsidRDefault="00B35329" w:rsidP="00DC068F">
            <w:pPr>
              <w:spacing w:before="0" w:after="0"/>
              <w:jc w:val="center"/>
              <w:rPr>
                <w:rStyle w:val="Strong"/>
                <w:color w:val="FFFFFF" w:themeColor="background1"/>
              </w:rPr>
            </w:pPr>
            <w:r>
              <w:rPr>
                <w:rStyle w:val="Strong"/>
                <w:color w:val="FFFFFF" w:themeColor="background1"/>
              </w:rPr>
              <w:t>15+ DAYS</w:t>
            </w:r>
          </w:p>
        </w:tc>
      </w:tr>
      <w:tr w:rsidR="005E2123" w:rsidTr="00B35329">
        <w:trPr>
          <w:trHeight w:val="23"/>
        </w:trPr>
        <w:tc>
          <w:tcPr>
            <w:tcW w:w="1786" w:type="dxa"/>
            <w:tcBorders>
              <w:top w:val="single" w:sz="8" w:space="0" w:color="68B482"/>
              <w:bottom w:val="single" w:sz="8" w:space="0" w:color="68B482"/>
            </w:tcBorders>
            <w:shd w:val="clear" w:color="auto" w:fill="auto"/>
            <w:vAlign w:val="center"/>
          </w:tcPr>
          <w:p w:rsidR="005E2123" w:rsidRPr="00B67686" w:rsidRDefault="00B35329" w:rsidP="00DC068F">
            <w:pPr>
              <w:spacing w:before="0" w:after="0"/>
              <w:jc w:val="center"/>
              <w:rPr>
                <w:color w:val="009D55"/>
              </w:rPr>
            </w:pPr>
            <w:r w:rsidRPr="00B35329">
              <w:t>205</w:t>
            </w:r>
          </w:p>
        </w:tc>
        <w:tc>
          <w:tcPr>
            <w:tcW w:w="1786" w:type="dxa"/>
            <w:tcBorders>
              <w:top w:val="single" w:sz="8" w:space="0" w:color="68B482"/>
              <w:bottom w:val="single" w:sz="8" w:space="0" w:color="68B482"/>
            </w:tcBorders>
            <w:vAlign w:val="center"/>
          </w:tcPr>
          <w:p w:rsidR="005E2123" w:rsidRDefault="00B35329" w:rsidP="00DC068F">
            <w:pPr>
              <w:spacing w:before="0" w:after="0"/>
              <w:jc w:val="center"/>
            </w:pPr>
            <w:r>
              <w:t>73</w:t>
            </w:r>
          </w:p>
        </w:tc>
        <w:tc>
          <w:tcPr>
            <w:tcW w:w="1786" w:type="dxa"/>
            <w:tcBorders>
              <w:top w:val="single" w:sz="8" w:space="0" w:color="68B482"/>
              <w:bottom w:val="single" w:sz="8" w:space="0" w:color="68B482"/>
            </w:tcBorders>
          </w:tcPr>
          <w:p w:rsidR="005E2123" w:rsidRDefault="00B35329" w:rsidP="00DC068F">
            <w:pPr>
              <w:spacing w:before="0" w:after="0"/>
              <w:jc w:val="center"/>
            </w:pPr>
            <w:r>
              <w:t>89</w:t>
            </w:r>
          </w:p>
        </w:tc>
        <w:tc>
          <w:tcPr>
            <w:tcW w:w="1786" w:type="dxa"/>
            <w:tcBorders>
              <w:top w:val="single" w:sz="8" w:space="0" w:color="68B482"/>
              <w:bottom w:val="single" w:sz="8" w:space="0" w:color="68B482"/>
            </w:tcBorders>
          </w:tcPr>
          <w:p w:rsidR="005E2123" w:rsidRDefault="00B35329" w:rsidP="00DC068F">
            <w:pPr>
              <w:spacing w:before="0" w:after="0"/>
              <w:jc w:val="center"/>
            </w:pPr>
            <w:r>
              <w:t>13</w:t>
            </w:r>
          </w:p>
        </w:tc>
        <w:tc>
          <w:tcPr>
            <w:tcW w:w="1787" w:type="dxa"/>
            <w:tcBorders>
              <w:top w:val="single" w:sz="8" w:space="0" w:color="68B482"/>
              <w:bottom w:val="single" w:sz="8" w:space="0" w:color="68B482"/>
            </w:tcBorders>
          </w:tcPr>
          <w:p w:rsidR="005E2123" w:rsidRDefault="00B35329" w:rsidP="00DC068F">
            <w:pPr>
              <w:spacing w:before="0" w:after="0"/>
              <w:jc w:val="center"/>
            </w:pPr>
            <w:r>
              <w:t>30</w:t>
            </w:r>
          </w:p>
        </w:tc>
      </w:tr>
    </w:tbl>
    <w:p w:rsidR="00CA2669" w:rsidRPr="00DC068F" w:rsidRDefault="00972DDF" w:rsidP="00DC068F">
      <w:pPr>
        <w:pStyle w:val="Style1"/>
        <w:spacing w:before="160"/>
        <w:ind w:left="357" w:hanging="357"/>
        <w:rPr>
          <w:rFonts w:eastAsiaTheme="majorEastAsia" w:cstheme="majorBidi"/>
          <w:b/>
          <w:caps/>
          <w:color w:val="009D55"/>
          <w:sz w:val="28"/>
          <w:szCs w:val="24"/>
        </w:rPr>
      </w:pPr>
      <w:r w:rsidRPr="00972DDF">
        <w:t>The Activity Based Funding Conference 2016, held in Brisbane, attracted 335 delegates.</w:t>
      </w:r>
      <w:r>
        <w:t xml:space="preserve"> </w:t>
      </w:r>
      <w:r w:rsidRPr="00972DDF">
        <w:t>It comprised eight plenary sessions and one panel, 37 concurrent sessions and six</w:t>
      </w:r>
      <w:r>
        <w:t xml:space="preserve"> </w:t>
      </w:r>
      <w:r w:rsidRPr="00972DDF">
        <w:t>workshops. Fifty-two abstracts were submitted for consideration.</w:t>
      </w:r>
    </w:p>
    <w:p w:rsidR="00941BD1" w:rsidRPr="00941BD1" w:rsidRDefault="00252563" w:rsidP="00B35329">
      <w:pPr>
        <w:pStyle w:val="Heading3"/>
      </w:pPr>
      <w:bookmarkStart w:id="61" w:name="_Toc463516418"/>
      <w:r>
        <w:lastRenderedPageBreak/>
        <w:t>Activity 6</w:t>
      </w:r>
      <w:r w:rsidR="00941BD1" w:rsidRPr="00941BD1">
        <w:t xml:space="preserve">: Manage The Business Effectively </w:t>
      </w:r>
      <w:r w:rsidR="00C77D65">
        <w:br/>
      </w:r>
      <w:r w:rsidR="00941BD1">
        <w:t>a</w:t>
      </w:r>
      <w:r w:rsidR="00941BD1" w:rsidRPr="00941BD1">
        <w:t>nd</w:t>
      </w:r>
      <w:r w:rsidR="00941BD1">
        <w:t xml:space="preserve"> </w:t>
      </w:r>
      <w:r w:rsidR="00941BD1" w:rsidRPr="00941BD1">
        <w:t>Develop Staff</w:t>
      </w:r>
      <w:bookmarkEnd w:id="61"/>
    </w:p>
    <w:p w:rsidR="00941BD1" w:rsidRPr="00941BD1" w:rsidRDefault="00941BD1" w:rsidP="00941BD1">
      <w:r w:rsidRPr="00941BD1">
        <w:t>IHPA has a mature risk management framework in</w:t>
      </w:r>
      <w:r>
        <w:t xml:space="preserve"> </w:t>
      </w:r>
      <w:proofErr w:type="gramStart"/>
      <w:r>
        <w:t xml:space="preserve">place which includes policies, </w:t>
      </w:r>
      <w:r w:rsidRPr="00941BD1">
        <w:t>processes</w:t>
      </w:r>
      <w:proofErr w:type="gramEnd"/>
      <w:r w:rsidRPr="00941BD1">
        <w:t xml:space="preserve"> and systems that enable staff to treat risks in di</w:t>
      </w:r>
      <w:r>
        <w:t xml:space="preserve">fferent ways as required by the </w:t>
      </w:r>
      <w:r w:rsidRPr="00941BD1">
        <w:t xml:space="preserve">tasks performed. Processes are designed to support </w:t>
      </w:r>
      <w:r>
        <w:t xml:space="preserve">achievement of IHPA’s functions </w:t>
      </w:r>
      <w:r w:rsidRPr="00941BD1">
        <w:t>and activities. Positive assurance that key risks and complianc</w:t>
      </w:r>
      <w:r>
        <w:t xml:space="preserve">e obligations are being managed </w:t>
      </w:r>
      <w:r w:rsidRPr="00941BD1">
        <w:t>is provided through a range of internal controls and ongoing assurance programs.</w:t>
      </w:r>
    </w:p>
    <w:p w:rsidR="00F84B3F" w:rsidRDefault="00941BD1" w:rsidP="00941BD1">
      <w:r w:rsidRPr="00941BD1">
        <w:t xml:space="preserve">IHPA’s work program incorporates highly technical </w:t>
      </w:r>
      <w:proofErr w:type="gramStart"/>
      <w:r w:rsidRPr="00941BD1">
        <w:t>work which</w:t>
      </w:r>
      <w:proofErr w:type="gramEnd"/>
      <w:r w:rsidRPr="00941BD1">
        <w:t xml:space="preserve"> requires significant </w:t>
      </w:r>
      <w:r w:rsidR="00C77D65">
        <w:br/>
      </w:r>
      <w:r w:rsidRPr="00941BD1">
        <w:t>t</w:t>
      </w:r>
      <w:r>
        <w:t xml:space="preserve">echnical </w:t>
      </w:r>
      <w:r w:rsidRPr="00941BD1">
        <w:t>workforce capability and expertise. IHPA’s workforce planning</w:t>
      </w:r>
      <w:r>
        <w:t xml:space="preserve"> strategies emphasise technical </w:t>
      </w:r>
      <w:r w:rsidRPr="00941BD1">
        <w:t>skills as well as foundation skills required by all Australian Pu</w:t>
      </w:r>
      <w:r>
        <w:t xml:space="preserve">blic Service employees, such as </w:t>
      </w:r>
      <w:r w:rsidRPr="00941BD1">
        <w:t>strategic thinking, policy development and advice, effective w</w:t>
      </w:r>
      <w:r>
        <w:t xml:space="preserve">riting, analysis and judgement, </w:t>
      </w:r>
      <w:r w:rsidRPr="00941BD1">
        <w:t>cultural interpersonal effectiveness, team work and collaborati</w:t>
      </w:r>
      <w:r>
        <w:t xml:space="preserve">on, working in partnership, and </w:t>
      </w:r>
      <w:r w:rsidRPr="00941BD1">
        <w:t>negotiation and relationship management. All are central to IH</w:t>
      </w:r>
      <w:r>
        <w:t xml:space="preserve">PA’s success and effectiveness. </w:t>
      </w:r>
      <w:r w:rsidRPr="00941BD1">
        <w:t>IHPA strengthens management and leadership teams by enh</w:t>
      </w:r>
      <w:r>
        <w:t xml:space="preserve">ancing performance feedback and </w:t>
      </w:r>
      <w:r w:rsidRPr="00941BD1">
        <w:t>providing targeted learning and development programs.</w:t>
      </w:r>
    </w:p>
    <w:p w:rsidR="00F84B3F" w:rsidRPr="00F84B3F" w:rsidRDefault="00F84B3F" w:rsidP="00F84B3F">
      <w:pPr>
        <w:rPr>
          <w:color w:val="009D55"/>
        </w:rPr>
      </w:pPr>
      <w:r w:rsidRPr="00F84B3F">
        <w:rPr>
          <w:color w:val="009D55"/>
        </w:rPr>
        <w:t>Criteria</w:t>
      </w:r>
    </w:p>
    <w:p w:rsidR="00F84B3F" w:rsidRPr="00F84B3F" w:rsidRDefault="00F84B3F" w:rsidP="00F84B3F">
      <w:pPr>
        <w:pStyle w:val="Style1"/>
        <w:numPr>
          <w:ilvl w:val="0"/>
          <w:numId w:val="25"/>
        </w:numPr>
        <w:ind w:left="357" w:hanging="357"/>
      </w:pPr>
      <w:r w:rsidRPr="00F84B3F">
        <w:t>Proper governance and risk management systems and controls are in place</w:t>
      </w:r>
    </w:p>
    <w:p w:rsidR="00F84B3F" w:rsidRPr="00F84B3F" w:rsidRDefault="00F84B3F" w:rsidP="00F84B3F">
      <w:pPr>
        <w:pStyle w:val="Style1"/>
        <w:numPr>
          <w:ilvl w:val="0"/>
          <w:numId w:val="25"/>
        </w:numPr>
        <w:ind w:left="357" w:hanging="357"/>
      </w:pPr>
      <w:r w:rsidRPr="00F84B3F">
        <w:t>Satisfactory report from the ANAO as part of the annual audit</w:t>
      </w:r>
    </w:p>
    <w:p w:rsidR="00874ED2" w:rsidRDefault="00F84B3F" w:rsidP="00F84B3F">
      <w:pPr>
        <w:pStyle w:val="Style1"/>
        <w:numPr>
          <w:ilvl w:val="0"/>
          <w:numId w:val="25"/>
        </w:numPr>
        <w:ind w:left="357" w:hanging="357"/>
      </w:pPr>
      <w:r w:rsidRPr="00F84B3F">
        <w:t>Effective people management</w:t>
      </w:r>
    </w:p>
    <w:p w:rsidR="00874ED2" w:rsidRPr="00874ED2" w:rsidRDefault="00874ED2" w:rsidP="00874ED2">
      <w:pPr>
        <w:rPr>
          <w:color w:val="009D55"/>
        </w:rPr>
      </w:pPr>
      <w:r w:rsidRPr="00874ED2">
        <w:rPr>
          <w:color w:val="009D55"/>
        </w:rPr>
        <w:t>Source</w:t>
      </w:r>
    </w:p>
    <w:p w:rsidR="00874ED2" w:rsidRPr="00874ED2" w:rsidRDefault="00874ED2" w:rsidP="00874ED2">
      <w:pPr>
        <w:pStyle w:val="ListParagraph"/>
      </w:pPr>
      <w:r w:rsidRPr="00874ED2">
        <w:t>2015–16 Corporate Plan — Strategy 6</w:t>
      </w:r>
    </w:p>
    <w:p w:rsidR="00874ED2" w:rsidRPr="00874ED2" w:rsidRDefault="00874ED2" w:rsidP="00874ED2">
      <w:pPr>
        <w:rPr>
          <w:color w:val="009D55"/>
        </w:rPr>
      </w:pPr>
      <w:r w:rsidRPr="00874ED2">
        <w:rPr>
          <w:color w:val="009D55"/>
        </w:rPr>
        <w:t>Result against performance criteria</w:t>
      </w:r>
    </w:p>
    <w:p w:rsidR="00874ED2" w:rsidRPr="00874ED2" w:rsidRDefault="00874ED2" w:rsidP="00874ED2">
      <w:pPr>
        <w:pStyle w:val="Style1"/>
        <w:numPr>
          <w:ilvl w:val="0"/>
          <w:numId w:val="26"/>
        </w:numPr>
        <w:ind w:left="357" w:hanging="357"/>
      </w:pPr>
      <w:r w:rsidRPr="00874ED2">
        <w:t>IHPA has appropriate governance and risk management controls in place. See Ke</w:t>
      </w:r>
      <w:r>
        <w:t xml:space="preserve">y </w:t>
      </w:r>
      <w:r w:rsidRPr="00874ED2">
        <w:t>Corporate Governance Practices at pp 34–35.</w:t>
      </w:r>
    </w:p>
    <w:p w:rsidR="00874ED2" w:rsidRPr="00874ED2" w:rsidRDefault="00874ED2" w:rsidP="00874ED2">
      <w:pPr>
        <w:pStyle w:val="Style1"/>
        <w:numPr>
          <w:ilvl w:val="0"/>
          <w:numId w:val="26"/>
        </w:numPr>
        <w:ind w:left="357" w:hanging="357"/>
      </w:pPr>
      <w:r w:rsidRPr="00874ED2">
        <w:t xml:space="preserve">See the ANAO report </w:t>
      </w:r>
      <w:r w:rsidRPr="00AA5C4F">
        <w:t>at p 49 of</w:t>
      </w:r>
      <w:r w:rsidRPr="00874ED2">
        <w:t xml:space="preserve"> this Annual Report.</w:t>
      </w:r>
    </w:p>
    <w:p w:rsidR="005E658C" w:rsidRDefault="00874ED2" w:rsidP="00874ED2">
      <w:pPr>
        <w:pStyle w:val="Style1"/>
        <w:numPr>
          <w:ilvl w:val="0"/>
          <w:numId w:val="26"/>
        </w:numPr>
        <w:ind w:left="357" w:hanging="357"/>
      </w:pPr>
      <w:r w:rsidRPr="00874ED2">
        <w:t xml:space="preserve">IHPA demonstrates effective people management through </w:t>
      </w:r>
      <w:r>
        <w:t xml:space="preserve">monitoring staff turnover rates </w:t>
      </w:r>
      <w:r w:rsidRPr="00874ED2">
        <w:t>and developing staff through attendance at training events. The sta</w:t>
      </w:r>
      <w:r>
        <w:t xml:space="preserve">ff turnover rate of 21% </w:t>
      </w:r>
      <w:r w:rsidRPr="00874ED2">
        <w:t xml:space="preserve">is discussed at p 36. Staff training and development is discussed </w:t>
      </w:r>
      <w:r w:rsidRPr="00AA5C4F">
        <w:t>at p 37.</w:t>
      </w:r>
      <w:r w:rsidR="005E658C">
        <w:br w:type="page"/>
      </w:r>
    </w:p>
    <w:p w:rsidR="00485DD0" w:rsidRDefault="00485DD0" w:rsidP="00485DD0">
      <w:pPr>
        <w:pStyle w:val="Heading2"/>
      </w:pPr>
      <w:bookmarkStart w:id="62" w:name="_Toc463516419"/>
      <w:r>
        <w:lastRenderedPageBreak/>
        <w:t>Analysis</w:t>
      </w:r>
      <w:bookmarkEnd w:id="62"/>
      <w:r>
        <w:t xml:space="preserve"> </w:t>
      </w:r>
    </w:p>
    <w:p w:rsidR="00485DD0" w:rsidRPr="00485DD0" w:rsidRDefault="00485DD0" w:rsidP="00485DD0">
      <w:r w:rsidRPr="00485DD0">
        <w:t>The challenges presented to the agency by Machinery of Government changes during</w:t>
      </w:r>
      <w:r>
        <w:t xml:space="preserve"> </w:t>
      </w:r>
      <w:r w:rsidR="00C77D65">
        <w:br/>
      </w:r>
      <w:r w:rsidRPr="00485DD0">
        <w:t>the reporting period (see p 33) were managed well a</w:t>
      </w:r>
      <w:r>
        <w:t xml:space="preserve">nd did not significantly impact </w:t>
      </w:r>
      <w:r w:rsidR="00C77D65">
        <w:br/>
      </w:r>
      <w:r w:rsidRPr="00485DD0">
        <w:t>IHPA’s performance.</w:t>
      </w:r>
    </w:p>
    <w:p w:rsidR="00485DD0" w:rsidRPr="00485DD0" w:rsidRDefault="00485DD0" w:rsidP="00485DD0">
      <w:r w:rsidRPr="00485DD0">
        <w:t>IHPA has had a productive and successful year, meeting its per</w:t>
      </w:r>
      <w:r>
        <w:t xml:space="preserve">formance criteria and more than </w:t>
      </w:r>
      <w:r w:rsidRPr="00485DD0">
        <w:t>90% of the IHPA Work Program deliverables. The IHPA Work P</w:t>
      </w:r>
      <w:r>
        <w:t xml:space="preserve">rogram provides a more detailed </w:t>
      </w:r>
      <w:r w:rsidRPr="00485DD0">
        <w:t xml:space="preserve">set of goals and deliverables than those included in the PBS and </w:t>
      </w:r>
      <w:r>
        <w:t xml:space="preserve">Corporate Plan. </w:t>
      </w:r>
      <w:r w:rsidR="00C77D65">
        <w:br/>
      </w:r>
      <w:r>
        <w:t xml:space="preserve">It is developed </w:t>
      </w:r>
      <w:r w:rsidRPr="00485DD0">
        <w:t>each year through a consultative process with government and</w:t>
      </w:r>
      <w:r>
        <w:t xml:space="preserve"> Health Sector stakeholders and </w:t>
      </w:r>
      <w:r w:rsidRPr="00485DD0">
        <w:t xml:space="preserve">published on the IHPA website (see </w:t>
      </w:r>
      <w:r w:rsidRPr="00485DD0">
        <w:rPr>
          <w:rStyle w:val="Hyperlink"/>
        </w:rPr>
        <w:t>www.ihpa.gov.au/publications</w:t>
      </w:r>
      <w:r>
        <w:t xml:space="preserve">). To keep track of its Work </w:t>
      </w:r>
      <w:r w:rsidRPr="00485DD0">
        <w:t xml:space="preserve">Program deliverables, IHPA produces a fortnightly ABF Project </w:t>
      </w:r>
      <w:r>
        <w:t xml:space="preserve">Status Report, which covers all </w:t>
      </w:r>
      <w:r w:rsidRPr="00485DD0">
        <w:t>Work Program deliverables up to and during that period. The Stat</w:t>
      </w:r>
      <w:r>
        <w:t xml:space="preserve">us Report for the period ending </w:t>
      </w:r>
      <w:r w:rsidRPr="00485DD0">
        <w:t>1 July 2016 indicated all relevant projects were completed, or on schedule.</w:t>
      </w:r>
    </w:p>
    <w:p w:rsidR="00485DD0" w:rsidRPr="00485DD0" w:rsidRDefault="00485DD0" w:rsidP="00485DD0">
      <w:r w:rsidRPr="00485DD0">
        <w:t>The Australian Refined Diagnosis Related Groups classificatio</w:t>
      </w:r>
      <w:r>
        <w:t xml:space="preserve">n continues to be </w:t>
      </w:r>
      <w:proofErr w:type="gramStart"/>
      <w:r>
        <w:t>well-regarded</w:t>
      </w:r>
      <w:proofErr w:type="gramEnd"/>
      <w:r>
        <w:t xml:space="preserve"> </w:t>
      </w:r>
      <w:r w:rsidRPr="00485DD0">
        <w:t>within Australia and internationally and is currently licensed</w:t>
      </w:r>
      <w:r>
        <w:t xml:space="preserve"> for use in 17 countries around </w:t>
      </w:r>
      <w:r w:rsidRPr="00485DD0">
        <w:t>the world. The latest version of the Australian Refined Diagnos</w:t>
      </w:r>
      <w:r>
        <w:t xml:space="preserve">is Related Groups (AR-DRG V8.0) </w:t>
      </w:r>
      <w:r w:rsidRPr="00485DD0">
        <w:t>classification was adopted for national pricing of admitted acut</w:t>
      </w:r>
      <w:r>
        <w:t xml:space="preserve">e hospital care in NEP 2016–17. </w:t>
      </w:r>
      <w:r w:rsidRPr="00485DD0">
        <w:t>The latest version of the Australian National Subacute and N</w:t>
      </w:r>
      <w:r>
        <w:t xml:space="preserve">on-acute Patient classification </w:t>
      </w:r>
      <w:r w:rsidRPr="00485DD0">
        <w:t>(AN-SNAP V4.0) was also adopted for national pricing for</w:t>
      </w:r>
      <w:r>
        <w:t xml:space="preserve"> the first time in NEP 2016–17, </w:t>
      </w:r>
      <w:r w:rsidRPr="00485DD0">
        <w:t>for the pricing of admitted subacute and non-acute hospital care.</w:t>
      </w:r>
    </w:p>
    <w:p w:rsidR="00485DD0" w:rsidRPr="00485DD0" w:rsidRDefault="00485DD0" w:rsidP="00485DD0">
      <w:r w:rsidRPr="00485DD0">
        <w:t>Over the past financial year IHPA has enhanced the existing</w:t>
      </w:r>
      <w:r>
        <w:t xml:space="preserve"> secure data submission portal. </w:t>
      </w:r>
      <w:r w:rsidRPr="00485DD0">
        <w:t xml:space="preserve">The portal now has a data quality verification function and </w:t>
      </w:r>
      <w:r>
        <w:t xml:space="preserve">the data submission process has </w:t>
      </w:r>
      <w:r w:rsidRPr="00485DD0">
        <w:t xml:space="preserve">been automated. Going forward, this will reduce the work required by jurisdictions </w:t>
      </w:r>
      <w:r>
        <w:t xml:space="preserve">in submitting </w:t>
      </w:r>
      <w:r w:rsidRPr="00485DD0">
        <w:t>data to IHPA while ensuring high quality data is provided.</w:t>
      </w:r>
    </w:p>
    <w:p w:rsidR="005E658C" w:rsidRPr="00485DD0" w:rsidRDefault="00485DD0" w:rsidP="00485DD0">
      <w:r w:rsidRPr="00485DD0">
        <w:t xml:space="preserve">The NEP and NEC for 2016–17 illustrate the benefits of Activity </w:t>
      </w:r>
      <w:r>
        <w:t xml:space="preserve">Based Funding in reducing costs </w:t>
      </w:r>
      <w:r w:rsidRPr="00AA5C4F">
        <w:t>(see p 16).</w:t>
      </w:r>
      <w:r w:rsidRPr="00485DD0">
        <w:t xml:space="preserve"> The COAG agreement in April 2016 to commit to ABF through to 2020 provides </w:t>
      </w:r>
      <w:r>
        <w:t xml:space="preserve">the </w:t>
      </w:r>
      <w:r w:rsidRPr="00485DD0">
        <w:t>opportunity to further mature the ABF model and processes.</w:t>
      </w:r>
      <w:r w:rsidR="005E658C">
        <w:rPr>
          <w:b/>
        </w:rPr>
        <w:br w:type="page"/>
      </w:r>
    </w:p>
    <w:p w:rsidR="00BB2603" w:rsidRDefault="00BB2603">
      <w:pPr>
        <w:spacing w:before="0"/>
        <w:rPr>
          <w:b/>
          <w:color w:val="009D55"/>
          <w:sz w:val="20"/>
          <w:szCs w:val="20"/>
        </w:rPr>
        <w:sectPr w:rsidR="00BB2603" w:rsidSect="00405C5A">
          <w:type w:val="continuous"/>
          <w:pgSz w:w="11906" w:h="16838"/>
          <w:pgMar w:top="1440" w:right="1440" w:bottom="1440" w:left="1418" w:header="0" w:footer="0" w:gutter="0"/>
          <w:cols w:space="708"/>
          <w:titlePg/>
          <w:docGrid w:linePitch="360"/>
        </w:sectPr>
      </w:pPr>
    </w:p>
    <w:p w:rsidR="007157E5" w:rsidRDefault="00C7024E" w:rsidP="00C7024E">
      <w:pPr>
        <w:pStyle w:val="Heading1"/>
        <w:numPr>
          <w:ilvl w:val="0"/>
          <w:numId w:val="38"/>
        </w:numPr>
      </w:pPr>
      <w:bookmarkStart w:id="63" w:name="_Toc463516420"/>
      <w:r w:rsidRPr="00C7024E">
        <w:rPr>
          <w:noProof/>
          <w:lang w:val="en-US"/>
        </w:rPr>
        <w:lastRenderedPageBreak/>
        <w:drawing>
          <wp:anchor distT="0" distB="0" distL="114300" distR="114300" simplePos="0" relativeHeight="251786240" behindDoc="1" locked="0" layoutInCell="1" allowOverlap="1" wp14:anchorId="0B318585" wp14:editId="7AD63088">
            <wp:simplePos x="0" y="0"/>
            <wp:positionH relativeFrom="column">
              <wp:posOffset>4556760</wp:posOffset>
            </wp:positionH>
            <wp:positionV relativeFrom="paragraph">
              <wp:posOffset>-757224</wp:posOffset>
            </wp:positionV>
            <wp:extent cx="1126434" cy="1049370"/>
            <wp:effectExtent l="0" t="0" r="0" b="0"/>
            <wp:wrapNone/>
            <wp:docPr id="1003" name="Picture 1003" descr="Decorative e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 name="Section_image_small.jpg"/>
                    <pic:cNvPicPr/>
                  </pic:nvPicPr>
                  <pic:blipFill>
                    <a:blip r:embed="rId16"/>
                    <a:stretch>
                      <a:fillRect/>
                    </a:stretch>
                  </pic:blipFill>
                  <pic:spPr>
                    <a:xfrm>
                      <a:off x="0" y="0"/>
                      <a:ext cx="1126434" cy="1049370"/>
                    </a:xfrm>
                    <a:prstGeom prst="rect">
                      <a:avLst/>
                    </a:prstGeom>
                  </pic:spPr>
                </pic:pic>
              </a:graphicData>
            </a:graphic>
            <wp14:sizeRelH relativeFrom="margin">
              <wp14:pctWidth>0</wp14:pctWidth>
            </wp14:sizeRelH>
            <wp14:sizeRelV relativeFrom="margin">
              <wp14:pctHeight>0</wp14:pctHeight>
            </wp14:sizeRelV>
          </wp:anchor>
        </w:drawing>
      </w:r>
      <w:r w:rsidR="00BB2603">
        <w:t>/ Financial Management</w:t>
      </w:r>
      <w:bookmarkEnd w:id="63"/>
    </w:p>
    <w:p w:rsidR="00BB2603" w:rsidRPr="00C7024E" w:rsidRDefault="00C7024E" w:rsidP="00C7024E">
      <w:r w:rsidRPr="00C7024E">
        <w:rPr>
          <w:noProof/>
          <w:lang w:val="en-US"/>
        </w:rPr>
        <w:drawing>
          <wp:anchor distT="0" distB="0" distL="114300" distR="114300" simplePos="0" relativeHeight="251785216" behindDoc="1" locked="0" layoutInCell="1" allowOverlap="1" wp14:anchorId="5CC20B55" wp14:editId="0A295EFC">
            <wp:simplePos x="0" y="0"/>
            <wp:positionH relativeFrom="column">
              <wp:posOffset>-939489</wp:posOffset>
            </wp:positionH>
            <wp:positionV relativeFrom="paragraph">
              <wp:posOffset>1073426</wp:posOffset>
            </wp:positionV>
            <wp:extent cx="7407965" cy="7015192"/>
            <wp:effectExtent l="0" t="0" r="2540" b="0"/>
            <wp:wrapNone/>
            <wp:docPr id="1002" name="Picture 1002" descr="Decorative e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 name="Section_image.jpg"/>
                    <pic:cNvPicPr/>
                  </pic:nvPicPr>
                  <pic:blipFill>
                    <a:blip r:embed="rId17"/>
                    <a:stretch>
                      <a:fillRect/>
                    </a:stretch>
                  </pic:blipFill>
                  <pic:spPr>
                    <a:xfrm>
                      <a:off x="0" y="0"/>
                      <a:ext cx="7407965" cy="7015192"/>
                    </a:xfrm>
                    <a:prstGeom prst="rect">
                      <a:avLst/>
                    </a:prstGeom>
                  </pic:spPr>
                </pic:pic>
              </a:graphicData>
            </a:graphic>
            <wp14:sizeRelH relativeFrom="margin">
              <wp14:pctWidth>0</wp14:pctWidth>
            </wp14:sizeRelH>
            <wp14:sizeRelV relativeFrom="margin">
              <wp14:pctHeight>0</wp14:pctHeight>
            </wp14:sizeRelV>
          </wp:anchor>
        </w:drawing>
      </w:r>
      <w:r w:rsidR="00BB2603">
        <w:br w:type="page"/>
      </w:r>
    </w:p>
    <w:p w:rsidR="00262EE7" w:rsidRDefault="00262EE7" w:rsidP="00262EE7">
      <w:pPr>
        <w:pStyle w:val="Heading2"/>
      </w:pPr>
      <w:bookmarkStart w:id="64" w:name="_Toc463516421"/>
      <w:r>
        <w:lastRenderedPageBreak/>
        <w:t>ANAO Report</w:t>
      </w:r>
      <w:bookmarkEnd w:id="64"/>
    </w:p>
    <w:p w:rsidR="00262EE7" w:rsidRDefault="00262EE7" w:rsidP="00262EE7"/>
    <w:p w:rsidR="00BB2603" w:rsidRDefault="00262EE7" w:rsidP="00262EE7">
      <w:pPr>
        <w:jc w:val="center"/>
      </w:pPr>
      <w:r>
        <w:rPr>
          <w:noProof/>
          <w:lang w:val="en-US"/>
        </w:rPr>
        <w:drawing>
          <wp:inline distT="0" distB="0" distL="0" distR="0" wp14:anchorId="4CE4C641" wp14:editId="6C070E6C">
            <wp:extent cx="4922520" cy="6455664"/>
            <wp:effectExtent l="0" t="0" r="0" b="2540"/>
            <wp:docPr id="618" name="Picture 618" descr="This is the first page of an independent auditor's report from the Australian National Audit Office. It states that the hospital's financial statements comply with accounting standards, and that they present fairly the position of the Independent Hospital Pricing Authority.&#10;&#10;Underneath, it explains the Chief Executive and the Auditor's responsibilities." title="Independent auditor's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ANAO_Report1.jpg"/>
                    <pic:cNvPicPr/>
                  </pic:nvPicPr>
                  <pic:blipFill>
                    <a:blip r:embed="rId37"/>
                    <a:stretch>
                      <a:fillRect/>
                    </a:stretch>
                  </pic:blipFill>
                  <pic:spPr>
                    <a:xfrm>
                      <a:off x="0" y="0"/>
                      <a:ext cx="4922520" cy="6455664"/>
                    </a:xfrm>
                    <a:prstGeom prst="rect">
                      <a:avLst/>
                    </a:prstGeom>
                  </pic:spPr>
                </pic:pic>
              </a:graphicData>
            </a:graphic>
          </wp:inline>
        </w:drawing>
      </w:r>
      <w:r w:rsidR="00BB2603">
        <w:br w:type="page"/>
      </w:r>
    </w:p>
    <w:p w:rsidR="00262EE7" w:rsidRDefault="00262EE7" w:rsidP="00262EE7">
      <w:pPr>
        <w:spacing w:before="0"/>
        <w:jc w:val="center"/>
        <w:rPr>
          <w:b/>
          <w:color w:val="009D55"/>
          <w:sz w:val="20"/>
          <w:szCs w:val="20"/>
        </w:rPr>
      </w:pPr>
      <w:r>
        <w:rPr>
          <w:noProof/>
          <w:lang w:val="en-US"/>
        </w:rPr>
        <w:lastRenderedPageBreak/>
        <w:drawing>
          <wp:inline distT="0" distB="0" distL="0" distR="0" wp14:anchorId="4D22F4F6" wp14:editId="65C13314">
            <wp:extent cx="5184665" cy="7330817"/>
            <wp:effectExtent l="0" t="0" r="0" b="3810"/>
            <wp:docPr id="619" name="Picture 619" descr="This is the second page of the auditor's report, which is signed by Clea Lewis, the Executive Director, and a delegate of the Auditor-General." title="Independent auditor's report, p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ANAO_Report1.jpg"/>
                    <pic:cNvPicPr/>
                  </pic:nvPicPr>
                  <pic:blipFill>
                    <a:blip r:embed="rId38"/>
                    <a:stretch>
                      <a:fillRect/>
                    </a:stretch>
                  </pic:blipFill>
                  <pic:spPr>
                    <a:xfrm>
                      <a:off x="0" y="0"/>
                      <a:ext cx="5194335" cy="7344490"/>
                    </a:xfrm>
                    <a:prstGeom prst="rect">
                      <a:avLst/>
                    </a:prstGeom>
                  </pic:spPr>
                </pic:pic>
              </a:graphicData>
            </a:graphic>
          </wp:inline>
        </w:drawing>
      </w:r>
      <w:r>
        <w:rPr>
          <w:b/>
          <w:color w:val="009D55"/>
          <w:sz w:val="20"/>
          <w:szCs w:val="20"/>
        </w:rPr>
        <w:br w:type="page"/>
      </w:r>
    </w:p>
    <w:p w:rsidR="003E5CE4" w:rsidRDefault="00262EE7" w:rsidP="00262EE7">
      <w:pPr>
        <w:pStyle w:val="Heading2"/>
      </w:pPr>
      <w:bookmarkStart w:id="65" w:name="_Toc463516422"/>
      <w:r>
        <w:lastRenderedPageBreak/>
        <w:t>Financial Statements</w:t>
      </w:r>
      <w:bookmarkEnd w:id="65"/>
      <w:r>
        <w:t xml:space="preserve"> </w:t>
      </w:r>
    </w:p>
    <w:p w:rsidR="003E5CE4" w:rsidRPr="006C3A39" w:rsidRDefault="006C3A39" w:rsidP="006C3A39">
      <w:pPr>
        <w:pStyle w:val="Heading3"/>
        <w:spacing w:after="360"/>
        <w:rPr>
          <w:color w:val="FFFFFF" w:themeColor="background1"/>
        </w:rPr>
      </w:pPr>
      <w:bookmarkStart w:id="66" w:name="_Toc463516423"/>
      <w:r w:rsidRPr="006C3A39">
        <w:rPr>
          <w:noProof/>
          <w:color w:val="FFFFFF" w:themeColor="background1"/>
          <w:sz w:val="36"/>
          <w:lang w:val="en-US"/>
        </w:rPr>
        <w:drawing>
          <wp:anchor distT="0" distB="0" distL="114300" distR="114300" simplePos="0" relativeHeight="251577344" behindDoc="1" locked="0" layoutInCell="1" allowOverlap="1" wp14:anchorId="483FCDCA" wp14:editId="3FD16B32">
            <wp:simplePos x="0" y="0"/>
            <wp:positionH relativeFrom="column">
              <wp:posOffset>-33655</wp:posOffset>
            </wp:positionH>
            <wp:positionV relativeFrom="paragraph">
              <wp:posOffset>269240</wp:posOffset>
            </wp:positionV>
            <wp:extent cx="5810250" cy="289560"/>
            <wp:effectExtent l="0" t="0" r="0" b="0"/>
            <wp:wrapNone/>
            <wp:docPr id="623" name="Picture 623" title="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Colour_bar.png"/>
                    <pic:cNvPicPr/>
                  </pic:nvPicPr>
                  <pic:blipFill>
                    <a:blip r:embed="rId39"/>
                    <a:stretch>
                      <a:fillRect/>
                    </a:stretch>
                  </pic:blipFill>
                  <pic:spPr>
                    <a:xfrm>
                      <a:off x="0" y="0"/>
                      <a:ext cx="5810250" cy="289560"/>
                    </a:xfrm>
                    <a:prstGeom prst="rect">
                      <a:avLst/>
                    </a:prstGeom>
                  </pic:spPr>
                </pic:pic>
              </a:graphicData>
            </a:graphic>
            <wp14:sizeRelH relativeFrom="margin">
              <wp14:pctWidth>0</wp14:pctWidth>
            </wp14:sizeRelH>
          </wp:anchor>
        </w:drawing>
      </w:r>
      <w:r w:rsidRPr="006C3A39">
        <w:rPr>
          <w:caps w:val="0"/>
          <w:color w:val="FFFFFF" w:themeColor="background1"/>
        </w:rPr>
        <w:t>Contents</w:t>
      </w:r>
      <w:bookmarkEnd w:id="66"/>
    </w:p>
    <w:p w:rsidR="003E5CE4" w:rsidRDefault="003E5CE4" w:rsidP="00E069F8">
      <w:pPr>
        <w:shd w:val="clear" w:color="auto" w:fill="000000" w:themeFill="text1"/>
        <w:spacing w:before="120"/>
      </w:pPr>
      <w:r w:rsidRPr="003E5CE4">
        <w:t>Certification</w:t>
      </w:r>
    </w:p>
    <w:p w:rsidR="003E5CE4" w:rsidRDefault="003E5CE4" w:rsidP="003E5CE4"/>
    <w:p w:rsidR="003E5CE4" w:rsidRPr="003E5CE4" w:rsidRDefault="003E5CE4" w:rsidP="00E069F8">
      <w:pPr>
        <w:shd w:val="clear" w:color="auto" w:fill="000000" w:themeFill="text1"/>
        <w:spacing w:before="120"/>
      </w:pPr>
      <w:r w:rsidRPr="003E5CE4">
        <w:t>Primary financial statement</w:t>
      </w:r>
    </w:p>
    <w:p w:rsidR="003E5CE4" w:rsidRPr="003E5CE4" w:rsidRDefault="003E5CE4" w:rsidP="00E069F8">
      <w:pPr>
        <w:spacing w:before="0" w:after="120"/>
        <w:ind w:left="567"/>
      </w:pPr>
      <w:r w:rsidRPr="003E5CE4">
        <w:t>Statement of Comprehensive Income</w:t>
      </w:r>
    </w:p>
    <w:p w:rsidR="003E5CE4" w:rsidRPr="003E5CE4" w:rsidRDefault="003E5CE4" w:rsidP="00E069F8">
      <w:pPr>
        <w:spacing w:before="0" w:after="120"/>
        <w:ind w:left="567"/>
      </w:pPr>
      <w:r w:rsidRPr="003E5CE4">
        <w:t>Statement of Financial Position</w:t>
      </w:r>
    </w:p>
    <w:p w:rsidR="003E5CE4" w:rsidRPr="003E5CE4" w:rsidRDefault="003E5CE4" w:rsidP="00E069F8">
      <w:pPr>
        <w:spacing w:before="0" w:after="120"/>
        <w:ind w:left="567"/>
      </w:pPr>
      <w:r w:rsidRPr="003E5CE4">
        <w:t>Statement of Changes in Equity</w:t>
      </w:r>
    </w:p>
    <w:p w:rsidR="003E5CE4" w:rsidRDefault="00E069F8" w:rsidP="00E069F8">
      <w:pPr>
        <w:spacing w:before="0" w:after="120"/>
        <w:ind w:left="567"/>
      </w:pPr>
      <w:r>
        <w:t>Cash Flow Statement</w:t>
      </w:r>
    </w:p>
    <w:p w:rsidR="003E5CE4" w:rsidRPr="003E5CE4" w:rsidRDefault="003E5CE4" w:rsidP="00E069F8">
      <w:pPr>
        <w:shd w:val="clear" w:color="auto" w:fill="000000" w:themeFill="text1"/>
        <w:spacing w:before="120"/>
      </w:pPr>
      <w:r w:rsidRPr="003E5CE4">
        <w:t>Overview</w:t>
      </w:r>
    </w:p>
    <w:p w:rsidR="003E5CE4" w:rsidRDefault="003E5CE4" w:rsidP="00E069F8">
      <w:pPr>
        <w:spacing w:before="120"/>
      </w:pPr>
    </w:p>
    <w:p w:rsidR="003E5CE4" w:rsidRPr="003E5CE4" w:rsidRDefault="003E5CE4" w:rsidP="00E069F8">
      <w:pPr>
        <w:shd w:val="clear" w:color="auto" w:fill="000000" w:themeFill="text1"/>
        <w:spacing w:before="120"/>
      </w:pPr>
      <w:r w:rsidRPr="003E5CE4">
        <w:t>Notes to the financial statements:</w:t>
      </w:r>
    </w:p>
    <w:p w:rsidR="003E5CE4" w:rsidRPr="003E5CE4" w:rsidRDefault="003E5CE4" w:rsidP="00E069F8">
      <w:pPr>
        <w:spacing w:before="0" w:after="120"/>
        <w:rPr>
          <w:color w:val="009D55"/>
        </w:rPr>
      </w:pPr>
      <w:r w:rsidRPr="003E5CE4">
        <w:rPr>
          <w:color w:val="009D55"/>
        </w:rPr>
        <w:t xml:space="preserve">1. Departmental </w:t>
      </w:r>
      <w:r w:rsidRPr="00C77D65">
        <w:rPr>
          <w:color w:val="009D55"/>
        </w:rPr>
        <w:t>Financial</w:t>
      </w:r>
      <w:r w:rsidRPr="003E5CE4">
        <w:rPr>
          <w:color w:val="009D55"/>
        </w:rPr>
        <w:t xml:space="preserve"> Performance</w:t>
      </w:r>
    </w:p>
    <w:p w:rsidR="003E5CE4" w:rsidRPr="003E5CE4" w:rsidRDefault="003E5CE4" w:rsidP="00E069F8">
      <w:pPr>
        <w:spacing w:before="0" w:after="120"/>
        <w:ind w:firstLine="720"/>
      </w:pPr>
      <w:r w:rsidRPr="003E5CE4">
        <w:t>1.1 Expenses</w:t>
      </w:r>
    </w:p>
    <w:p w:rsidR="003E5CE4" w:rsidRPr="00C77D65" w:rsidRDefault="003E5CE4" w:rsidP="00C77D65">
      <w:pPr>
        <w:spacing w:before="0" w:after="120"/>
        <w:rPr>
          <w:color w:val="009D55"/>
        </w:rPr>
      </w:pPr>
      <w:r w:rsidRPr="003E5CE4">
        <w:rPr>
          <w:color w:val="009D55"/>
        </w:rPr>
        <w:t xml:space="preserve">1.2 </w:t>
      </w:r>
      <w:r w:rsidR="00C77D65" w:rsidRPr="00C77D65">
        <w:rPr>
          <w:color w:val="009D55"/>
        </w:rPr>
        <w:t>Departmental Financial Position</w:t>
      </w:r>
    </w:p>
    <w:p w:rsidR="003E5CE4" w:rsidRPr="003E5CE4" w:rsidRDefault="003E5CE4" w:rsidP="00E069F8">
      <w:pPr>
        <w:spacing w:before="0" w:after="120"/>
        <w:ind w:firstLine="720"/>
      </w:pPr>
      <w:r w:rsidRPr="003E5CE4">
        <w:t>2.1 Financial Assets</w:t>
      </w:r>
    </w:p>
    <w:p w:rsidR="003E5CE4" w:rsidRPr="003E5CE4" w:rsidRDefault="003E5CE4" w:rsidP="00E069F8">
      <w:pPr>
        <w:spacing w:before="0" w:after="120"/>
        <w:ind w:firstLine="720"/>
      </w:pPr>
      <w:r w:rsidRPr="003E5CE4">
        <w:t>2.2 Non-Financial Assets</w:t>
      </w:r>
    </w:p>
    <w:p w:rsidR="003E5CE4" w:rsidRPr="003E5CE4" w:rsidRDefault="003E5CE4" w:rsidP="00E069F8">
      <w:pPr>
        <w:spacing w:before="0" w:after="120"/>
        <w:ind w:firstLine="720"/>
      </w:pPr>
      <w:r w:rsidRPr="003E5CE4">
        <w:t>2.3 Payables</w:t>
      </w:r>
    </w:p>
    <w:p w:rsidR="003E5CE4" w:rsidRPr="003E5CE4" w:rsidRDefault="003E5CE4" w:rsidP="00E069F8">
      <w:pPr>
        <w:spacing w:before="0" w:after="120"/>
        <w:ind w:firstLine="720"/>
      </w:pPr>
      <w:r w:rsidRPr="003E5CE4">
        <w:t>2.4 Other Provisions</w:t>
      </w:r>
    </w:p>
    <w:p w:rsidR="003E5CE4" w:rsidRPr="000C471B" w:rsidRDefault="003E5CE4" w:rsidP="00E069F8">
      <w:pPr>
        <w:spacing w:before="0" w:after="120"/>
        <w:rPr>
          <w:color w:val="009D55"/>
        </w:rPr>
      </w:pPr>
      <w:r w:rsidRPr="000C471B">
        <w:rPr>
          <w:color w:val="009D55"/>
        </w:rPr>
        <w:t>3. Funding</w:t>
      </w:r>
    </w:p>
    <w:p w:rsidR="003E5CE4" w:rsidRPr="003E5CE4" w:rsidRDefault="003E5CE4" w:rsidP="00E069F8">
      <w:pPr>
        <w:spacing w:before="0" w:after="120"/>
        <w:ind w:firstLine="720"/>
      </w:pPr>
      <w:r w:rsidRPr="003E5CE4">
        <w:t>3.1 Appropriations</w:t>
      </w:r>
    </w:p>
    <w:p w:rsidR="003E5CE4" w:rsidRPr="003E5CE4" w:rsidRDefault="003E5CE4" w:rsidP="00E069F8">
      <w:pPr>
        <w:spacing w:before="0" w:after="120"/>
        <w:ind w:firstLine="720"/>
      </w:pPr>
      <w:r w:rsidRPr="003E5CE4">
        <w:t>3.2 Cash Flow Reconciliation</w:t>
      </w:r>
    </w:p>
    <w:p w:rsidR="003E5CE4" w:rsidRPr="000C471B" w:rsidRDefault="003E5CE4" w:rsidP="00E069F8">
      <w:pPr>
        <w:spacing w:before="0" w:after="120"/>
        <w:rPr>
          <w:color w:val="009D55"/>
        </w:rPr>
      </w:pPr>
      <w:r w:rsidRPr="000C471B">
        <w:rPr>
          <w:color w:val="009D55"/>
        </w:rPr>
        <w:t>4. People and relationships</w:t>
      </w:r>
    </w:p>
    <w:p w:rsidR="003E5CE4" w:rsidRPr="003E5CE4" w:rsidRDefault="003E5CE4" w:rsidP="00E069F8">
      <w:pPr>
        <w:spacing w:before="0" w:after="120"/>
        <w:ind w:firstLine="720"/>
      </w:pPr>
      <w:r w:rsidRPr="003E5CE4">
        <w:t>4.1 Employee Provisions</w:t>
      </w:r>
    </w:p>
    <w:p w:rsidR="003E5CE4" w:rsidRPr="003E5CE4" w:rsidRDefault="003E5CE4" w:rsidP="00E069F8">
      <w:pPr>
        <w:spacing w:before="0" w:after="120"/>
        <w:ind w:firstLine="720"/>
      </w:pPr>
      <w:r w:rsidRPr="003E5CE4">
        <w:t>4.2 Senior Management Personnel Remuneration</w:t>
      </w:r>
    </w:p>
    <w:p w:rsidR="003E5CE4" w:rsidRPr="00E069F8" w:rsidRDefault="003E5CE4" w:rsidP="00E069F8">
      <w:pPr>
        <w:spacing w:before="0" w:after="120"/>
        <w:rPr>
          <w:color w:val="009D55"/>
        </w:rPr>
      </w:pPr>
      <w:r w:rsidRPr="00E069F8">
        <w:rPr>
          <w:color w:val="009D55"/>
        </w:rPr>
        <w:t>5. Managing uncertainties</w:t>
      </w:r>
    </w:p>
    <w:p w:rsidR="003E5CE4" w:rsidRPr="003E5CE4" w:rsidRDefault="003E5CE4" w:rsidP="00E069F8">
      <w:pPr>
        <w:spacing w:before="0" w:after="120"/>
        <w:ind w:firstLine="720"/>
      </w:pPr>
      <w:r w:rsidRPr="003E5CE4">
        <w:t>5.1 Contingent Assets and Liabilities</w:t>
      </w:r>
    </w:p>
    <w:p w:rsidR="003E5CE4" w:rsidRPr="003E5CE4" w:rsidRDefault="003E5CE4" w:rsidP="00E069F8">
      <w:pPr>
        <w:spacing w:before="0" w:after="120"/>
        <w:ind w:firstLine="720"/>
      </w:pPr>
      <w:r w:rsidRPr="003E5CE4">
        <w:t>5.2 Financial Instruments</w:t>
      </w:r>
    </w:p>
    <w:p w:rsidR="003E5CE4" w:rsidRPr="003E5CE4" w:rsidRDefault="003E5CE4" w:rsidP="00E069F8">
      <w:pPr>
        <w:spacing w:before="0" w:after="120"/>
        <w:ind w:firstLine="720"/>
      </w:pPr>
      <w:r w:rsidRPr="003E5CE4">
        <w:t>5.3 Fair Value Measurement</w:t>
      </w:r>
    </w:p>
    <w:p w:rsidR="003E5CE4" w:rsidRPr="00E069F8" w:rsidRDefault="003E5CE4" w:rsidP="00E069F8">
      <w:pPr>
        <w:spacing w:before="0" w:after="120"/>
        <w:rPr>
          <w:color w:val="009D55"/>
        </w:rPr>
      </w:pPr>
      <w:r w:rsidRPr="00E069F8">
        <w:rPr>
          <w:color w:val="009D55"/>
        </w:rPr>
        <w:t>6. Other information</w:t>
      </w:r>
    </w:p>
    <w:p w:rsidR="00262EE7" w:rsidRDefault="003E5CE4" w:rsidP="00E069F8">
      <w:pPr>
        <w:spacing w:before="0" w:after="120"/>
        <w:ind w:firstLine="720"/>
      </w:pPr>
      <w:r w:rsidRPr="003E5CE4">
        <w:t>6.1 Reporting of Outcomes</w:t>
      </w:r>
      <w:r w:rsidR="00262EE7">
        <w:br w:type="page"/>
      </w:r>
    </w:p>
    <w:p w:rsidR="005D7992" w:rsidRPr="005D7992" w:rsidRDefault="005D7992" w:rsidP="005D7992">
      <w:r w:rsidRPr="005D7992">
        <w:lastRenderedPageBreak/>
        <w:t>Independent Hospital Pricing Authority Financial Statements 2015–16</w:t>
      </w:r>
    </w:p>
    <w:p w:rsidR="005D7992" w:rsidRPr="005D7992" w:rsidRDefault="005D7992" w:rsidP="005D7992">
      <w:pPr>
        <w:rPr>
          <w:rStyle w:val="SubtleEmphasis"/>
        </w:rPr>
      </w:pPr>
      <w:r w:rsidRPr="005D7992">
        <w:rPr>
          <w:rStyle w:val="SubtleEmphasis"/>
        </w:rPr>
        <w:t>For the year ended 30 June 2016</w:t>
      </w:r>
    </w:p>
    <w:p w:rsidR="005D7992" w:rsidRPr="005D7992" w:rsidRDefault="005D7992" w:rsidP="005D7992">
      <w:pPr>
        <w:pStyle w:val="Heading3"/>
      </w:pPr>
      <w:bookmarkStart w:id="67" w:name="_Toc463429927"/>
      <w:bookmarkStart w:id="68" w:name="_Toc463516424"/>
      <w:r w:rsidRPr="005D7992">
        <w:t>STATEMENT BY THE ACCOUNTAB</w:t>
      </w:r>
      <w:r>
        <w:t xml:space="preserve">LE AUTHORITIES, </w:t>
      </w:r>
      <w:r w:rsidR="00C77D65">
        <w:br/>
      </w:r>
      <w:r>
        <w:t xml:space="preserve">CHIEF EXECUTIVE </w:t>
      </w:r>
      <w:r w:rsidRPr="005D7992">
        <w:t>AND CHIEF FINANCIAL OFFICER</w:t>
      </w:r>
      <w:bookmarkEnd w:id="67"/>
      <w:bookmarkEnd w:id="68"/>
    </w:p>
    <w:p w:rsidR="005D7992" w:rsidRPr="005D7992" w:rsidRDefault="005D7992" w:rsidP="005D7992">
      <w:r w:rsidRPr="005D7992">
        <w:t>In our opinion, the attached financial statements for the year</w:t>
      </w:r>
      <w:r>
        <w:t xml:space="preserve"> ended 30 June 2016 comply with </w:t>
      </w:r>
      <w:r w:rsidRPr="005D7992">
        <w:t xml:space="preserve">subsection 42(2) of the </w:t>
      </w:r>
      <w:r w:rsidRPr="005D7992">
        <w:rPr>
          <w:rStyle w:val="SubtleEmphasis"/>
        </w:rPr>
        <w:t>Public Governance, Performance and Accountability Act 2013</w:t>
      </w:r>
      <w:r w:rsidRPr="005D7992">
        <w:t xml:space="preserve"> </w:t>
      </w:r>
      <w:r>
        <w:t xml:space="preserve">(PGPA </w:t>
      </w:r>
      <w:r w:rsidRPr="005D7992">
        <w:t>Act), and are based on properly maintained financial records</w:t>
      </w:r>
      <w:r>
        <w:t xml:space="preserve"> as per subsection 41(2) of the </w:t>
      </w:r>
      <w:r w:rsidRPr="005D7992">
        <w:t>PGPA Act.</w:t>
      </w:r>
    </w:p>
    <w:p w:rsidR="005D7992" w:rsidRPr="005D7992" w:rsidRDefault="005D7992" w:rsidP="005D7992">
      <w:r w:rsidRPr="005D7992">
        <w:t>In our opinion, at the date of this statement, there are reasona</w:t>
      </w:r>
      <w:r>
        <w:t xml:space="preserve">ble grounds to believe that </w:t>
      </w:r>
      <w:r w:rsidR="00C77D65">
        <w:br/>
      </w:r>
      <w:r>
        <w:t xml:space="preserve">the </w:t>
      </w:r>
      <w:r w:rsidRPr="005D7992">
        <w:t xml:space="preserve">Independent Hospital Pricing Authority will be able to pay its debts as and when they </w:t>
      </w:r>
      <w:r w:rsidR="00C77D65">
        <w:br/>
      </w:r>
      <w:r w:rsidRPr="005D7992">
        <w:t>fall due.</w:t>
      </w:r>
    </w:p>
    <w:p w:rsidR="005D7992" w:rsidRPr="005D7992" w:rsidRDefault="005D7992" w:rsidP="005D7992">
      <w:r w:rsidRPr="005D7992">
        <w:t>This statement is made in accordance with a resolution of the directors.</w:t>
      </w:r>
    </w:p>
    <w:p w:rsidR="005D7992" w:rsidRDefault="005D7992" w:rsidP="005D7992">
      <w:pPr>
        <w:sectPr w:rsidR="005D7992" w:rsidSect="00405C5A">
          <w:type w:val="continuous"/>
          <w:pgSz w:w="11906" w:h="16838"/>
          <w:pgMar w:top="1440" w:right="1440" w:bottom="1440" w:left="1418" w:header="0" w:footer="0" w:gutter="0"/>
          <w:cols w:space="708"/>
          <w:titlePg/>
          <w:docGrid w:linePitch="360"/>
        </w:sectPr>
      </w:pPr>
    </w:p>
    <w:p w:rsidR="005D7992" w:rsidRDefault="005D7992" w:rsidP="005D7992">
      <w:r w:rsidRPr="005D7992">
        <w:lastRenderedPageBreak/>
        <w:t xml:space="preserve">Signed </w:t>
      </w:r>
    </w:p>
    <w:p w:rsidR="005D7992" w:rsidRPr="005D7992" w:rsidRDefault="005D7992" w:rsidP="005D7992">
      <w:r>
        <w:rPr>
          <w:noProof/>
          <w:lang w:val="en-US"/>
        </w:rPr>
        <w:drawing>
          <wp:inline distT="0" distB="0" distL="0" distR="0" wp14:anchorId="25357220" wp14:editId="600A2A57">
            <wp:extent cx="1181100" cy="482815"/>
            <wp:effectExtent l="0" t="0" r="0" b="0"/>
            <wp:docPr id="620" name="Picture 620" descr="James Downie's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risten\AppData\Local\Microsoft\Windows\INetCacheContent.Word\J Downie signature.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05133" cy="492639"/>
                    </a:xfrm>
                    <a:prstGeom prst="rect">
                      <a:avLst/>
                    </a:prstGeom>
                    <a:noFill/>
                    <a:ln>
                      <a:noFill/>
                    </a:ln>
                  </pic:spPr>
                </pic:pic>
              </a:graphicData>
            </a:graphic>
          </wp:inline>
        </w:drawing>
      </w:r>
    </w:p>
    <w:p w:rsidR="00842658" w:rsidRDefault="005D7992" w:rsidP="005D7992">
      <w:r w:rsidRPr="005D7992">
        <w:t xml:space="preserve">James Downie </w:t>
      </w:r>
    </w:p>
    <w:p w:rsidR="005D7992" w:rsidRPr="005D7992" w:rsidRDefault="005D7992" w:rsidP="005D7992">
      <w:r w:rsidRPr="005D7992">
        <w:t xml:space="preserve">Accountable Authority </w:t>
      </w:r>
      <w:r>
        <w:br/>
      </w:r>
      <w:r w:rsidRPr="005D7992">
        <w:t>Chief Financial Officer</w:t>
      </w:r>
    </w:p>
    <w:p w:rsidR="005D7992" w:rsidRDefault="005D7992" w:rsidP="005D7992">
      <w:r w:rsidRPr="005D7992">
        <w:t>14 September 2016</w:t>
      </w:r>
    </w:p>
    <w:p w:rsidR="005D7992" w:rsidRDefault="005D7992" w:rsidP="005D7992">
      <w:r w:rsidRPr="005D7992">
        <w:lastRenderedPageBreak/>
        <w:t>Signed</w:t>
      </w:r>
    </w:p>
    <w:p w:rsidR="005D7992" w:rsidRDefault="005D7992" w:rsidP="005D7992">
      <w:r>
        <w:rPr>
          <w:noProof/>
          <w:lang w:val="en-US"/>
        </w:rPr>
        <w:drawing>
          <wp:inline distT="0" distB="0" distL="0" distR="0" wp14:anchorId="4765AE14" wp14:editId="010728E5">
            <wp:extent cx="762000" cy="712033"/>
            <wp:effectExtent l="0" t="0" r="0" b="0"/>
            <wp:docPr id="621" name="Picture 621" descr="Peter Hadfield's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risten\AppData\Local\Microsoft\Windows\INetCacheContent.Word\Peter-Hadfield-signature.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68112" cy="717745"/>
                    </a:xfrm>
                    <a:prstGeom prst="rect">
                      <a:avLst/>
                    </a:prstGeom>
                    <a:noFill/>
                    <a:ln>
                      <a:noFill/>
                    </a:ln>
                  </pic:spPr>
                </pic:pic>
              </a:graphicData>
            </a:graphic>
          </wp:inline>
        </w:drawing>
      </w:r>
    </w:p>
    <w:p w:rsidR="005D7992" w:rsidRDefault="005D7992" w:rsidP="00C77D65">
      <w:pPr>
        <w:spacing w:after="0"/>
      </w:pPr>
      <w:r>
        <w:t>Peter Hadfield</w:t>
      </w:r>
    </w:p>
    <w:p w:rsidR="005D7992" w:rsidRPr="005D7992" w:rsidRDefault="005D7992" w:rsidP="00C77D65">
      <w:pPr>
        <w:spacing w:before="0"/>
      </w:pPr>
      <w:r w:rsidRPr="005D7992">
        <w:t xml:space="preserve">Chief Executive Officer </w:t>
      </w:r>
    </w:p>
    <w:p w:rsidR="005D7992" w:rsidRDefault="005D7992" w:rsidP="005D7992">
      <w:pPr>
        <w:sectPr w:rsidR="005D7992" w:rsidSect="005D7992">
          <w:type w:val="continuous"/>
          <w:pgSz w:w="11906" w:h="16838"/>
          <w:pgMar w:top="1440" w:right="1440" w:bottom="1440" w:left="1418" w:header="0" w:footer="0" w:gutter="0"/>
          <w:cols w:num="2" w:space="708"/>
          <w:titlePg/>
          <w:docGrid w:linePitch="360"/>
        </w:sectPr>
      </w:pPr>
      <w:r w:rsidRPr="005D7992">
        <w:t>14 September 2016</w:t>
      </w:r>
    </w:p>
    <w:p w:rsidR="00262EE7" w:rsidRDefault="00262EE7" w:rsidP="005D7992">
      <w:pPr>
        <w:rPr>
          <w:b/>
          <w:color w:val="009D55"/>
          <w:sz w:val="20"/>
          <w:szCs w:val="20"/>
        </w:rPr>
      </w:pPr>
      <w:r>
        <w:rPr>
          <w:b/>
          <w:color w:val="009D55"/>
          <w:sz w:val="20"/>
          <w:szCs w:val="20"/>
        </w:rPr>
        <w:lastRenderedPageBreak/>
        <w:br w:type="page"/>
      </w:r>
    </w:p>
    <w:tbl>
      <w:tblPr>
        <w:tblW w:w="9134" w:type="dxa"/>
        <w:tblInd w:w="115"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3690"/>
        <w:gridCol w:w="1174"/>
        <w:gridCol w:w="1534"/>
        <w:gridCol w:w="1013"/>
        <w:gridCol w:w="449"/>
        <w:gridCol w:w="1274"/>
      </w:tblGrid>
      <w:tr w:rsidR="006E768C" w:rsidRPr="006E768C" w:rsidTr="006E768C">
        <w:trPr>
          <w:trHeight w:hRule="exact" w:val="235"/>
        </w:trPr>
        <w:tc>
          <w:tcPr>
            <w:tcW w:w="3690" w:type="dxa"/>
          </w:tcPr>
          <w:p w:rsidR="006E768C" w:rsidRPr="006E768C" w:rsidRDefault="006E768C" w:rsidP="006E768C">
            <w:pPr>
              <w:widowControl w:val="0"/>
              <w:spacing w:before="0" w:after="0" w:line="186" w:lineRule="exact"/>
              <w:ind w:left="36"/>
              <w:rPr>
                <w:rFonts w:ascii="Cambria" w:eastAsia="Cambria" w:hAnsi="Cambria" w:cs="Cambria"/>
                <w:b/>
                <w:sz w:val="18"/>
                <w:lang w:val="en-US"/>
              </w:rPr>
            </w:pPr>
            <w:r w:rsidRPr="006E768C">
              <w:rPr>
                <w:rFonts w:ascii="Cambria" w:eastAsia="Cambria" w:hAnsi="Cambria" w:cs="Cambria"/>
                <w:b/>
                <w:sz w:val="18"/>
                <w:lang w:val="en-US"/>
              </w:rPr>
              <w:lastRenderedPageBreak/>
              <w:t>Statement of Comprehensive Income</w:t>
            </w:r>
          </w:p>
        </w:tc>
        <w:tc>
          <w:tcPr>
            <w:tcW w:w="1174"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534"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013"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449"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274" w:type="dxa"/>
          </w:tcPr>
          <w:p w:rsidR="006E768C" w:rsidRPr="006E768C" w:rsidRDefault="006E768C" w:rsidP="006E768C">
            <w:pPr>
              <w:widowControl w:val="0"/>
              <w:spacing w:before="0" w:after="0" w:line="240" w:lineRule="auto"/>
              <w:rPr>
                <w:rFonts w:ascii="Cambria" w:eastAsia="Cambria" w:hAnsi="Cambria" w:cs="Cambria"/>
                <w:lang w:val="en-US"/>
              </w:rPr>
            </w:pPr>
          </w:p>
        </w:tc>
      </w:tr>
      <w:tr w:rsidR="006E768C" w:rsidRPr="006E768C" w:rsidTr="006E768C">
        <w:trPr>
          <w:trHeight w:hRule="exact" w:val="311"/>
        </w:trPr>
        <w:tc>
          <w:tcPr>
            <w:tcW w:w="3690" w:type="dxa"/>
            <w:tcBorders>
              <w:bottom w:val="single" w:sz="15" w:space="0" w:color="009560"/>
            </w:tcBorders>
          </w:tcPr>
          <w:p w:rsidR="006E768C" w:rsidRPr="006E768C" w:rsidRDefault="006E768C" w:rsidP="006E768C">
            <w:pPr>
              <w:widowControl w:val="0"/>
              <w:spacing w:before="30" w:after="0" w:line="240" w:lineRule="auto"/>
              <w:ind w:left="33"/>
              <w:rPr>
                <w:rFonts w:ascii="Cambria" w:eastAsia="Cambria" w:hAnsi="Cambria" w:cs="Cambria"/>
                <w:i/>
                <w:sz w:val="18"/>
                <w:lang w:val="en-US"/>
              </w:rPr>
            </w:pPr>
            <w:proofErr w:type="gramStart"/>
            <w:r w:rsidRPr="006E768C">
              <w:rPr>
                <w:rFonts w:ascii="Cambria" w:eastAsia="Cambria" w:hAnsi="Cambria" w:cs="Cambria"/>
                <w:i/>
                <w:sz w:val="18"/>
                <w:lang w:val="en-US"/>
              </w:rPr>
              <w:t>for</w:t>
            </w:r>
            <w:proofErr w:type="gramEnd"/>
            <w:r w:rsidRPr="006E768C">
              <w:rPr>
                <w:rFonts w:ascii="Cambria" w:eastAsia="Cambria" w:hAnsi="Cambria" w:cs="Cambria"/>
                <w:i/>
                <w:sz w:val="18"/>
                <w:lang w:val="en-US"/>
              </w:rPr>
              <w:t xml:space="preserve"> the period ended 30 June 2016</w:t>
            </w:r>
          </w:p>
        </w:tc>
        <w:tc>
          <w:tcPr>
            <w:tcW w:w="1174" w:type="dxa"/>
            <w:tcBorders>
              <w:bottom w:val="single" w:sz="15" w:space="0" w:color="009560"/>
            </w:tcBorders>
          </w:tcPr>
          <w:p w:rsidR="006E768C" w:rsidRPr="006E768C" w:rsidRDefault="006E768C" w:rsidP="006E768C">
            <w:pPr>
              <w:widowControl w:val="0"/>
              <w:spacing w:before="0" w:after="0" w:line="240" w:lineRule="auto"/>
              <w:rPr>
                <w:rFonts w:ascii="Cambria" w:eastAsia="Cambria" w:hAnsi="Cambria" w:cs="Cambria"/>
                <w:lang w:val="en-US"/>
              </w:rPr>
            </w:pPr>
          </w:p>
        </w:tc>
        <w:tc>
          <w:tcPr>
            <w:tcW w:w="1534" w:type="dxa"/>
            <w:tcBorders>
              <w:bottom w:val="single" w:sz="15" w:space="0" w:color="009560"/>
            </w:tcBorders>
          </w:tcPr>
          <w:p w:rsidR="006E768C" w:rsidRPr="006E768C" w:rsidRDefault="006E768C" w:rsidP="006E768C">
            <w:pPr>
              <w:widowControl w:val="0"/>
              <w:spacing w:before="0" w:after="0" w:line="240" w:lineRule="auto"/>
              <w:rPr>
                <w:rFonts w:ascii="Cambria" w:eastAsia="Cambria" w:hAnsi="Cambria" w:cs="Cambria"/>
                <w:lang w:val="en-US"/>
              </w:rPr>
            </w:pPr>
          </w:p>
        </w:tc>
        <w:tc>
          <w:tcPr>
            <w:tcW w:w="1013" w:type="dxa"/>
            <w:tcBorders>
              <w:bottom w:val="single" w:sz="15" w:space="0" w:color="009560"/>
            </w:tcBorders>
          </w:tcPr>
          <w:p w:rsidR="006E768C" w:rsidRPr="006E768C" w:rsidRDefault="006E768C" w:rsidP="006E768C">
            <w:pPr>
              <w:widowControl w:val="0"/>
              <w:spacing w:before="0" w:after="0" w:line="240" w:lineRule="auto"/>
              <w:rPr>
                <w:rFonts w:ascii="Cambria" w:eastAsia="Cambria" w:hAnsi="Cambria" w:cs="Cambria"/>
                <w:lang w:val="en-US"/>
              </w:rPr>
            </w:pPr>
          </w:p>
        </w:tc>
        <w:tc>
          <w:tcPr>
            <w:tcW w:w="449" w:type="dxa"/>
            <w:tcBorders>
              <w:bottom w:val="single" w:sz="15" w:space="0" w:color="009560"/>
            </w:tcBorders>
          </w:tcPr>
          <w:p w:rsidR="006E768C" w:rsidRPr="006E768C" w:rsidRDefault="006E768C" w:rsidP="006E768C">
            <w:pPr>
              <w:widowControl w:val="0"/>
              <w:spacing w:before="0" w:after="0" w:line="240" w:lineRule="auto"/>
              <w:rPr>
                <w:rFonts w:ascii="Cambria" w:eastAsia="Cambria" w:hAnsi="Cambria" w:cs="Cambria"/>
                <w:lang w:val="en-US"/>
              </w:rPr>
            </w:pPr>
          </w:p>
        </w:tc>
        <w:tc>
          <w:tcPr>
            <w:tcW w:w="1274" w:type="dxa"/>
            <w:tcBorders>
              <w:bottom w:val="single" w:sz="15" w:space="0" w:color="009560"/>
            </w:tcBorders>
          </w:tcPr>
          <w:p w:rsidR="006E768C" w:rsidRPr="006E768C" w:rsidRDefault="006E768C" w:rsidP="006E768C">
            <w:pPr>
              <w:widowControl w:val="0"/>
              <w:spacing w:before="0" w:after="0" w:line="240" w:lineRule="auto"/>
              <w:rPr>
                <w:rFonts w:ascii="Cambria" w:eastAsia="Cambria" w:hAnsi="Cambria" w:cs="Cambria"/>
                <w:lang w:val="en-US"/>
              </w:rPr>
            </w:pPr>
          </w:p>
        </w:tc>
      </w:tr>
      <w:tr w:rsidR="006E768C" w:rsidRPr="006E768C" w:rsidTr="006E768C">
        <w:trPr>
          <w:trHeight w:hRule="exact" w:val="758"/>
        </w:trPr>
        <w:tc>
          <w:tcPr>
            <w:tcW w:w="3690" w:type="dxa"/>
            <w:tcBorders>
              <w:top w:val="single" w:sz="15" w:space="0" w:color="009560"/>
            </w:tcBorders>
          </w:tcPr>
          <w:p w:rsidR="006E768C" w:rsidRPr="006E768C" w:rsidRDefault="006E768C" w:rsidP="006E768C">
            <w:pPr>
              <w:widowControl w:val="0"/>
              <w:spacing w:before="0" w:after="0" w:line="240" w:lineRule="auto"/>
              <w:rPr>
                <w:rFonts w:ascii="Cambria" w:eastAsia="Cambria" w:hAnsi="Cambria" w:cs="Cambria"/>
                <w:lang w:val="en-US"/>
              </w:rPr>
            </w:pPr>
          </w:p>
        </w:tc>
        <w:tc>
          <w:tcPr>
            <w:tcW w:w="1174" w:type="dxa"/>
            <w:tcBorders>
              <w:top w:val="single" w:sz="15" w:space="0" w:color="009560"/>
            </w:tcBorders>
          </w:tcPr>
          <w:p w:rsidR="006E768C" w:rsidRPr="006E768C" w:rsidRDefault="006E768C" w:rsidP="006E768C">
            <w:pPr>
              <w:widowControl w:val="0"/>
              <w:spacing w:before="0" w:after="0" w:line="240" w:lineRule="auto"/>
              <w:rPr>
                <w:rFonts w:ascii="Cambria" w:eastAsia="Cambria" w:hAnsi="Cambria" w:cs="Cambria"/>
                <w:lang w:val="en-US"/>
              </w:rPr>
            </w:pPr>
          </w:p>
        </w:tc>
        <w:tc>
          <w:tcPr>
            <w:tcW w:w="1534" w:type="dxa"/>
            <w:tcBorders>
              <w:top w:val="single" w:sz="15" w:space="0" w:color="009560"/>
            </w:tcBorders>
          </w:tcPr>
          <w:p w:rsidR="006E768C" w:rsidRPr="006E768C" w:rsidRDefault="006E768C" w:rsidP="006E768C">
            <w:pPr>
              <w:widowControl w:val="0"/>
              <w:spacing w:before="0" w:after="0" w:line="240" w:lineRule="auto"/>
              <w:rPr>
                <w:rFonts w:ascii="Cambria" w:eastAsia="Cambria" w:hAnsi="Cambria" w:cs="Cambria"/>
                <w:i/>
                <w:sz w:val="18"/>
                <w:lang w:val="en-US"/>
              </w:rPr>
            </w:pPr>
          </w:p>
          <w:p w:rsidR="006E768C" w:rsidRPr="006E768C" w:rsidRDefault="006E768C" w:rsidP="006E768C">
            <w:pPr>
              <w:widowControl w:val="0"/>
              <w:spacing w:before="11" w:after="0" w:line="240" w:lineRule="auto"/>
              <w:rPr>
                <w:rFonts w:ascii="Cambria" w:eastAsia="Cambria" w:hAnsi="Cambria" w:cs="Cambria"/>
                <w:i/>
                <w:sz w:val="24"/>
                <w:lang w:val="en-US"/>
              </w:rPr>
            </w:pPr>
          </w:p>
          <w:p w:rsidR="006E768C" w:rsidRPr="006E768C" w:rsidRDefault="006E768C" w:rsidP="006E768C">
            <w:pPr>
              <w:widowControl w:val="0"/>
              <w:spacing w:before="0" w:after="0" w:line="240" w:lineRule="auto"/>
              <w:ind w:right="293"/>
              <w:jc w:val="right"/>
              <w:rPr>
                <w:rFonts w:ascii="Cambria" w:eastAsia="Cambria" w:hAnsi="Cambria" w:cs="Cambria"/>
                <w:b/>
                <w:sz w:val="18"/>
                <w:lang w:val="en-US"/>
              </w:rPr>
            </w:pPr>
            <w:r w:rsidRPr="006E768C">
              <w:rPr>
                <w:rFonts w:ascii="Cambria" w:eastAsia="Cambria" w:hAnsi="Cambria" w:cs="Cambria"/>
                <w:b/>
                <w:sz w:val="18"/>
                <w:lang w:val="en-US"/>
              </w:rPr>
              <w:t>2016</w:t>
            </w:r>
          </w:p>
        </w:tc>
        <w:tc>
          <w:tcPr>
            <w:tcW w:w="1013" w:type="dxa"/>
            <w:tcBorders>
              <w:top w:val="single" w:sz="15" w:space="0" w:color="009560"/>
            </w:tcBorders>
          </w:tcPr>
          <w:p w:rsidR="006E768C" w:rsidRPr="006E768C" w:rsidRDefault="006E768C" w:rsidP="006E768C">
            <w:pPr>
              <w:widowControl w:val="0"/>
              <w:spacing w:before="0" w:after="0" w:line="240" w:lineRule="auto"/>
              <w:rPr>
                <w:rFonts w:ascii="Cambria" w:eastAsia="Cambria" w:hAnsi="Cambria" w:cs="Cambria"/>
                <w:i/>
                <w:sz w:val="18"/>
                <w:lang w:val="en-US"/>
              </w:rPr>
            </w:pPr>
          </w:p>
          <w:p w:rsidR="006E768C" w:rsidRPr="006E768C" w:rsidRDefault="006E768C" w:rsidP="006E768C">
            <w:pPr>
              <w:widowControl w:val="0"/>
              <w:spacing w:before="11" w:after="0" w:line="240" w:lineRule="auto"/>
              <w:rPr>
                <w:rFonts w:ascii="Cambria" w:eastAsia="Cambria" w:hAnsi="Cambria" w:cs="Cambria"/>
                <w:i/>
                <w:sz w:val="24"/>
                <w:lang w:val="en-US"/>
              </w:rPr>
            </w:pPr>
          </w:p>
          <w:p w:rsidR="006E768C" w:rsidRPr="006E768C" w:rsidRDefault="006E768C" w:rsidP="006E768C">
            <w:pPr>
              <w:widowControl w:val="0"/>
              <w:spacing w:before="0" w:after="0" w:line="240" w:lineRule="auto"/>
              <w:ind w:right="36"/>
              <w:jc w:val="right"/>
              <w:rPr>
                <w:rFonts w:ascii="Cambria" w:eastAsia="Cambria" w:hAnsi="Cambria" w:cs="Cambria"/>
                <w:sz w:val="18"/>
                <w:lang w:val="en-US"/>
              </w:rPr>
            </w:pPr>
            <w:r w:rsidRPr="006E768C">
              <w:rPr>
                <w:rFonts w:ascii="Cambria" w:eastAsia="Cambria" w:hAnsi="Cambria" w:cs="Cambria"/>
                <w:sz w:val="18"/>
                <w:lang w:val="en-US"/>
              </w:rPr>
              <w:t>2015</w:t>
            </w:r>
          </w:p>
        </w:tc>
        <w:tc>
          <w:tcPr>
            <w:tcW w:w="449" w:type="dxa"/>
            <w:tcBorders>
              <w:top w:val="single" w:sz="15" w:space="0" w:color="009560"/>
            </w:tcBorders>
          </w:tcPr>
          <w:p w:rsidR="006E768C" w:rsidRPr="006E768C" w:rsidRDefault="006E768C" w:rsidP="006E768C">
            <w:pPr>
              <w:widowControl w:val="0"/>
              <w:spacing w:before="0" w:after="0" w:line="240" w:lineRule="auto"/>
              <w:rPr>
                <w:rFonts w:ascii="Cambria" w:eastAsia="Cambria" w:hAnsi="Cambria" w:cs="Cambria"/>
                <w:lang w:val="en-US"/>
              </w:rPr>
            </w:pPr>
          </w:p>
        </w:tc>
        <w:tc>
          <w:tcPr>
            <w:tcW w:w="1274" w:type="dxa"/>
            <w:tcBorders>
              <w:top w:val="single" w:sz="15" w:space="0" w:color="009560"/>
            </w:tcBorders>
          </w:tcPr>
          <w:p w:rsidR="006E768C" w:rsidRPr="006E768C" w:rsidRDefault="006E768C" w:rsidP="006E768C">
            <w:pPr>
              <w:widowControl w:val="0"/>
              <w:spacing w:before="5" w:after="0" w:line="240" w:lineRule="auto"/>
              <w:rPr>
                <w:rFonts w:ascii="Cambria" w:eastAsia="Cambria" w:hAnsi="Cambria" w:cs="Cambria"/>
                <w:i/>
                <w:sz w:val="21"/>
                <w:lang w:val="en-US"/>
              </w:rPr>
            </w:pPr>
          </w:p>
          <w:p w:rsidR="006E768C" w:rsidRPr="006E768C" w:rsidRDefault="006E768C" w:rsidP="006E768C">
            <w:pPr>
              <w:widowControl w:val="0"/>
              <w:spacing w:before="0" w:after="0" w:line="261" w:lineRule="auto"/>
              <w:ind w:left="693" w:right="14" w:hanging="72"/>
              <w:rPr>
                <w:rFonts w:ascii="Cambria" w:eastAsia="Cambria" w:hAnsi="Cambria" w:cs="Cambria"/>
                <w:sz w:val="18"/>
                <w:lang w:val="en-US"/>
              </w:rPr>
            </w:pPr>
            <w:r w:rsidRPr="006E768C">
              <w:rPr>
                <w:rFonts w:ascii="Cambria" w:eastAsia="Cambria" w:hAnsi="Cambria" w:cs="Cambria"/>
                <w:sz w:val="18"/>
                <w:lang w:val="en-US"/>
              </w:rPr>
              <w:t>Original Budget</w:t>
            </w:r>
          </w:p>
        </w:tc>
      </w:tr>
      <w:tr w:rsidR="006E768C" w:rsidRPr="006E768C" w:rsidTr="006E768C">
        <w:trPr>
          <w:trHeight w:hRule="exact" w:val="253"/>
        </w:trPr>
        <w:tc>
          <w:tcPr>
            <w:tcW w:w="3690" w:type="dxa"/>
            <w:tcBorders>
              <w:bottom w:val="single" w:sz="15" w:space="0" w:color="009560"/>
            </w:tcBorders>
          </w:tcPr>
          <w:p w:rsidR="006E768C" w:rsidRPr="006E768C" w:rsidRDefault="006E768C" w:rsidP="006E768C">
            <w:pPr>
              <w:widowControl w:val="0"/>
              <w:spacing w:before="0" w:after="0" w:line="240" w:lineRule="auto"/>
              <w:rPr>
                <w:rFonts w:ascii="Cambria" w:eastAsia="Cambria" w:hAnsi="Cambria" w:cs="Cambria"/>
                <w:lang w:val="en-US"/>
              </w:rPr>
            </w:pPr>
          </w:p>
        </w:tc>
        <w:tc>
          <w:tcPr>
            <w:tcW w:w="1174" w:type="dxa"/>
            <w:tcBorders>
              <w:bottom w:val="single" w:sz="15" w:space="0" w:color="009560"/>
            </w:tcBorders>
          </w:tcPr>
          <w:p w:rsidR="006E768C" w:rsidRPr="006E768C" w:rsidRDefault="006E768C" w:rsidP="006E768C">
            <w:pPr>
              <w:widowControl w:val="0"/>
              <w:spacing w:before="5" w:after="0" w:line="240" w:lineRule="auto"/>
              <w:ind w:left="276"/>
              <w:rPr>
                <w:rFonts w:ascii="Cambria" w:eastAsia="Cambria" w:hAnsi="Cambria" w:cs="Cambria"/>
                <w:b/>
                <w:sz w:val="18"/>
                <w:lang w:val="en-US"/>
              </w:rPr>
            </w:pPr>
            <w:r w:rsidRPr="006E768C">
              <w:rPr>
                <w:rFonts w:ascii="Cambria" w:eastAsia="Cambria" w:hAnsi="Cambria" w:cs="Cambria"/>
                <w:b/>
                <w:sz w:val="18"/>
                <w:lang w:val="en-US"/>
              </w:rPr>
              <w:t>Notes</w:t>
            </w:r>
          </w:p>
        </w:tc>
        <w:tc>
          <w:tcPr>
            <w:tcW w:w="1534" w:type="dxa"/>
            <w:tcBorders>
              <w:bottom w:val="single" w:sz="15" w:space="0" w:color="009560"/>
            </w:tcBorders>
          </w:tcPr>
          <w:p w:rsidR="006E768C" w:rsidRPr="006E768C" w:rsidRDefault="006E768C" w:rsidP="006E768C">
            <w:pPr>
              <w:widowControl w:val="0"/>
              <w:spacing w:before="5" w:after="0" w:line="240" w:lineRule="auto"/>
              <w:ind w:right="293"/>
              <w:jc w:val="right"/>
              <w:rPr>
                <w:rFonts w:ascii="Cambria" w:eastAsia="Cambria" w:hAnsi="Cambria" w:cs="Cambria"/>
                <w:b/>
                <w:sz w:val="18"/>
                <w:lang w:val="en-US"/>
              </w:rPr>
            </w:pPr>
            <w:r w:rsidRPr="006E768C">
              <w:rPr>
                <w:rFonts w:ascii="Cambria" w:eastAsia="Cambria" w:hAnsi="Cambria" w:cs="Cambria"/>
                <w:b/>
                <w:sz w:val="18"/>
                <w:lang w:val="en-US"/>
              </w:rPr>
              <w:t>$'000</w:t>
            </w:r>
          </w:p>
        </w:tc>
        <w:tc>
          <w:tcPr>
            <w:tcW w:w="1013" w:type="dxa"/>
            <w:tcBorders>
              <w:bottom w:val="single" w:sz="15" w:space="0" w:color="009560"/>
            </w:tcBorders>
          </w:tcPr>
          <w:p w:rsidR="006E768C" w:rsidRPr="006E768C" w:rsidRDefault="006E768C" w:rsidP="006E768C">
            <w:pPr>
              <w:widowControl w:val="0"/>
              <w:spacing w:before="5" w:after="0" w:line="240" w:lineRule="auto"/>
              <w:ind w:right="36"/>
              <w:jc w:val="right"/>
              <w:rPr>
                <w:rFonts w:ascii="Cambria" w:eastAsia="Cambria" w:hAnsi="Cambria" w:cs="Cambria"/>
                <w:sz w:val="18"/>
                <w:lang w:val="en-US"/>
              </w:rPr>
            </w:pPr>
            <w:r w:rsidRPr="006E768C">
              <w:rPr>
                <w:rFonts w:ascii="Cambria" w:eastAsia="Cambria" w:hAnsi="Cambria" w:cs="Cambria"/>
                <w:sz w:val="18"/>
                <w:lang w:val="en-US"/>
              </w:rPr>
              <w:t>$'000</w:t>
            </w:r>
          </w:p>
        </w:tc>
        <w:tc>
          <w:tcPr>
            <w:tcW w:w="449" w:type="dxa"/>
            <w:tcBorders>
              <w:bottom w:val="single" w:sz="15" w:space="0" w:color="009560"/>
            </w:tcBorders>
          </w:tcPr>
          <w:p w:rsidR="006E768C" w:rsidRPr="006E768C" w:rsidRDefault="006E768C" w:rsidP="006E768C">
            <w:pPr>
              <w:widowControl w:val="0"/>
              <w:spacing w:before="0" w:after="0" w:line="240" w:lineRule="auto"/>
              <w:rPr>
                <w:rFonts w:ascii="Cambria" w:eastAsia="Cambria" w:hAnsi="Cambria" w:cs="Cambria"/>
                <w:lang w:val="en-US"/>
              </w:rPr>
            </w:pPr>
          </w:p>
        </w:tc>
        <w:tc>
          <w:tcPr>
            <w:tcW w:w="1274" w:type="dxa"/>
            <w:tcBorders>
              <w:bottom w:val="single" w:sz="15" w:space="0" w:color="009560"/>
            </w:tcBorders>
          </w:tcPr>
          <w:p w:rsidR="006E768C" w:rsidRPr="006E768C" w:rsidRDefault="006E768C" w:rsidP="006E768C">
            <w:pPr>
              <w:widowControl w:val="0"/>
              <w:spacing w:before="5" w:after="0" w:line="240" w:lineRule="auto"/>
              <w:ind w:right="36"/>
              <w:jc w:val="right"/>
              <w:rPr>
                <w:rFonts w:ascii="Cambria" w:eastAsia="Cambria" w:hAnsi="Cambria" w:cs="Cambria"/>
                <w:sz w:val="18"/>
                <w:lang w:val="en-US"/>
              </w:rPr>
            </w:pPr>
            <w:r w:rsidRPr="006E768C">
              <w:rPr>
                <w:rFonts w:ascii="Cambria" w:eastAsia="Cambria" w:hAnsi="Cambria" w:cs="Cambria"/>
                <w:sz w:val="18"/>
                <w:lang w:val="en-US"/>
              </w:rPr>
              <w:t>$'000</w:t>
            </w:r>
          </w:p>
        </w:tc>
      </w:tr>
      <w:tr w:rsidR="006E768C" w:rsidRPr="006E768C" w:rsidTr="006E768C">
        <w:trPr>
          <w:trHeight w:hRule="exact" w:val="340"/>
        </w:trPr>
        <w:tc>
          <w:tcPr>
            <w:tcW w:w="3690" w:type="dxa"/>
            <w:tcBorders>
              <w:top w:val="single" w:sz="15" w:space="0" w:color="009560"/>
            </w:tcBorders>
          </w:tcPr>
          <w:p w:rsidR="006E768C" w:rsidRPr="006E768C" w:rsidRDefault="006E768C" w:rsidP="006E768C">
            <w:pPr>
              <w:widowControl w:val="0"/>
              <w:spacing w:before="90" w:after="0" w:line="240" w:lineRule="auto"/>
              <w:ind w:left="36"/>
              <w:rPr>
                <w:rFonts w:ascii="Cambria" w:eastAsia="Cambria" w:hAnsi="Cambria" w:cs="Cambria"/>
                <w:b/>
                <w:sz w:val="18"/>
                <w:lang w:val="en-US"/>
              </w:rPr>
            </w:pPr>
            <w:r w:rsidRPr="006E768C">
              <w:rPr>
                <w:rFonts w:ascii="Cambria" w:eastAsia="Cambria" w:hAnsi="Cambria" w:cs="Cambria"/>
                <w:b/>
                <w:sz w:val="18"/>
                <w:lang w:val="en-US"/>
              </w:rPr>
              <w:t>NET COST OF SERVICES</w:t>
            </w:r>
          </w:p>
        </w:tc>
        <w:tc>
          <w:tcPr>
            <w:tcW w:w="1174" w:type="dxa"/>
            <w:tcBorders>
              <w:top w:val="single" w:sz="15" w:space="0" w:color="009560"/>
            </w:tcBorders>
          </w:tcPr>
          <w:p w:rsidR="006E768C" w:rsidRPr="006E768C" w:rsidRDefault="006E768C" w:rsidP="006E768C">
            <w:pPr>
              <w:widowControl w:val="0"/>
              <w:spacing w:before="0" w:after="0" w:line="240" w:lineRule="auto"/>
              <w:rPr>
                <w:rFonts w:ascii="Cambria" w:eastAsia="Cambria" w:hAnsi="Cambria" w:cs="Cambria"/>
                <w:lang w:val="en-US"/>
              </w:rPr>
            </w:pPr>
          </w:p>
        </w:tc>
        <w:tc>
          <w:tcPr>
            <w:tcW w:w="1534" w:type="dxa"/>
            <w:tcBorders>
              <w:top w:val="single" w:sz="15" w:space="0" w:color="009560"/>
            </w:tcBorders>
          </w:tcPr>
          <w:p w:rsidR="006E768C" w:rsidRPr="006E768C" w:rsidRDefault="006E768C" w:rsidP="006E768C">
            <w:pPr>
              <w:widowControl w:val="0"/>
              <w:spacing w:before="0" w:after="0" w:line="240" w:lineRule="auto"/>
              <w:rPr>
                <w:rFonts w:ascii="Cambria" w:eastAsia="Cambria" w:hAnsi="Cambria" w:cs="Cambria"/>
                <w:lang w:val="en-US"/>
              </w:rPr>
            </w:pPr>
          </w:p>
        </w:tc>
        <w:tc>
          <w:tcPr>
            <w:tcW w:w="1013" w:type="dxa"/>
            <w:tcBorders>
              <w:top w:val="single" w:sz="15" w:space="0" w:color="009560"/>
            </w:tcBorders>
          </w:tcPr>
          <w:p w:rsidR="006E768C" w:rsidRPr="006E768C" w:rsidRDefault="006E768C" w:rsidP="006E768C">
            <w:pPr>
              <w:widowControl w:val="0"/>
              <w:spacing w:before="0" w:after="0" w:line="240" w:lineRule="auto"/>
              <w:rPr>
                <w:rFonts w:ascii="Cambria" w:eastAsia="Cambria" w:hAnsi="Cambria" w:cs="Cambria"/>
                <w:lang w:val="en-US"/>
              </w:rPr>
            </w:pPr>
          </w:p>
        </w:tc>
        <w:tc>
          <w:tcPr>
            <w:tcW w:w="449" w:type="dxa"/>
            <w:tcBorders>
              <w:top w:val="single" w:sz="15" w:space="0" w:color="009560"/>
            </w:tcBorders>
          </w:tcPr>
          <w:p w:rsidR="006E768C" w:rsidRPr="006E768C" w:rsidRDefault="006E768C" w:rsidP="006E768C">
            <w:pPr>
              <w:widowControl w:val="0"/>
              <w:spacing w:before="0" w:after="0" w:line="240" w:lineRule="auto"/>
              <w:rPr>
                <w:rFonts w:ascii="Cambria" w:eastAsia="Cambria" w:hAnsi="Cambria" w:cs="Cambria"/>
                <w:lang w:val="en-US"/>
              </w:rPr>
            </w:pPr>
          </w:p>
        </w:tc>
        <w:tc>
          <w:tcPr>
            <w:tcW w:w="1274" w:type="dxa"/>
            <w:tcBorders>
              <w:top w:val="single" w:sz="15" w:space="0" w:color="009560"/>
            </w:tcBorders>
          </w:tcPr>
          <w:p w:rsidR="006E768C" w:rsidRPr="006E768C" w:rsidRDefault="006E768C" w:rsidP="006E768C">
            <w:pPr>
              <w:widowControl w:val="0"/>
              <w:spacing w:before="0" w:after="0" w:line="240" w:lineRule="auto"/>
              <w:rPr>
                <w:rFonts w:ascii="Cambria" w:eastAsia="Cambria" w:hAnsi="Cambria" w:cs="Cambria"/>
                <w:lang w:val="en-US"/>
              </w:rPr>
            </w:pPr>
          </w:p>
        </w:tc>
      </w:tr>
      <w:tr w:rsidR="006E768C" w:rsidRPr="006E768C" w:rsidTr="006E768C">
        <w:trPr>
          <w:trHeight w:hRule="exact" w:val="234"/>
        </w:trPr>
        <w:tc>
          <w:tcPr>
            <w:tcW w:w="3690" w:type="dxa"/>
          </w:tcPr>
          <w:p w:rsidR="006E768C" w:rsidRPr="006E768C" w:rsidRDefault="006E768C" w:rsidP="006E768C">
            <w:pPr>
              <w:widowControl w:val="0"/>
              <w:spacing w:before="0" w:after="0" w:line="240" w:lineRule="auto"/>
              <w:ind w:left="36"/>
              <w:rPr>
                <w:rFonts w:ascii="Cambria" w:eastAsia="Cambria" w:hAnsi="Cambria" w:cs="Cambria"/>
                <w:b/>
                <w:sz w:val="18"/>
                <w:lang w:val="en-US"/>
              </w:rPr>
            </w:pPr>
            <w:r w:rsidRPr="006E768C">
              <w:rPr>
                <w:rFonts w:ascii="Cambria" w:eastAsia="Cambria" w:hAnsi="Cambria" w:cs="Cambria"/>
                <w:b/>
                <w:sz w:val="18"/>
                <w:lang w:val="en-US"/>
              </w:rPr>
              <w:t>Expenses</w:t>
            </w:r>
          </w:p>
        </w:tc>
        <w:tc>
          <w:tcPr>
            <w:tcW w:w="1174"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534"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013"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449"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274" w:type="dxa"/>
          </w:tcPr>
          <w:p w:rsidR="006E768C" w:rsidRPr="006E768C" w:rsidRDefault="006E768C" w:rsidP="006E768C">
            <w:pPr>
              <w:widowControl w:val="0"/>
              <w:spacing w:before="0" w:after="0" w:line="240" w:lineRule="auto"/>
              <w:rPr>
                <w:rFonts w:ascii="Cambria" w:eastAsia="Cambria" w:hAnsi="Cambria" w:cs="Cambria"/>
                <w:lang w:val="en-US"/>
              </w:rPr>
            </w:pPr>
          </w:p>
        </w:tc>
      </w:tr>
      <w:tr w:rsidR="006E768C" w:rsidRPr="006E768C" w:rsidTr="006E768C">
        <w:trPr>
          <w:trHeight w:hRule="exact" w:val="235"/>
        </w:trPr>
        <w:tc>
          <w:tcPr>
            <w:tcW w:w="3690" w:type="dxa"/>
          </w:tcPr>
          <w:p w:rsidR="006E768C" w:rsidRPr="006E768C" w:rsidRDefault="006E768C" w:rsidP="006E768C">
            <w:pPr>
              <w:widowControl w:val="0"/>
              <w:spacing w:before="3" w:after="0" w:line="240" w:lineRule="auto"/>
              <w:ind w:left="338"/>
              <w:rPr>
                <w:rFonts w:ascii="Cambria" w:eastAsia="Cambria" w:hAnsi="Cambria" w:cs="Cambria"/>
                <w:sz w:val="18"/>
                <w:lang w:val="en-US"/>
              </w:rPr>
            </w:pPr>
            <w:r w:rsidRPr="006E768C">
              <w:rPr>
                <w:rFonts w:ascii="Cambria" w:eastAsia="Cambria" w:hAnsi="Cambria" w:cs="Cambria"/>
                <w:sz w:val="18"/>
                <w:lang w:val="en-US"/>
              </w:rPr>
              <w:t>Employee Benefits</w:t>
            </w:r>
          </w:p>
        </w:tc>
        <w:tc>
          <w:tcPr>
            <w:tcW w:w="1174" w:type="dxa"/>
          </w:tcPr>
          <w:p w:rsidR="006E768C" w:rsidRPr="006E768C" w:rsidRDefault="005C05DC" w:rsidP="006E768C">
            <w:pPr>
              <w:widowControl w:val="0"/>
              <w:spacing w:before="6" w:after="0" w:line="240" w:lineRule="auto"/>
              <w:ind w:left="274"/>
              <w:rPr>
                <w:rFonts w:ascii="Times New Roman" w:eastAsia="Cambria" w:hAnsi="Cambria" w:cs="Cambria"/>
                <w:sz w:val="18"/>
                <w:lang w:val="en-US"/>
              </w:rPr>
            </w:pPr>
            <w:hyperlink w:anchor="_bookmark0" w:history="1">
              <w:r w:rsidR="006E768C" w:rsidRPr="006E768C">
                <w:rPr>
                  <w:rFonts w:ascii="Times New Roman" w:eastAsia="Cambria" w:hAnsi="Cambria" w:cs="Cambria"/>
                  <w:color w:val="0000FF"/>
                  <w:sz w:val="18"/>
                  <w:u w:val="single" w:color="0000FF"/>
                  <w:lang w:val="en-US"/>
                </w:rPr>
                <w:t>1.1A</w:t>
              </w:r>
            </w:hyperlink>
          </w:p>
        </w:tc>
        <w:tc>
          <w:tcPr>
            <w:tcW w:w="1534" w:type="dxa"/>
          </w:tcPr>
          <w:p w:rsidR="006E768C" w:rsidRPr="006E768C" w:rsidRDefault="006E768C" w:rsidP="006E768C">
            <w:pPr>
              <w:widowControl w:val="0"/>
              <w:spacing w:before="3" w:after="0" w:line="240" w:lineRule="auto"/>
              <w:ind w:right="334"/>
              <w:jc w:val="right"/>
              <w:rPr>
                <w:rFonts w:ascii="Cambria" w:eastAsia="Cambria" w:hAnsi="Cambria" w:cs="Cambria"/>
                <w:b/>
                <w:sz w:val="18"/>
                <w:lang w:val="en-US"/>
              </w:rPr>
            </w:pPr>
            <w:r w:rsidRPr="006E768C">
              <w:rPr>
                <w:rFonts w:ascii="Cambria" w:eastAsia="Cambria" w:hAnsi="Cambria" w:cs="Cambria"/>
                <w:b/>
                <w:sz w:val="18"/>
                <w:lang w:val="en-US"/>
              </w:rPr>
              <w:t>8,019</w:t>
            </w:r>
          </w:p>
        </w:tc>
        <w:tc>
          <w:tcPr>
            <w:tcW w:w="1013" w:type="dxa"/>
          </w:tcPr>
          <w:p w:rsidR="006E768C" w:rsidRPr="006E768C" w:rsidRDefault="006E768C" w:rsidP="006E768C">
            <w:pPr>
              <w:widowControl w:val="0"/>
              <w:spacing w:before="3" w:after="0" w:line="240" w:lineRule="auto"/>
              <w:ind w:right="77"/>
              <w:jc w:val="right"/>
              <w:rPr>
                <w:rFonts w:ascii="Cambria" w:eastAsia="Cambria" w:hAnsi="Cambria" w:cs="Cambria"/>
                <w:sz w:val="18"/>
                <w:lang w:val="en-US"/>
              </w:rPr>
            </w:pPr>
            <w:r w:rsidRPr="006E768C">
              <w:rPr>
                <w:rFonts w:ascii="Cambria" w:eastAsia="Cambria" w:hAnsi="Cambria" w:cs="Cambria"/>
                <w:sz w:val="18"/>
                <w:lang w:val="en-US"/>
              </w:rPr>
              <w:t>7,242</w:t>
            </w:r>
          </w:p>
        </w:tc>
        <w:tc>
          <w:tcPr>
            <w:tcW w:w="449"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274" w:type="dxa"/>
          </w:tcPr>
          <w:p w:rsidR="006E768C" w:rsidRPr="006E768C" w:rsidRDefault="006E768C" w:rsidP="006E768C">
            <w:pPr>
              <w:widowControl w:val="0"/>
              <w:spacing w:before="3" w:after="0" w:line="240" w:lineRule="auto"/>
              <w:ind w:right="77"/>
              <w:jc w:val="right"/>
              <w:rPr>
                <w:rFonts w:ascii="Cambria" w:eastAsia="Cambria" w:hAnsi="Cambria" w:cs="Cambria"/>
                <w:sz w:val="18"/>
                <w:lang w:val="en-US"/>
              </w:rPr>
            </w:pPr>
            <w:r w:rsidRPr="006E768C">
              <w:rPr>
                <w:rFonts w:ascii="Cambria" w:eastAsia="Cambria" w:hAnsi="Cambria" w:cs="Cambria"/>
                <w:sz w:val="18"/>
                <w:lang w:val="en-US"/>
              </w:rPr>
              <w:t>8,172</w:t>
            </w:r>
          </w:p>
        </w:tc>
      </w:tr>
      <w:tr w:rsidR="006E768C" w:rsidRPr="006E768C" w:rsidTr="006E768C">
        <w:trPr>
          <w:trHeight w:hRule="exact" w:val="230"/>
        </w:trPr>
        <w:tc>
          <w:tcPr>
            <w:tcW w:w="3690" w:type="dxa"/>
          </w:tcPr>
          <w:p w:rsidR="006E768C" w:rsidRPr="006E768C" w:rsidRDefault="006E768C" w:rsidP="006E768C">
            <w:pPr>
              <w:widowControl w:val="0"/>
              <w:spacing w:before="0" w:after="0" w:line="211" w:lineRule="exact"/>
              <w:ind w:left="338"/>
              <w:rPr>
                <w:rFonts w:ascii="Cambria" w:eastAsia="Cambria" w:hAnsi="Cambria" w:cs="Cambria"/>
                <w:sz w:val="18"/>
                <w:lang w:val="en-US"/>
              </w:rPr>
            </w:pPr>
            <w:r w:rsidRPr="006E768C">
              <w:rPr>
                <w:rFonts w:ascii="Cambria" w:eastAsia="Cambria" w:hAnsi="Cambria" w:cs="Cambria"/>
                <w:sz w:val="18"/>
                <w:lang w:val="en-US"/>
              </w:rPr>
              <w:t>Suppliers</w:t>
            </w:r>
          </w:p>
        </w:tc>
        <w:tc>
          <w:tcPr>
            <w:tcW w:w="1174" w:type="dxa"/>
          </w:tcPr>
          <w:p w:rsidR="006E768C" w:rsidRPr="006E768C" w:rsidRDefault="005C05DC" w:rsidP="006E768C">
            <w:pPr>
              <w:widowControl w:val="0"/>
              <w:spacing w:before="2" w:after="0" w:line="240" w:lineRule="auto"/>
              <w:ind w:left="274"/>
              <w:rPr>
                <w:rFonts w:ascii="Times New Roman" w:eastAsia="Cambria" w:hAnsi="Cambria" w:cs="Cambria"/>
                <w:sz w:val="18"/>
                <w:lang w:val="en-US"/>
              </w:rPr>
            </w:pPr>
            <w:hyperlink w:anchor="_bookmark1" w:history="1">
              <w:r w:rsidR="006E768C" w:rsidRPr="006E768C">
                <w:rPr>
                  <w:rFonts w:ascii="Times New Roman" w:eastAsia="Cambria" w:hAnsi="Cambria" w:cs="Cambria"/>
                  <w:color w:val="0000FF"/>
                  <w:sz w:val="18"/>
                  <w:u w:val="single" w:color="0000FF"/>
                  <w:lang w:val="en-US"/>
                </w:rPr>
                <w:t>1.1B</w:t>
              </w:r>
            </w:hyperlink>
          </w:p>
        </w:tc>
        <w:tc>
          <w:tcPr>
            <w:tcW w:w="1534" w:type="dxa"/>
          </w:tcPr>
          <w:p w:rsidR="006E768C" w:rsidRPr="006E768C" w:rsidRDefault="006E768C" w:rsidP="006E768C">
            <w:pPr>
              <w:widowControl w:val="0"/>
              <w:spacing w:before="0" w:after="0" w:line="211" w:lineRule="exact"/>
              <w:ind w:right="334"/>
              <w:jc w:val="right"/>
              <w:rPr>
                <w:rFonts w:ascii="Cambria" w:eastAsia="Cambria" w:hAnsi="Cambria" w:cs="Cambria"/>
                <w:b/>
                <w:sz w:val="18"/>
                <w:lang w:val="en-US"/>
              </w:rPr>
            </w:pPr>
            <w:r w:rsidRPr="006E768C">
              <w:rPr>
                <w:rFonts w:ascii="Cambria" w:eastAsia="Cambria" w:hAnsi="Cambria" w:cs="Cambria"/>
                <w:b/>
                <w:sz w:val="18"/>
                <w:lang w:val="en-US"/>
              </w:rPr>
              <w:t>14,367</w:t>
            </w:r>
          </w:p>
        </w:tc>
        <w:tc>
          <w:tcPr>
            <w:tcW w:w="1013" w:type="dxa"/>
          </w:tcPr>
          <w:p w:rsidR="006E768C" w:rsidRPr="006E768C" w:rsidRDefault="006E768C" w:rsidP="006E768C">
            <w:pPr>
              <w:widowControl w:val="0"/>
              <w:spacing w:before="0" w:after="0" w:line="211" w:lineRule="exact"/>
              <w:ind w:right="77"/>
              <w:jc w:val="right"/>
              <w:rPr>
                <w:rFonts w:ascii="Cambria" w:eastAsia="Cambria" w:hAnsi="Cambria" w:cs="Cambria"/>
                <w:sz w:val="18"/>
                <w:lang w:val="en-US"/>
              </w:rPr>
            </w:pPr>
            <w:r w:rsidRPr="006E768C">
              <w:rPr>
                <w:rFonts w:ascii="Cambria" w:eastAsia="Cambria" w:hAnsi="Cambria" w:cs="Cambria"/>
                <w:sz w:val="18"/>
                <w:lang w:val="en-US"/>
              </w:rPr>
              <w:t>16,423</w:t>
            </w:r>
          </w:p>
        </w:tc>
        <w:tc>
          <w:tcPr>
            <w:tcW w:w="449"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274" w:type="dxa"/>
          </w:tcPr>
          <w:p w:rsidR="006E768C" w:rsidRPr="006E768C" w:rsidRDefault="006E768C" w:rsidP="006E768C">
            <w:pPr>
              <w:widowControl w:val="0"/>
              <w:spacing w:before="0" w:after="0" w:line="211" w:lineRule="exact"/>
              <w:ind w:right="77"/>
              <w:jc w:val="right"/>
              <w:rPr>
                <w:rFonts w:ascii="Cambria" w:eastAsia="Cambria" w:hAnsi="Cambria" w:cs="Cambria"/>
                <w:sz w:val="18"/>
                <w:lang w:val="en-US"/>
              </w:rPr>
            </w:pPr>
            <w:r w:rsidRPr="006E768C">
              <w:rPr>
                <w:rFonts w:ascii="Cambria" w:eastAsia="Cambria" w:hAnsi="Cambria" w:cs="Cambria"/>
                <w:sz w:val="18"/>
                <w:lang w:val="en-US"/>
              </w:rPr>
              <w:t>17,004</w:t>
            </w:r>
          </w:p>
        </w:tc>
      </w:tr>
      <w:tr w:rsidR="006E768C" w:rsidRPr="006E768C" w:rsidTr="006E768C">
        <w:trPr>
          <w:trHeight w:hRule="exact" w:val="230"/>
        </w:trPr>
        <w:tc>
          <w:tcPr>
            <w:tcW w:w="3690" w:type="dxa"/>
          </w:tcPr>
          <w:p w:rsidR="006E768C" w:rsidRPr="006E768C" w:rsidRDefault="006E768C" w:rsidP="006E768C">
            <w:pPr>
              <w:widowControl w:val="0"/>
              <w:spacing w:before="0" w:after="0" w:line="211" w:lineRule="exact"/>
              <w:ind w:left="338"/>
              <w:rPr>
                <w:rFonts w:ascii="Cambria" w:eastAsia="Cambria" w:hAnsi="Cambria" w:cs="Cambria"/>
                <w:sz w:val="18"/>
                <w:lang w:val="en-US"/>
              </w:rPr>
            </w:pPr>
            <w:r w:rsidRPr="006E768C">
              <w:rPr>
                <w:rFonts w:ascii="Cambria" w:eastAsia="Cambria" w:hAnsi="Cambria" w:cs="Cambria"/>
                <w:sz w:val="18"/>
                <w:lang w:val="en-US"/>
              </w:rPr>
              <w:t>Depreciation and amortisation</w:t>
            </w:r>
          </w:p>
        </w:tc>
        <w:tc>
          <w:tcPr>
            <w:tcW w:w="1174" w:type="dxa"/>
          </w:tcPr>
          <w:p w:rsidR="006E768C" w:rsidRPr="006E768C" w:rsidRDefault="005C05DC" w:rsidP="006E768C">
            <w:pPr>
              <w:widowControl w:val="0"/>
              <w:spacing w:before="2" w:after="0" w:line="240" w:lineRule="auto"/>
              <w:ind w:left="274"/>
              <w:rPr>
                <w:rFonts w:ascii="Times New Roman" w:eastAsia="Cambria" w:hAnsi="Cambria" w:cs="Cambria"/>
                <w:sz w:val="18"/>
                <w:lang w:val="en-US"/>
              </w:rPr>
            </w:pPr>
            <w:hyperlink w:anchor="_bookmark11" w:history="1">
              <w:r w:rsidR="006E768C" w:rsidRPr="006E768C">
                <w:rPr>
                  <w:rFonts w:ascii="Times New Roman" w:eastAsia="Cambria" w:hAnsi="Cambria" w:cs="Cambria"/>
                  <w:color w:val="0000FF"/>
                  <w:sz w:val="18"/>
                  <w:u w:val="single" w:color="0000FF"/>
                  <w:lang w:val="en-US"/>
                </w:rPr>
                <w:t>2.2A</w:t>
              </w:r>
            </w:hyperlink>
          </w:p>
        </w:tc>
        <w:tc>
          <w:tcPr>
            <w:tcW w:w="1534" w:type="dxa"/>
          </w:tcPr>
          <w:p w:rsidR="006E768C" w:rsidRPr="006E768C" w:rsidRDefault="006E768C" w:rsidP="006E768C">
            <w:pPr>
              <w:widowControl w:val="0"/>
              <w:spacing w:before="0" w:after="0" w:line="211" w:lineRule="exact"/>
              <w:ind w:right="334"/>
              <w:jc w:val="right"/>
              <w:rPr>
                <w:rFonts w:ascii="Cambria" w:eastAsia="Cambria" w:hAnsi="Cambria" w:cs="Cambria"/>
                <w:b/>
                <w:sz w:val="18"/>
                <w:lang w:val="en-US"/>
              </w:rPr>
            </w:pPr>
            <w:r w:rsidRPr="006E768C">
              <w:rPr>
                <w:rFonts w:ascii="Cambria" w:eastAsia="Cambria" w:hAnsi="Cambria" w:cs="Cambria"/>
                <w:b/>
                <w:sz w:val="18"/>
                <w:lang w:val="en-US"/>
              </w:rPr>
              <w:t>671</w:t>
            </w:r>
          </w:p>
        </w:tc>
        <w:tc>
          <w:tcPr>
            <w:tcW w:w="1013" w:type="dxa"/>
          </w:tcPr>
          <w:p w:rsidR="006E768C" w:rsidRPr="006E768C" w:rsidRDefault="006E768C" w:rsidP="006E768C">
            <w:pPr>
              <w:widowControl w:val="0"/>
              <w:spacing w:before="0" w:after="0" w:line="211" w:lineRule="exact"/>
              <w:ind w:right="77"/>
              <w:jc w:val="right"/>
              <w:rPr>
                <w:rFonts w:ascii="Cambria" w:eastAsia="Cambria" w:hAnsi="Cambria" w:cs="Cambria"/>
                <w:sz w:val="18"/>
                <w:lang w:val="en-US"/>
              </w:rPr>
            </w:pPr>
            <w:r w:rsidRPr="006E768C">
              <w:rPr>
                <w:rFonts w:ascii="Cambria" w:eastAsia="Cambria" w:hAnsi="Cambria" w:cs="Cambria"/>
                <w:sz w:val="18"/>
                <w:lang w:val="en-US"/>
              </w:rPr>
              <w:t>567</w:t>
            </w:r>
          </w:p>
        </w:tc>
        <w:tc>
          <w:tcPr>
            <w:tcW w:w="449"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274" w:type="dxa"/>
          </w:tcPr>
          <w:p w:rsidR="006E768C" w:rsidRPr="006E768C" w:rsidRDefault="006E768C" w:rsidP="006E768C">
            <w:pPr>
              <w:widowControl w:val="0"/>
              <w:spacing w:before="0" w:after="0" w:line="211" w:lineRule="exact"/>
              <w:ind w:right="77"/>
              <w:jc w:val="right"/>
              <w:rPr>
                <w:rFonts w:ascii="Cambria" w:eastAsia="Cambria" w:hAnsi="Cambria" w:cs="Cambria"/>
                <w:sz w:val="18"/>
                <w:lang w:val="en-US"/>
              </w:rPr>
            </w:pPr>
            <w:r w:rsidRPr="006E768C">
              <w:rPr>
                <w:rFonts w:ascii="Cambria" w:eastAsia="Cambria" w:hAnsi="Cambria" w:cs="Cambria"/>
                <w:sz w:val="18"/>
                <w:lang w:val="en-US"/>
              </w:rPr>
              <w:t>752</w:t>
            </w:r>
          </w:p>
        </w:tc>
      </w:tr>
      <w:tr w:rsidR="006E768C" w:rsidRPr="006E768C" w:rsidTr="006E768C">
        <w:trPr>
          <w:trHeight w:hRule="exact" w:val="230"/>
        </w:trPr>
        <w:tc>
          <w:tcPr>
            <w:tcW w:w="3690" w:type="dxa"/>
          </w:tcPr>
          <w:p w:rsidR="006E768C" w:rsidRPr="006E768C" w:rsidRDefault="006E768C" w:rsidP="006E768C">
            <w:pPr>
              <w:widowControl w:val="0"/>
              <w:spacing w:before="0" w:after="0" w:line="211" w:lineRule="exact"/>
              <w:ind w:left="338"/>
              <w:rPr>
                <w:rFonts w:ascii="Cambria" w:eastAsia="Cambria" w:hAnsi="Cambria" w:cs="Cambria"/>
                <w:sz w:val="18"/>
                <w:lang w:val="en-US"/>
              </w:rPr>
            </w:pPr>
            <w:r w:rsidRPr="006E768C">
              <w:rPr>
                <w:rFonts w:ascii="Cambria" w:eastAsia="Cambria" w:hAnsi="Cambria" w:cs="Cambria"/>
                <w:sz w:val="18"/>
                <w:lang w:val="en-US"/>
              </w:rPr>
              <w:t>Finance Costs</w:t>
            </w:r>
          </w:p>
        </w:tc>
        <w:tc>
          <w:tcPr>
            <w:tcW w:w="1174" w:type="dxa"/>
          </w:tcPr>
          <w:p w:rsidR="006E768C" w:rsidRPr="006E768C" w:rsidRDefault="005C05DC" w:rsidP="006E768C">
            <w:pPr>
              <w:widowControl w:val="0"/>
              <w:spacing w:before="2" w:after="0" w:line="240" w:lineRule="auto"/>
              <w:ind w:left="274"/>
              <w:rPr>
                <w:rFonts w:ascii="Times New Roman" w:eastAsia="Cambria" w:hAnsi="Cambria" w:cs="Cambria"/>
                <w:sz w:val="18"/>
                <w:lang w:val="en-US"/>
              </w:rPr>
            </w:pPr>
            <w:hyperlink w:anchor="_bookmark2" w:history="1">
              <w:r w:rsidR="006E768C" w:rsidRPr="006E768C">
                <w:rPr>
                  <w:rFonts w:ascii="Times New Roman" w:eastAsia="Cambria" w:hAnsi="Cambria" w:cs="Cambria"/>
                  <w:color w:val="0000FF"/>
                  <w:sz w:val="18"/>
                  <w:u w:val="single" w:color="0000FF"/>
                  <w:lang w:val="en-US"/>
                </w:rPr>
                <w:t>1.1C</w:t>
              </w:r>
            </w:hyperlink>
          </w:p>
        </w:tc>
        <w:tc>
          <w:tcPr>
            <w:tcW w:w="1534" w:type="dxa"/>
          </w:tcPr>
          <w:p w:rsidR="006E768C" w:rsidRPr="006E768C" w:rsidRDefault="006E768C" w:rsidP="006E768C">
            <w:pPr>
              <w:widowControl w:val="0"/>
              <w:spacing w:before="0" w:after="0" w:line="211" w:lineRule="exact"/>
              <w:ind w:right="334"/>
              <w:jc w:val="right"/>
              <w:rPr>
                <w:rFonts w:ascii="Cambria" w:eastAsia="Cambria" w:hAnsi="Cambria" w:cs="Cambria"/>
                <w:b/>
                <w:sz w:val="18"/>
                <w:lang w:val="en-US"/>
              </w:rPr>
            </w:pPr>
            <w:r w:rsidRPr="006E768C">
              <w:rPr>
                <w:rFonts w:ascii="Cambria" w:eastAsia="Cambria" w:hAnsi="Cambria" w:cs="Cambria"/>
                <w:b/>
                <w:sz w:val="18"/>
                <w:lang w:val="en-US"/>
              </w:rPr>
              <w:t>3</w:t>
            </w:r>
          </w:p>
        </w:tc>
        <w:tc>
          <w:tcPr>
            <w:tcW w:w="1013" w:type="dxa"/>
          </w:tcPr>
          <w:p w:rsidR="006E768C" w:rsidRPr="006E768C" w:rsidRDefault="006E768C" w:rsidP="006E768C">
            <w:pPr>
              <w:widowControl w:val="0"/>
              <w:spacing w:before="0" w:after="0" w:line="211" w:lineRule="exact"/>
              <w:ind w:right="36"/>
              <w:jc w:val="right"/>
              <w:rPr>
                <w:rFonts w:ascii="Cambria" w:eastAsia="Cambria" w:hAnsi="Cambria" w:cs="Cambria"/>
                <w:sz w:val="18"/>
                <w:lang w:val="en-US"/>
              </w:rPr>
            </w:pPr>
            <w:r w:rsidRPr="006E768C">
              <w:rPr>
                <w:rFonts w:ascii="Cambria" w:eastAsia="Cambria" w:hAnsi="Cambria" w:cs="Cambria"/>
                <w:sz w:val="18"/>
                <w:lang w:val="en-US"/>
              </w:rPr>
              <w:t>-</w:t>
            </w:r>
          </w:p>
        </w:tc>
        <w:tc>
          <w:tcPr>
            <w:tcW w:w="449"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274" w:type="dxa"/>
          </w:tcPr>
          <w:p w:rsidR="006E768C" w:rsidRPr="006E768C" w:rsidRDefault="006E768C" w:rsidP="006E768C">
            <w:pPr>
              <w:widowControl w:val="0"/>
              <w:spacing w:before="0" w:after="0" w:line="211" w:lineRule="exact"/>
              <w:ind w:right="36"/>
              <w:jc w:val="right"/>
              <w:rPr>
                <w:rFonts w:ascii="Cambria" w:eastAsia="Cambria" w:hAnsi="Cambria" w:cs="Cambria"/>
                <w:sz w:val="18"/>
                <w:lang w:val="en-US"/>
              </w:rPr>
            </w:pPr>
            <w:r w:rsidRPr="006E768C">
              <w:rPr>
                <w:rFonts w:ascii="Cambria" w:eastAsia="Cambria" w:hAnsi="Cambria" w:cs="Cambria"/>
                <w:sz w:val="18"/>
                <w:lang w:val="en-US"/>
              </w:rPr>
              <w:t>-</w:t>
            </w:r>
          </w:p>
        </w:tc>
      </w:tr>
      <w:tr w:rsidR="006E768C" w:rsidRPr="006E768C" w:rsidTr="006E768C">
        <w:trPr>
          <w:trHeight w:hRule="exact" w:val="228"/>
        </w:trPr>
        <w:tc>
          <w:tcPr>
            <w:tcW w:w="3690" w:type="dxa"/>
          </w:tcPr>
          <w:p w:rsidR="006E768C" w:rsidRPr="006E768C" w:rsidRDefault="006E768C" w:rsidP="006E768C">
            <w:pPr>
              <w:widowControl w:val="0"/>
              <w:spacing w:before="0" w:after="0" w:line="211" w:lineRule="exact"/>
              <w:ind w:left="338"/>
              <w:rPr>
                <w:rFonts w:ascii="Cambria" w:eastAsia="Cambria" w:hAnsi="Cambria" w:cs="Cambria"/>
                <w:sz w:val="18"/>
                <w:lang w:val="en-US"/>
              </w:rPr>
            </w:pPr>
            <w:r w:rsidRPr="006E768C">
              <w:rPr>
                <w:rFonts w:ascii="Cambria" w:eastAsia="Cambria" w:hAnsi="Cambria" w:cs="Cambria"/>
                <w:sz w:val="18"/>
                <w:lang w:val="en-US"/>
              </w:rPr>
              <w:t>Write-Down and Impairment of Assets</w:t>
            </w:r>
          </w:p>
        </w:tc>
        <w:tc>
          <w:tcPr>
            <w:tcW w:w="1174" w:type="dxa"/>
          </w:tcPr>
          <w:p w:rsidR="006E768C" w:rsidRPr="006E768C" w:rsidRDefault="005C05DC" w:rsidP="006E768C">
            <w:pPr>
              <w:widowControl w:val="0"/>
              <w:spacing w:before="2" w:after="0" w:line="240" w:lineRule="auto"/>
              <w:ind w:left="274"/>
              <w:rPr>
                <w:rFonts w:ascii="Times New Roman" w:eastAsia="Cambria" w:hAnsi="Cambria" w:cs="Cambria"/>
                <w:sz w:val="18"/>
                <w:lang w:val="en-US"/>
              </w:rPr>
            </w:pPr>
            <w:hyperlink w:anchor="_bookmark3" w:history="1">
              <w:r w:rsidR="006E768C" w:rsidRPr="006E768C">
                <w:rPr>
                  <w:rFonts w:ascii="Times New Roman" w:eastAsia="Cambria" w:hAnsi="Cambria" w:cs="Cambria"/>
                  <w:color w:val="0000FF"/>
                  <w:sz w:val="18"/>
                  <w:u w:val="single" w:color="0000FF"/>
                  <w:lang w:val="en-US"/>
                </w:rPr>
                <w:t>1.1D</w:t>
              </w:r>
            </w:hyperlink>
          </w:p>
        </w:tc>
        <w:tc>
          <w:tcPr>
            <w:tcW w:w="1534" w:type="dxa"/>
            <w:tcBorders>
              <w:bottom w:val="single" w:sz="8" w:space="0" w:color="000000"/>
            </w:tcBorders>
          </w:tcPr>
          <w:p w:rsidR="006E768C" w:rsidRPr="006E768C" w:rsidRDefault="006E768C" w:rsidP="006E768C">
            <w:pPr>
              <w:widowControl w:val="0"/>
              <w:spacing w:before="0" w:after="0" w:line="211" w:lineRule="exact"/>
              <w:ind w:right="294"/>
              <w:jc w:val="right"/>
              <w:rPr>
                <w:rFonts w:ascii="Cambria" w:eastAsia="Cambria" w:hAnsi="Cambria" w:cs="Cambria"/>
                <w:b/>
                <w:sz w:val="18"/>
                <w:lang w:val="en-US"/>
              </w:rPr>
            </w:pPr>
            <w:r w:rsidRPr="006E768C">
              <w:rPr>
                <w:rFonts w:ascii="Cambria" w:eastAsia="Cambria" w:hAnsi="Cambria" w:cs="Cambria"/>
                <w:b/>
                <w:sz w:val="18"/>
                <w:lang w:val="en-US"/>
              </w:rPr>
              <w:t>-</w:t>
            </w:r>
          </w:p>
        </w:tc>
        <w:tc>
          <w:tcPr>
            <w:tcW w:w="1013" w:type="dxa"/>
            <w:tcBorders>
              <w:bottom w:val="single" w:sz="8" w:space="0" w:color="000000"/>
            </w:tcBorders>
          </w:tcPr>
          <w:p w:rsidR="006E768C" w:rsidRPr="006E768C" w:rsidRDefault="006E768C" w:rsidP="006E768C">
            <w:pPr>
              <w:widowControl w:val="0"/>
              <w:spacing w:before="0" w:after="0" w:line="211" w:lineRule="exact"/>
              <w:ind w:right="77"/>
              <w:jc w:val="right"/>
              <w:rPr>
                <w:rFonts w:ascii="Cambria" w:eastAsia="Cambria" w:hAnsi="Cambria" w:cs="Cambria"/>
                <w:sz w:val="18"/>
                <w:lang w:val="en-US"/>
              </w:rPr>
            </w:pPr>
            <w:r w:rsidRPr="006E768C">
              <w:rPr>
                <w:rFonts w:ascii="Cambria" w:eastAsia="Cambria" w:hAnsi="Cambria" w:cs="Cambria"/>
                <w:sz w:val="18"/>
                <w:lang w:val="en-US"/>
              </w:rPr>
              <w:t>242</w:t>
            </w:r>
          </w:p>
        </w:tc>
        <w:tc>
          <w:tcPr>
            <w:tcW w:w="449"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274" w:type="dxa"/>
            <w:tcBorders>
              <w:bottom w:val="single" w:sz="8" w:space="0" w:color="000000"/>
            </w:tcBorders>
          </w:tcPr>
          <w:p w:rsidR="006E768C" w:rsidRPr="006E768C" w:rsidRDefault="006E768C" w:rsidP="006E768C">
            <w:pPr>
              <w:widowControl w:val="0"/>
              <w:spacing w:before="0" w:after="0" w:line="211" w:lineRule="exact"/>
              <w:ind w:right="36"/>
              <w:jc w:val="right"/>
              <w:rPr>
                <w:rFonts w:ascii="Cambria" w:eastAsia="Cambria" w:hAnsi="Cambria" w:cs="Cambria"/>
                <w:sz w:val="18"/>
                <w:lang w:val="en-US"/>
              </w:rPr>
            </w:pPr>
            <w:r w:rsidRPr="006E768C">
              <w:rPr>
                <w:rFonts w:ascii="Cambria" w:eastAsia="Cambria" w:hAnsi="Cambria" w:cs="Cambria"/>
                <w:sz w:val="18"/>
                <w:lang w:val="en-US"/>
              </w:rPr>
              <w:t>-</w:t>
            </w:r>
          </w:p>
        </w:tc>
      </w:tr>
      <w:tr w:rsidR="006E768C" w:rsidRPr="006E768C" w:rsidTr="006E768C">
        <w:trPr>
          <w:trHeight w:hRule="exact" w:val="230"/>
        </w:trPr>
        <w:tc>
          <w:tcPr>
            <w:tcW w:w="3690" w:type="dxa"/>
          </w:tcPr>
          <w:p w:rsidR="006E768C" w:rsidRPr="006E768C" w:rsidRDefault="006E768C" w:rsidP="006E768C">
            <w:pPr>
              <w:widowControl w:val="0"/>
              <w:spacing w:before="0" w:after="0" w:line="206" w:lineRule="exact"/>
              <w:ind w:left="36"/>
              <w:rPr>
                <w:rFonts w:ascii="Cambria" w:eastAsia="Cambria" w:hAnsi="Cambria" w:cs="Cambria"/>
                <w:b/>
                <w:sz w:val="18"/>
                <w:lang w:val="en-US"/>
              </w:rPr>
            </w:pPr>
            <w:r w:rsidRPr="006E768C">
              <w:rPr>
                <w:rFonts w:ascii="Cambria" w:eastAsia="Cambria" w:hAnsi="Cambria" w:cs="Cambria"/>
                <w:b/>
                <w:sz w:val="18"/>
                <w:lang w:val="en-US"/>
              </w:rPr>
              <w:t>Total expenses</w:t>
            </w:r>
          </w:p>
        </w:tc>
        <w:tc>
          <w:tcPr>
            <w:tcW w:w="1174"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534" w:type="dxa"/>
            <w:tcBorders>
              <w:top w:val="single" w:sz="8" w:space="0" w:color="000000"/>
              <w:bottom w:val="single" w:sz="8" w:space="0" w:color="000000"/>
            </w:tcBorders>
          </w:tcPr>
          <w:p w:rsidR="006E768C" w:rsidRPr="006E768C" w:rsidRDefault="006E768C" w:rsidP="006E768C">
            <w:pPr>
              <w:widowControl w:val="0"/>
              <w:spacing w:before="0" w:after="0" w:line="203" w:lineRule="exact"/>
              <w:ind w:right="334"/>
              <w:jc w:val="right"/>
              <w:rPr>
                <w:rFonts w:ascii="Cambria" w:eastAsia="Cambria" w:hAnsi="Cambria" w:cs="Cambria"/>
                <w:b/>
                <w:sz w:val="18"/>
                <w:lang w:val="en-US"/>
              </w:rPr>
            </w:pPr>
            <w:r w:rsidRPr="006E768C">
              <w:rPr>
                <w:rFonts w:ascii="Cambria" w:eastAsia="Cambria" w:hAnsi="Cambria" w:cs="Cambria"/>
                <w:b/>
                <w:sz w:val="18"/>
                <w:lang w:val="en-US"/>
              </w:rPr>
              <w:t>23,060</w:t>
            </w:r>
          </w:p>
        </w:tc>
        <w:tc>
          <w:tcPr>
            <w:tcW w:w="1013" w:type="dxa"/>
            <w:tcBorders>
              <w:top w:val="single" w:sz="8" w:space="0" w:color="000000"/>
              <w:bottom w:val="single" w:sz="8" w:space="0" w:color="000000"/>
            </w:tcBorders>
          </w:tcPr>
          <w:p w:rsidR="006E768C" w:rsidRPr="006E768C" w:rsidRDefault="006E768C" w:rsidP="006E768C">
            <w:pPr>
              <w:widowControl w:val="0"/>
              <w:spacing w:before="0" w:after="0" w:line="203" w:lineRule="exact"/>
              <w:ind w:right="78"/>
              <w:jc w:val="right"/>
              <w:rPr>
                <w:rFonts w:ascii="Cambria" w:eastAsia="Cambria" w:hAnsi="Cambria" w:cs="Cambria"/>
                <w:sz w:val="18"/>
                <w:lang w:val="en-US"/>
              </w:rPr>
            </w:pPr>
            <w:r w:rsidRPr="006E768C">
              <w:rPr>
                <w:rFonts w:ascii="Cambria" w:eastAsia="Cambria" w:hAnsi="Cambria" w:cs="Cambria"/>
                <w:sz w:val="18"/>
                <w:lang w:val="en-US"/>
              </w:rPr>
              <w:t>24,474</w:t>
            </w:r>
          </w:p>
        </w:tc>
        <w:tc>
          <w:tcPr>
            <w:tcW w:w="449"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274" w:type="dxa"/>
            <w:tcBorders>
              <w:top w:val="single" w:sz="8" w:space="0" w:color="000000"/>
              <w:bottom w:val="single" w:sz="8" w:space="0" w:color="000000"/>
            </w:tcBorders>
          </w:tcPr>
          <w:p w:rsidR="006E768C" w:rsidRPr="006E768C" w:rsidRDefault="006E768C" w:rsidP="006E768C">
            <w:pPr>
              <w:widowControl w:val="0"/>
              <w:spacing w:before="0" w:after="0" w:line="203" w:lineRule="exact"/>
              <w:ind w:right="77"/>
              <w:jc w:val="right"/>
              <w:rPr>
                <w:rFonts w:ascii="Cambria" w:eastAsia="Cambria" w:hAnsi="Cambria" w:cs="Cambria"/>
                <w:sz w:val="18"/>
                <w:lang w:val="en-US"/>
              </w:rPr>
            </w:pPr>
            <w:r w:rsidRPr="006E768C">
              <w:rPr>
                <w:rFonts w:ascii="Cambria" w:eastAsia="Cambria" w:hAnsi="Cambria" w:cs="Cambria"/>
                <w:sz w:val="18"/>
                <w:lang w:val="en-US"/>
              </w:rPr>
              <w:t>25,928</w:t>
            </w:r>
          </w:p>
        </w:tc>
      </w:tr>
      <w:tr w:rsidR="006E768C" w:rsidRPr="006E768C" w:rsidTr="006E768C">
        <w:trPr>
          <w:trHeight w:hRule="exact" w:val="377"/>
        </w:trPr>
        <w:tc>
          <w:tcPr>
            <w:tcW w:w="3690" w:type="dxa"/>
          </w:tcPr>
          <w:p w:rsidR="006E768C" w:rsidRPr="006E768C" w:rsidRDefault="006E768C" w:rsidP="006E768C">
            <w:pPr>
              <w:widowControl w:val="0"/>
              <w:spacing w:before="109" w:after="0" w:line="240" w:lineRule="auto"/>
              <w:ind w:left="36"/>
              <w:rPr>
                <w:rFonts w:ascii="Cambria" w:eastAsia="Cambria" w:hAnsi="Cambria" w:cs="Cambria"/>
                <w:b/>
                <w:sz w:val="18"/>
                <w:lang w:val="en-US"/>
              </w:rPr>
            </w:pPr>
            <w:r w:rsidRPr="006E768C">
              <w:rPr>
                <w:rFonts w:ascii="Cambria" w:eastAsia="Cambria" w:hAnsi="Cambria" w:cs="Cambria"/>
                <w:b/>
                <w:sz w:val="18"/>
                <w:lang w:val="en-US"/>
              </w:rPr>
              <w:t>Own-Source Income</w:t>
            </w:r>
          </w:p>
        </w:tc>
        <w:tc>
          <w:tcPr>
            <w:tcW w:w="1174"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534" w:type="dxa"/>
            <w:tcBorders>
              <w:top w:val="single" w:sz="8" w:space="0" w:color="000000"/>
            </w:tcBorders>
          </w:tcPr>
          <w:p w:rsidR="006E768C" w:rsidRPr="006E768C" w:rsidRDefault="006E768C" w:rsidP="006E768C">
            <w:pPr>
              <w:widowControl w:val="0"/>
              <w:spacing w:before="0" w:after="0" w:line="240" w:lineRule="auto"/>
              <w:rPr>
                <w:rFonts w:ascii="Cambria" w:eastAsia="Cambria" w:hAnsi="Cambria" w:cs="Cambria"/>
                <w:lang w:val="en-US"/>
              </w:rPr>
            </w:pPr>
          </w:p>
        </w:tc>
        <w:tc>
          <w:tcPr>
            <w:tcW w:w="1013" w:type="dxa"/>
            <w:tcBorders>
              <w:top w:val="single" w:sz="8" w:space="0" w:color="000000"/>
            </w:tcBorders>
          </w:tcPr>
          <w:p w:rsidR="006E768C" w:rsidRPr="006E768C" w:rsidRDefault="006E768C" w:rsidP="006E768C">
            <w:pPr>
              <w:widowControl w:val="0"/>
              <w:spacing w:before="0" w:after="0" w:line="240" w:lineRule="auto"/>
              <w:rPr>
                <w:rFonts w:ascii="Cambria" w:eastAsia="Cambria" w:hAnsi="Cambria" w:cs="Cambria"/>
                <w:lang w:val="en-US"/>
              </w:rPr>
            </w:pPr>
          </w:p>
        </w:tc>
        <w:tc>
          <w:tcPr>
            <w:tcW w:w="449"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274" w:type="dxa"/>
            <w:tcBorders>
              <w:top w:val="single" w:sz="8" w:space="0" w:color="000000"/>
            </w:tcBorders>
          </w:tcPr>
          <w:p w:rsidR="006E768C" w:rsidRPr="006E768C" w:rsidRDefault="006E768C" w:rsidP="006E768C">
            <w:pPr>
              <w:widowControl w:val="0"/>
              <w:spacing w:before="0" w:after="0" w:line="240" w:lineRule="auto"/>
              <w:rPr>
                <w:rFonts w:ascii="Cambria" w:eastAsia="Cambria" w:hAnsi="Cambria" w:cs="Cambria"/>
                <w:lang w:val="en-US"/>
              </w:rPr>
            </w:pPr>
          </w:p>
        </w:tc>
      </w:tr>
      <w:tr w:rsidR="006E768C" w:rsidRPr="006E768C" w:rsidTr="006E768C">
        <w:trPr>
          <w:trHeight w:hRule="exact" w:val="268"/>
        </w:trPr>
        <w:tc>
          <w:tcPr>
            <w:tcW w:w="3690" w:type="dxa"/>
          </w:tcPr>
          <w:p w:rsidR="006E768C" w:rsidRPr="006E768C" w:rsidRDefault="006E768C" w:rsidP="006E768C">
            <w:pPr>
              <w:widowControl w:val="0"/>
              <w:spacing w:before="37" w:after="0" w:line="240" w:lineRule="auto"/>
              <w:ind w:left="36"/>
              <w:rPr>
                <w:rFonts w:ascii="Cambria" w:eastAsia="Cambria" w:hAnsi="Cambria" w:cs="Cambria"/>
                <w:b/>
                <w:sz w:val="18"/>
                <w:lang w:val="en-US"/>
              </w:rPr>
            </w:pPr>
            <w:r w:rsidRPr="006E768C">
              <w:rPr>
                <w:rFonts w:ascii="Cambria" w:eastAsia="Cambria" w:hAnsi="Cambria" w:cs="Cambria"/>
                <w:b/>
                <w:sz w:val="18"/>
                <w:lang w:val="en-US"/>
              </w:rPr>
              <w:t>Own-source revenue</w:t>
            </w:r>
          </w:p>
        </w:tc>
        <w:tc>
          <w:tcPr>
            <w:tcW w:w="1174"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534"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013"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449"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274" w:type="dxa"/>
          </w:tcPr>
          <w:p w:rsidR="006E768C" w:rsidRPr="006E768C" w:rsidRDefault="006E768C" w:rsidP="006E768C">
            <w:pPr>
              <w:widowControl w:val="0"/>
              <w:spacing w:before="0" w:after="0" w:line="240" w:lineRule="auto"/>
              <w:rPr>
                <w:rFonts w:ascii="Cambria" w:eastAsia="Cambria" w:hAnsi="Cambria" w:cs="Cambria"/>
                <w:lang w:val="en-US"/>
              </w:rPr>
            </w:pPr>
          </w:p>
        </w:tc>
      </w:tr>
      <w:tr w:rsidR="006E768C" w:rsidRPr="006E768C" w:rsidTr="006E768C">
        <w:trPr>
          <w:trHeight w:hRule="exact" w:val="231"/>
        </w:trPr>
        <w:tc>
          <w:tcPr>
            <w:tcW w:w="3690" w:type="dxa"/>
          </w:tcPr>
          <w:p w:rsidR="006E768C" w:rsidRPr="006E768C" w:rsidRDefault="006E768C" w:rsidP="006E768C">
            <w:pPr>
              <w:widowControl w:val="0"/>
              <w:spacing w:before="0" w:after="0" w:line="240" w:lineRule="auto"/>
              <w:ind w:left="338"/>
              <w:rPr>
                <w:rFonts w:ascii="Cambria" w:eastAsia="Cambria" w:hAnsi="Cambria" w:cs="Cambria"/>
                <w:sz w:val="18"/>
                <w:lang w:val="en-US"/>
              </w:rPr>
            </w:pPr>
            <w:r w:rsidRPr="006E768C">
              <w:rPr>
                <w:rFonts w:ascii="Cambria" w:eastAsia="Cambria" w:hAnsi="Cambria" w:cs="Cambria"/>
                <w:sz w:val="18"/>
                <w:lang w:val="en-US"/>
              </w:rPr>
              <w:t>Sale of Goods and Rendering of Services</w:t>
            </w:r>
          </w:p>
        </w:tc>
        <w:tc>
          <w:tcPr>
            <w:tcW w:w="1174" w:type="dxa"/>
          </w:tcPr>
          <w:p w:rsidR="006E768C" w:rsidRPr="006E768C" w:rsidRDefault="005C05DC" w:rsidP="006E768C">
            <w:pPr>
              <w:widowControl w:val="0"/>
              <w:spacing w:before="3" w:after="0" w:line="240" w:lineRule="auto"/>
              <w:ind w:left="274"/>
              <w:rPr>
                <w:rFonts w:ascii="Times New Roman" w:eastAsia="Cambria" w:hAnsi="Cambria" w:cs="Cambria"/>
                <w:sz w:val="18"/>
                <w:lang w:val="en-US"/>
              </w:rPr>
            </w:pPr>
            <w:hyperlink w:anchor="_bookmark4" w:history="1">
              <w:r w:rsidR="006E768C" w:rsidRPr="006E768C">
                <w:rPr>
                  <w:rFonts w:ascii="Times New Roman" w:eastAsia="Cambria" w:hAnsi="Cambria" w:cs="Cambria"/>
                  <w:color w:val="0000FF"/>
                  <w:sz w:val="18"/>
                  <w:u w:val="single" w:color="0000FF"/>
                  <w:lang w:val="en-US"/>
                </w:rPr>
                <w:t>1.2A</w:t>
              </w:r>
            </w:hyperlink>
          </w:p>
        </w:tc>
        <w:tc>
          <w:tcPr>
            <w:tcW w:w="1534" w:type="dxa"/>
          </w:tcPr>
          <w:p w:rsidR="006E768C" w:rsidRPr="006E768C" w:rsidRDefault="006E768C" w:rsidP="006E768C">
            <w:pPr>
              <w:widowControl w:val="0"/>
              <w:spacing w:before="0" w:after="0" w:line="240" w:lineRule="auto"/>
              <w:ind w:right="334"/>
              <w:jc w:val="right"/>
              <w:rPr>
                <w:rFonts w:ascii="Cambria" w:eastAsia="Cambria" w:hAnsi="Cambria" w:cs="Cambria"/>
                <w:b/>
                <w:sz w:val="18"/>
                <w:lang w:val="en-US"/>
              </w:rPr>
            </w:pPr>
            <w:r w:rsidRPr="006E768C">
              <w:rPr>
                <w:rFonts w:ascii="Cambria" w:eastAsia="Cambria" w:hAnsi="Cambria" w:cs="Cambria"/>
                <w:b/>
                <w:sz w:val="18"/>
                <w:lang w:val="en-US"/>
              </w:rPr>
              <w:t>867</w:t>
            </w:r>
          </w:p>
        </w:tc>
        <w:tc>
          <w:tcPr>
            <w:tcW w:w="1013" w:type="dxa"/>
          </w:tcPr>
          <w:p w:rsidR="006E768C" w:rsidRPr="006E768C" w:rsidRDefault="006E768C" w:rsidP="006E768C">
            <w:pPr>
              <w:widowControl w:val="0"/>
              <w:spacing w:before="0" w:after="0" w:line="240" w:lineRule="auto"/>
              <w:ind w:right="77"/>
              <w:jc w:val="right"/>
              <w:rPr>
                <w:rFonts w:ascii="Cambria" w:eastAsia="Cambria" w:hAnsi="Cambria" w:cs="Cambria"/>
                <w:sz w:val="18"/>
                <w:lang w:val="en-US"/>
              </w:rPr>
            </w:pPr>
            <w:r w:rsidRPr="006E768C">
              <w:rPr>
                <w:rFonts w:ascii="Cambria" w:eastAsia="Cambria" w:hAnsi="Cambria" w:cs="Cambria"/>
                <w:sz w:val="18"/>
                <w:lang w:val="en-US"/>
              </w:rPr>
              <w:t>2,364</w:t>
            </w:r>
          </w:p>
        </w:tc>
        <w:tc>
          <w:tcPr>
            <w:tcW w:w="449"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274" w:type="dxa"/>
          </w:tcPr>
          <w:p w:rsidR="006E768C" w:rsidRPr="006E768C" w:rsidRDefault="006E768C" w:rsidP="006E768C">
            <w:pPr>
              <w:widowControl w:val="0"/>
              <w:spacing w:before="0" w:after="0" w:line="240" w:lineRule="auto"/>
              <w:ind w:right="77"/>
              <w:jc w:val="right"/>
              <w:rPr>
                <w:rFonts w:ascii="Cambria" w:eastAsia="Cambria" w:hAnsi="Cambria" w:cs="Cambria"/>
                <w:sz w:val="18"/>
                <w:lang w:val="en-US"/>
              </w:rPr>
            </w:pPr>
            <w:r w:rsidRPr="006E768C">
              <w:rPr>
                <w:rFonts w:ascii="Cambria" w:eastAsia="Cambria" w:hAnsi="Cambria" w:cs="Cambria"/>
                <w:sz w:val="18"/>
                <w:lang w:val="en-US"/>
              </w:rPr>
              <w:t>245</w:t>
            </w:r>
          </w:p>
        </w:tc>
      </w:tr>
      <w:tr w:rsidR="006E768C" w:rsidRPr="006E768C" w:rsidTr="006E768C">
        <w:trPr>
          <w:trHeight w:hRule="exact" w:val="230"/>
        </w:trPr>
        <w:tc>
          <w:tcPr>
            <w:tcW w:w="3690" w:type="dxa"/>
          </w:tcPr>
          <w:p w:rsidR="006E768C" w:rsidRPr="006E768C" w:rsidRDefault="006E768C" w:rsidP="006E768C">
            <w:pPr>
              <w:widowControl w:val="0"/>
              <w:spacing w:before="0" w:after="0" w:line="211" w:lineRule="exact"/>
              <w:ind w:left="338"/>
              <w:rPr>
                <w:rFonts w:ascii="Cambria" w:eastAsia="Cambria" w:hAnsi="Cambria" w:cs="Cambria"/>
                <w:sz w:val="18"/>
                <w:lang w:val="en-US"/>
              </w:rPr>
            </w:pPr>
            <w:r w:rsidRPr="006E768C">
              <w:rPr>
                <w:rFonts w:ascii="Cambria" w:eastAsia="Cambria" w:hAnsi="Cambria" w:cs="Cambria"/>
                <w:sz w:val="18"/>
                <w:lang w:val="en-US"/>
              </w:rPr>
              <w:t>Interest</w:t>
            </w:r>
          </w:p>
        </w:tc>
        <w:tc>
          <w:tcPr>
            <w:tcW w:w="1174" w:type="dxa"/>
          </w:tcPr>
          <w:p w:rsidR="006E768C" w:rsidRPr="006E768C" w:rsidRDefault="005C05DC" w:rsidP="006E768C">
            <w:pPr>
              <w:widowControl w:val="0"/>
              <w:spacing w:before="2" w:after="0" w:line="240" w:lineRule="auto"/>
              <w:ind w:left="274"/>
              <w:rPr>
                <w:rFonts w:ascii="Times New Roman" w:eastAsia="Cambria" w:hAnsi="Cambria" w:cs="Cambria"/>
                <w:sz w:val="18"/>
                <w:lang w:val="en-US"/>
              </w:rPr>
            </w:pPr>
            <w:hyperlink w:anchor="_bookmark5" w:history="1">
              <w:r w:rsidR="006E768C" w:rsidRPr="006E768C">
                <w:rPr>
                  <w:rFonts w:ascii="Times New Roman" w:eastAsia="Cambria" w:hAnsi="Cambria" w:cs="Cambria"/>
                  <w:color w:val="0000FF"/>
                  <w:sz w:val="18"/>
                  <w:u w:val="single" w:color="0000FF"/>
                  <w:lang w:val="en-US"/>
                </w:rPr>
                <w:t>1.2B</w:t>
              </w:r>
            </w:hyperlink>
          </w:p>
        </w:tc>
        <w:tc>
          <w:tcPr>
            <w:tcW w:w="1534" w:type="dxa"/>
          </w:tcPr>
          <w:p w:rsidR="006E768C" w:rsidRPr="006E768C" w:rsidRDefault="006E768C" w:rsidP="006E768C">
            <w:pPr>
              <w:widowControl w:val="0"/>
              <w:spacing w:before="0" w:after="0" w:line="211" w:lineRule="exact"/>
              <w:ind w:right="334"/>
              <w:jc w:val="right"/>
              <w:rPr>
                <w:rFonts w:ascii="Cambria" w:eastAsia="Cambria" w:hAnsi="Cambria" w:cs="Cambria"/>
                <w:b/>
                <w:sz w:val="18"/>
                <w:lang w:val="en-US"/>
              </w:rPr>
            </w:pPr>
            <w:r w:rsidRPr="006E768C">
              <w:rPr>
                <w:rFonts w:ascii="Cambria" w:eastAsia="Cambria" w:hAnsi="Cambria" w:cs="Cambria"/>
                <w:b/>
                <w:sz w:val="18"/>
                <w:lang w:val="en-US"/>
              </w:rPr>
              <w:t>133</w:t>
            </w:r>
          </w:p>
        </w:tc>
        <w:tc>
          <w:tcPr>
            <w:tcW w:w="1013" w:type="dxa"/>
          </w:tcPr>
          <w:p w:rsidR="006E768C" w:rsidRPr="006E768C" w:rsidRDefault="006E768C" w:rsidP="006E768C">
            <w:pPr>
              <w:widowControl w:val="0"/>
              <w:spacing w:before="0" w:after="0" w:line="211" w:lineRule="exact"/>
              <w:ind w:right="77"/>
              <w:jc w:val="right"/>
              <w:rPr>
                <w:rFonts w:ascii="Cambria" w:eastAsia="Cambria" w:hAnsi="Cambria" w:cs="Cambria"/>
                <w:sz w:val="18"/>
                <w:lang w:val="en-US"/>
              </w:rPr>
            </w:pPr>
            <w:r w:rsidRPr="006E768C">
              <w:rPr>
                <w:rFonts w:ascii="Cambria" w:eastAsia="Cambria" w:hAnsi="Cambria" w:cs="Cambria"/>
                <w:sz w:val="18"/>
                <w:lang w:val="en-US"/>
              </w:rPr>
              <w:t>34</w:t>
            </w:r>
          </w:p>
        </w:tc>
        <w:tc>
          <w:tcPr>
            <w:tcW w:w="449"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274" w:type="dxa"/>
          </w:tcPr>
          <w:p w:rsidR="006E768C" w:rsidRPr="006E768C" w:rsidRDefault="006E768C" w:rsidP="006E768C">
            <w:pPr>
              <w:widowControl w:val="0"/>
              <w:spacing w:before="0" w:after="0" w:line="211" w:lineRule="exact"/>
              <w:ind w:right="36"/>
              <w:jc w:val="right"/>
              <w:rPr>
                <w:rFonts w:ascii="Cambria" w:eastAsia="Cambria" w:hAnsi="Cambria" w:cs="Cambria"/>
                <w:sz w:val="18"/>
                <w:lang w:val="en-US"/>
              </w:rPr>
            </w:pPr>
            <w:r w:rsidRPr="006E768C">
              <w:rPr>
                <w:rFonts w:ascii="Cambria" w:eastAsia="Cambria" w:hAnsi="Cambria" w:cs="Cambria"/>
                <w:sz w:val="18"/>
                <w:lang w:val="en-US"/>
              </w:rPr>
              <w:t>-</w:t>
            </w:r>
          </w:p>
        </w:tc>
      </w:tr>
      <w:tr w:rsidR="006E768C" w:rsidRPr="006E768C" w:rsidTr="006E768C">
        <w:trPr>
          <w:trHeight w:hRule="exact" w:val="228"/>
        </w:trPr>
        <w:tc>
          <w:tcPr>
            <w:tcW w:w="3690" w:type="dxa"/>
          </w:tcPr>
          <w:p w:rsidR="006E768C" w:rsidRPr="006E768C" w:rsidRDefault="006E768C" w:rsidP="006E768C">
            <w:pPr>
              <w:widowControl w:val="0"/>
              <w:spacing w:before="0" w:after="0" w:line="211" w:lineRule="exact"/>
              <w:ind w:left="338"/>
              <w:rPr>
                <w:rFonts w:ascii="Cambria" w:eastAsia="Cambria" w:hAnsi="Cambria" w:cs="Cambria"/>
                <w:sz w:val="18"/>
                <w:lang w:val="en-US"/>
              </w:rPr>
            </w:pPr>
            <w:r w:rsidRPr="006E768C">
              <w:rPr>
                <w:rFonts w:ascii="Cambria" w:eastAsia="Cambria" w:hAnsi="Cambria" w:cs="Cambria"/>
                <w:sz w:val="18"/>
                <w:lang w:val="en-US"/>
              </w:rPr>
              <w:t>Other Revenue</w:t>
            </w:r>
          </w:p>
        </w:tc>
        <w:tc>
          <w:tcPr>
            <w:tcW w:w="1174" w:type="dxa"/>
          </w:tcPr>
          <w:p w:rsidR="006E768C" w:rsidRPr="006E768C" w:rsidRDefault="005C05DC" w:rsidP="006E768C">
            <w:pPr>
              <w:widowControl w:val="0"/>
              <w:spacing w:before="2" w:after="0" w:line="240" w:lineRule="auto"/>
              <w:ind w:left="274"/>
              <w:rPr>
                <w:rFonts w:ascii="Times New Roman" w:eastAsia="Cambria" w:hAnsi="Cambria" w:cs="Cambria"/>
                <w:sz w:val="18"/>
                <w:lang w:val="en-US"/>
              </w:rPr>
            </w:pPr>
            <w:hyperlink w:anchor="_bookmark6" w:history="1">
              <w:r w:rsidR="006E768C" w:rsidRPr="006E768C">
                <w:rPr>
                  <w:rFonts w:ascii="Times New Roman" w:eastAsia="Cambria" w:hAnsi="Cambria" w:cs="Cambria"/>
                  <w:color w:val="0000FF"/>
                  <w:sz w:val="18"/>
                  <w:u w:val="single" w:color="0000FF"/>
                  <w:lang w:val="en-US"/>
                </w:rPr>
                <w:t>1.2C</w:t>
              </w:r>
            </w:hyperlink>
          </w:p>
        </w:tc>
        <w:tc>
          <w:tcPr>
            <w:tcW w:w="1534" w:type="dxa"/>
            <w:tcBorders>
              <w:bottom w:val="single" w:sz="8" w:space="0" w:color="000000"/>
            </w:tcBorders>
          </w:tcPr>
          <w:p w:rsidR="006E768C" w:rsidRPr="006E768C" w:rsidRDefault="006E768C" w:rsidP="006E768C">
            <w:pPr>
              <w:widowControl w:val="0"/>
              <w:spacing w:before="0" w:after="0" w:line="211" w:lineRule="exact"/>
              <w:ind w:right="334"/>
              <w:jc w:val="right"/>
              <w:rPr>
                <w:rFonts w:ascii="Cambria" w:eastAsia="Cambria" w:hAnsi="Cambria" w:cs="Cambria"/>
                <w:b/>
                <w:sz w:val="18"/>
                <w:lang w:val="en-US"/>
              </w:rPr>
            </w:pPr>
            <w:r w:rsidRPr="006E768C">
              <w:rPr>
                <w:rFonts w:ascii="Cambria" w:eastAsia="Cambria" w:hAnsi="Cambria" w:cs="Cambria"/>
                <w:b/>
                <w:sz w:val="18"/>
                <w:lang w:val="en-US"/>
              </w:rPr>
              <w:t>105</w:t>
            </w:r>
          </w:p>
        </w:tc>
        <w:tc>
          <w:tcPr>
            <w:tcW w:w="1013" w:type="dxa"/>
            <w:tcBorders>
              <w:bottom w:val="single" w:sz="8" w:space="0" w:color="000000"/>
            </w:tcBorders>
          </w:tcPr>
          <w:p w:rsidR="006E768C" w:rsidRPr="006E768C" w:rsidRDefault="006E768C" w:rsidP="006E768C">
            <w:pPr>
              <w:widowControl w:val="0"/>
              <w:spacing w:before="0" w:after="0" w:line="211" w:lineRule="exact"/>
              <w:ind w:right="77"/>
              <w:jc w:val="right"/>
              <w:rPr>
                <w:rFonts w:ascii="Cambria" w:eastAsia="Cambria" w:hAnsi="Cambria" w:cs="Cambria"/>
                <w:sz w:val="18"/>
                <w:lang w:val="en-US"/>
              </w:rPr>
            </w:pPr>
            <w:r w:rsidRPr="006E768C">
              <w:rPr>
                <w:rFonts w:ascii="Cambria" w:eastAsia="Cambria" w:hAnsi="Cambria" w:cs="Cambria"/>
                <w:sz w:val="18"/>
                <w:lang w:val="en-US"/>
              </w:rPr>
              <w:t>38</w:t>
            </w:r>
          </w:p>
        </w:tc>
        <w:tc>
          <w:tcPr>
            <w:tcW w:w="449"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274" w:type="dxa"/>
            <w:tcBorders>
              <w:bottom w:val="single" w:sz="8" w:space="0" w:color="000000"/>
            </w:tcBorders>
          </w:tcPr>
          <w:p w:rsidR="006E768C" w:rsidRPr="006E768C" w:rsidRDefault="006E768C" w:rsidP="006E768C">
            <w:pPr>
              <w:widowControl w:val="0"/>
              <w:spacing w:before="0" w:after="0" w:line="211" w:lineRule="exact"/>
              <w:ind w:right="36"/>
              <w:jc w:val="right"/>
              <w:rPr>
                <w:rFonts w:ascii="Cambria" w:eastAsia="Cambria" w:hAnsi="Cambria" w:cs="Cambria"/>
                <w:sz w:val="18"/>
                <w:lang w:val="en-US"/>
              </w:rPr>
            </w:pPr>
            <w:r w:rsidRPr="006E768C">
              <w:rPr>
                <w:rFonts w:ascii="Cambria" w:eastAsia="Cambria" w:hAnsi="Cambria" w:cs="Cambria"/>
                <w:sz w:val="18"/>
                <w:lang w:val="en-US"/>
              </w:rPr>
              <w:t>-</w:t>
            </w:r>
          </w:p>
        </w:tc>
      </w:tr>
      <w:tr w:rsidR="006E768C" w:rsidRPr="006E768C" w:rsidTr="006E768C">
        <w:trPr>
          <w:trHeight w:hRule="exact" w:val="230"/>
        </w:trPr>
        <w:tc>
          <w:tcPr>
            <w:tcW w:w="3690" w:type="dxa"/>
          </w:tcPr>
          <w:p w:rsidR="006E768C" w:rsidRPr="006E768C" w:rsidRDefault="006E768C" w:rsidP="006E768C">
            <w:pPr>
              <w:widowControl w:val="0"/>
              <w:spacing w:before="1" w:after="0" w:line="240" w:lineRule="auto"/>
              <w:ind w:left="36"/>
              <w:rPr>
                <w:rFonts w:ascii="Cambria" w:eastAsia="Cambria" w:hAnsi="Cambria" w:cs="Cambria"/>
                <w:b/>
                <w:sz w:val="18"/>
                <w:lang w:val="en-US"/>
              </w:rPr>
            </w:pPr>
            <w:r w:rsidRPr="006E768C">
              <w:rPr>
                <w:rFonts w:ascii="Cambria" w:eastAsia="Cambria" w:hAnsi="Cambria" w:cs="Cambria"/>
                <w:b/>
                <w:sz w:val="18"/>
                <w:lang w:val="en-US"/>
              </w:rPr>
              <w:t>Total own-source revenue</w:t>
            </w:r>
          </w:p>
        </w:tc>
        <w:tc>
          <w:tcPr>
            <w:tcW w:w="1174"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534" w:type="dxa"/>
            <w:tcBorders>
              <w:top w:val="single" w:sz="8" w:space="0" w:color="000000"/>
              <w:bottom w:val="single" w:sz="8" w:space="0" w:color="000000"/>
            </w:tcBorders>
          </w:tcPr>
          <w:p w:rsidR="006E768C" w:rsidRPr="006E768C" w:rsidRDefault="006E768C" w:rsidP="006E768C">
            <w:pPr>
              <w:widowControl w:val="0"/>
              <w:spacing w:before="0" w:after="0" w:line="203" w:lineRule="exact"/>
              <w:ind w:right="334"/>
              <w:jc w:val="right"/>
              <w:rPr>
                <w:rFonts w:ascii="Cambria" w:eastAsia="Cambria" w:hAnsi="Cambria" w:cs="Cambria"/>
                <w:b/>
                <w:sz w:val="18"/>
                <w:lang w:val="en-US"/>
              </w:rPr>
            </w:pPr>
            <w:r w:rsidRPr="006E768C">
              <w:rPr>
                <w:rFonts w:ascii="Cambria" w:eastAsia="Cambria" w:hAnsi="Cambria" w:cs="Cambria"/>
                <w:b/>
                <w:sz w:val="18"/>
                <w:lang w:val="en-US"/>
              </w:rPr>
              <w:t>1,105</w:t>
            </w:r>
          </w:p>
        </w:tc>
        <w:tc>
          <w:tcPr>
            <w:tcW w:w="1013" w:type="dxa"/>
            <w:tcBorders>
              <w:top w:val="single" w:sz="8" w:space="0" w:color="000000"/>
              <w:bottom w:val="single" w:sz="8" w:space="0" w:color="000000"/>
            </w:tcBorders>
          </w:tcPr>
          <w:p w:rsidR="006E768C" w:rsidRPr="006E768C" w:rsidRDefault="006E768C" w:rsidP="006E768C">
            <w:pPr>
              <w:widowControl w:val="0"/>
              <w:spacing w:before="0" w:after="0" w:line="203" w:lineRule="exact"/>
              <w:ind w:right="77"/>
              <w:jc w:val="right"/>
              <w:rPr>
                <w:rFonts w:ascii="Cambria" w:eastAsia="Cambria" w:hAnsi="Cambria" w:cs="Cambria"/>
                <w:sz w:val="18"/>
                <w:lang w:val="en-US"/>
              </w:rPr>
            </w:pPr>
            <w:r w:rsidRPr="006E768C">
              <w:rPr>
                <w:rFonts w:ascii="Cambria" w:eastAsia="Cambria" w:hAnsi="Cambria" w:cs="Cambria"/>
                <w:sz w:val="18"/>
                <w:lang w:val="en-US"/>
              </w:rPr>
              <w:t>2,436</w:t>
            </w:r>
          </w:p>
        </w:tc>
        <w:tc>
          <w:tcPr>
            <w:tcW w:w="449"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274" w:type="dxa"/>
            <w:tcBorders>
              <w:top w:val="single" w:sz="8" w:space="0" w:color="000000"/>
              <w:bottom w:val="single" w:sz="8" w:space="0" w:color="000000"/>
            </w:tcBorders>
          </w:tcPr>
          <w:p w:rsidR="006E768C" w:rsidRPr="006E768C" w:rsidRDefault="006E768C" w:rsidP="006E768C">
            <w:pPr>
              <w:widowControl w:val="0"/>
              <w:spacing w:before="0" w:after="0" w:line="203" w:lineRule="exact"/>
              <w:ind w:right="77"/>
              <w:jc w:val="right"/>
              <w:rPr>
                <w:rFonts w:ascii="Cambria" w:eastAsia="Cambria" w:hAnsi="Cambria" w:cs="Cambria"/>
                <w:sz w:val="18"/>
                <w:lang w:val="en-US"/>
              </w:rPr>
            </w:pPr>
            <w:r w:rsidRPr="006E768C">
              <w:rPr>
                <w:rFonts w:ascii="Cambria" w:eastAsia="Cambria" w:hAnsi="Cambria" w:cs="Cambria"/>
                <w:sz w:val="18"/>
                <w:lang w:val="en-US"/>
              </w:rPr>
              <w:t>245</w:t>
            </w:r>
          </w:p>
        </w:tc>
      </w:tr>
      <w:tr w:rsidR="006E768C" w:rsidRPr="006E768C" w:rsidTr="006E768C">
        <w:trPr>
          <w:trHeight w:hRule="exact" w:val="359"/>
        </w:trPr>
        <w:tc>
          <w:tcPr>
            <w:tcW w:w="3690" w:type="dxa"/>
          </w:tcPr>
          <w:p w:rsidR="006E768C" w:rsidRPr="006E768C" w:rsidRDefault="006E768C" w:rsidP="006E768C">
            <w:pPr>
              <w:widowControl w:val="0"/>
              <w:spacing w:before="129" w:after="0" w:line="240" w:lineRule="auto"/>
              <w:ind w:left="36"/>
              <w:rPr>
                <w:rFonts w:ascii="Cambria" w:eastAsia="Cambria" w:hAnsi="Cambria" w:cs="Cambria"/>
                <w:b/>
                <w:sz w:val="18"/>
                <w:lang w:val="en-US"/>
              </w:rPr>
            </w:pPr>
            <w:r w:rsidRPr="006E768C">
              <w:rPr>
                <w:rFonts w:ascii="Cambria" w:eastAsia="Cambria" w:hAnsi="Cambria" w:cs="Cambria"/>
                <w:b/>
                <w:sz w:val="18"/>
                <w:lang w:val="en-US"/>
              </w:rPr>
              <w:t>Gains</w:t>
            </w:r>
          </w:p>
        </w:tc>
        <w:tc>
          <w:tcPr>
            <w:tcW w:w="1174"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534" w:type="dxa"/>
            <w:tcBorders>
              <w:top w:val="single" w:sz="8" w:space="0" w:color="000000"/>
            </w:tcBorders>
          </w:tcPr>
          <w:p w:rsidR="006E768C" w:rsidRPr="006E768C" w:rsidRDefault="006E768C" w:rsidP="006E768C">
            <w:pPr>
              <w:widowControl w:val="0"/>
              <w:spacing w:before="0" w:after="0" w:line="240" w:lineRule="auto"/>
              <w:rPr>
                <w:rFonts w:ascii="Cambria" w:eastAsia="Cambria" w:hAnsi="Cambria" w:cs="Cambria"/>
                <w:lang w:val="en-US"/>
              </w:rPr>
            </w:pPr>
          </w:p>
        </w:tc>
        <w:tc>
          <w:tcPr>
            <w:tcW w:w="1013" w:type="dxa"/>
            <w:tcBorders>
              <w:top w:val="single" w:sz="8" w:space="0" w:color="000000"/>
            </w:tcBorders>
          </w:tcPr>
          <w:p w:rsidR="006E768C" w:rsidRPr="006E768C" w:rsidRDefault="006E768C" w:rsidP="006E768C">
            <w:pPr>
              <w:widowControl w:val="0"/>
              <w:spacing w:before="0" w:after="0" w:line="240" w:lineRule="auto"/>
              <w:rPr>
                <w:rFonts w:ascii="Cambria" w:eastAsia="Cambria" w:hAnsi="Cambria" w:cs="Cambria"/>
                <w:lang w:val="en-US"/>
              </w:rPr>
            </w:pPr>
          </w:p>
        </w:tc>
        <w:tc>
          <w:tcPr>
            <w:tcW w:w="449"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274" w:type="dxa"/>
            <w:tcBorders>
              <w:top w:val="single" w:sz="8" w:space="0" w:color="000000"/>
            </w:tcBorders>
          </w:tcPr>
          <w:p w:rsidR="006E768C" w:rsidRPr="006E768C" w:rsidRDefault="006E768C" w:rsidP="006E768C">
            <w:pPr>
              <w:widowControl w:val="0"/>
              <w:spacing w:before="0" w:after="0" w:line="240" w:lineRule="auto"/>
              <w:rPr>
                <w:rFonts w:ascii="Cambria" w:eastAsia="Cambria" w:hAnsi="Cambria" w:cs="Cambria"/>
                <w:lang w:val="en-US"/>
              </w:rPr>
            </w:pPr>
          </w:p>
        </w:tc>
      </w:tr>
      <w:tr w:rsidR="006E768C" w:rsidRPr="006E768C" w:rsidTr="006E768C">
        <w:trPr>
          <w:trHeight w:hRule="exact" w:val="229"/>
        </w:trPr>
        <w:tc>
          <w:tcPr>
            <w:tcW w:w="3690" w:type="dxa"/>
          </w:tcPr>
          <w:p w:rsidR="006E768C" w:rsidRPr="006E768C" w:rsidRDefault="006E768C" w:rsidP="006E768C">
            <w:pPr>
              <w:widowControl w:val="0"/>
              <w:spacing w:before="0" w:after="0" w:line="240" w:lineRule="auto"/>
              <w:ind w:left="338"/>
              <w:rPr>
                <w:rFonts w:ascii="Cambria" w:eastAsia="Cambria" w:hAnsi="Cambria" w:cs="Cambria"/>
                <w:sz w:val="18"/>
                <w:lang w:val="en-US"/>
              </w:rPr>
            </w:pPr>
            <w:r w:rsidRPr="006E768C">
              <w:rPr>
                <w:rFonts w:ascii="Cambria" w:eastAsia="Cambria" w:hAnsi="Cambria" w:cs="Cambria"/>
                <w:sz w:val="18"/>
                <w:lang w:val="en-US"/>
              </w:rPr>
              <w:t>Other Gains</w:t>
            </w:r>
          </w:p>
        </w:tc>
        <w:tc>
          <w:tcPr>
            <w:tcW w:w="1174" w:type="dxa"/>
          </w:tcPr>
          <w:p w:rsidR="006E768C" w:rsidRPr="006E768C" w:rsidRDefault="005C05DC" w:rsidP="006E768C">
            <w:pPr>
              <w:widowControl w:val="0"/>
              <w:spacing w:before="3" w:after="0" w:line="240" w:lineRule="auto"/>
              <w:ind w:left="274"/>
              <w:rPr>
                <w:rFonts w:ascii="Times New Roman" w:eastAsia="Cambria" w:hAnsi="Cambria" w:cs="Cambria"/>
                <w:sz w:val="18"/>
                <w:lang w:val="en-US"/>
              </w:rPr>
            </w:pPr>
            <w:hyperlink w:anchor="_bookmark7" w:history="1">
              <w:r w:rsidR="006E768C" w:rsidRPr="006E768C">
                <w:rPr>
                  <w:rFonts w:ascii="Times New Roman" w:eastAsia="Cambria" w:hAnsi="Cambria" w:cs="Cambria"/>
                  <w:color w:val="0000FF"/>
                  <w:sz w:val="18"/>
                  <w:u w:val="single" w:color="0000FF"/>
                  <w:lang w:val="en-US"/>
                </w:rPr>
                <w:t>1.2D</w:t>
              </w:r>
            </w:hyperlink>
          </w:p>
        </w:tc>
        <w:tc>
          <w:tcPr>
            <w:tcW w:w="1534" w:type="dxa"/>
            <w:tcBorders>
              <w:bottom w:val="single" w:sz="8" w:space="0" w:color="000000"/>
            </w:tcBorders>
          </w:tcPr>
          <w:p w:rsidR="006E768C" w:rsidRPr="006E768C" w:rsidRDefault="006E768C" w:rsidP="006E768C">
            <w:pPr>
              <w:widowControl w:val="0"/>
              <w:spacing w:before="0" w:after="0" w:line="240" w:lineRule="auto"/>
              <w:ind w:right="334"/>
              <w:jc w:val="right"/>
              <w:rPr>
                <w:rFonts w:ascii="Cambria" w:eastAsia="Cambria" w:hAnsi="Cambria" w:cs="Cambria"/>
                <w:b/>
                <w:sz w:val="18"/>
                <w:lang w:val="en-US"/>
              </w:rPr>
            </w:pPr>
            <w:r w:rsidRPr="006E768C">
              <w:rPr>
                <w:rFonts w:ascii="Cambria" w:eastAsia="Cambria" w:hAnsi="Cambria" w:cs="Cambria"/>
                <w:b/>
                <w:sz w:val="18"/>
                <w:lang w:val="en-US"/>
              </w:rPr>
              <w:t>58</w:t>
            </w:r>
          </w:p>
        </w:tc>
        <w:tc>
          <w:tcPr>
            <w:tcW w:w="1013" w:type="dxa"/>
            <w:tcBorders>
              <w:bottom w:val="single" w:sz="8" w:space="0" w:color="000000"/>
            </w:tcBorders>
          </w:tcPr>
          <w:p w:rsidR="006E768C" w:rsidRPr="006E768C" w:rsidRDefault="006E768C" w:rsidP="006E768C">
            <w:pPr>
              <w:widowControl w:val="0"/>
              <w:spacing w:before="0" w:after="0" w:line="240" w:lineRule="auto"/>
              <w:ind w:right="77"/>
              <w:jc w:val="right"/>
              <w:rPr>
                <w:rFonts w:ascii="Cambria" w:eastAsia="Cambria" w:hAnsi="Cambria" w:cs="Cambria"/>
                <w:sz w:val="18"/>
                <w:lang w:val="en-US"/>
              </w:rPr>
            </w:pPr>
            <w:r w:rsidRPr="006E768C">
              <w:rPr>
                <w:rFonts w:ascii="Cambria" w:eastAsia="Cambria" w:hAnsi="Cambria" w:cs="Cambria"/>
                <w:sz w:val="18"/>
                <w:lang w:val="en-US"/>
              </w:rPr>
              <w:t>58</w:t>
            </w:r>
          </w:p>
        </w:tc>
        <w:tc>
          <w:tcPr>
            <w:tcW w:w="449"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274" w:type="dxa"/>
            <w:tcBorders>
              <w:bottom w:val="single" w:sz="8" w:space="0" w:color="000000"/>
            </w:tcBorders>
          </w:tcPr>
          <w:p w:rsidR="006E768C" w:rsidRPr="006E768C" w:rsidRDefault="006E768C" w:rsidP="006E768C">
            <w:pPr>
              <w:widowControl w:val="0"/>
              <w:spacing w:before="0" w:after="0" w:line="240" w:lineRule="auto"/>
              <w:ind w:right="36"/>
              <w:jc w:val="right"/>
              <w:rPr>
                <w:rFonts w:ascii="Cambria" w:eastAsia="Cambria" w:hAnsi="Cambria" w:cs="Cambria"/>
                <w:sz w:val="18"/>
                <w:lang w:val="en-US"/>
              </w:rPr>
            </w:pPr>
            <w:r w:rsidRPr="006E768C">
              <w:rPr>
                <w:rFonts w:ascii="Cambria" w:eastAsia="Cambria" w:hAnsi="Cambria" w:cs="Cambria"/>
                <w:sz w:val="18"/>
                <w:lang w:val="en-US"/>
              </w:rPr>
              <w:t>-</w:t>
            </w:r>
          </w:p>
        </w:tc>
      </w:tr>
      <w:tr w:rsidR="006E768C" w:rsidRPr="006E768C" w:rsidTr="006E768C">
        <w:trPr>
          <w:trHeight w:hRule="exact" w:val="230"/>
        </w:trPr>
        <w:tc>
          <w:tcPr>
            <w:tcW w:w="3690" w:type="dxa"/>
          </w:tcPr>
          <w:p w:rsidR="006E768C" w:rsidRPr="006E768C" w:rsidRDefault="006E768C" w:rsidP="006E768C">
            <w:pPr>
              <w:widowControl w:val="0"/>
              <w:spacing w:before="1" w:after="0" w:line="240" w:lineRule="auto"/>
              <w:ind w:left="36"/>
              <w:rPr>
                <w:rFonts w:ascii="Cambria" w:eastAsia="Cambria" w:hAnsi="Cambria" w:cs="Cambria"/>
                <w:b/>
                <w:sz w:val="18"/>
                <w:lang w:val="en-US"/>
              </w:rPr>
            </w:pPr>
            <w:r w:rsidRPr="006E768C">
              <w:rPr>
                <w:rFonts w:ascii="Cambria" w:eastAsia="Cambria" w:hAnsi="Cambria" w:cs="Cambria"/>
                <w:b/>
                <w:sz w:val="18"/>
                <w:lang w:val="en-US"/>
              </w:rPr>
              <w:t>Total gains</w:t>
            </w:r>
          </w:p>
        </w:tc>
        <w:tc>
          <w:tcPr>
            <w:tcW w:w="1174"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534" w:type="dxa"/>
            <w:tcBorders>
              <w:top w:val="single" w:sz="8" w:space="0" w:color="000000"/>
              <w:bottom w:val="single" w:sz="8" w:space="0" w:color="000000"/>
            </w:tcBorders>
          </w:tcPr>
          <w:p w:rsidR="006E768C" w:rsidRPr="006E768C" w:rsidRDefault="006E768C" w:rsidP="006E768C">
            <w:pPr>
              <w:widowControl w:val="0"/>
              <w:spacing w:before="0" w:after="0" w:line="203" w:lineRule="exact"/>
              <w:ind w:right="334"/>
              <w:jc w:val="right"/>
              <w:rPr>
                <w:rFonts w:ascii="Cambria" w:eastAsia="Cambria" w:hAnsi="Cambria" w:cs="Cambria"/>
                <w:b/>
                <w:sz w:val="18"/>
                <w:lang w:val="en-US"/>
              </w:rPr>
            </w:pPr>
            <w:r w:rsidRPr="006E768C">
              <w:rPr>
                <w:rFonts w:ascii="Cambria" w:eastAsia="Cambria" w:hAnsi="Cambria" w:cs="Cambria"/>
                <w:b/>
                <w:sz w:val="18"/>
                <w:lang w:val="en-US"/>
              </w:rPr>
              <w:t>58</w:t>
            </w:r>
          </w:p>
        </w:tc>
        <w:tc>
          <w:tcPr>
            <w:tcW w:w="1013" w:type="dxa"/>
            <w:tcBorders>
              <w:top w:val="single" w:sz="8" w:space="0" w:color="000000"/>
              <w:bottom w:val="single" w:sz="8" w:space="0" w:color="000000"/>
            </w:tcBorders>
          </w:tcPr>
          <w:p w:rsidR="006E768C" w:rsidRPr="006E768C" w:rsidRDefault="006E768C" w:rsidP="006E768C">
            <w:pPr>
              <w:widowControl w:val="0"/>
              <w:spacing w:before="0" w:after="0" w:line="203" w:lineRule="exact"/>
              <w:ind w:right="77"/>
              <w:jc w:val="right"/>
              <w:rPr>
                <w:rFonts w:ascii="Cambria" w:eastAsia="Cambria" w:hAnsi="Cambria" w:cs="Cambria"/>
                <w:sz w:val="18"/>
                <w:lang w:val="en-US"/>
              </w:rPr>
            </w:pPr>
            <w:r w:rsidRPr="006E768C">
              <w:rPr>
                <w:rFonts w:ascii="Cambria" w:eastAsia="Cambria" w:hAnsi="Cambria" w:cs="Cambria"/>
                <w:sz w:val="18"/>
                <w:lang w:val="en-US"/>
              </w:rPr>
              <w:t>58</w:t>
            </w:r>
          </w:p>
        </w:tc>
        <w:tc>
          <w:tcPr>
            <w:tcW w:w="449"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274" w:type="dxa"/>
            <w:tcBorders>
              <w:top w:val="single" w:sz="8" w:space="0" w:color="000000"/>
              <w:bottom w:val="single" w:sz="8" w:space="0" w:color="000000"/>
            </w:tcBorders>
          </w:tcPr>
          <w:p w:rsidR="006E768C" w:rsidRPr="006E768C" w:rsidRDefault="006E768C" w:rsidP="006E768C">
            <w:pPr>
              <w:widowControl w:val="0"/>
              <w:spacing w:before="0" w:after="0" w:line="203" w:lineRule="exact"/>
              <w:ind w:right="36"/>
              <w:jc w:val="right"/>
              <w:rPr>
                <w:rFonts w:ascii="Cambria" w:eastAsia="Cambria" w:hAnsi="Cambria" w:cs="Cambria"/>
                <w:sz w:val="18"/>
                <w:lang w:val="en-US"/>
              </w:rPr>
            </w:pPr>
            <w:r w:rsidRPr="006E768C">
              <w:rPr>
                <w:rFonts w:ascii="Cambria" w:eastAsia="Cambria" w:hAnsi="Cambria" w:cs="Cambria"/>
                <w:sz w:val="18"/>
                <w:lang w:val="en-US"/>
              </w:rPr>
              <w:t>-</w:t>
            </w:r>
          </w:p>
        </w:tc>
      </w:tr>
      <w:tr w:rsidR="006E768C" w:rsidRPr="006E768C" w:rsidTr="006E768C">
        <w:trPr>
          <w:trHeight w:hRule="exact" w:val="230"/>
        </w:trPr>
        <w:tc>
          <w:tcPr>
            <w:tcW w:w="3690" w:type="dxa"/>
          </w:tcPr>
          <w:p w:rsidR="006E768C" w:rsidRPr="006E768C" w:rsidRDefault="006E768C" w:rsidP="006E768C">
            <w:pPr>
              <w:widowControl w:val="0"/>
              <w:spacing w:before="0" w:after="0" w:line="206" w:lineRule="exact"/>
              <w:ind w:left="36"/>
              <w:rPr>
                <w:rFonts w:ascii="Cambria" w:eastAsia="Cambria" w:hAnsi="Cambria" w:cs="Cambria"/>
                <w:b/>
                <w:sz w:val="18"/>
                <w:lang w:val="en-US"/>
              </w:rPr>
            </w:pPr>
            <w:r w:rsidRPr="006E768C">
              <w:rPr>
                <w:rFonts w:ascii="Cambria" w:eastAsia="Cambria" w:hAnsi="Cambria" w:cs="Cambria"/>
                <w:b/>
                <w:sz w:val="18"/>
                <w:lang w:val="en-US"/>
              </w:rPr>
              <w:t>Total own-source income</w:t>
            </w:r>
          </w:p>
        </w:tc>
        <w:tc>
          <w:tcPr>
            <w:tcW w:w="1174"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534" w:type="dxa"/>
            <w:tcBorders>
              <w:top w:val="single" w:sz="8" w:space="0" w:color="000000"/>
              <w:bottom w:val="single" w:sz="8" w:space="0" w:color="000000"/>
            </w:tcBorders>
          </w:tcPr>
          <w:p w:rsidR="006E768C" w:rsidRPr="006E768C" w:rsidRDefault="006E768C" w:rsidP="006E768C">
            <w:pPr>
              <w:widowControl w:val="0"/>
              <w:spacing w:before="0" w:after="0" w:line="203" w:lineRule="exact"/>
              <w:ind w:right="334"/>
              <w:jc w:val="right"/>
              <w:rPr>
                <w:rFonts w:ascii="Cambria" w:eastAsia="Cambria" w:hAnsi="Cambria" w:cs="Cambria"/>
                <w:b/>
                <w:sz w:val="18"/>
                <w:lang w:val="en-US"/>
              </w:rPr>
            </w:pPr>
            <w:r w:rsidRPr="006E768C">
              <w:rPr>
                <w:rFonts w:ascii="Cambria" w:eastAsia="Cambria" w:hAnsi="Cambria" w:cs="Cambria"/>
                <w:b/>
                <w:sz w:val="18"/>
                <w:lang w:val="en-US"/>
              </w:rPr>
              <w:t>1,163</w:t>
            </w:r>
          </w:p>
        </w:tc>
        <w:tc>
          <w:tcPr>
            <w:tcW w:w="1013" w:type="dxa"/>
            <w:tcBorders>
              <w:top w:val="single" w:sz="8" w:space="0" w:color="000000"/>
              <w:bottom w:val="single" w:sz="8" w:space="0" w:color="000000"/>
            </w:tcBorders>
          </w:tcPr>
          <w:p w:rsidR="006E768C" w:rsidRPr="006E768C" w:rsidRDefault="006E768C" w:rsidP="006E768C">
            <w:pPr>
              <w:widowControl w:val="0"/>
              <w:spacing w:before="0" w:after="0" w:line="203" w:lineRule="exact"/>
              <w:ind w:right="77"/>
              <w:jc w:val="right"/>
              <w:rPr>
                <w:rFonts w:ascii="Cambria" w:eastAsia="Cambria" w:hAnsi="Cambria" w:cs="Cambria"/>
                <w:sz w:val="18"/>
                <w:lang w:val="en-US"/>
              </w:rPr>
            </w:pPr>
            <w:r w:rsidRPr="006E768C">
              <w:rPr>
                <w:rFonts w:ascii="Cambria" w:eastAsia="Cambria" w:hAnsi="Cambria" w:cs="Cambria"/>
                <w:sz w:val="18"/>
                <w:lang w:val="en-US"/>
              </w:rPr>
              <w:t>2,494</w:t>
            </w:r>
          </w:p>
        </w:tc>
        <w:tc>
          <w:tcPr>
            <w:tcW w:w="449"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274" w:type="dxa"/>
            <w:tcBorders>
              <w:top w:val="single" w:sz="8" w:space="0" w:color="000000"/>
              <w:bottom w:val="single" w:sz="8" w:space="0" w:color="000000"/>
            </w:tcBorders>
          </w:tcPr>
          <w:p w:rsidR="006E768C" w:rsidRPr="006E768C" w:rsidRDefault="006E768C" w:rsidP="006E768C">
            <w:pPr>
              <w:widowControl w:val="0"/>
              <w:spacing w:before="0" w:after="0" w:line="203" w:lineRule="exact"/>
              <w:ind w:right="77"/>
              <w:jc w:val="right"/>
              <w:rPr>
                <w:rFonts w:ascii="Cambria" w:eastAsia="Cambria" w:hAnsi="Cambria" w:cs="Cambria"/>
                <w:sz w:val="18"/>
                <w:lang w:val="en-US"/>
              </w:rPr>
            </w:pPr>
            <w:r w:rsidRPr="006E768C">
              <w:rPr>
                <w:rFonts w:ascii="Cambria" w:eastAsia="Cambria" w:hAnsi="Cambria" w:cs="Cambria"/>
                <w:sz w:val="18"/>
                <w:lang w:val="en-US"/>
              </w:rPr>
              <w:t>245</w:t>
            </w:r>
          </w:p>
        </w:tc>
      </w:tr>
      <w:tr w:rsidR="006E768C" w:rsidRPr="006E768C" w:rsidTr="006E768C">
        <w:trPr>
          <w:trHeight w:hRule="exact" w:val="230"/>
        </w:trPr>
        <w:tc>
          <w:tcPr>
            <w:tcW w:w="3690" w:type="dxa"/>
          </w:tcPr>
          <w:p w:rsidR="006E768C" w:rsidRPr="006E768C" w:rsidRDefault="006E768C" w:rsidP="006E768C">
            <w:pPr>
              <w:widowControl w:val="0"/>
              <w:spacing w:before="0" w:after="0" w:line="206" w:lineRule="exact"/>
              <w:ind w:left="36"/>
              <w:rPr>
                <w:rFonts w:ascii="Cambria" w:eastAsia="Cambria" w:hAnsi="Cambria" w:cs="Cambria"/>
                <w:b/>
                <w:sz w:val="18"/>
                <w:lang w:val="en-US"/>
              </w:rPr>
            </w:pPr>
            <w:r w:rsidRPr="006E768C">
              <w:rPr>
                <w:rFonts w:ascii="Cambria" w:eastAsia="Cambria" w:hAnsi="Cambria" w:cs="Cambria"/>
                <w:b/>
                <w:sz w:val="18"/>
                <w:lang w:val="en-US"/>
              </w:rPr>
              <w:t>Net (cost of)/contribution by services</w:t>
            </w:r>
          </w:p>
        </w:tc>
        <w:tc>
          <w:tcPr>
            <w:tcW w:w="1174"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534" w:type="dxa"/>
            <w:tcBorders>
              <w:top w:val="single" w:sz="8" w:space="0" w:color="000000"/>
              <w:bottom w:val="single" w:sz="8" w:space="0" w:color="000000"/>
            </w:tcBorders>
          </w:tcPr>
          <w:p w:rsidR="006E768C" w:rsidRPr="006E768C" w:rsidRDefault="006E768C" w:rsidP="006E768C">
            <w:pPr>
              <w:widowControl w:val="0"/>
              <w:spacing w:before="0" w:after="0" w:line="203" w:lineRule="exact"/>
              <w:ind w:right="295"/>
              <w:jc w:val="right"/>
              <w:rPr>
                <w:rFonts w:ascii="Cambria" w:eastAsia="Cambria" w:hAnsi="Cambria" w:cs="Cambria"/>
                <w:b/>
                <w:sz w:val="18"/>
                <w:lang w:val="en-US"/>
              </w:rPr>
            </w:pPr>
            <w:r w:rsidRPr="006E768C">
              <w:rPr>
                <w:rFonts w:ascii="Cambria" w:eastAsia="Cambria" w:hAnsi="Cambria" w:cs="Cambria"/>
                <w:b/>
                <w:sz w:val="18"/>
                <w:lang w:val="en-US"/>
              </w:rPr>
              <w:t>(21,897)</w:t>
            </w:r>
          </w:p>
        </w:tc>
        <w:tc>
          <w:tcPr>
            <w:tcW w:w="1013" w:type="dxa"/>
            <w:tcBorders>
              <w:top w:val="single" w:sz="8" w:space="0" w:color="000000"/>
              <w:bottom w:val="single" w:sz="8" w:space="0" w:color="000000"/>
            </w:tcBorders>
          </w:tcPr>
          <w:p w:rsidR="006E768C" w:rsidRPr="006E768C" w:rsidRDefault="006E768C" w:rsidP="006E768C">
            <w:pPr>
              <w:widowControl w:val="0"/>
              <w:spacing w:before="0" w:after="0" w:line="203" w:lineRule="exact"/>
              <w:ind w:right="36"/>
              <w:jc w:val="right"/>
              <w:rPr>
                <w:rFonts w:ascii="Cambria" w:eastAsia="Cambria" w:hAnsi="Cambria" w:cs="Cambria"/>
                <w:sz w:val="18"/>
                <w:lang w:val="en-US"/>
              </w:rPr>
            </w:pPr>
            <w:r w:rsidRPr="006E768C">
              <w:rPr>
                <w:rFonts w:ascii="Cambria" w:eastAsia="Cambria" w:hAnsi="Cambria" w:cs="Cambria"/>
                <w:sz w:val="18"/>
                <w:lang w:val="en-US"/>
              </w:rPr>
              <w:t>(21,980)</w:t>
            </w:r>
          </w:p>
        </w:tc>
        <w:tc>
          <w:tcPr>
            <w:tcW w:w="449"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274" w:type="dxa"/>
            <w:tcBorders>
              <w:top w:val="single" w:sz="8" w:space="0" w:color="000000"/>
              <w:bottom w:val="single" w:sz="8" w:space="0" w:color="000000"/>
            </w:tcBorders>
          </w:tcPr>
          <w:p w:rsidR="006E768C" w:rsidRPr="006E768C" w:rsidRDefault="006E768C" w:rsidP="006E768C">
            <w:pPr>
              <w:widowControl w:val="0"/>
              <w:spacing w:before="0" w:after="0" w:line="203" w:lineRule="exact"/>
              <w:ind w:right="36"/>
              <w:jc w:val="right"/>
              <w:rPr>
                <w:rFonts w:ascii="Cambria" w:eastAsia="Cambria" w:hAnsi="Cambria" w:cs="Cambria"/>
                <w:sz w:val="18"/>
                <w:lang w:val="en-US"/>
              </w:rPr>
            </w:pPr>
            <w:r w:rsidRPr="006E768C">
              <w:rPr>
                <w:rFonts w:ascii="Cambria" w:eastAsia="Cambria" w:hAnsi="Cambria" w:cs="Cambria"/>
                <w:sz w:val="18"/>
                <w:lang w:val="en-US"/>
              </w:rPr>
              <w:t>(25,683)</w:t>
            </w:r>
          </w:p>
        </w:tc>
      </w:tr>
      <w:tr w:rsidR="006E768C" w:rsidRPr="006E768C" w:rsidTr="006E768C">
        <w:trPr>
          <w:trHeight w:hRule="exact" w:val="230"/>
        </w:trPr>
        <w:tc>
          <w:tcPr>
            <w:tcW w:w="3690" w:type="dxa"/>
          </w:tcPr>
          <w:p w:rsidR="006E768C" w:rsidRPr="006E768C" w:rsidRDefault="006E768C" w:rsidP="006E768C">
            <w:pPr>
              <w:widowControl w:val="0"/>
              <w:spacing w:before="0" w:after="0" w:line="206" w:lineRule="exact"/>
              <w:ind w:left="36"/>
              <w:rPr>
                <w:rFonts w:ascii="Cambria" w:eastAsia="Cambria" w:hAnsi="Cambria" w:cs="Cambria"/>
                <w:sz w:val="18"/>
                <w:lang w:val="en-US"/>
              </w:rPr>
            </w:pPr>
            <w:r w:rsidRPr="006E768C">
              <w:rPr>
                <w:rFonts w:ascii="Cambria" w:eastAsia="Cambria" w:hAnsi="Cambria" w:cs="Cambria"/>
                <w:sz w:val="18"/>
                <w:lang w:val="en-US"/>
              </w:rPr>
              <w:t>Revenue from Government</w:t>
            </w:r>
          </w:p>
        </w:tc>
        <w:tc>
          <w:tcPr>
            <w:tcW w:w="1174" w:type="dxa"/>
          </w:tcPr>
          <w:p w:rsidR="006E768C" w:rsidRPr="006E768C" w:rsidRDefault="005C05DC" w:rsidP="006E768C">
            <w:pPr>
              <w:widowControl w:val="0"/>
              <w:spacing w:before="4" w:after="0" w:line="240" w:lineRule="auto"/>
              <w:ind w:left="274"/>
              <w:rPr>
                <w:rFonts w:ascii="Times New Roman" w:eastAsia="Cambria" w:hAnsi="Cambria" w:cs="Cambria"/>
                <w:sz w:val="18"/>
                <w:lang w:val="en-US"/>
              </w:rPr>
            </w:pPr>
            <w:hyperlink w:anchor="_bookmark8" w:history="1">
              <w:r w:rsidR="006E768C" w:rsidRPr="006E768C">
                <w:rPr>
                  <w:rFonts w:ascii="Times New Roman" w:eastAsia="Cambria" w:hAnsi="Cambria" w:cs="Cambria"/>
                  <w:color w:val="0000FF"/>
                  <w:sz w:val="18"/>
                  <w:u w:val="single" w:color="0000FF"/>
                  <w:lang w:val="en-US"/>
                </w:rPr>
                <w:t>1.2E</w:t>
              </w:r>
            </w:hyperlink>
          </w:p>
        </w:tc>
        <w:tc>
          <w:tcPr>
            <w:tcW w:w="1534" w:type="dxa"/>
            <w:tcBorders>
              <w:top w:val="single" w:sz="8" w:space="0" w:color="000000"/>
              <w:bottom w:val="single" w:sz="8" w:space="0" w:color="000000"/>
            </w:tcBorders>
          </w:tcPr>
          <w:p w:rsidR="006E768C" w:rsidRPr="006E768C" w:rsidRDefault="006E768C" w:rsidP="006E768C">
            <w:pPr>
              <w:widowControl w:val="0"/>
              <w:spacing w:before="0" w:after="0" w:line="203" w:lineRule="exact"/>
              <w:ind w:right="334"/>
              <w:jc w:val="right"/>
              <w:rPr>
                <w:rFonts w:ascii="Cambria" w:eastAsia="Cambria" w:hAnsi="Cambria" w:cs="Cambria"/>
                <w:b/>
                <w:sz w:val="18"/>
                <w:lang w:val="en-US"/>
              </w:rPr>
            </w:pPr>
            <w:r w:rsidRPr="006E768C">
              <w:rPr>
                <w:rFonts w:ascii="Cambria" w:eastAsia="Cambria" w:hAnsi="Cambria" w:cs="Cambria"/>
                <w:b/>
                <w:sz w:val="18"/>
                <w:lang w:val="en-US"/>
              </w:rPr>
              <w:t>25,877</w:t>
            </w:r>
          </w:p>
        </w:tc>
        <w:tc>
          <w:tcPr>
            <w:tcW w:w="1013" w:type="dxa"/>
            <w:tcBorders>
              <w:top w:val="single" w:sz="8" w:space="0" w:color="000000"/>
              <w:bottom w:val="single" w:sz="8" w:space="0" w:color="000000"/>
            </w:tcBorders>
          </w:tcPr>
          <w:p w:rsidR="006E768C" w:rsidRPr="006E768C" w:rsidRDefault="006E768C" w:rsidP="006E768C">
            <w:pPr>
              <w:widowControl w:val="0"/>
              <w:spacing w:before="0" w:after="0" w:line="203" w:lineRule="exact"/>
              <w:ind w:right="77"/>
              <w:jc w:val="right"/>
              <w:rPr>
                <w:rFonts w:ascii="Cambria" w:eastAsia="Cambria" w:hAnsi="Cambria" w:cs="Cambria"/>
                <w:sz w:val="18"/>
                <w:lang w:val="en-US"/>
              </w:rPr>
            </w:pPr>
            <w:r w:rsidRPr="006E768C">
              <w:rPr>
                <w:rFonts w:ascii="Cambria" w:eastAsia="Cambria" w:hAnsi="Cambria" w:cs="Cambria"/>
                <w:sz w:val="18"/>
                <w:lang w:val="en-US"/>
              </w:rPr>
              <w:t>25,726</w:t>
            </w:r>
          </w:p>
        </w:tc>
        <w:tc>
          <w:tcPr>
            <w:tcW w:w="449"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274" w:type="dxa"/>
            <w:tcBorders>
              <w:top w:val="single" w:sz="8" w:space="0" w:color="000000"/>
              <w:bottom w:val="single" w:sz="8" w:space="0" w:color="000000"/>
            </w:tcBorders>
          </w:tcPr>
          <w:p w:rsidR="006E768C" w:rsidRPr="006E768C" w:rsidRDefault="006E768C" w:rsidP="006E768C">
            <w:pPr>
              <w:widowControl w:val="0"/>
              <w:spacing w:before="0" w:after="0" w:line="203" w:lineRule="exact"/>
              <w:ind w:right="77"/>
              <w:jc w:val="right"/>
              <w:rPr>
                <w:rFonts w:ascii="Cambria" w:eastAsia="Cambria" w:hAnsi="Cambria" w:cs="Cambria"/>
                <w:sz w:val="18"/>
                <w:lang w:val="en-US"/>
              </w:rPr>
            </w:pPr>
            <w:r w:rsidRPr="006E768C">
              <w:rPr>
                <w:rFonts w:ascii="Cambria" w:eastAsia="Cambria" w:hAnsi="Cambria" w:cs="Cambria"/>
                <w:sz w:val="18"/>
                <w:lang w:val="en-US"/>
              </w:rPr>
              <w:t>25,877</w:t>
            </w:r>
          </w:p>
        </w:tc>
      </w:tr>
      <w:tr w:rsidR="006E768C" w:rsidRPr="006E768C" w:rsidTr="006E768C">
        <w:trPr>
          <w:trHeight w:hRule="exact" w:val="463"/>
        </w:trPr>
        <w:tc>
          <w:tcPr>
            <w:tcW w:w="3690" w:type="dxa"/>
          </w:tcPr>
          <w:p w:rsidR="006E768C" w:rsidRPr="006E768C" w:rsidRDefault="006E768C" w:rsidP="006E768C">
            <w:pPr>
              <w:widowControl w:val="0"/>
              <w:spacing w:before="0" w:after="0" w:line="261" w:lineRule="auto"/>
              <w:ind w:left="36" w:right="582"/>
              <w:rPr>
                <w:rFonts w:ascii="Cambria" w:eastAsia="Cambria" w:hAnsi="Cambria" w:cs="Cambria"/>
                <w:b/>
                <w:sz w:val="18"/>
                <w:lang w:val="en-US"/>
              </w:rPr>
            </w:pPr>
            <w:r w:rsidRPr="006E768C">
              <w:rPr>
                <w:rFonts w:ascii="Cambria" w:eastAsia="Cambria" w:hAnsi="Cambria" w:cs="Cambria"/>
                <w:b/>
                <w:sz w:val="18"/>
                <w:lang w:val="en-US"/>
              </w:rPr>
              <w:t>Surplus/(Deficit) after income tax on continuing operations</w:t>
            </w:r>
          </w:p>
        </w:tc>
        <w:tc>
          <w:tcPr>
            <w:tcW w:w="1174"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534" w:type="dxa"/>
            <w:tcBorders>
              <w:top w:val="single" w:sz="8" w:space="0" w:color="000000"/>
              <w:bottom w:val="single" w:sz="8" w:space="0" w:color="000000"/>
            </w:tcBorders>
          </w:tcPr>
          <w:p w:rsidR="006E768C" w:rsidRPr="006E768C" w:rsidRDefault="006E768C" w:rsidP="006E768C">
            <w:pPr>
              <w:widowControl w:val="0"/>
              <w:spacing w:before="2" w:after="0" w:line="240" w:lineRule="auto"/>
              <w:rPr>
                <w:rFonts w:ascii="Cambria" w:eastAsia="Cambria" w:hAnsi="Cambria" w:cs="Cambria"/>
                <w:i/>
                <w:sz w:val="19"/>
                <w:lang w:val="en-US"/>
              </w:rPr>
            </w:pPr>
          </w:p>
          <w:p w:rsidR="006E768C" w:rsidRPr="006E768C" w:rsidRDefault="006E768C" w:rsidP="006E768C">
            <w:pPr>
              <w:widowControl w:val="0"/>
              <w:spacing w:before="0" w:after="0" w:line="240" w:lineRule="auto"/>
              <w:ind w:right="334"/>
              <w:jc w:val="right"/>
              <w:rPr>
                <w:rFonts w:ascii="Cambria" w:eastAsia="Cambria" w:hAnsi="Cambria" w:cs="Cambria"/>
                <w:b/>
                <w:sz w:val="18"/>
                <w:lang w:val="en-US"/>
              </w:rPr>
            </w:pPr>
            <w:r w:rsidRPr="006E768C">
              <w:rPr>
                <w:rFonts w:ascii="Cambria" w:eastAsia="Cambria" w:hAnsi="Cambria" w:cs="Cambria"/>
                <w:b/>
                <w:sz w:val="18"/>
                <w:lang w:val="en-US"/>
              </w:rPr>
              <w:t>3,980</w:t>
            </w:r>
          </w:p>
        </w:tc>
        <w:tc>
          <w:tcPr>
            <w:tcW w:w="1013" w:type="dxa"/>
            <w:tcBorders>
              <w:top w:val="single" w:sz="8" w:space="0" w:color="000000"/>
              <w:bottom w:val="single" w:sz="8" w:space="0" w:color="000000"/>
            </w:tcBorders>
          </w:tcPr>
          <w:p w:rsidR="006E768C" w:rsidRPr="006E768C" w:rsidRDefault="006E768C" w:rsidP="006E768C">
            <w:pPr>
              <w:widowControl w:val="0"/>
              <w:spacing w:before="2" w:after="0" w:line="240" w:lineRule="auto"/>
              <w:rPr>
                <w:rFonts w:ascii="Cambria" w:eastAsia="Cambria" w:hAnsi="Cambria" w:cs="Cambria"/>
                <w:i/>
                <w:sz w:val="19"/>
                <w:lang w:val="en-US"/>
              </w:rPr>
            </w:pPr>
          </w:p>
          <w:p w:rsidR="006E768C" w:rsidRPr="006E768C" w:rsidRDefault="006E768C" w:rsidP="006E768C">
            <w:pPr>
              <w:widowControl w:val="0"/>
              <w:spacing w:before="0" w:after="0" w:line="240" w:lineRule="auto"/>
              <w:ind w:right="77"/>
              <w:jc w:val="right"/>
              <w:rPr>
                <w:rFonts w:ascii="Cambria" w:eastAsia="Cambria" w:hAnsi="Cambria" w:cs="Cambria"/>
                <w:sz w:val="18"/>
                <w:lang w:val="en-US"/>
              </w:rPr>
            </w:pPr>
            <w:r w:rsidRPr="006E768C">
              <w:rPr>
                <w:rFonts w:ascii="Cambria" w:eastAsia="Cambria" w:hAnsi="Cambria" w:cs="Cambria"/>
                <w:sz w:val="18"/>
                <w:lang w:val="en-US"/>
              </w:rPr>
              <w:t>3,746</w:t>
            </w:r>
          </w:p>
        </w:tc>
        <w:tc>
          <w:tcPr>
            <w:tcW w:w="449"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274" w:type="dxa"/>
            <w:tcBorders>
              <w:top w:val="single" w:sz="8" w:space="0" w:color="000000"/>
              <w:bottom w:val="single" w:sz="8" w:space="0" w:color="000000"/>
            </w:tcBorders>
          </w:tcPr>
          <w:p w:rsidR="006E768C" w:rsidRPr="006E768C" w:rsidRDefault="006E768C" w:rsidP="006E768C">
            <w:pPr>
              <w:widowControl w:val="0"/>
              <w:spacing w:before="2" w:after="0" w:line="240" w:lineRule="auto"/>
              <w:rPr>
                <w:rFonts w:ascii="Cambria" w:eastAsia="Cambria" w:hAnsi="Cambria" w:cs="Cambria"/>
                <w:i/>
                <w:sz w:val="19"/>
                <w:lang w:val="en-US"/>
              </w:rPr>
            </w:pPr>
          </w:p>
          <w:p w:rsidR="006E768C" w:rsidRPr="006E768C" w:rsidRDefault="006E768C" w:rsidP="006E768C">
            <w:pPr>
              <w:widowControl w:val="0"/>
              <w:spacing w:before="0" w:after="0" w:line="240" w:lineRule="auto"/>
              <w:ind w:right="77"/>
              <w:jc w:val="right"/>
              <w:rPr>
                <w:rFonts w:ascii="Cambria" w:eastAsia="Cambria" w:hAnsi="Cambria" w:cs="Cambria"/>
                <w:sz w:val="18"/>
                <w:lang w:val="en-US"/>
              </w:rPr>
            </w:pPr>
            <w:r w:rsidRPr="006E768C">
              <w:rPr>
                <w:rFonts w:ascii="Cambria" w:eastAsia="Cambria" w:hAnsi="Cambria" w:cs="Cambria"/>
                <w:sz w:val="18"/>
                <w:lang w:val="en-US"/>
              </w:rPr>
              <w:t>194</w:t>
            </w:r>
          </w:p>
        </w:tc>
      </w:tr>
      <w:tr w:rsidR="006E768C" w:rsidRPr="006E768C" w:rsidTr="006E768C">
        <w:trPr>
          <w:trHeight w:hRule="exact" w:val="718"/>
        </w:trPr>
        <w:tc>
          <w:tcPr>
            <w:tcW w:w="3690" w:type="dxa"/>
          </w:tcPr>
          <w:p w:rsidR="006E768C" w:rsidRPr="006E768C" w:rsidRDefault="006E768C" w:rsidP="006E768C">
            <w:pPr>
              <w:widowControl w:val="0"/>
              <w:spacing w:before="5" w:after="0" w:line="240" w:lineRule="auto"/>
              <w:rPr>
                <w:rFonts w:ascii="Cambria" w:eastAsia="Cambria" w:hAnsi="Cambria" w:cs="Cambria"/>
                <w:i/>
                <w:sz w:val="21"/>
                <w:lang w:val="en-US"/>
              </w:rPr>
            </w:pPr>
          </w:p>
          <w:p w:rsidR="006E768C" w:rsidRPr="006E768C" w:rsidRDefault="006E768C" w:rsidP="006E768C">
            <w:pPr>
              <w:widowControl w:val="0"/>
              <w:spacing w:before="0" w:after="0" w:line="261" w:lineRule="auto"/>
              <w:ind w:left="36" w:right="304"/>
              <w:rPr>
                <w:rFonts w:ascii="Cambria" w:eastAsia="Cambria" w:hAnsi="Cambria" w:cs="Cambria"/>
                <w:b/>
                <w:sz w:val="18"/>
                <w:lang w:val="en-US"/>
              </w:rPr>
            </w:pPr>
            <w:r w:rsidRPr="006E768C">
              <w:rPr>
                <w:rFonts w:ascii="Cambria" w:eastAsia="Cambria" w:hAnsi="Cambria" w:cs="Cambria"/>
                <w:b/>
                <w:sz w:val="18"/>
                <w:lang w:val="en-US"/>
              </w:rPr>
              <w:t>Total other comprehensive income after income tax</w:t>
            </w:r>
          </w:p>
        </w:tc>
        <w:tc>
          <w:tcPr>
            <w:tcW w:w="1174"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534" w:type="dxa"/>
            <w:tcBorders>
              <w:top w:val="single" w:sz="8" w:space="0" w:color="000000"/>
              <w:bottom w:val="single" w:sz="8" w:space="0" w:color="000000"/>
            </w:tcBorders>
          </w:tcPr>
          <w:p w:rsidR="006E768C" w:rsidRPr="006E768C" w:rsidRDefault="006E768C" w:rsidP="006E768C">
            <w:pPr>
              <w:widowControl w:val="0"/>
              <w:spacing w:before="0" w:after="0" w:line="240" w:lineRule="auto"/>
              <w:rPr>
                <w:rFonts w:ascii="Cambria" w:eastAsia="Cambria" w:hAnsi="Cambria" w:cs="Cambria"/>
                <w:i/>
                <w:sz w:val="18"/>
                <w:lang w:val="en-US"/>
              </w:rPr>
            </w:pPr>
          </w:p>
          <w:p w:rsidR="006E768C" w:rsidRPr="006E768C" w:rsidRDefault="006E768C" w:rsidP="006E768C">
            <w:pPr>
              <w:widowControl w:val="0"/>
              <w:spacing w:before="10" w:after="0" w:line="240" w:lineRule="auto"/>
              <w:rPr>
                <w:rFonts w:ascii="Cambria" w:eastAsia="Cambria" w:hAnsi="Cambria" w:cs="Cambria"/>
                <w:i/>
                <w:lang w:val="en-US"/>
              </w:rPr>
            </w:pPr>
          </w:p>
          <w:p w:rsidR="006E768C" w:rsidRPr="006E768C" w:rsidRDefault="006E768C" w:rsidP="006E768C">
            <w:pPr>
              <w:widowControl w:val="0"/>
              <w:spacing w:before="0" w:after="0" w:line="240" w:lineRule="auto"/>
              <w:ind w:right="334"/>
              <w:jc w:val="right"/>
              <w:rPr>
                <w:rFonts w:ascii="Cambria" w:eastAsia="Cambria" w:hAnsi="Cambria" w:cs="Cambria"/>
                <w:b/>
                <w:sz w:val="18"/>
                <w:lang w:val="en-US"/>
              </w:rPr>
            </w:pPr>
            <w:r w:rsidRPr="006E768C">
              <w:rPr>
                <w:rFonts w:ascii="Cambria" w:eastAsia="Cambria" w:hAnsi="Cambria" w:cs="Cambria"/>
                <w:b/>
                <w:sz w:val="18"/>
                <w:lang w:val="en-US"/>
              </w:rPr>
              <w:t>3,980</w:t>
            </w:r>
          </w:p>
        </w:tc>
        <w:tc>
          <w:tcPr>
            <w:tcW w:w="1013" w:type="dxa"/>
            <w:tcBorders>
              <w:top w:val="single" w:sz="8" w:space="0" w:color="000000"/>
              <w:bottom w:val="single" w:sz="8" w:space="0" w:color="000000"/>
            </w:tcBorders>
          </w:tcPr>
          <w:p w:rsidR="006E768C" w:rsidRPr="006E768C" w:rsidRDefault="006E768C" w:rsidP="006E768C">
            <w:pPr>
              <w:widowControl w:val="0"/>
              <w:spacing w:before="0" w:after="0" w:line="240" w:lineRule="auto"/>
              <w:rPr>
                <w:rFonts w:ascii="Cambria" w:eastAsia="Cambria" w:hAnsi="Cambria" w:cs="Cambria"/>
                <w:i/>
                <w:sz w:val="18"/>
                <w:lang w:val="en-US"/>
              </w:rPr>
            </w:pPr>
          </w:p>
          <w:p w:rsidR="006E768C" w:rsidRPr="006E768C" w:rsidRDefault="006E768C" w:rsidP="006E768C">
            <w:pPr>
              <w:widowControl w:val="0"/>
              <w:spacing w:before="10" w:after="0" w:line="240" w:lineRule="auto"/>
              <w:rPr>
                <w:rFonts w:ascii="Cambria" w:eastAsia="Cambria" w:hAnsi="Cambria" w:cs="Cambria"/>
                <w:i/>
                <w:lang w:val="en-US"/>
              </w:rPr>
            </w:pPr>
          </w:p>
          <w:p w:rsidR="006E768C" w:rsidRPr="006E768C" w:rsidRDefault="006E768C" w:rsidP="006E768C">
            <w:pPr>
              <w:widowControl w:val="0"/>
              <w:spacing w:before="0" w:after="0" w:line="240" w:lineRule="auto"/>
              <w:ind w:right="77"/>
              <w:jc w:val="right"/>
              <w:rPr>
                <w:rFonts w:ascii="Cambria" w:eastAsia="Cambria" w:hAnsi="Cambria" w:cs="Cambria"/>
                <w:sz w:val="18"/>
                <w:lang w:val="en-US"/>
              </w:rPr>
            </w:pPr>
            <w:r w:rsidRPr="006E768C">
              <w:rPr>
                <w:rFonts w:ascii="Cambria" w:eastAsia="Cambria" w:hAnsi="Cambria" w:cs="Cambria"/>
                <w:sz w:val="18"/>
                <w:lang w:val="en-US"/>
              </w:rPr>
              <w:t>3,746</w:t>
            </w:r>
          </w:p>
        </w:tc>
        <w:tc>
          <w:tcPr>
            <w:tcW w:w="449"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274" w:type="dxa"/>
            <w:tcBorders>
              <w:top w:val="single" w:sz="8" w:space="0" w:color="000000"/>
              <w:bottom w:val="single" w:sz="8" w:space="0" w:color="000000"/>
            </w:tcBorders>
          </w:tcPr>
          <w:p w:rsidR="006E768C" w:rsidRPr="006E768C" w:rsidRDefault="006E768C" w:rsidP="006E768C">
            <w:pPr>
              <w:widowControl w:val="0"/>
              <w:spacing w:before="0" w:after="0" w:line="240" w:lineRule="auto"/>
              <w:rPr>
                <w:rFonts w:ascii="Cambria" w:eastAsia="Cambria" w:hAnsi="Cambria" w:cs="Cambria"/>
                <w:i/>
                <w:sz w:val="18"/>
                <w:lang w:val="en-US"/>
              </w:rPr>
            </w:pPr>
          </w:p>
          <w:p w:rsidR="006E768C" w:rsidRPr="006E768C" w:rsidRDefault="006E768C" w:rsidP="006E768C">
            <w:pPr>
              <w:widowControl w:val="0"/>
              <w:spacing w:before="10" w:after="0" w:line="240" w:lineRule="auto"/>
              <w:rPr>
                <w:rFonts w:ascii="Cambria" w:eastAsia="Cambria" w:hAnsi="Cambria" w:cs="Cambria"/>
                <w:i/>
                <w:lang w:val="en-US"/>
              </w:rPr>
            </w:pPr>
          </w:p>
          <w:p w:rsidR="006E768C" w:rsidRPr="006E768C" w:rsidRDefault="006E768C" w:rsidP="006E768C">
            <w:pPr>
              <w:widowControl w:val="0"/>
              <w:spacing w:before="0" w:after="0" w:line="240" w:lineRule="auto"/>
              <w:ind w:right="77"/>
              <w:jc w:val="right"/>
              <w:rPr>
                <w:rFonts w:ascii="Cambria" w:eastAsia="Cambria" w:hAnsi="Cambria" w:cs="Cambria"/>
                <w:sz w:val="18"/>
                <w:lang w:val="en-US"/>
              </w:rPr>
            </w:pPr>
            <w:r w:rsidRPr="006E768C">
              <w:rPr>
                <w:rFonts w:ascii="Cambria" w:eastAsia="Cambria" w:hAnsi="Cambria" w:cs="Cambria"/>
                <w:sz w:val="18"/>
                <w:lang w:val="en-US"/>
              </w:rPr>
              <w:t>194</w:t>
            </w:r>
          </w:p>
        </w:tc>
      </w:tr>
    </w:tbl>
    <w:p w:rsidR="006E768C" w:rsidRDefault="006E768C" w:rsidP="00B34D97">
      <w:pPr>
        <w:ind w:hanging="284"/>
      </w:pPr>
    </w:p>
    <w:p w:rsidR="00B34D97" w:rsidRDefault="00B34D97" w:rsidP="00B34D97">
      <w:pPr>
        <w:ind w:hanging="284"/>
      </w:pPr>
      <w:r w:rsidRPr="00B34D97">
        <w:t>The above statement should be read in conjunction with the accompanying notes</w:t>
      </w:r>
      <w:r w:rsidR="00333697">
        <w:t>.</w:t>
      </w:r>
    </w:p>
    <w:p w:rsidR="00B34D97" w:rsidRPr="00B34D97" w:rsidRDefault="00B34D97" w:rsidP="00B34D97">
      <w:pPr>
        <w:pBdr>
          <w:top w:val="single" w:sz="12" w:space="10" w:color="009D55"/>
          <w:left w:val="single" w:sz="12" w:space="13" w:color="009D55"/>
          <w:bottom w:val="single" w:sz="12" w:space="10" w:color="009D55"/>
          <w:right w:val="single" w:sz="12" w:space="14" w:color="009D55"/>
        </w:pBdr>
        <w:ind w:hanging="142"/>
        <w:rPr>
          <w:rStyle w:val="Strong"/>
        </w:rPr>
      </w:pPr>
      <w:r w:rsidRPr="00B34D97">
        <w:rPr>
          <w:rStyle w:val="Strong"/>
        </w:rPr>
        <w:t>Budget Variances Commentary</w:t>
      </w:r>
    </w:p>
    <w:p w:rsidR="00B34D97" w:rsidRPr="00B34D97" w:rsidRDefault="00B34D97" w:rsidP="00B34D97">
      <w:pPr>
        <w:pBdr>
          <w:top w:val="single" w:sz="12" w:space="10" w:color="009D55"/>
          <w:left w:val="single" w:sz="12" w:space="13" w:color="009D55"/>
          <w:bottom w:val="single" w:sz="12" w:space="10" w:color="009D55"/>
          <w:right w:val="single" w:sz="12" w:space="14" w:color="009D55"/>
        </w:pBdr>
        <w:spacing w:after="0"/>
        <w:ind w:hanging="142"/>
        <w:rPr>
          <w:rStyle w:val="Strong"/>
        </w:rPr>
      </w:pPr>
      <w:r w:rsidRPr="00B34D97">
        <w:rPr>
          <w:rStyle w:val="Strong"/>
        </w:rPr>
        <w:t>Statement of Comprehensive Income</w:t>
      </w:r>
    </w:p>
    <w:p w:rsidR="00262EE7" w:rsidRPr="00B34D97" w:rsidRDefault="00B34D97" w:rsidP="00B34D97">
      <w:pPr>
        <w:pBdr>
          <w:top w:val="single" w:sz="12" w:space="10" w:color="009D55"/>
          <w:left w:val="single" w:sz="12" w:space="13" w:color="009D55"/>
          <w:bottom w:val="single" w:sz="12" w:space="10" w:color="009D55"/>
          <w:right w:val="single" w:sz="12" w:space="14" w:color="009D55"/>
        </w:pBdr>
        <w:spacing w:before="0"/>
        <w:ind w:left="-142"/>
      </w:pPr>
      <w:r w:rsidRPr="00B34D97">
        <w:t>Supplier expenses of $14,367k were below budget by $2,637k, mainly due t</w:t>
      </w:r>
      <w:r>
        <w:t xml:space="preserve">o IHPA taking advantage of more </w:t>
      </w:r>
      <w:r w:rsidRPr="00B34D97">
        <w:t>mature business processes that enabled a reduction in expenditure on consultan</w:t>
      </w:r>
      <w:r>
        <w:t xml:space="preserve">ts and external assurance work. </w:t>
      </w:r>
      <w:r w:rsidRPr="00B34D97">
        <w:t>Sale of goods and services of $867k were above budget by $622k due to higher than pl</w:t>
      </w:r>
      <w:r>
        <w:t xml:space="preserve">anned sales of classification </w:t>
      </w:r>
      <w:r w:rsidRPr="00B34D97">
        <w:t>support material $318k and sales of Australian Diagnosis Related Groups in</w:t>
      </w:r>
      <w:r>
        <w:t xml:space="preserve">tellectual property to overseas </w:t>
      </w:r>
      <w:r w:rsidRPr="00B34D97">
        <w:t xml:space="preserve">sovereign clients $265k. </w:t>
      </w:r>
      <w:r w:rsidR="00262EE7" w:rsidRPr="00B34D97">
        <w:br w:type="page"/>
      </w:r>
    </w:p>
    <w:tbl>
      <w:tblPr>
        <w:tblW w:w="9134" w:type="dxa"/>
        <w:tblInd w:w="115"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3264"/>
        <w:gridCol w:w="1600"/>
        <w:gridCol w:w="1583"/>
        <w:gridCol w:w="964"/>
        <w:gridCol w:w="449"/>
        <w:gridCol w:w="1274"/>
      </w:tblGrid>
      <w:tr w:rsidR="006E768C" w:rsidRPr="006E768C" w:rsidTr="006E768C">
        <w:trPr>
          <w:trHeight w:hRule="exact" w:val="245"/>
        </w:trPr>
        <w:tc>
          <w:tcPr>
            <w:tcW w:w="3264" w:type="dxa"/>
          </w:tcPr>
          <w:p w:rsidR="006E768C" w:rsidRPr="006E768C" w:rsidRDefault="006E768C" w:rsidP="006E768C">
            <w:pPr>
              <w:widowControl w:val="0"/>
              <w:spacing w:before="0" w:after="0" w:line="186" w:lineRule="exact"/>
              <w:ind w:left="36"/>
              <w:rPr>
                <w:rFonts w:ascii="Cambria" w:eastAsia="Cambria" w:hAnsi="Cambria" w:cs="Cambria"/>
                <w:b/>
                <w:sz w:val="18"/>
                <w:lang w:val="en-US"/>
              </w:rPr>
            </w:pPr>
            <w:r w:rsidRPr="006E768C">
              <w:rPr>
                <w:rFonts w:ascii="Cambria" w:eastAsia="Cambria" w:hAnsi="Cambria" w:cs="Cambria"/>
                <w:b/>
                <w:sz w:val="18"/>
                <w:lang w:val="en-US"/>
              </w:rPr>
              <w:lastRenderedPageBreak/>
              <w:t>Statement of Financial Position</w:t>
            </w:r>
          </w:p>
        </w:tc>
        <w:tc>
          <w:tcPr>
            <w:tcW w:w="1600"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583"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964"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449"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274" w:type="dxa"/>
          </w:tcPr>
          <w:p w:rsidR="006E768C" w:rsidRPr="006E768C" w:rsidRDefault="006E768C" w:rsidP="006E768C">
            <w:pPr>
              <w:widowControl w:val="0"/>
              <w:spacing w:before="0" w:after="0" w:line="240" w:lineRule="auto"/>
              <w:rPr>
                <w:rFonts w:ascii="Cambria" w:eastAsia="Cambria" w:hAnsi="Cambria" w:cs="Cambria"/>
                <w:lang w:val="en-US"/>
              </w:rPr>
            </w:pPr>
          </w:p>
        </w:tc>
      </w:tr>
      <w:tr w:rsidR="006E768C" w:rsidRPr="006E768C" w:rsidTr="006E768C">
        <w:trPr>
          <w:trHeight w:hRule="exact" w:val="302"/>
        </w:trPr>
        <w:tc>
          <w:tcPr>
            <w:tcW w:w="3264" w:type="dxa"/>
            <w:tcBorders>
              <w:bottom w:val="single" w:sz="15" w:space="0" w:color="009560"/>
            </w:tcBorders>
          </w:tcPr>
          <w:p w:rsidR="006E768C" w:rsidRPr="006E768C" w:rsidRDefault="006E768C" w:rsidP="006E768C">
            <w:pPr>
              <w:widowControl w:val="0"/>
              <w:spacing w:before="39" w:after="0" w:line="240" w:lineRule="auto"/>
              <w:ind w:left="33"/>
              <w:rPr>
                <w:rFonts w:ascii="Cambria" w:eastAsia="Cambria" w:hAnsi="Cambria" w:cs="Cambria"/>
                <w:i/>
                <w:sz w:val="18"/>
                <w:lang w:val="en-US"/>
              </w:rPr>
            </w:pPr>
            <w:proofErr w:type="gramStart"/>
            <w:r w:rsidRPr="006E768C">
              <w:rPr>
                <w:rFonts w:ascii="Cambria" w:eastAsia="Cambria" w:hAnsi="Cambria" w:cs="Cambria"/>
                <w:i/>
                <w:sz w:val="18"/>
                <w:lang w:val="en-US"/>
              </w:rPr>
              <w:t>as</w:t>
            </w:r>
            <w:proofErr w:type="gramEnd"/>
            <w:r w:rsidRPr="006E768C">
              <w:rPr>
                <w:rFonts w:ascii="Cambria" w:eastAsia="Cambria" w:hAnsi="Cambria" w:cs="Cambria"/>
                <w:i/>
                <w:sz w:val="18"/>
                <w:lang w:val="en-US"/>
              </w:rPr>
              <w:t xml:space="preserve"> at 30 June 2016</w:t>
            </w:r>
          </w:p>
        </w:tc>
        <w:tc>
          <w:tcPr>
            <w:tcW w:w="1600" w:type="dxa"/>
            <w:tcBorders>
              <w:bottom w:val="single" w:sz="15" w:space="0" w:color="009560"/>
            </w:tcBorders>
          </w:tcPr>
          <w:p w:rsidR="006E768C" w:rsidRPr="006E768C" w:rsidRDefault="006E768C" w:rsidP="006E768C">
            <w:pPr>
              <w:widowControl w:val="0"/>
              <w:spacing w:before="0" w:after="0" w:line="240" w:lineRule="auto"/>
              <w:rPr>
                <w:rFonts w:ascii="Cambria" w:eastAsia="Cambria" w:hAnsi="Cambria" w:cs="Cambria"/>
                <w:lang w:val="en-US"/>
              </w:rPr>
            </w:pPr>
          </w:p>
        </w:tc>
        <w:tc>
          <w:tcPr>
            <w:tcW w:w="1583" w:type="dxa"/>
            <w:tcBorders>
              <w:bottom w:val="single" w:sz="15" w:space="0" w:color="009560"/>
            </w:tcBorders>
          </w:tcPr>
          <w:p w:rsidR="006E768C" w:rsidRPr="006E768C" w:rsidRDefault="006E768C" w:rsidP="006E768C">
            <w:pPr>
              <w:widowControl w:val="0"/>
              <w:spacing w:before="0" w:after="0" w:line="240" w:lineRule="auto"/>
              <w:rPr>
                <w:rFonts w:ascii="Cambria" w:eastAsia="Cambria" w:hAnsi="Cambria" w:cs="Cambria"/>
                <w:lang w:val="en-US"/>
              </w:rPr>
            </w:pPr>
          </w:p>
        </w:tc>
        <w:tc>
          <w:tcPr>
            <w:tcW w:w="964" w:type="dxa"/>
            <w:tcBorders>
              <w:bottom w:val="single" w:sz="15" w:space="0" w:color="009560"/>
            </w:tcBorders>
          </w:tcPr>
          <w:p w:rsidR="006E768C" w:rsidRPr="006E768C" w:rsidRDefault="006E768C" w:rsidP="006E768C">
            <w:pPr>
              <w:widowControl w:val="0"/>
              <w:spacing w:before="0" w:after="0" w:line="240" w:lineRule="auto"/>
              <w:rPr>
                <w:rFonts w:ascii="Cambria" w:eastAsia="Cambria" w:hAnsi="Cambria" w:cs="Cambria"/>
                <w:lang w:val="en-US"/>
              </w:rPr>
            </w:pPr>
          </w:p>
        </w:tc>
        <w:tc>
          <w:tcPr>
            <w:tcW w:w="449" w:type="dxa"/>
            <w:tcBorders>
              <w:bottom w:val="single" w:sz="15" w:space="0" w:color="009560"/>
            </w:tcBorders>
          </w:tcPr>
          <w:p w:rsidR="006E768C" w:rsidRPr="006E768C" w:rsidRDefault="006E768C" w:rsidP="006E768C">
            <w:pPr>
              <w:widowControl w:val="0"/>
              <w:spacing w:before="0" w:after="0" w:line="240" w:lineRule="auto"/>
              <w:rPr>
                <w:rFonts w:ascii="Cambria" w:eastAsia="Cambria" w:hAnsi="Cambria" w:cs="Cambria"/>
                <w:lang w:val="en-US"/>
              </w:rPr>
            </w:pPr>
          </w:p>
        </w:tc>
        <w:tc>
          <w:tcPr>
            <w:tcW w:w="1274" w:type="dxa"/>
            <w:tcBorders>
              <w:bottom w:val="single" w:sz="15" w:space="0" w:color="009560"/>
            </w:tcBorders>
          </w:tcPr>
          <w:p w:rsidR="006E768C" w:rsidRPr="006E768C" w:rsidRDefault="006E768C" w:rsidP="006E768C">
            <w:pPr>
              <w:widowControl w:val="0"/>
              <w:spacing w:before="0" w:after="0" w:line="240" w:lineRule="auto"/>
              <w:rPr>
                <w:rFonts w:ascii="Cambria" w:eastAsia="Cambria" w:hAnsi="Cambria" w:cs="Cambria"/>
                <w:lang w:val="en-US"/>
              </w:rPr>
            </w:pPr>
          </w:p>
        </w:tc>
      </w:tr>
      <w:tr w:rsidR="006E768C" w:rsidRPr="006E768C" w:rsidTr="006E768C">
        <w:trPr>
          <w:trHeight w:hRule="exact" w:val="751"/>
        </w:trPr>
        <w:tc>
          <w:tcPr>
            <w:tcW w:w="3264" w:type="dxa"/>
            <w:tcBorders>
              <w:top w:val="single" w:sz="15" w:space="0" w:color="009560"/>
            </w:tcBorders>
          </w:tcPr>
          <w:p w:rsidR="006E768C" w:rsidRPr="006E768C" w:rsidRDefault="006E768C" w:rsidP="006E768C">
            <w:pPr>
              <w:widowControl w:val="0"/>
              <w:spacing w:before="0" w:after="0" w:line="240" w:lineRule="auto"/>
              <w:rPr>
                <w:rFonts w:ascii="Cambria" w:eastAsia="Cambria" w:hAnsi="Cambria" w:cs="Cambria"/>
                <w:lang w:val="en-US"/>
              </w:rPr>
            </w:pPr>
          </w:p>
        </w:tc>
        <w:tc>
          <w:tcPr>
            <w:tcW w:w="1600" w:type="dxa"/>
            <w:tcBorders>
              <w:top w:val="single" w:sz="15" w:space="0" w:color="009560"/>
            </w:tcBorders>
          </w:tcPr>
          <w:p w:rsidR="006E768C" w:rsidRPr="006E768C" w:rsidRDefault="006E768C" w:rsidP="006E768C">
            <w:pPr>
              <w:widowControl w:val="0"/>
              <w:spacing w:before="0" w:after="0" w:line="240" w:lineRule="auto"/>
              <w:rPr>
                <w:rFonts w:ascii="Cambria" w:eastAsia="Cambria" w:hAnsi="Cambria" w:cs="Cambria"/>
                <w:lang w:val="en-US"/>
              </w:rPr>
            </w:pPr>
          </w:p>
        </w:tc>
        <w:tc>
          <w:tcPr>
            <w:tcW w:w="1583" w:type="dxa"/>
            <w:tcBorders>
              <w:top w:val="single" w:sz="15" w:space="0" w:color="009560"/>
            </w:tcBorders>
          </w:tcPr>
          <w:p w:rsidR="006E768C" w:rsidRPr="006E768C" w:rsidRDefault="006E768C" w:rsidP="006E768C">
            <w:pPr>
              <w:widowControl w:val="0"/>
              <w:spacing w:before="0" w:after="0" w:line="240" w:lineRule="auto"/>
              <w:rPr>
                <w:rFonts w:ascii="Cambria" w:eastAsia="Cambria" w:hAnsi="Cambria" w:cs="Cambria"/>
                <w:i/>
                <w:sz w:val="18"/>
                <w:lang w:val="en-US"/>
              </w:rPr>
            </w:pPr>
          </w:p>
          <w:p w:rsidR="006E768C" w:rsidRPr="006E768C" w:rsidRDefault="006E768C" w:rsidP="006E768C">
            <w:pPr>
              <w:widowControl w:val="0"/>
              <w:spacing w:before="10" w:after="0" w:line="240" w:lineRule="auto"/>
              <w:rPr>
                <w:rFonts w:ascii="Cambria" w:eastAsia="Cambria" w:hAnsi="Cambria" w:cs="Cambria"/>
                <w:i/>
                <w:sz w:val="24"/>
                <w:lang w:val="en-US"/>
              </w:rPr>
            </w:pPr>
          </w:p>
          <w:p w:rsidR="006E768C" w:rsidRPr="006E768C" w:rsidRDefault="006E768C" w:rsidP="006E768C">
            <w:pPr>
              <w:widowControl w:val="0"/>
              <w:spacing w:before="1" w:after="0" w:line="240" w:lineRule="auto"/>
              <w:ind w:right="343"/>
              <w:jc w:val="right"/>
              <w:rPr>
                <w:rFonts w:ascii="Cambria" w:eastAsia="Cambria" w:hAnsi="Cambria" w:cs="Cambria"/>
                <w:b/>
                <w:sz w:val="18"/>
                <w:lang w:val="en-US"/>
              </w:rPr>
            </w:pPr>
            <w:r w:rsidRPr="006E768C">
              <w:rPr>
                <w:rFonts w:ascii="Cambria" w:eastAsia="Cambria" w:hAnsi="Cambria" w:cs="Cambria"/>
                <w:b/>
                <w:sz w:val="18"/>
                <w:lang w:val="en-US"/>
              </w:rPr>
              <w:t>2016</w:t>
            </w:r>
          </w:p>
        </w:tc>
        <w:tc>
          <w:tcPr>
            <w:tcW w:w="964" w:type="dxa"/>
            <w:tcBorders>
              <w:top w:val="single" w:sz="15" w:space="0" w:color="009560"/>
            </w:tcBorders>
          </w:tcPr>
          <w:p w:rsidR="006E768C" w:rsidRPr="006E768C" w:rsidRDefault="006E768C" w:rsidP="006E768C">
            <w:pPr>
              <w:widowControl w:val="0"/>
              <w:spacing w:before="0" w:after="0" w:line="240" w:lineRule="auto"/>
              <w:rPr>
                <w:rFonts w:ascii="Cambria" w:eastAsia="Cambria" w:hAnsi="Cambria" w:cs="Cambria"/>
                <w:i/>
                <w:sz w:val="18"/>
                <w:lang w:val="en-US"/>
              </w:rPr>
            </w:pPr>
          </w:p>
          <w:p w:rsidR="006E768C" w:rsidRPr="006E768C" w:rsidRDefault="006E768C" w:rsidP="006E768C">
            <w:pPr>
              <w:widowControl w:val="0"/>
              <w:spacing w:before="10" w:after="0" w:line="240" w:lineRule="auto"/>
              <w:rPr>
                <w:rFonts w:ascii="Cambria" w:eastAsia="Cambria" w:hAnsi="Cambria" w:cs="Cambria"/>
                <w:i/>
                <w:sz w:val="24"/>
                <w:lang w:val="en-US"/>
              </w:rPr>
            </w:pPr>
          </w:p>
          <w:p w:rsidR="006E768C" w:rsidRPr="006E768C" w:rsidRDefault="006E768C" w:rsidP="006E768C">
            <w:pPr>
              <w:widowControl w:val="0"/>
              <w:spacing w:before="1" w:after="0" w:line="240" w:lineRule="auto"/>
              <w:ind w:right="36"/>
              <w:jc w:val="right"/>
              <w:rPr>
                <w:rFonts w:ascii="Cambria" w:eastAsia="Cambria" w:hAnsi="Cambria" w:cs="Cambria"/>
                <w:sz w:val="18"/>
                <w:lang w:val="en-US"/>
              </w:rPr>
            </w:pPr>
            <w:r w:rsidRPr="006E768C">
              <w:rPr>
                <w:rFonts w:ascii="Cambria" w:eastAsia="Cambria" w:hAnsi="Cambria" w:cs="Cambria"/>
                <w:sz w:val="18"/>
                <w:lang w:val="en-US"/>
              </w:rPr>
              <w:t>2015</w:t>
            </w:r>
          </w:p>
        </w:tc>
        <w:tc>
          <w:tcPr>
            <w:tcW w:w="449" w:type="dxa"/>
            <w:tcBorders>
              <w:top w:val="single" w:sz="15" w:space="0" w:color="009560"/>
            </w:tcBorders>
          </w:tcPr>
          <w:p w:rsidR="006E768C" w:rsidRPr="006E768C" w:rsidRDefault="006E768C" w:rsidP="006E768C">
            <w:pPr>
              <w:widowControl w:val="0"/>
              <w:spacing w:before="0" w:after="0" w:line="240" w:lineRule="auto"/>
              <w:rPr>
                <w:rFonts w:ascii="Cambria" w:eastAsia="Cambria" w:hAnsi="Cambria" w:cs="Cambria"/>
                <w:lang w:val="en-US"/>
              </w:rPr>
            </w:pPr>
          </w:p>
        </w:tc>
        <w:tc>
          <w:tcPr>
            <w:tcW w:w="1274" w:type="dxa"/>
            <w:tcBorders>
              <w:top w:val="single" w:sz="15" w:space="0" w:color="009560"/>
            </w:tcBorders>
          </w:tcPr>
          <w:p w:rsidR="006E768C" w:rsidRPr="006E768C" w:rsidRDefault="006E768C" w:rsidP="006E768C">
            <w:pPr>
              <w:widowControl w:val="0"/>
              <w:spacing w:before="5" w:after="0" w:line="240" w:lineRule="auto"/>
              <w:rPr>
                <w:rFonts w:ascii="Cambria" w:eastAsia="Cambria" w:hAnsi="Cambria" w:cs="Cambria"/>
                <w:i/>
                <w:sz w:val="21"/>
                <w:lang w:val="en-US"/>
              </w:rPr>
            </w:pPr>
          </w:p>
          <w:p w:rsidR="006E768C" w:rsidRPr="006E768C" w:rsidRDefault="006E768C" w:rsidP="006E768C">
            <w:pPr>
              <w:widowControl w:val="0"/>
              <w:spacing w:before="0" w:after="0" w:line="261" w:lineRule="auto"/>
              <w:ind w:left="693" w:right="14" w:hanging="72"/>
              <w:rPr>
                <w:rFonts w:ascii="Cambria" w:eastAsia="Cambria" w:hAnsi="Cambria" w:cs="Cambria"/>
                <w:sz w:val="18"/>
                <w:lang w:val="en-US"/>
              </w:rPr>
            </w:pPr>
            <w:r w:rsidRPr="006E768C">
              <w:rPr>
                <w:rFonts w:ascii="Cambria" w:eastAsia="Cambria" w:hAnsi="Cambria" w:cs="Cambria"/>
                <w:sz w:val="18"/>
                <w:lang w:val="en-US"/>
              </w:rPr>
              <w:t>Original Budget</w:t>
            </w:r>
          </w:p>
        </w:tc>
      </w:tr>
      <w:tr w:rsidR="006E768C" w:rsidRPr="006E768C" w:rsidTr="006E768C">
        <w:trPr>
          <w:trHeight w:hRule="exact" w:val="260"/>
        </w:trPr>
        <w:tc>
          <w:tcPr>
            <w:tcW w:w="3264" w:type="dxa"/>
            <w:tcBorders>
              <w:bottom w:val="single" w:sz="15" w:space="0" w:color="009560"/>
            </w:tcBorders>
          </w:tcPr>
          <w:p w:rsidR="006E768C" w:rsidRPr="006E768C" w:rsidRDefault="006E768C" w:rsidP="006E768C">
            <w:pPr>
              <w:widowControl w:val="0"/>
              <w:spacing w:before="0" w:after="0" w:line="240" w:lineRule="auto"/>
              <w:rPr>
                <w:rFonts w:ascii="Cambria" w:eastAsia="Cambria" w:hAnsi="Cambria" w:cs="Cambria"/>
                <w:lang w:val="en-US"/>
              </w:rPr>
            </w:pPr>
          </w:p>
        </w:tc>
        <w:tc>
          <w:tcPr>
            <w:tcW w:w="1600" w:type="dxa"/>
            <w:tcBorders>
              <w:bottom w:val="single" w:sz="15" w:space="0" w:color="009560"/>
            </w:tcBorders>
          </w:tcPr>
          <w:p w:rsidR="006E768C" w:rsidRPr="006E768C" w:rsidRDefault="006E768C" w:rsidP="006E768C">
            <w:pPr>
              <w:widowControl w:val="0"/>
              <w:spacing w:before="0" w:after="0" w:line="209" w:lineRule="exact"/>
              <w:ind w:left="702"/>
              <w:rPr>
                <w:rFonts w:ascii="Cambria" w:eastAsia="Cambria" w:hAnsi="Cambria" w:cs="Cambria"/>
                <w:b/>
                <w:sz w:val="18"/>
                <w:lang w:val="en-US"/>
              </w:rPr>
            </w:pPr>
            <w:r w:rsidRPr="006E768C">
              <w:rPr>
                <w:rFonts w:ascii="Cambria" w:eastAsia="Cambria" w:hAnsi="Cambria" w:cs="Cambria"/>
                <w:b/>
                <w:sz w:val="18"/>
                <w:lang w:val="en-US"/>
              </w:rPr>
              <w:t>Notes</w:t>
            </w:r>
          </w:p>
        </w:tc>
        <w:tc>
          <w:tcPr>
            <w:tcW w:w="1583" w:type="dxa"/>
            <w:tcBorders>
              <w:bottom w:val="single" w:sz="15" w:space="0" w:color="009560"/>
            </w:tcBorders>
          </w:tcPr>
          <w:p w:rsidR="006E768C" w:rsidRPr="006E768C" w:rsidRDefault="006E768C" w:rsidP="006E768C">
            <w:pPr>
              <w:widowControl w:val="0"/>
              <w:spacing w:before="0" w:after="0" w:line="209" w:lineRule="exact"/>
              <w:ind w:right="343"/>
              <w:jc w:val="right"/>
              <w:rPr>
                <w:rFonts w:ascii="Cambria" w:eastAsia="Cambria" w:hAnsi="Cambria" w:cs="Cambria"/>
                <w:b/>
                <w:sz w:val="18"/>
                <w:lang w:val="en-US"/>
              </w:rPr>
            </w:pPr>
            <w:r w:rsidRPr="006E768C">
              <w:rPr>
                <w:rFonts w:ascii="Cambria" w:eastAsia="Cambria" w:hAnsi="Cambria" w:cs="Cambria"/>
                <w:b/>
                <w:sz w:val="18"/>
                <w:lang w:val="en-US"/>
              </w:rPr>
              <w:t>$’000</w:t>
            </w:r>
          </w:p>
        </w:tc>
        <w:tc>
          <w:tcPr>
            <w:tcW w:w="964" w:type="dxa"/>
            <w:tcBorders>
              <w:bottom w:val="single" w:sz="15" w:space="0" w:color="009560"/>
            </w:tcBorders>
          </w:tcPr>
          <w:p w:rsidR="006E768C" w:rsidRPr="006E768C" w:rsidRDefault="006E768C" w:rsidP="006E768C">
            <w:pPr>
              <w:widowControl w:val="0"/>
              <w:spacing w:before="0" w:after="0" w:line="209" w:lineRule="exact"/>
              <w:ind w:right="36"/>
              <w:jc w:val="right"/>
              <w:rPr>
                <w:rFonts w:ascii="Cambria" w:eastAsia="Cambria" w:hAnsi="Cambria" w:cs="Cambria"/>
                <w:sz w:val="18"/>
                <w:lang w:val="en-US"/>
              </w:rPr>
            </w:pPr>
            <w:r w:rsidRPr="006E768C">
              <w:rPr>
                <w:rFonts w:ascii="Cambria" w:eastAsia="Cambria" w:hAnsi="Cambria" w:cs="Cambria"/>
                <w:sz w:val="18"/>
                <w:lang w:val="en-US"/>
              </w:rPr>
              <w:t>$’000</w:t>
            </w:r>
          </w:p>
        </w:tc>
        <w:tc>
          <w:tcPr>
            <w:tcW w:w="449" w:type="dxa"/>
            <w:tcBorders>
              <w:bottom w:val="single" w:sz="15" w:space="0" w:color="009560"/>
            </w:tcBorders>
          </w:tcPr>
          <w:p w:rsidR="006E768C" w:rsidRPr="006E768C" w:rsidRDefault="006E768C" w:rsidP="006E768C">
            <w:pPr>
              <w:widowControl w:val="0"/>
              <w:spacing w:before="0" w:after="0" w:line="240" w:lineRule="auto"/>
              <w:rPr>
                <w:rFonts w:ascii="Cambria" w:eastAsia="Cambria" w:hAnsi="Cambria" w:cs="Cambria"/>
                <w:lang w:val="en-US"/>
              </w:rPr>
            </w:pPr>
          </w:p>
        </w:tc>
        <w:tc>
          <w:tcPr>
            <w:tcW w:w="1274" w:type="dxa"/>
            <w:tcBorders>
              <w:bottom w:val="single" w:sz="15" w:space="0" w:color="009560"/>
            </w:tcBorders>
          </w:tcPr>
          <w:p w:rsidR="006E768C" w:rsidRPr="006E768C" w:rsidRDefault="006E768C" w:rsidP="006E768C">
            <w:pPr>
              <w:widowControl w:val="0"/>
              <w:spacing w:before="0" w:after="0" w:line="209" w:lineRule="exact"/>
              <w:ind w:right="36"/>
              <w:jc w:val="right"/>
              <w:rPr>
                <w:rFonts w:ascii="Cambria" w:eastAsia="Cambria" w:hAnsi="Cambria" w:cs="Cambria"/>
                <w:sz w:val="18"/>
                <w:lang w:val="en-US"/>
              </w:rPr>
            </w:pPr>
            <w:r w:rsidRPr="006E768C">
              <w:rPr>
                <w:rFonts w:ascii="Cambria" w:eastAsia="Cambria" w:hAnsi="Cambria" w:cs="Cambria"/>
                <w:sz w:val="18"/>
                <w:lang w:val="en-US"/>
              </w:rPr>
              <w:t>$’000</w:t>
            </w:r>
          </w:p>
        </w:tc>
      </w:tr>
      <w:tr w:rsidR="006E768C" w:rsidRPr="006E768C" w:rsidTr="006E768C">
        <w:trPr>
          <w:trHeight w:hRule="exact" w:val="347"/>
        </w:trPr>
        <w:tc>
          <w:tcPr>
            <w:tcW w:w="3264" w:type="dxa"/>
            <w:tcBorders>
              <w:top w:val="single" w:sz="15" w:space="0" w:color="009560"/>
            </w:tcBorders>
          </w:tcPr>
          <w:p w:rsidR="006E768C" w:rsidRPr="006E768C" w:rsidRDefault="006E768C" w:rsidP="006E768C">
            <w:pPr>
              <w:widowControl w:val="0"/>
              <w:spacing w:before="97" w:after="0" w:line="240" w:lineRule="auto"/>
              <w:ind w:left="36"/>
              <w:rPr>
                <w:rFonts w:ascii="Cambria" w:eastAsia="Cambria" w:hAnsi="Cambria" w:cs="Cambria"/>
                <w:b/>
                <w:sz w:val="18"/>
                <w:lang w:val="en-US"/>
              </w:rPr>
            </w:pPr>
            <w:r w:rsidRPr="006E768C">
              <w:rPr>
                <w:rFonts w:ascii="Cambria" w:eastAsia="Cambria" w:hAnsi="Cambria" w:cs="Cambria"/>
                <w:b/>
                <w:sz w:val="18"/>
                <w:lang w:val="en-US"/>
              </w:rPr>
              <w:t>ASSETS</w:t>
            </w:r>
          </w:p>
        </w:tc>
        <w:tc>
          <w:tcPr>
            <w:tcW w:w="1600" w:type="dxa"/>
            <w:tcBorders>
              <w:top w:val="single" w:sz="15" w:space="0" w:color="009560"/>
            </w:tcBorders>
          </w:tcPr>
          <w:p w:rsidR="006E768C" w:rsidRPr="006E768C" w:rsidRDefault="006E768C" w:rsidP="006E768C">
            <w:pPr>
              <w:widowControl w:val="0"/>
              <w:spacing w:before="0" w:after="0" w:line="240" w:lineRule="auto"/>
              <w:rPr>
                <w:rFonts w:ascii="Cambria" w:eastAsia="Cambria" w:hAnsi="Cambria" w:cs="Cambria"/>
                <w:lang w:val="en-US"/>
              </w:rPr>
            </w:pPr>
          </w:p>
        </w:tc>
        <w:tc>
          <w:tcPr>
            <w:tcW w:w="1583" w:type="dxa"/>
            <w:tcBorders>
              <w:top w:val="single" w:sz="15" w:space="0" w:color="009560"/>
            </w:tcBorders>
          </w:tcPr>
          <w:p w:rsidR="006E768C" w:rsidRPr="006E768C" w:rsidRDefault="006E768C" w:rsidP="006E768C">
            <w:pPr>
              <w:widowControl w:val="0"/>
              <w:spacing w:before="0" w:after="0" w:line="240" w:lineRule="auto"/>
              <w:rPr>
                <w:rFonts w:ascii="Cambria" w:eastAsia="Cambria" w:hAnsi="Cambria" w:cs="Cambria"/>
                <w:lang w:val="en-US"/>
              </w:rPr>
            </w:pPr>
          </w:p>
        </w:tc>
        <w:tc>
          <w:tcPr>
            <w:tcW w:w="964" w:type="dxa"/>
            <w:tcBorders>
              <w:top w:val="single" w:sz="15" w:space="0" w:color="009560"/>
            </w:tcBorders>
          </w:tcPr>
          <w:p w:rsidR="006E768C" w:rsidRPr="006E768C" w:rsidRDefault="006E768C" w:rsidP="006E768C">
            <w:pPr>
              <w:widowControl w:val="0"/>
              <w:spacing w:before="0" w:after="0" w:line="240" w:lineRule="auto"/>
              <w:rPr>
                <w:rFonts w:ascii="Cambria" w:eastAsia="Cambria" w:hAnsi="Cambria" w:cs="Cambria"/>
                <w:lang w:val="en-US"/>
              </w:rPr>
            </w:pPr>
          </w:p>
        </w:tc>
        <w:tc>
          <w:tcPr>
            <w:tcW w:w="449" w:type="dxa"/>
            <w:tcBorders>
              <w:top w:val="single" w:sz="15" w:space="0" w:color="009560"/>
            </w:tcBorders>
          </w:tcPr>
          <w:p w:rsidR="006E768C" w:rsidRPr="006E768C" w:rsidRDefault="006E768C" w:rsidP="006E768C">
            <w:pPr>
              <w:widowControl w:val="0"/>
              <w:spacing w:before="0" w:after="0" w:line="240" w:lineRule="auto"/>
              <w:rPr>
                <w:rFonts w:ascii="Cambria" w:eastAsia="Cambria" w:hAnsi="Cambria" w:cs="Cambria"/>
                <w:lang w:val="en-US"/>
              </w:rPr>
            </w:pPr>
          </w:p>
        </w:tc>
        <w:tc>
          <w:tcPr>
            <w:tcW w:w="1274" w:type="dxa"/>
            <w:tcBorders>
              <w:top w:val="single" w:sz="15" w:space="0" w:color="009560"/>
            </w:tcBorders>
          </w:tcPr>
          <w:p w:rsidR="006E768C" w:rsidRPr="006E768C" w:rsidRDefault="006E768C" w:rsidP="006E768C">
            <w:pPr>
              <w:widowControl w:val="0"/>
              <w:spacing w:before="0" w:after="0" w:line="240" w:lineRule="auto"/>
              <w:rPr>
                <w:rFonts w:ascii="Cambria" w:eastAsia="Cambria" w:hAnsi="Cambria" w:cs="Cambria"/>
                <w:lang w:val="en-US"/>
              </w:rPr>
            </w:pPr>
          </w:p>
        </w:tc>
      </w:tr>
      <w:tr w:rsidR="006E768C" w:rsidRPr="006E768C" w:rsidTr="006E768C">
        <w:trPr>
          <w:trHeight w:hRule="exact" w:val="230"/>
        </w:trPr>
        <w:tc>
          <w:tcPr>
            <w:tcW w:w="3264" w:type="dxa"/>
          </w:tcPr>
          <w:p w:rsidR="006E768C" w:rsidRPr="006E768C" w:rsidRDefault="006E768C" w:rsidP="006E768C">
            <w:pPr>
              <w:widowControl w:val="0"/>
              <w:spacing w:before="0" w:after="0" w:line="240" w:lineRule="auto"/>
              <w:ind w:left="36"/>
              <w:rPr>
                <w:rFonts w:ascii="Cambria" w:eastAsia="Cambria" w:hAnsi="Cambria" w:cs="Cambria"/>
                <w:b/>
                <w:sz w:val="18"/>
                <w:lang w:val="en-US"/>
              </w:rPr>
            </w:pPr>
            <w:r w:rsidRPr="006E768C">
              <w:rPr>
                <w:rFonts w:ascii="Cambria" w:eastAsia="Cambria" w:hAnsi="Cambria" w:cs="Cambria"/>
                <w:b/>
                <w:sz w:val="18"/>
                <w:lang w:val="en-US"/>
              </w:rPr>
              <w:t>Financial assets</w:t>
            </w:r>
          </w:p>
        </w:tc>
        <w:tc>
          <w:tcPr>
            <w:tcW w:w="1600"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583"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964"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449"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274" w:type="dxa"/>
          </w:tcPr>
          <w:p w:rsidR="006E768C" w:rsidRPr="006E768C" w:rsidRDefault="006E768C" w:rsidP="006E768C">
            <w:pPr>
              <w:widowControl w:val="0"/>
              <w:spacing w:before="0" w:after="0" w:line="240" w:lineRule="auto"/>
              <w:rPr>
                <w:rFonts w:ascii="Cambria" w:eastAsia="Cambria" w:hAnsi="Cambria" w:cs="Cambria"/>
                <w:lang w:val="en-US"/>
              </w:rPr>
            </w:pPr>
          </w:p>
        </w:tc>
      </w:tr>
      <w:tr w:rsidR="006E768C" w:rsidRPr="006E768C" w:rsidTr="006E768C">
        <w:trPr>
          <w:trHeight w:hRule="exact" w:val="230"/>
        </w:trPr>
        <w:tc>
          <w:tcPr>
            <w:tcW w:w="3264" w:type="dxa"/>
          </w:tcPr>
          <w:p w:rsidR="006E768C" w:rsidRPr="006E768C" w:rsidRDefault="006E768C" w:rsidP="006E768C">
            <w:pPr>
              <w:widowControl w:val="0"/>
              <w:spacing w:before="0" w:after="0" w:line="240" w:lineRule="auto"/>
              <w:ind w:left="338"/>
              <w:rPr>
                <w:rFonts w:ascii="Cambria" w:eastAsia="Cambria" w:hAnsi="Cambria" w:cs="Cambria"/>
                <w:sz w:val="18"/>
                <w:lang w:val="en-US"/>
              </w:rPr>
            </w:pPr>
            <w:r w:rsidRPr="006E768C">
              <w:rPr>
                <w:rFonts w:ascii="Cambria" w:eastAsia="Cambria" w:hAnsi="Cambria" w:cs="Cambria"/>
                <w:sz w:val="18"/>
                <w:lang w:val="en-US"/>
              </w:rPr>
              <w:t>Cash and Cash Equivalents</w:t>
            </w:r>
          </w:p>
        </w:tc>
        <w:tc>
          <w:tcPr>
            <w:tcW w:w="1600" w:type="dxa"/>
          </w:tcPr>
          <w:p w:rsidR="006E768C" w:rsidRPr="006E768C" w:rsidRDefault="005C05DC" w:rsidP="006E768C">
            <w:pPr>
              <w:widowControl w:val="0"/>
              <w:spacing w:before="0" w:after="0" w:line="240" w:lineRule="auto"/>
              <w:ind w:left="702"/>
              <w:rPr>
                <w:rFonts w:ascii="Cambria" w:eastAsia="Cambria" w:hAnsi="Cambria" w:cs="Cambria"/>
                <w:sz w:val="18"/>
                <w:lang w:val="en-US"/>
              </w:rPr>
            </w:pPr>
            <w:hyperlink w:anchor="_bookmark9" w:history="1">
              <w:r w:rsidR="006E768C" w:rsidRPr="006E768C">
                <w:rPr>
                  <w:rFonts w:ascii="Cambria" w:eastAsia="Cambria" w:hAnsi="Cambria" w:cs="Cambria"/>
                  <w:color w:val="0000FF"/>
                  <w:sz w:val="18"/>
                  <w:u w:val="single" w:color="0000FF"/>
                  <w:lang w:val="en-US"/>
                </w:rPr>
                <w:t>2.1A</w:t>
              </w:r>
            </w:hyperlink>
          </w:p>
        </w:tc>
        <w:tc>
          <w:tcPr>
            <w:tcW w:w="1583" w:type="dxa"/>
          </w:tcPr>
          <w:p w:rsidR="006E768C" w:rsidRPr="006E768C" w:rsidRDefault="006E768C" w:rsidP="006E768C">
            <w:pPr>
              <w:widowControl w:val="0"/>
              <w:spacing w:before="0" w:after="0" w:line="240" w:lineRule="auto"/>
              <w:ind w:right="383"/>
              <w:jc w:val="right"/>
              <w:rPr>
                <w:rFonts w:ascii="Cambria" w:eastAsia="Cambria" w:hAnsi="Cambria" w:cs="Cambria"/>
                <w:b/>
                <w:sz w:val="18"/>
                <w:lang w:val="en-US"/>
              </w:rPr>
            </w:pPr>
            <w:r w:rsidRPr="006E768C">
              <w:rPr>
                <w:rFonts w:ascii="Cambria" w:eastAsia="Cambria" w:hAnsi="Cambria" w:cs="Cambria"/>
                <w:b/>
                <w:sz w:val="18"/>
                <w:lang w:val="en-US"/>
              </w:rPr>
              <w:t>8,400</w:t>
            </w:r>
          </w:p>
        </w:tc>
        <w:tc>
          <w:tcPr>
            <w:tcW w:w="964" w:type="dxa"/>
          </w:tcPr>
          <w:p w:rsidR="006E768C" w:rsidRPr="006E768C" w:rsidRDefault="006E768C" w:rsidP="006E768C">
            <w:pPr>
              <w:widowControl w:val="0"/>
              <w:spacing w:before="0" w:after="0" w:line="240" w:lineRule="auto"/>
              <w:ind w:right="77"/>
              <w:jc w:val="right"/>
              <w:rPr>
                <w:rFonts w:ascii="Cambria" w:eastAsia="Cambria" w:hAnsi="Cambria" w:cs="Cambria"/>
                <w:sz w:val="18"/>
                <w:lang w:val="en-US"/>
              </w:rPr>
            </w:pPr>
            <w:r w:rsidRPr="006E768C">
              <w:rPr>
                <w:rFonts w:ascii="Cambria" w:eastAsia="Cambria" w:hAnsi="Cambria" w:cs="Cambria"/>
                <w:sz w:val="18"/>
                <w:lang w:val="en-US"/>
              </w:rPr>
              <w:t>4,743</w:t>
            </w:r>
          </w:p>
        </w:tc>
        <w:tc>
          <w:tcPr>
            <w:tcW w:w="449"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274" w:type="dxa"/>
          </w:tcPr>
          <w:p w:rsidR="006E768C" w:rsidRPr="006E768C" w:rsidRDefault="006E768C" w:rsidP="006E768C">
            <w:pPr>
              <w:widowControl w:val="0"/>
              <w:spacing w:before="0" w:after="0" w:line="240" w:lineRule="auto"/>
              <w:ind w:right="77"/>
              <w:jc w:val="right"/>
              <w:rPr>
                <w:rFonts w:ascii="Cambria" w:eastAsia="Cambria" w:hAnsi="Cambria" w:cs="Cambria"/>
                <w:sz w:val="18"/>
                <w:lang w:val="en-US"/>
              </w:rPr>
            </w:pPr>
            <w:r w:rsidRPr="006E768C">
              <w:rPr>
                <w:rFonts w:ascii="Cambria" w:eastAsia="Cambria" w:hAnsi="Cambria" w:cs="Cambria"/>
                <w:sz w:val="18"/>
                <w:lang w:val="en-US"/>
              </w:rPr>
              <w:t>367</w:t>
            </w:r>
          </w:p>
        </w:tc>
      </w:tr>
      <w:tr w:rsidR="006E768C" w:rsidRPr="006E768C" w:rsidTr="006E768C">
        <w:trPr>
          <w:trHeight w:hRule="exact" w:val="243"/>
        </w:trPr>
        <w:tc>
          <w:tcPr>
            <w:tcW w:w="3264" w:type="dxa"/>
          </w:tcPr>
          <w:p w:rsidR="006E768C" w:rsidRPr="006E768C" w:rsidRDefault="006E768C" w:rsidP="006E768C">
            <w:pPr>
              <w:widowControl w:val="0"/>
              <w:spacing w:before="0" w:after="0" w:line="240" w:lineRule="auto"/>
              <w:ind w:left="338"/>
              <w:rPr>
                <w:rFonts w:ascii="Cambria" w:eastAsia="Cambria" w:hAnsi="Cambria" w:cs="Cambria"/>
                <w:sz w:val="18"/>
                <w:lang w:val="en-US"/>
              </w:rPr>
            </w:pPr>
            <w:r w:rsidRPr="006E768C">
              <w:rPr>
                <w:rFonts w:ascii="Cambria" w:eastAsia="Cambria" w:hAnsi="Cambria" w:cs="Cambria"/>
                <w:sz w:val="18"/>
                <w:lang w:val="en-US"/>
              </w:rPr>
              <w:t>Trade and Other Receivables</w:t>
            </w:r>
          </w:p>
        </w:tc>
        <w:tc>
          <w:tcPr>
            <w:tcW w:w="1600" w:type="dxa"/>
          </w:tcPr>
          <w:p w:rsidR="006E768C" w:rsidRPr="006E768C" w:rsidRDefault="005C05DC" w:rsidP="006E768C">
            <w:pPr>
              <w:widowControl w:val="0"/>
              <w:spacing w:before="0" w:after="0" w:line="240" w:lineRule="auto"/>
              <w:ind w:left="702"/>
              <w:rPr>
                <w:rFonts w:ascii="Cambria" w:eastAsia="Cambria" w:hAnsi="Cambria" w:cs="Cambria"/>
                <w:sz w:val="18"/>
                <w:lang w:val="en-US"/>
              </w:rPr>
            </w:pPr>
            <w:hyperlink w:anchor="_bookmark10" w:history="1">
              <w:r w:rsidR="006E768C" w:rsidRPr="006E768C">
                <w:rPr>
                  <w:rFonts w:ascii="Cambria" w:eastAsia="Cambria" w:hAnsi="Cambria" w:cs="Cambria"/>
                  <w:color w:val="0000FF"/>
                  <w:sz w:val="18"/>
                  <w:u w:val="single" w:color="0000FF"/>
                  <w:lang w:val="en-US"/>
                </w:rPr>
                <w:t>2.1B</w:t>
              </w:r>
            </w:hyperlink>
          </w:p>
        </w:tc>
        <w:tc>
          <w:tcPr>
            <w:tcW w:w="1583" w:type="dxa"/>
            <w:tcBorders>
              <w:bottom w:val="single" w:sz="8" w:space="0" w:color="000000"/>
            </w:tcBorders>
          </w:tcPr>
          <w:p w:rsidR="006E768C" w:rsidRPr="006E768C" w:rsidRDefault="006E768C" w:rsidP="006E768C">
            <w:pPr>
              <w:widowControl w:val="0"/>
              <w:spacing w:before="0" w:after="0" w:line="240" w:lineRule="auto"/>
              <w:ind w:right="383"/>
              <w:jc w:val="right"/>
              <w:rPr>
                <w:rFonts w:ascii="Cambria" w:eastAsia="Cambria" w:hAnsi="Cambria" w:cs="Cambria"/>
                <w:b/>
                <w:sz w:val="18"/>
                <w:lang w:val="en-US"/>
              </w:rPr>
            </w:pPr>
            <w:r w:rsidRPr="006E768C">
              <w:rPr>
                <w:rFonts w:ascii="Cambria" w:eastAsia="Cambria" w:hAnsi="Cambria" w:cs="Cambria"/>
                <w:b/>
                <w:sz w:val="18"/>
                <w:lang w:val="en-US"/>
              </w:rPr>
              <w:t>18,515</w:t>
            </w:r>
          </w:p>
        </w:tc>
        <w:tc>
          <w:tcPr>
            <w:tcW w:w="964" w:type="dxa"/>
            <w:tcBorders>
              <w:bottom w:val="single" w:sz="8" w:space="0" w:color="000000"/>
            </w:tcBorders>
          </w:tcPr>
          <w:p w:rsidR="006E768C" w:rsidRPr="006E768C" w:rsidRDefault="006E768C" w:rsidP="006E768C">
            <w:pPr>
              <w:widowControl w:val="0"/>
              <w:spacing w:before="0" w:after="0" w:line="240" w:lineRule="auto"/>
              <w:ind w:right="77"/>
              <w:jc w:val="right"/>
              <w:rPr>
                <w:rFonts w:ascii="Cambria" w:eastAsia="Cambria" w:hAnsi="Cambria" w:cs="Cambria"/>
                <w:sz w:val="18"/>
                <w:lang w:val="en-US"/>
              </w:rPr>
            </w:pPr>
            <w:r w:rsidRPr="006E768C">
              <w:rPr>
                <w:rFonts w:ascii="Cambria" w:eastAsia="Cambria" w:hAnsi="Cambria" w:cs="Cambria"/>
                <w:sz w:val="18"/>
                <w:lang w:val="en-US"/>
              </w:rPr>
              <w:t>19,864</w:t>
            </w:r>
          </w:p>
        </w:tc>
        <w:tc>
          <w:tcPr>
            <w:tcW w:w="449"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274" w:type="dxa"/>
            <w:tcBorders>
              <w:bottom w:val="single" w:sz="8" w:space="0" w:color="000000"/>
            </w:tcBorders>
          </w:tcPr>
          <w:p w:rsidR="006E768C" w:rsidRPr="006E768C" w:rsidRDefault="006E768C" w:rsidP="006E768C">
            <w:pPr>
              <w:widowControl w:val="0"/>
              <w:spacing w:before="0" w:after="0" w:line="240" w:lineRule="auto"/>
              <w:ind w:right="77"/>
              <w:jc w:val="right"/>
              <w:rPr>
                <w:rFonts w:ascii="Cambria" w:eastAsia="Cambria" w:hAnsi="Cambria" w:cs="Cambria"/>
                <w:sz w:val="18"/>
                <w:lang w:val="en-US"/>
              </w:rPr>
            </w:pPr>
            <w:r w:rsidRPr="006E768C">
              <w:rPr>
                <w:rFonts w:ascii="Cambria" w:eastAsia="Cambria" w:hAnsi="Cambria" w:cs="Cambria"/>
                <w:sz w:val="18"/>
                <w:lang w:val="en-US"/>
              </w:rPr>
              <w:t>17,764</w:t>
            </w:r>
          </w:p>
        </w:tc>
      </w:tr>
      <w:tr w:rsidR="006E768C" w:rsidRPr="006E768C" w:rsidTr="006E768C">
        <w:trPr>
          <w:trHeight w:hRule="exact" w:val="230"/>
        </w:trPr>
        <w:tc>
          <w:tcPr>
            <w:tcW w:w="3264" w:type="dxa"/>
          </w:tcPr>
          <w:p w:rsidR="006E768C" w:rsidRPr="006E768C" w:rsidRDefault="006E768C" w:rsidP="006E768C">
            <w:pPr>
              <w:widowControl w:val="0"/>
              <w:spacing w:before="0" w:after="0" w:line="198" w:lineRule="exact"/>
              <w:ind w:left="36"/>
              <w:rPr>
                <w:rFonts w:ascii="Cambria" w:eastAsia="Cambria" w:hAnsi="Cambria" w:cs="Cambria"/>
                <w:b/>
                <w:sz w:val="18"/>
                <w:lang w:val="en-US"/>
              </w:rPr>
            </w:pPr>
            <w:r w:rsidRPr="006E768C">
              <w:rPr>
                <w:rFonts w:ascii="Cambria" w:eastAsia="Cambria" w:hAnsi="Cambria" w:cs="Cambria"/>
                <w:b/>
                <w:sz w:val="18"/>
                <w:lang w:val="en-US"/>
              </w:rPr>
              <w:t>Total financial assets</w:t>
            </w:r>
          </w:p>
        </w:tc>
        <w:tc>
          <w:tcPr>
            <w:tcW w:w="1600"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583" w:type="dxa"/>
            <w:tcBorders>
              <w:top w:val="single" w:sz="8" w:space="0" w:color="000000"/>
              <w:bottom w:val="single" w:sz="8" w:space="0" w:color="000000"/>
            </w:tcBorders>
          </w:tcPr>
          <w:p w:rsidR="006E768C" w:rsidRPr="006E768C" w:rsidRDefault="006E768C" w:rsidP="006E768C">
            <w:pPr>
              <w:widowControl w:val="0"/>
              <w:spacing w:before="0" w:after="0" w:line="189" w:lineRule="exact"/>
              <w:ind w:right="383"/>
              <w:jc w:val="right"/>
              <w:rPr>
                <w:rFonts w:ascii="Cambria" w:eastAsia="Cambria" w:hAnsi="Cambria" w:cs="Cambria"/>
                <w:b/>
                <w:sz w:val="18"/>
                <w:lang w:val="en-US"/>
              </w:rPr>
            </w:pPr>
            <w:r w:rsidRPr="006E768C">
              <w:rPr>
                <w:rFonts w:ascii="Cambria" w:eastAsia="Cambria" w:hAnsi="Cambria" w:cs="Cambria"/>
                <w:b/>
                <w:sz w:val="18"/>
                <w:lang w:val="en-US"/>
              </w:rPr>
              <w:t>26,915</w:t>
            </w:r>
          </w:p>
        </w:tc>
        <w:tc>
          <w:tcPr>
            <w:tcW w:w="964" w:type="dxa"/>
            <w:tcBorders>
              <w:top w:val="single" w:sz="8" w:space="0" w:color="000000"/>
              <w:bottom w:val="single" w:sz="8" w:space="0" w:color="000000"/>
            </w:tcBorders>
          </w:tcPr>
          <w:p w:rsidR="006E768C" w:rsidRPr="006E768C" w:rsidRDefault="006E768C" w:rsidP="006E768C">
            <w:pPr>
              <w:widowControl w:val="0"/>
              <w:spacing w:before="0" w:after="0" w:line="189" w:lineRule="exact"/>
              <w:ind w:right="78"/>
              <w:jc w:val="right"/>
              <w:rPr>
                <w:rFonts w:ascii="Cambria" w:eastAsia="Cambria" w:hAnsi="Cambria" w:cs="Cambria"/>
                <w:sz w:val="18"/>
                <w:lang w:val="en-US"/>
              </w:rPr>
            </w:pPr>
            <w:r w:rsidRPr="006E768C">
              <w:rPr>
                <w:rFonts w:ascii="Cambria" w:eastAsia="Cambria" w:hAnsi="Cambria" w:cs="Cambria"/>
                <w:sz w:val="18"/>
                <w:lang w:val="en-US"/>
              </w:rPr>
              <w:t>24,607</w:t>
            </w:r>
          </w:p>
        </w:tc>
        <w:tc>
          <w:tcPr>
            <w:tcW w:w="449"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274" w:type="dxa"/>
            <w:tcBorders>
              <w:top w:val="single" w:sz="8" w:space="0" w:color="000000"/>
              <w:bottom w:val="single" w:sz="8" w:space="0" w:color="000000"/>
            </w:tcBorders>
          </w:tcPr>
          <w:p w:rsidR="006E768C" w:rsidRPr="006E768C" w:rsidRDefault="006E768C" w:rsidP="006E768C">
            <w:pPr>
              <w:widowControl w:val="0"/>
              <w:spacing w:before="0" w:after="0" w:line="189" w:lineRule="exact"/>
              <w:ind w:right="77"/>
              <w:jc w:val="right"/>
              <w:rPr>
                <w:rFonts w:ascii="Cambria" w:eastAsia="Cambria" w:hAnsi="Cambria" w:cs="Cambria"/>
                <w:sz w:val="18"/>
                <w:lang w:val="en-US"/>
              </w:rPr>
            </w:pPr>
            <w:r w:rsidRPr="006E768C">
              <w:rPr>
                <w:rFonts w:ascii="Cambria" w:eastAsia="Cambria" w:hAnsi="Cambria" w:cs="Cambria"/>
                <w:sz w:val="18"/>
                <w:lang w:val="en-US"/>
              </w:rPr>
              <w:t>18,131</w:t>
            </w:r>
          </w:p>
        </w:tc>
      </w:tr>
      <w:tr w:rsidR="006E768C" w:rsidRPr="006E768C" w:rsidTr="006E768C">
        <w:trPr>
          <w:trHeight w:hRule="exact" w:val="321"/>
        </w:trPr>
        <w:tc>
          <w:tcPr>
            <w:tcW w:w="3264" w:type="dxa"/>
          </w:tcPr>
          <w:p w:rsidR="006E768C" w:rsidRPr="006E768C" w:rsidRDefault="006E768C" w:rsidP="006E768C">
            <w:pPr>
              <w:widowControl w:val="0"/>
              <w:spacing w:before="90" w:after="0" w:line="240" w:lineRule="auto"/>
              <w:ind w:left="36"/>
              <w:rPr>
                <w:rFonts w:ascii="Cambria" w:eastAsia="Cambria" w:hAnsi="Cambria" w:cs="Cambria"/>
                <w:b/>
                <w:sz w:val="18"/>
                <w:lang w:val="en-US"/>
              </w:rPr>
            </w:pPr>
            <w:r w:rsidRPr="006E768C">
              <w:rPr>
                <w:rFonts w:ascii="Cambria" w:eastAsia="Cambria" w:hAnsi="Cambria" w:cs="Cambria"/>
                <w:b/>
                <w:sz w:val="18"/>
                <w:lang w:val="en-US"/>
              </w:rPr>
              <w:t>Non-financial assets</w:t>
            </w:r>
          </w:p>
        </w:tc>
        <w:tc>
          <w:tcPr>
            <w:tcW w:w="1600"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583" w:type="dxa"/>
            <w:tcBorders>
              <w:top w:val="single" w:sz="8" w:space="0" w:color="000000"/>
            </w:tcBorders>
          </w:tcPr>
          <w:p w:rsidR="006E768C" w:rsidRPr="006E768C" w:rsidRDefault="006E768C" w:rsidP="006E768C">
            <w:pPr>
              <w:widowControl w:val="0"/>
              <w:spacing w:before="0" w:after="0" w:line="240" w:lineRule="auto"/>
              <w:rPr>
                <w:rFonts w:ascii="Cambria" w:eastAsia="Cambria" w:hAnsi="Cambria" w:cs="Cambria"/>
                <w:lang w:val="en-US"/>
              </w:rPr>
            </w:pPr>
          </w:p>
        </w:tc>
        <w:tc>
          <w:tcPr>
            <w:tcW w:w="964" w:type="dxa"/>
            <w:tcBorders>
              <w:top w:val="single" w:sz="8" w:space="0" w:color="000000"/>
            </w:tcBorders>
          </w:tcPr>
          <w:p w:rsidR="006E768C" w:rsidRPr="006E768C" w:rsidRDefault="006E768C" w:rsidP="006E768C">
            <w:pPr>
              <w:widowControl w:val="0"/>
              <w:spacing w:before="0" w:after="0" w:line="240" w:lineRule="auto"/>
              <w:rPr>
                <w:rFonts w:ascii="Cambria" w:eastAsia="Cambria" w:hAnsi="Cambria" w:cs="Cambria"/>
                <w:lang w:val="en-US"/>
              </w:rPr>
            </w:pPr>
          </w:p>
        </w:tc>
        <w:tc>
          <w:tcPr>
            <w:tcW w:w="449"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274" w:type="dxa"/>
            <w:tcBorders>
              <w:top w:val="single" w:sz="8" w:space="0" w:color="000000"/>
            </w:tcBorders>
          </w:tcPr>
          <w:p w:rsidR="006E768C" w:rsidRPr="006E768C" w:rsidRDefault="006E768C" w:rsidP="006E768C">
            <w:pPr>
              <w:widowControl w:val="0"/>
              <w:spacing w:before="0" w:after="0" w:line="240" w:lineRule="auto"/>
              <w:rPr>
                <w:rFonts w:ascii="Cambria" w:eastAsia="Cambria" w:hAnsi="Cambria" w:cs="Cambria"/>
                <w:lang w:val="en-US"/>
              </w:rPr>
            </w:pPr>
          </w:p>
        </w:tc>
      </w:tr>
      <w:tr w:rsidR="006E768C" w:rsidRPr="006E768C" w:rsidTr="006E768C">
        <w:trPr>
          <w:trHeight w:hRule="exact" w:val="230"/>
        </w:trPr>
        <w:tc>
          <w:tcPr>
            <w:tcW w:w="3264" w:type="dxa"/>
          </w:tcPr>
          <w:p w:rsidR="006E768C" w:rsidRPr="006E768C" w:rsidRDefault="006E768C" w:rsidP="006E768C">
            <w:pPr>
              <w:widowControl w:val="0"/>
              <w:spacing w:before="0" w:after="0" w:line="240" w:lineRule="auto"/>
              <w:ind w:left="338"/>
              <w:rPr>
                <w:rFonts w:ascii="Cambria" w:eastAsia="Cambria" w:hAnsi="Cambria" w:cs="Cambria"/>
                <w:sz w:val="18"/>
                <w:lang w:val="en-US"/>
              </w:rPr>
            </w:pPr>
            <w:r w:rsidRPr="006E768C">
              <w:rPr>
                <w:rFonts w:ascii="Cambria" w:eastAsia="Cambria" w:hAnsi="Cambria" w:cs="Cambria"/>
                <w:sz w:val="18"/>
                <w:lang w:val="en-US"/>
              </w:rPr>
              <w:t>Buildings</w:t>
            </w:r>
          </w:p>
        </w:tc>
        <w:tc>
          <w:tcPr>
            <w:tcW w:w="1600" w:type="dxa"/>
          </w:tcPr>
          <w:p w:rsidR="006E768C" w:rsidRPr="006E768C" w:rsidRDefault="005C05DC" w:rsidP="006E768C">
            <w:pPr>
              <w:widowControl w:val="0"/>
              <w:spacing w:before="0" w:after="0" w:line="240" w:lineRule="auto"/>
              <w:ind w:left="702"/>
              <w:rPr>
                <w:rFonts w:ascii="Cambria" w:eastAsia="Cambria" w:hAnsi="Cambria" w:cs="Cambria"/>
                <w:sz w:val="18"/>
                <w:lang w:val="en-US"/>
              </w:rPr>
            </w:pPr>
            <w:hyperlink w:anchor="_bookmark11" w:history="1">
              <w:r w:rsidR="006E768C" w:rsidRPr="006E768C">
                <w:rPr>
                  <w:rFonts w:ascii="Cambria" w:eastAsia="Cambria" w:hAnsi="Cambria" w:cs="Cambria"/>
                  <w:color w:val="0000FF"/>
                  <w:sz w:val="18"/>
                  <w:u w:val="single" w:color="0000FF"/>
                  <w:lang w:val="en-US"/>
                </w:rPr>
                <w:t>2.2A</w:t>
              </w:r>
            </w:hyperlink>
          </w:p>
        </w:tc>
        <w:tc>
          <w:tcPr>
            <w:tcW w:w="1583" w:type="dxa"/>
          </w:tcPr>
          <w:p w:rsidR="006E768C" w:rsidRPr="006E768C" w:rsidRDefault="006E768C" w:rsidP="006E768C">
            <w:pPr>
              <w:widowControl w:val="0"/>
              <w:spacing w:before="0" w:after="0" w:line="240" w:lineRule="auto"/>
              <w:ind w:right="383"/>
              <w:jc w:val="right"/>
              <w:rPr>
                <w:rFonts w:ascii="Cambria" w:eastAsia="Cambria" w:hAnsi="Cambria" w:cs="Cambria"/>
                <w:b/>
                <w:sz w:val="18"/>
                <w:lang w:val="en-US"/>
              </w:rPr>
            </w:pPr>
            <w:r w:rsidRPr="006E768C">
              <w:rPr>
                <w:rFonts w:ascii="Cambria" w:eastAsia="Cambria" w:hAnsi="Cambria" w:cs="Cambria"/>
                <w:b/>
                <w:sz w:val="18"/>
                <w:lang w:val="en-US"/>
              </w:rPr>
              <w:t>395</w:t>
            </w:r>
          </w:p>
        </w:tc>
        <w:tc>
          <w:tcPr>
            <w:tcW w:w="964" w:type="dxa"/>
          </w:tcPr>
          <w:p w:rsidR="006E768C" w:rsidRPr="006E768C" w:rsidRDefault="006E768C" w:rsidP="006E768C">
            <w:pPr>
              <w:widowControl w:val="0"/>
              <w:spacing w:before="0" w:after="0" w:line="240" w:lineRule="auto"/>
              <w:ind w:right="77"/>
              <w:jc w:val="right"/>
              <w:rPr>
                <w:rFonts w:ascii="Cambria" w:eastAsia="Cambria" w:hAnsi="Cambria" w:cs="Cambria"/>
                <w:sz w:val="18"/>
                <w:lang w:val="en-US"/>
              </w:rPr>
            </w:pPr>
            <w:r w:rsidRPr="006E768C">
              <w:rPr>
                <w:rFonts w:ascii="Cambria" w:eastAsia="Cambria" w:hAnsi="Cambria" w:cs="Cambria"/>
                <w:sz w:val="18"/>
                <w:lang w:val="en-US"/>
              </w:rPr>
              <w:t>596</w:t>
            </w:r>
          </w:p>
        </w:tc>
        <w:tc>
          <w:tcPr>
            <w:tcW w:w="449"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274" w:type="dxa"/>
          </w:tcPr>
          <w:p w:rsidR="006E768C" w:rsidRPr="006E768C" w:rsidRDefault="006E768C" w:rsidP="006E768C">
            <w:pPr>
              <w:widowControl w:val="0"/>
              <w:spacing w:before="0" w:after="0" w:line="240" w:lineRule="auto"/>
              <w:ind w:right="77"/>
              <w:jc w:val="right"/>
              <w:rPr>
                <w:rFonts w:ascii="Cambria" w:eastAsia="Cambria" w:hAnsi="Cambria" w:cs="Cambria"/>
                <w:sz w:val="18"/>
                <w:lang w:val="en-US"/>
              </w:rPr>
            </w:pPr>
            <w:r w:rsidRPr="006E768C">
              <w:rPr>
                <w:rFonts w:ascii="Cambria" w:eastAsia="Cambria" w:hAnsi="Cambria" w:cs="Cambria"/>
                <w:sz w:val="18"/>
                <w:lang w:val="en-US"/>
              </w:rPr>
              <w:t>260</w:t>
            </w:r>
          </w:p>
        </w:tc>
      </w:tr>
      <w:tr w:rsidR="006E768C" w:rsidRPr="006E768C" w:rsidTr="006E768C">
        <w:trPr>
          <w:trHeight w:hRule="exact" w:val="230"/>
        </w:trPr>
        <w:tc>
          <w:tcPr>
            <w:tcW w:w="3264" w:type="dxa"/>
          </w:tcPr>
          <w:p w:rsidR="006E768C" w:rsidRPr="006E768C" w:rsidRDefault="006E768C" w:rsidP="006E768C">
            <w:pPr>
              <w:widowControl w:val="0"/>
              <w:spacing w:before="0" w:after="0" w:line="240" w:lineRule="auto"/>
              <w:ind w:left="338"/>
              <w:rPr>
                <w:rFonts w:ascii="Cambria" w:eastAsia="Cambria" w:hAnsi="Cambria" w:cs="Cambria"/>
                <w:sz w:val="18"/>
                <w:lang w:val="en-US"/>
              </w:rPr>
            </w:pPr>
            <w:r w:rsidRPr="006E768C">
              <w:rPr>
                <w:rFonts w:ascii="Cambria" w:eastAsia="Cambria" w:hAnsi="Cambria" w:cs="Cambria"/>
                <w:sz w:val="18"/>
                <w:lang w:val="en-US"/>
              </w:rPr>
              <w:t>Plant and equipment</w:t>
            </w:r>
          </w:p>
        </w:tc>
        <w:tc>
          <w:tcPr>
            <w:tcW w:w="1600" w:type="dxa"/>
          </w:tcPr>
          <w:p w:rsidR="006E768C" w:rsidRPr="006E768C" w:rsidRDefault="005C05DC" w:rsidP="006E768C">
            <w:pPr>
              <w:widowControl w:val="0"/>
              <w:spacing w:before="0" w:after="0" w:line="240" w:lineRule="auto"/>
              <w:ind w:left="702"/>
              <w:rPr>
                <w:rFonts w:ascii="Cambria" w:eastAsia="Cambria" w:hAnsi="Cambria" w:cs="Cambria"/>
                <w:sz w:val="18"/>
                <w:lang w:val="en-US"/>
              </w:rPr>
            </w:pPr>
            <w:hyperlink w:anchor="_bookmark11" w:history="1">
              <w:r w:rsidR="006E768C" w:rsidRPr="006E768C">
                <w:rPr>
                  <w:rFonts w:ascii="Cambria" w:eastAsia="Cambria" w:hAnsi="Cambria" w:cs="Cambria"/>
                  <w:color w:val="0000FF"/>
                  <w:sz w:val="18"/>
                  <w:u w:val="single" w:color="0000FF"/>
                  <w:lang w:val="en-US"/>
                </w:rPr>
                <w:t>2.2A</w:t>
              </w:r>
            </w:hyperlink>
          </w:p>
        </w:tc>
        <w:tc>
          <w:tcPr>
            <w:tcW w:w="1583" w:type="dxa"/>
          </w:tcPr>
          <w:p w:rsidR="006E768C" w:rsidRPr="006E768C" w:rsidRDefault="006E768C" w:rsidP="006E768C">
            <w:pPr>
              <w:widowControl w:val="0"/>
              <w:spacing w:before="0" w:after="0" w:line="240" w:lineRule="auto"/>
              <w:ind w:right="383"/>
              <w:jc w:val="right"/>
              <w:rPr>
                <w:rFonts w:ascii="Cambria" w:eastAsia="Cambria" w:hAnsi="Cambria" w:cs="Cambria"/>
                <w:b/>
                <w:sz w:val="18"/>
                <w:lang w:val="en-US"/>
              </w:rPr>
            </w:pPr>
            <w:r w:rsidRPr="006E768C">
              <w:rPr>
                <w:rFonts w:ascii="Cambria" w:eastAsia="Cambria" w:hAnsi="Cambria" w:cs="Cambria"/>
                <w:b/>
                <w:sz w:val="18"/>
                <w:lang w:val="en-US"/>
              </w:rPr>
              <w:t>360</w:t>
            </w:r>
          </w:p>
        </w:tc>
        <w:tc>
          <w:tcPr>
            <w:tcW w:w="964" w:type="dxa"/>
          </w:tcPr>
          <w:p w:rsidR="006E768C" w:rsidRPr="006E768C" w:rsidRDefault="006E768C" w:rsidP="006E768C">
            <w:pPr>
              <w:widowControl w:val="0"/>
              <w:spacing w:before="0" w:after="0" w:line="240" w:lineRule="auto"/>
              <w:ind w:right="77"/>
              <w:jc w:val="right"/>
              <w:rPr>
                <w:rFonts w:ascii="Cambria" w:eastAsia="Cambria" w:hAnsi="Cambria" w:cs="Cambria"/>
                <w:sz w:val="18"/>
                <w:lang w:val="en-US"/>
              </w:rPr>
            </w:pPr>
            <w:r w:rsidRPr="006E768C">
              <w:rPr>
                <w:rFonts w:ascii="Cambria" w:eastAsia="Cambria" w:hAnsi="Cambria" w:cs="Cambria"/>
                <w:sz w:val="18"/>
                <w:lang w:val="en-US"/>
              </w:rPr>
              <w:t>348</w:t>
            </w:r>
          </w:p>
        </w:tc>
        <w:tc>
          <w:tcPr>
            <w:tcW w:w="449"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274" w:type="dxa"/>
          </w:tcPr>
          <w:p w:rsidR="006E768C" w:rsidRPr="006E768C" w:rsidRDefault="006E768C" w:rsidP="006E768C">
            <w:pPr>
              <w:widowControl w:val="0"/>
              <w:spacing w:before="0" w:after="0" w:line="240" w:lineRule="auto"/>
              <w:ind w:right="77"/>
              <w:jc w:val="right"/>
              <w:rPr>
                <w:rFonts w:ascii="Cambria" w:eastAsia="Cambria" w:hAnsi="Cambria" w:cs="Cambria"/>
                <w:sz w:val="18"/>
                <w:lang w:val="en-US"/>
              </w:rPr>
            </w:pPr>
            <w:r w:rsidRPr="006E768C">
              <w:rPr>
                <w:rFonts w:ascii="Cambria" w:eastAsia="Cambria" w:hAnsi="Cambria" w:cs="Cambria"/>
                <w:sz w:val="18"/>
                <w:lang w:val="en-US"/>
              </w:rPr>
              <w:t>231</w:t>
            </w:r>
          </w:p>
        </w:tc>
      </w:tr>
      <w:tr w:rsidR="006E768C" w:rsidRPr="006E768C" w:rsidTr="006E768C">
        <w:trPr>
          <w:trHeight w:hRule="exact" w:val="230"/>
        </w:trPr>
        <w:tc>
          <w:tcPr>
            <w:tcW w:w="3264" w:type="dxa"/>
          </w:tcPr>
          <w:p w:rsidR="006E768C" w:rsidRPr="006E768C" w:rsidRDefault="006E768C" w:rsidP="006E768C">
            <w:pPr>
              <w:widowControl w:val="0"/>
              <w:spacing w:before="0" w:after="0" w:line="240" w:lineRule="auto"/>
              <w:ind w:left="338"/>
              <w:rPr>
                <w:rFonts w:ascii="Cambria" w:eastAsia="Cambria" w:hAnsi="Cambria" w:cs="Cambria"/>
                <w:sz w:val="18"/>
                <w:lang w:val="en-US"/>
              </w:rPr>
            </w:pPr>
            <w:r w:rsidRPr="006E768C">
              <w:rPr>
                <w:rFonts w:ascii="Cambria" w:eastAsia="Cambria" w:hAnsi="Cambria" w:cs="Cambria"/>
                <w:sz w:val="18"/>
                <w:lang w:val="en-US"/>
              </w:rPr>
              <w:t>Computer software</w:t>
            </w:r>
          </w:p>
        </w:tc>
        <w:tc>
          <w:tcPr>
            <w:tcW w:w="1600" w:type="dxa"/>
          </w:tcPr>
          <w:p w:rsidR="006E768C" w:rsidRPr="006E768C" w:rsidRDefault="005C05DC" w:rsidP="006E768C">
            <w:pPr>
              <w:widowControl w:val="0"/>
              <w:spacing w:before="0" w:after="0" w:line="240" w:lineRule="auto"/>
              <w:ind w:left="702"/>
              <w:rPr>
                <w:rFonts w:ascii="Cambria" w:eastAsia="Cambria" w:hAnsi="Cambria" w:cs="Cambria"/>
                <w:sz w:val="18"/>
                <w:lang w:val="en-US"/>
              </w:rPr>
            </w:pPr>
            <w:hyperlink w:anchor="_bookmark11" w:history="1">
              <w:r w:rsidR="006E768C" w:rsidRPr="006E768C">
                <w:rPr>
                  <w:rFonts w:ascii="Cambria" w:eastAsia="Cambria" w:hAnsi="Cambria" w:cs="Cambria"/>
                  <w:color w:val="0000FF"/>
                  <w:sz w:val="18"/>
                  <w:u w:val="single" w:color="0000FF"/>
                  <w:lang w:val="en-US"/>
                </w:rPr>
                <w:t>2.2A</w:t>
              </w:r>
            </w:hyperlink>
          </w:p>
        </w:tc>
        <w:tc>
          <w:tcPr>
            <w:tcW w:w="1583" w:type="dxa"/>
          </w:tcPr>
          <w:p w:rsidR="006E768C" w:rsidRPr="006E768C" w:rsidRDefault="006E768C" w:rsidP="006E768C">
            <w:pPr>
              <w:widowControl w:val="0"/>
              <w:spacing w:before="0" w:after="0" w:line="240" w:lineRule="auto"/>
              <w:ind w:right="383"/>
              <w:jc w:val="right"/>
              <w:rPr>
                <w:rFonts w:ascii="Cambria" w:eastAsia="Cambria" w:hAnsi="Cambria" w:cs="Cambria"/>
                <w:b/>
                <w:sz w:val="18"/>
                <w:lang w:val="en-US"/>
              </w:rPr>
            </w:pPr>
            <w:r w:rsidRPr="006E768C">
              <w:rPr>
                <w:rFonts w:ascii="Cambria" w:eastAsia="Cambria" w:hAnsi="Cambria" w:cs="Cambria"/>
                <w:b/>
                <w:sz w:val="18"/>
                <w:lang w:val="en-US"/>
              </w:rPr>
              <w:t>184</w:t>
            </w:r>
          </w:p>
        </w:tc>
        <w:tc>
          <w:tcPr>
            <w:tcW w:w="964" w:type="dxa"/>
          </w:tcPr>
          <w:p w:rsidR="006E768C" w:rsidRPr="006E768C" w:rsidRDefault="006E768C" w:rsidP="006E768C">
            <w:pPr>
              <w:widowControl w:val="0"/>
              <w:spacing w:before="0" w:after="0" w:line="240" w:lineRule="auto"/>
              <w:ind w:right="77"/>
              <w:jc w:val="right"/>
              <w:rPr>
                <w:rFonts w:ascii="Cambria" w:eastAsia="Cambria" w:hAnsi="Cambria" w:cs="Cambria"/>
                <w:sz w:val="18"/>
                <w:lang w:val="en-US"/>
              </w:rPr>
            </w:pPr>
            <w:r w:rsidRPr="006E768C">
              <w:rPr>
                <w:rFonts w:ascii="Cambria" w:eastAsia="Cambria" w:hAnsi="Cambria" w:cs="Cambria"/>
                <w:sz w:val="18"/>
                <w:lang w:val="en-US"/>
              </w:rPr>
              <w:t>180</w:t>
            </w:r>
          </w:p>
        </w:tc>
        <w:tc>
          <w:tcPr>
            <w:tcW w:w="449"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274" w:type="dxa"/>
          </w:tcPr>
          <w:p w:rsidR="006E768C" w:rsidRPr="006E768C" w:rsidRDefault="006E768C" w:rsidP="006E768C">
            <w:pPr>
              <w:widowControl w:val="0"/>
              <w:spacing w:before="0" w:after="0" w:line="240" w:lineRule="auto"/>
              <w:ind w:right="77"/>
              <w:jc w:val="right"/>
              <w:rPr>
                <w:rFonts w:ascii="Cambria" w:eastAsia="Cambria" w:hAnsi="Cambria" w:cs="Cambria"/>
                <w:sz w:val="18"/>
                <w:lang w:val="en-US"/>
              </w:rPr>
            </w:pPr>
            <w:r w:rsidRPr="006E768C">
              <w:rPr>
                <w:rFonts w:ascii="Cambria" w:eastAsia="Cambria" w:hAnsi="Cambria" w:cs="Cambria"/>
                <w:sz w:val="18"/>
                <w:lang w:val="en-US"/>
              </w:rPr>
              <w:t>212</w:t>
            </w:r>
          </w:p>
        </w:tc>
      </w:tr>
      <w:tr w:rsidR="006E768C" w:rsidRPr="006E768C" w:rsidTr="006E768C">
        <w:trPr>
          <w:trHeight w:hRule="exact" w:val="230"/>
        </w:trPr>
        <w:tc>
          <w:tcPr>
            <w:tcW w:w="3264" w:type="dxa"/>
          </w:tcPr>
          <w:p w:rsidR="006E768C" w:rsidRPr="006E768C" w:rsidRDefault="006E768C" w:rsidP="006E768C">
            <w:pPr>
              <w:widowControl w:val="0"/>
              <w:spacing w:before="0" w:after="0" w:line="240" w:lineRule="auto"/>
              <w:ind w:left="338"/>
              <w:rPr>
                <w:rFonts w:ascii="Cambria" w:eastAsia="Cambria" w:hAnsi="Cambria" w:cs="Cambria"/>
                <w:sz w:val="18"/>
                <w:lang w:val="en-US"/>
              </w:rPr>
            </w:pPr>
            <w:r w:rsidRPr="006E768C">
              <w:rPr>
                <w:rFonts w:ascii="Cambria" w:eastAsia="Cambria" w:hAnsi="Cambria" w:cs="Cambria"/>
                <w:sz w:val="18"/>
                <w:lang w:val="en-US"/>
              </w:rPr>
              <w:t>Other intangibles</w:t>
            </w:r>
          </w:p>
        </w:tc>
        <w:tc>
          <w:tcPr>
            <w:tcW w:w="1600" w:type="dxa"/>
          </w:tcPr>
          <w:p w:rsidR="006E768C" w:rsidRPr="006E768C" w:rsidRDefault="005C05DC" w:rsidP="006E768C">
            <w:pPr>
              <w:widowControl w:val="0"/>
              <w:spacing w:before="0" w:after="0" w:line="240" w:lineRule="auto"/>
              <w:ind w:left="702"/>
              <w:rPr>
                <w:rFonts w:ascii="Cambria" w:eastAsia="Cambria" w:hAnsi="Cambria" w:cs="Cambria"/>
                <w:sz w:val="18"/>
                <w:lang w:val="en-US"/>
              </w:rPr>
            </w:pPr>
            <w:hyperlink w:anchor="_bookmark11" w:history="1">
              <w:r w:rsidR="006E768C" w:rsidRPr="006E768C">
                <w:rPr>
                  <w:rFonts w:ascii="Cambria" w:eastAsia="Cambria" w:hAnsi="Cambria" w:cs="Cambria"/>
                  <w:color w:val="0000FF"/>
                  <w:sz w:val="18"/>
                  <w:u w:val="single" w:color="0000FF"/>
                  <w:lang w:val="en-US"/>
                </w:rPr>
                <w:t>2.2A</w:t>
              </w:r>
            </w:hyperlink>
          </w:p>
        </w:tc>
        <w:tc>
          <w:tcPr>
            <w:tcW w:w="1583" w:type="dxa"/>
          </w:tcPr>
          <w:p w:rsidR="006E768C" w:rsidRPr="006E768C" w:rsidRDefault="006E768C" w:rsidP="006E768C">
            <w:pPr>
              <w:widowControl w:val="0"/>
              <w:spacing w:before="0" w:after="0" w:line="240" w:lineRule="auto"/>
              <w:ind w:right="383"/>
              <w:jc w:val="right"/>
              <w:rPr>
                <w:rFonts w:ascii="Cambria" w:eastAsia="Cambria" w:hAnsi="Cambria" w:cs="Cambria"/>
                <w:b/>
                <w:sz w:val="18"/>
                <w:lang w:val="en-US"/>
              </w:rPr>
            </w:pPr>
            <w:r w:rsidRPr="006E768C">
              <w:rPr>
                <w:rFonts w:ascii="Cambria" w:eastAsia="Cambria" w:hAnsi="Cambria" w:cs="Cambria"/>
                <w:b/>
                <w:sz w:val="18"/>
                <w:lang w:val="en-US"/>
              </w:rPr>
              <w:t>172</w:t>
            </w:r>
          </w:p>
        </w:tc>
        <w:tc>
          <w:tcPr>
            <w:tcW w:w="964" w:type="dxa"/>
          </w:tcPr>
          <w:p w:rsidR="006E768C" w:rsidRPr="006E768C" w:rsidRDefault="006E768C" w:rsidP="006E768C">
            <w:pPr>
              <w:widowControl w:val="0"/>
              <w:spacing w:before="0" w:after="0" w:line="240" w:lineRule="auto"/>
              <w:ind w:right="77"/>
              <w:jc w:val="right"/>
              <w:rPr>
                <w:rFonts w:ascii="Cambria" w:eastAsia="Cambria" w:hAnsi="Cambria" w:cs="Cambria"/>
                <w:sz w:val="18"/>
                <w:lang w:val="en-US"/>
              </w:rPr>
            </w:pPr>
            <w:r w:rsidRPr="006E768C">
              <w:rPr>
                <w:rFonts w:ascii="Cambria" w:eastAsia="Cambria" w:hAnsi="Cambria" w:cs="Cambria"/>
                <w:sz w:val="18"/>
                <w:lang w:val="en-US"/>
              </w:rPr>
              <w:t>230</w:t>
            </w:r>
          </w:p>
        </w:tc>
        <w:tc>
          <w:tcPr>
            <w:tcW w:w="449"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274" w:type="dxa"/>
          </w:tcPr>
          <w:p w:rsidR="006E768C" w:rsidRPr="006E768C" w:rsidRDefault="006E768C" w:rsidP="006E768C">
            <w:pPr>
              <w:widowControl w:val="0"/>
              <w:spacing w:before="0" w:after="0" w:line="240" w:lineRule="auto"/>
              <w:ind w:right="77"/>
              <w:jc w:val="right"/>
              <w:rPr>
                <w:rFonts w:ascii="Cambria" w:eastAsia="Cambria" w:hAnsi="Cambria" w:cs="Cambria"/>
                <w:sz w:val="18"/>
                <w:lang w:val="en-US"/>
              </w:rPr>
            </w:pPr>
            <w:r w:rsidRPr="006E768C">
              <w:rPr>
                <w:rFonts w:ascii="Cambria" w:eastAsia="Cambria" w:hAnsi="Cambria" w:cs="Cambria"/>
                <w:sz w:val="18"/>
                <w:lang w:val="en-US"/>
              </w:rPr>
              <w:t>150</w:t>
            </w:r>
          </w:p>
        </w:tc>
      </w:tr>
      <w:tr w:rsidR="006E768C" w:rsidRPr="006E768C" w:rsidTr="006E768C">
        <w:trPr>
          <w:trHeight w:hRule="exact" w:val="243"/>
        </w:trPr>
        <w:tc>
          <w:tcPr>
            <w:tcW w:w="3264" w:type="dxa"/>
          </w:tcPr>
          <w:p w:rsidR="006E768C" w:rsidRPr="006E768C" w:rsidRDefault="006E768C" w:rsidP="006E768C">
            <w:pPr>
              <w:widowControl w:val="0"/>
              <w:spacing w:before="0" w:after="0" w:line="240" w:lineRule="auto"/>
              <w:ind w:left="338"/>
              <w:rPr>
                <w:rFonts w:ascii="Cambria" w:eastAsia="Cambria" w:hAnsi="Cambria" w:cs="Cambria"/>
                <w:sz w:val="18"/>
                <w:lang w:val="en-US"/>
              </w:rPr>
            </w:pPr>
            <w:r w:rsidRPr="006E768C">
              <w:rPr>
                <w:rFonts w:ascii="Cambria" w:eastAsia="Cambria" w:hAnsi="Cambria" w:cs="Cambria"/>
                <w:sz w:val="18"/>
                <w:lang w:val="en-US"/>
              </w:rPr>
              <w:t>Other Non-Financial Assets</w:t>
            </w:r>
          </w:p>
        </w:tc>
        <w:tc>
          <w:tcPr>
            <w:tcW w:w="1600" w:type="dxa"/>
          </w:tcPr>
          <w:p w:rsidR="006E768C" w:rsidRPr="006E768C" w:rsidRDefault="005C05DC" w:rsidP="006E768C">
            <w:pPr>
              <w:widowControl w:val="0"/>
              <w:spacing w:before="0" w:after="0" w:line="240" w:lineRule="auto"/>
              <w:ind w:left="702"/>
              <w:rPr>
                <w:rFonts w:ascii="Cambria" w:eastAsia="Cambria" w:hAnsi="Cambria" w:cs="Cambria"/>
                <w:sz w:val="18"/>
                <w:lang w:val="en-US"/>
              </w:rPr>
            </w:pPr>
            <w:hyperlink w:anchor="_bookmark12" w:history="1">
              <w:r w:rsidR="006E768C" w:rsidRPr="006E768C">
                <w:rPr>
                  <w:rFonts w:ascii="Cambria" w:eastAsia="Cambria" w:hAnsi="Cambria" w:cs="Cambria"/>
                  <w:color w:val="0000FF"/>
                  <w:sz w:val="18"/>
                  <w:u w:val="single" w:color="0000FF"/>
                  <w:lang w:val="en-US"/>
                </w:rPr>
                <w:t>2.2B</w:t>
              </w:r>
            </w:hyperlink>
          </w:p>
        </w:tc>
        <w:tc>
          <w:tcPr>
            <w:tcW w:w="1583" w:type="dxa"/>
            <w:tcBorders>
              <w:bottom w:val="single" w:sz="8" w:space="0" w:color="000000"/>
            </w:tcBorders>
          </w:tcPr>
          <w:p w:rsidR="006E768C" w:rsidRPr="006E768C" w:rsidRDefault="006E768C" w:rsidP="006E768C">
            <w:pPr>
              <w:widowControl w:val="0"/>
              <w:spacing w:before="0" w:after="0" w:line="240" w:lineRule="auto"/>
              <w:ind w:right="383"/>
              <w:jc w:val="right"/>
              <w:rPr>
                <w:rFonts w:ascii="Cambria" w:eastAsia="Cambria" w:hAnsi="Cambria" w:cs="Cambria"/>
                <w:b/>
                <w:sz w:val="18"/>
                <w:lang w:val="en-US"/>
              </w:rPr>
            </w:pPr>
            <w:r w:rsidRPr="006E768C">
              <w:rPr>
                <w:rFonts w:ascii="Cambria" w:eastAsia="Cambria" w:hAnsi="Cambria" w:cs="Cambria"/>
                <w:b/>
                <w:sz w:val="18"/>
                <w:lang w:val="en-US"/>
              </w:rPr>
              <w:t>49</w:t>
            </w:r>
          </w:p>
        </w:tc>
        <w:tc>
          <w:tcPr>
            <w:tcW w:w="964" w:type="dxa"/>
            <w:tcBorders>
              <w:bottom w:val="single" w:sz="8" w:space="0" w:color="000000"/>
            </w:tcBorders>
          </w:tcPr>
          <w:p w:rsidR="006E768C" w:rsidRPr="006E768C" w:rsidRDefault="006E768C" w:rsidP="006E768C">
            <w:pPr>
              <w:widowControl w:val="0"/>
              <w:spacing w:before="0" w:after="0" w:line="240" w:lineRule="auto"/>
              <w:ind w:right="77"/>
              <w:jc w:val="right"/>
              <w:rPr>
                <w:rFonts w:ascii="Cambria" w:eastAsia="Cambria" w:hAnsi="Cambria" w:cs="Cambria"/>
                <w:sz w:val="18"/>
                <w:lang w:val="en-US"/>
              </w:rPr>
            </w:pPr>
            <w:r w:rsidRPr="006E768C">
              <w:rPr>
                <w:rFonts w:ascii="Cambria" w:eastAsia="Cambria" w:hAnsi="Cambria" w:cs="Cambria"/>
                <w:sz w:val="18"/>
                <w:lang w:val="en-US"/>
              </w:rPr>
              <w:t>48</w:t>
            </w:r>
          </w:p>
        </w:tc>
        <w:tc>
          <w:tcPr>
            <w:tcW w:w="449"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274" w:type="dxa"/>
            <w:tcBorders>
              <w:bottom w:val="single" w:sz="8" w:space="0" w:color="000000"/>
            </w:tcBorders>
          </w:tcPr>
          <w:p w:rsidR="006E768C" w:rsidRPr="006E768C" w:rsidRDefault="006E768C" w:rsidP="006E768C">
            <w:pPr>
              <w:widowControl w:val="0"/>
              <w:spacing w:before="0" w:after="0" w:line="240" w:lineRule="auto"/>
              <w:ind w:right="77"/>
              <w:jc w:val="right"/>
              <w:rPr>
                <w:rFonts w:ascii="Cambria" w:eastAsia="Cambria" w:hAnsi="Cambria" w:cs="Cambria"/>
                <w:sz w:val="18"/>
                <w:lang w:val="en-US"/>
              </w:rPr>
            </w:pPr>
            <w:r w:rsidRPr="006E768C">
              <w:rPr>
                <w:rFonts w:ascii="Cambria" w:eastAsia="Cambria" w:hAnsi="Cambria" w:cs="Cambria"/>
                <w:sz w:val="18"/>
                <w:lang w:val="en-US"/>
              </w:rPr>
              <w:t>44</w:t>
            </w:r>
          </w:p>
        </w:tc>
      </w:tr>
      <w:tr w:rsidR="006E768C" w:rsidRPr="006E768C" w:rsidTr="006E768C">
        <w:trPr>
          <w:trHeight w:hRule="exact" w:val="230"/>
        </w:trPr>
        <w:tc>
          <w:tcPr>
            <w:tcW w:w="3264" w:type="dxa"/>
          </w:tcPr>
          <w:p w:rsidR="006E768C" w:rsidRPr="006E768C" w:rsidRDefault="006E768C" w:rsidP="006E768C">
            <w:pPr>
              <w:widowControl w:val="0"/>
              <w:spacing w:before="0" w:after="0" w:line="198" w:lineRule="exact"/>
              <w:ind w:left="36"/>
              <w:rPr>
                <w:rFonts w:ascii="Cambria" w:eastAsia="Cambria" w:hAnsi="Cambria" w:cs="Cambria"/>
                <w:b/>
                <w:sz w:val="18"/>
                <w:lang w:val="en-US"/>
              </w:rPr>
            </w:pPr>
            <w:r w:rsidRPr="006E768C">
              <w:rPr>
                <w:rFonts w:ascii="Cambria" w:eastAsia="Cambria" w:hAnsi="Cambria" w:cs="Cambria"/>
                <w:b/>
                <w:sz w:val="18"/>
                <w:lang w:val="en-US"/>
              </w:rPr>
              <w:t>Total non-financial assets</w:t>
            </w:r>
          </w:p>
        </w:tc>
        <w:tc>
          <w:tcPr>
            <w:tcW w:w="1600"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583" w:type="dxa"/>
            <w:tcBorders>
              <w:top w:val="single" w:sz="8" w:space="0" w:color="000000"/>
              <w:bottom w:val="single" w:sz="8" w:space="0" w:color="000000"/>
            </w:tcBorders>
          </w:tcPr>
          <w:p w:rsidR="006E768C" w:rsidRPr="006E768C" w:rsidRDefault="006E768C" w:rsidP="006E768C">
            <w:pPr>
              <w:widowControl w:val="0"/>
              <w:spacing w:before="0" w:after="0" w:line="189" w:lineRule="exact"/>
              <w:ind w:right="383"/>
              <w:jc w:val="right"/>
              <w:rPr>
                <w:rFonts w:ascii="Cambria" w:eastAsia="Cambria" w:hAnsi="Cambria" w:cs="Cambria"/>
                <w:b/>
                <w:sz w:val="18"/>
                <w:lang w:val="en-US"/>
              </w:rPr>
            </w:pPr>
            <w:r w:rsidRPr="006E768C">
              <w:rPr>
                <w:rFonts w:ascii="Cambria" w:eastAsia="Cambria" w:hAnsi="Cambria" w:cs="Cambria"/>
                <w:b/>
                <w:sz w:val="18"/>
                <w:lang w:val="en-US"/>
              </w:rPr>
              <w:t>1,160</w:t>
            </w:r>
          </w:p>
        </w:tc>
        <w:tc>
          <w:tcPr>
            <w:tcW w:w="964" w:type="dxa"/>
            <w:tcBorders>
              <w:top w:val="single" w:sz="8" w:space="0" w:color="000000"/>
              <w:bottom w:val="single" w:sz="8" w:space="0" w:color="000000"/>
            </w:tcBorders>
          </w:tcPr>
          <w:p w:rsidR="006E768C" w:rsidRPr="006E768C" w:rsidRDefault="006E768C" w:rsidP="006E768C">
            <w:pPr>
              <w:widowControl w:val="0"/>
              <w:spacing w:before="0" w:after="0" w:line="189" w:lineRule="exact"/>
              <w:ind w:right="77"/>
              <w:jc w:val="right"/>
              <w:rPr>
                <w:rFonts w:ascii="Cambria" w:eastAsia="Cambria" w:hAnsi="Cambria" w:cs="Cambria"/>
                <w:sz w:val="18"/>
                <w:lang w:val="en-US"/>
              </w:rPr>
            </w:pPr>
            <w:r w:rsidRPr="006E768C">
              <w:rPr>
                <w:rFonts w:ascii="Cambria" w:eastAsia="Cambria" w:hAnsi="Cambria" w:cs="Cambria"/>
                <w:sz w:val="18"/>
                <w:lang w:val="en-US"/>
              </w:rPr>
              <w:t>1,402</w:t>
            </w:r>
          </w:p>
        </w:tc>
        <w:tc>
          <w:tcPr>
            <w:tcW w:w="449"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274" w:type="dxa"/>
            <w:tcBorders>
              <w:top w:val="single" w:sz="8" w:space="0" w:color="000000"/>
              <w:bottom w:val="single" w:sz="8" w:space="0" w:color="000000"/>
            </w:tcBorders>
          </w:tcPr>
          <w:p w:rsidR="006E768C" w:rsidRPr="006E768C" w:rsidRDefault="006E768C" w:rsidP="006E768C">
            <w:pPr>
              <w:widowControl w:val="0"/>
              <w:spacing w:before="0" w:after="0" w:line="189" w:lineRule="exact"/>
              <w:ind w:right="77"/>
              <w:jc w:val="right"/>
              <w:rPr>
                <w:rFonts w:ascii="Cambria" w:eastAsia="Cambria" w:hAnsi="Cambria" w:cs="Cambria"/>
                <w:sz w:val="18"/>
                <w:lang w:val="en-US"/>
              </w:rPr>
            </w:pPr>
            <w:r w:rsidRPr="006E768C">
              <w:rPr>
                <w:rFonts w:ascii="Cambria" w:eastAsia="Cambria" w:hAnsi="Cambria" w:cs="Cambria"/>
                <w:sz w:val="18"/>
                <w:lang w:val="en-US"/>
              </w:rPr>
              <w:t>897</w:t>
            </w:r>
          </w:p>
        </w:tc>
      </w:tr>
      <w:tr w:rsidR="006E768C" w:rsidRPr="006E768C" w:rsidTr="006E768C">
        <w:trPr>
          <w:trHeight w:hRule="exact" w:val="230"/>
        </w:trPr>
        <w:tc>
          <w:tcPr>
            <w:tcW w:w="3264" w:type="dxa"/>
          </w:tcPr>
          <w:p w:rsidR="006E768C" w:rsidRPr="006E768C" w:rsidRDefault="006E768C" w:rsidP="006E768C">
            <w:pPr>
              <w:widowControl w:val="0"/>
              <w:spacing w:before="0" w:after="0" w:line="198" w:lineRule="exact"/>
              <w:ind w:left="36"/>
              <w:rPr>
                <w:rFonts w:ascii="Cambria" w:eastAsia="Cambria" w:hAnsi="Cambria" w:cs="Cambria"/>
                <w:b/>
                <w:sz w:val="18"/>
                <w:lang w:val="en-US"/>
              </w:rPr>
            </w:pPr>
            <w:r w:rsidRPr="006E768C">
              <w:rPr>
                <w:rFonts w:ascii="Cambria" w:eastAsia="Cambria" w:hAnsi="Cambria" w:cs="Cambria"/>
                <w:b/>
                <w:sz w:val="18"/>
                <w:lang w:val="en-US"/>
              </w:rPr>
              <w:t>Total assets</w:t>
            </w:r>
          </w:p>
        </w:tc>
        <w:tc>
          <w:tcPr>
            <w:tcW w:w="1600"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583" w:type="dxa"/>
            <w:tcBorders>
              <w:top w:val="single" w:sz="8" w:space="0" w:color="000000"/>
              <w:bottom w:val="single" w:sz="8" w:space="0" w:color="000000"/>
            </w:tcBorders>
          </w:tcPr>
          <w:p w:rsidR="006E768C" w:rsidRPr="006E768C" w:rsidRDefault="006E768C" w:rsidP="006E768C">
            <w:pPr>
              <w:widowControl w:val="0"/>
              <w:spacing w:before="0" w:after="0" w:line="189" w:lineRule="exact"/>
              <w:ind w:right="383"/>
              <w:jc w:val="right"/>
              <w:rPr>
                <w:rFonts w:ascii="Cambria" w:eastAsia="Cambria" w:hAnsi="Cambria" w:cs="Cambria"/>
                <w:b/>
                <w:sz w:val="18"/>
                <w:lang w:val="en-US"/>
              </w:rPr>
            </w:pPr>
            <w:r w:rsidRPr="006E768C">
              <w:rPr>
                <w:rFonts w:ascii="Cambria" w:eastAsia="Cambria" w:hAnsi="Cambria" w:cs="Cambria"/>
                <w:b/>
                <w:sz w:val="18"/>
                <w:lang w:val="en-US"/>
              </w:rPr>
              <w:t>28,075</w:t>
            </w:r>
          </w:p>
        </w:tc>
        <w:tc>
          <w:tcPr>
            <w:tcW w:w="964" w:type="dxa"/>
            <w:tcBorders>
              <w:top w:val="single" w:sz="8" w:space="0" w:color="000000"/>
              <w:bottom w:val="single" w:sz="8" w:space="0" w:color="000000"/>
            </w:tcBorders>
          </w:tcPr>
          <w:p w:rsidR="006E768C" w:rsidRPr="006E768C" w:rsidRDefault="006E768C" w:rsidP="006E768C">
            <w:pPr>
              <w:widowControl w:val="0"/>
              <w:spacing w:before="0" w:after="0" w:line="189" w:lineRule="exact"/>
              <w:ind w:right="78"/>
              <w:jc w:val="right"/>
              <w:rPr>
                <w:rFonts w:ascii="Cambria" w:eastAsia="Cambria" w:hAnsi="Cambria" w:cs="Cambria"/>
                <w:sz w:val="18"/>
                <w:lang w:val="en-US"/>
              </w:rPr>
            </w:pPr>
            <w:r w:rsidRPr="006E768C">
              <w:rPr>
                <w:rFonts w:ascii="Cambria" w:eastAsia="Cambria" w:hAnsi="Cambria" w:cs="Cambria"/>
                <w:sz w:val="18"/>
                <w:lang w:val="en-US"/>
              </w:rPr>
              <w:t>26,009</w:t>
            </w:r>
          </w:p>
        </w:tc>
        <w:tc>
          <w:tcPr>
            <w:tcW w:w="449"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274" w:type="dxa"/>
            <w:tcBorders>
              <w:top w:val="single" w:sz="8" w:space="0" w:color="000000"/>
              <w:bottom w:val="single" w:sz="8" w:space="0" w:color="000000"/>
            </w:tcBorders>
          </w:tcPr>
          <w:p w:rsidR="006E768C" w:rsidRPr="006E768C" w:rsidRDefault="006E768C" w:rsidP="006E768C">
            <w:pPr>
              <w:widowControl w:val="0"/>
              <w:spacing w:before="0" w:after="0" w:line="189" w:lineRule="exact"/>
              <w:ind w:right="77"/>
              <w:jc w:val="right"/>
              <w:rPr>
                <w:rFonts w:ascii="Cambria" w:eastAsia="Cambria" w:hAnsi="Cambria" w:cs="Cambria"/>
                <w:sz w:val="18"/>
                <w:lang w:val="en-US"/>
              </w:rPr>
            </w:pPr>
            <w:r w:rsidRPr="006E768C">
              <w:rPr>
                <w:rFonts w:ascii="Cambria" w:eastAsia="Cambria" w:hAnsi="Cambria" w:cs="Cambria"/>
                <w:sz w:val="18"/>
                <w:lang w:val="en-US"/>
              </w:rPr>
              <w:t>19,028</w:t>
            </w:r>
          </w:p>
        </w:tc>
      </w:tr>
      <w:tr w:rsidR="006E768C" w:rsidRPr="006E768C" w:rsidTr="006E768C">
        <w:trPr>
          <w:trHeight w:hRule="exact" w:val="321"/>
        </w:trPr>
        <w:tc>
          <w:tcPr>
            <w:tcW w:w="3264" w:type="dxa"/>
          </w:tcPr>
          <w:p w:rsidR="006E768C" w:rsidRPr="006E768C" w:rsidRDefault="006E768C" w:rsidP="006E768C">
            <w:pPr>
              <w:widowControl w:val="0"/>
              <w:spacing w:before="90" w:after="0" w:line="240" w:lineRule="auto"/>
              <w:ind w:left="36"/>
              <w:rPr>
                <w:rFonts w:ascii="Cambria" w:eastAsia="Cambria" w:hAnsi="Cambria" w:cs="Cambria"/>
                <w:b/>
                <w:sz w:val="18"/>
                <w:lang w:val="en-US"/>
              </w:rPr>
            </w:pPr>
            <w:r w:rsidRPr="006E768C">
              <w:rPr>
                <w:rFonts w:ascii="Cambria" w:eastAsia="Cambria" w:hAnsi="Cambria" w:cs="Cambria"/>
                <w:b/>
                <w:sz w:val="18"/>
                <w:lang w:val="en-US"/>
              </w:rPr>
              <w:t>LIABILITIES</w:t>
            </w:r>
          </w:p>
        </w:tc>
        <w:tc>
          <w:tcPr>
            <w:tcW w:w="1600"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583" w:type="dxa"/>
            <w:tcBorders>
              <w:top w:val="single" w:sz="8" w:space="0" w:color="000000"/>
            </w:tcBorders>
          </w:tcPr>
          <w:p w:rsidR="006E768C" w:rsidRPr="006E768C" w:rsidRDefault="006E768C" w:rsidP="006E768C">
            <w:pPr>
              <w:widowControl w:val="0"/>
              <w:spacing w:before="0" w:after="0" w:line="240" w:lineRule="auto"/>
              <w:rPr>
                <w:rFonts w:ascii="Cambria" w:eastAsia="Cambria" w:hAnsi="Cambria" w:cs="Cambria"/>
                <w:lang w:val="en-US"/>
              </w:rPr>
            </w:pPr>
          </w:p>
        </w:tc>
        <w:tc>
          <w:tcPr>
            <w:tcW w:w="964" w:type="dxa"/>
            <w:tcBorders>
              <w:top w:val="single" w:sz="8" w:space="0" w:color="000000"/>
            </w:tcBorders>
          </w:tcPr>
          <w:p w:rsidR="006E768C" w:rsidRPr="006E768C" w:rsidRDefault="006E768C" w:rsidP="006E768C">
            <w:pPr>
              <w:widowControl w:val="0"/>
              <w:spacing w:before="0" w:after="0" w:line="240" w:lineRule="auto"/>
              <w:rPr>
                <w:rFonts w:ascii="Cambria" w:eastAsia="Cambria" w:hAnsi="Cambria" w:cs="Cambria"/>
                <w:lang w:val="en-US"/>
              </w:rPr>
            </w:pPr>
          </w:p>
        </w:tc>
        <w:tc>
          <w:tcPr>
            <w:tcW w:w="449"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274" w:type="dxa"/>
            <w:tcBorders>
              <w:top w:val="single" w:sz="8" w:space="0" w:color="000000"/>
            </w:tcBorders>
          </w:tcPr>
          <w:p w:rsidR="006E768C" w:rsidRPr="006E768C" w:rsidRDefault="006E768C" w:rsidP="006E768C">
            <w:pPr>
              <w:widowControl w:val="0"/>
              <w:spacing w:before="0" w:after="0" w:line="240" w:lineRule="auto"/>
              <w:rPr>
                <w:rFonts w:ascii="Cambria" w:eastAsia="Cambria" w:hAnsi="Cambria" w:cs="Cambria"/>
                <w:lang w:val="en-US"/>
              </w:rPr>
            </w:pPr>
          </w:p>
        </w:tc>
      </w:tr>
      <w:tr w:rsidR="006E768C" w:rsidRPr="006E768C" w:rsidTr="006E768C">
        <w:trPr>
          <w:trHeight w:hRule="exact" w:val="230"/>
        </w:trPr>
        <w:tc>
          <w:tcPr>
            <w:tcW w:w="3264" w:type="dxa"/>
          </w:tcPr>
          <w:p w:rsidR="006E768C" w:rsidRPr="006E768C" w:rsidRDefault="006E768C" w:rsidP="006E768C">
            <w:pPr>
              <w:widowControl w:val="0"/>
              <w:spacing w:before="0" w:after="0" w:line="240" w:lineRule="auto"/>
              <w:ind w:left="36"/>
              <w:rPr>
                <w:rFonts w:ascii="Cambria" w:eastAsia="Cambria" w:hAnsi="Cambria" w:cs="Cambria"/>
                <w:b/>
                <w:sz w:val="18"/>
                <w:lang w:val="en-US"/>
              </w:rPr>
            </w:pPr>
            <w:r w:rsidRPr="006E768C">
              <w:rPr>
                <w:rFonts w:ascii="Cambria" w:eastAsia="Cambria" w:hAnsi="Cambria" w:cs="Cambria"/>
                <w:b/>
                <w:sz w:val="18"/>
                <w:lang w:val="en-US"/>
              </w:rPr>
              <w:t>Payables</w:t>
            </w:r>
          </w:p>
        </w:tc>
        <w:tc>
          <w:tcPr>
            <w:tcW w:w="1600"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583"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964"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449"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274" w:type="dxa"/>
          </w:tcPr>
          <w:p w:rsidR="006E768C" w:rsidRPr="006E768C" w:rsidRDefault="006E768C" w:rsidP="006E768C">
            <w:pPr>
              <w:widowControl w:val="0"/>
              <w:spacing w:before="0" w:after="0" w:line="240" w:lineRule="auto"/>
              <w:rPr>
                <w:rFonts w:ascii="Cambria" w:eastAsia="Cambria" w:hAnsi="Cambria" w:cs="Cambria"/>
                <w:lang w:val="en-US"/>
              </w:rPr>
            </w:pPr>
          </w:p>
        </w:tc>
      </w:tr>
      <w:tr w:rsidR="006E768C" w:rsidRPr="006E768C" w:rsidTr="006E768C">
        <w:trPr>
          <w:trHeight w:hRule="exact" w:val="230"/>
        </w:trPr>
        <w:tc>
          <w:tcPr>
            <w:tcW w:w="3264" w:type="dxa"/>
          </w:tcPr>
          <w:p w:rsidR="006E768C" w:rsidRPr="006E768C" w:rsidRDefault="006E768C" w:rsidP="006E768C">
            <w:pPr>
              <w:widowControl w:val="0"/>
              <w:spacing w:before="0" w:after="0" w:line="240" w:lineRule="auto"/>
              <w:ind w:left="338"/>
              <w:rPr>
                <w:rFonts w:ascii="Cambria" w:eastAsia="Cambria" w:hAnsi="Cambria" w:cs="Cambria"/>
                <w:sz w:val="18"/>
                <w:lang w:val="en-US"/>
              </w:rPr>
            </w:pPr>
            <w:r w:rsidRPr="006E768C">
              <w:rPr>
                <w:rFonts w:ascii="Cambria" w:eastAsia="Cambria" w:hAnsi="Cambria" w:cs="Cambria"/>
                <w:sz w:val="18"/>
                <w:lang w:val="en-US"/>
              </w:rPr>
              <w:t>Suppliers</w:t>
            </w:r>
          </w:p>
        </w:tc>
        <w:tc>
          <w:tcPr>
            <w:tcW w:w="1600" w:type="dxa"/>
          </w:tcPr>
          <w:p w:rsidR="006E768C" w:rsidRPr="006E768C" w:rsidRDefault="005C05DC" w:rsidP="006E768C">
            <w:pPr>
              <w:widowControl w:val="0"/>
              <w:spacing w:before="0" w:after="0" w:line="240" w:lineRule="auto"/>
              <w:ind w:left="702"/>
              <w:rPr>
                <w:rFonts w:ascii="Cambria" w:eastAsia="Cambria" w:hAnsi="Cambria" w:cs="Cambria"/>
                <w:sz w:val="18"/>
                <w:lang w:val="en-US"/>
              </w:rPr>
            </w:pPr>
            <w:hyperlink w:anchor="_bookmark13" w:history="1">
              <w:r w:rsidR="006E768C" w:rsidRPr="006E768C">
                <w:rPr>
                  <w:rFonts w:ascii="Cambria" w:eastAsia="Cambria" w:hAnsi="Cambria" w:cs="Cambria"/>
                  <w:color w:val="0000FF"/>
                  <w:sz w:val="18"/>
                  <w:u w:val="single" w:color="0000FF"/>
                  <w:lang w:val="en-US"/>
                </w:rPr>
                <w:t>2.3A</w:t>
              </w:r>
            </w:hyperlink>
          </w:p>
        </w:tc>
        <w:tc>
          <w:tcPr>
            <w:tcW w:w="1583" w:type="dxa"/>
          </w:tcPr>
          <w:p w:rsidR="006E768C" w:rsidRPr="006E768C" w:rsidRDefault="006E768C" w:rsidP="006E768C">
            <w:pPr>
              <w:widowControl w:val="0"/>
              <w:spacing w:before="0" w:after="0" w:line="240" w:lineRule="auto"/>
              <w:ind w:right="383"/>
              <w:jc w:val="right"/>
              <w:rPr>
                <w:rFonts w:ascii="Cambria" w:eastAsia="Cambria" w:hAnsi="Cambria" w:cs="Cambria"/>
                <w:b/>
                <w:sz w:val="18"/>
                <w:lang w:val="en-US"/>
              </w:rPr>
            </w:pPr>
            <w:r w:rsidRPr="006E768C">
              <w:rPr>
                <w:rFonts w:ascii="Cambria" w:eastAsia="Cambria" w:hAnsi="Cambria" w:cs="Cambria"/>
                <w:b/>
                <w:sz w:val="18"/>
                <w:lang w:val="en-US"/>
              </w:rPr>
              <w:t>1,931</w:t>
            </w:r>
          </w:p>
        </w:tc>
        <w:tc>
          <w:tcPr>
            <w:tcW w:w="964" w:type="dxa"/>
          </w:tcPr>
          <w:p w:rsidR="006E768C" w:rsidRPr="006E768C" w:rsidRDefault="006E768C" w:rsidP="006E768C">
            <w:pPr>
              <w:widowControl w:val="0"/>
              <w:spacing w:before="0" w:after="0" w:line="240" w:lineRule="auto"/>
              <w:ind w:right="77"/>
              <w:jc w:val="right"/>
              <w:rPr>
                <w:rFonts w:ascii="Cambria" w:eastAsia="Cambria" w:hAnsi="Cambria" w:cs="Cambria"/>
                <w:sz w:val="18"/>
                <w:lang w:val="en-US"/>
              </w:rPr>
            </w:pPr>
            <w:r w:rsidRPr="006E768C">
              <w:rPr>
                <w:rFonts w:ascii="Cambria" w:eastAsia="Cambria" w:hAnsi="Cambria" w:cs="Cambria"/>
                <w:sz w:val="18"/>
                <w:lang w:val="en-US"/>
              </w:rPr>
              <w:t>3,892</w:t>
            </w:r>
          </w:p>
        </w:tc>
        <w:tc>
          <w:tcPr>
            <w:tcW w:w="449"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274" w:type="dxa"/>
          </w:tcPr>
          <w:p w:rsidR="006E768C" w:rsidRPr="006E768C" w:rsidRDefault="006E768C" w:rsidP="006E768C">
            <w:pPr>
              <w:widowControl w:val="0"/>
              <w:spacing w:before="0" w:after="0" w:line="240" w:lineRule="auto"/>
              <w:ind w:right="77"/>
              <w:jc w:val="right"/>
              <w:rPr>
                <w:rFonts w:ascii="Cambria" w:eastAsia="Cambria" w:hAnsi="Cambria" w:cs="Cambria"/>
                <w:sz w:val="18"/>
                <w:lang w:val="en-US"/>
              </w:rPr>
            </w:pPr>
            <w:r w:rsidRPr="006E768C">
              <w:rPr>
                <w:rFonts w:ascii="Cambria" w:eastAsia="Cambria" w:hAnsi="Cambria" w:cs="Cambria"/>
                <w:sz w:val="18"/>
                <w:lang w:val="en-US"/>
              </w:rPr>
              <w:t>2,261</w:t>
            </w:r>
          </w:p>
        </w:tc>
      </w:tr>
      <w:tr w:rsidR="006E768C" w:rsidRPr="006E768C" w:rsidTr="006E768C">
        <w:trPr>
          <w:trHeight w:hRule="exact" w:val="243"/>
        </w:trPr>
        <w:tc>
          <w:tcPr>
            <w:tcW w:w="3264" w:type="dxa"/>
          </w:tcPr>
          <w:p w:rsidR="006E768C" w:rsidRPr="006E768C" w:rsidRDefault="006E768C" w:rsidP="006E768C">
            <w:pPr>
              <w:widowControl w:val="0"/>
              <w:spacing w:before="0" w:after="0" w:line="240" w:lineRule="auto"/>
              <w:ind w:left="338"/>
              <w:rPr>
                <w:rFonts w:ascii="Cambria" w:eastAsia="Cambria" w:hAnsi="Cambria" w:cs="Cambria"/>
                <w:sz w:val="18"/>
                <w:lang w:val="en-US"/>
              </w:rPr>
            </w:pPr>
            <w:r w:rsidRPr="006E768C">
              <w:rPr>
                <w:rFonts w:ascii="Cambria" w:eastAsia="Cambria" w:hAnsi="Cambria" w:cs="Cambria"/>
                <w:sz w:val="18"/>
                <w:lang w:val="en-US"/>
              </w:rPr>
              <w:t>Other Payables</w:t>
            </w:r>
          </w:p>
        </w:tc>
        <w:tc>
          <w:tcPr>
            <w:tcW w:w="1600" w:type="dxa"/>
          </w:tcPr>
          <w:p w:rsidR="006E768C" w:rsidRPr="006E768C" w:rsidRDefault="005C05DC" w:rsidP="006E768C">
            <w:pPr>
              <w:widowControl w:val="0"/>
              <w:spacing w:before="0" w:after="0" w:line="240" w:lineRule="auto"/>
              <w:ind w:left="702"/>
              <w:rPr>
                <w:rFonts w:ascii="Cambria" w:eastAsia="Cambria" w:hAnsi="Cambria" w:cs="Cambria"/>
                <w:sz w:val="18"/>
                <w:lang w:val="en-US"/>
              </w:rPr>
            </w:pPr>
            <w:hyperlink w:anchor="_bookmark14" w:history="1">
              <w:r w:rsidR="006E768C" w:rsidRPr="006E768C">
                <w:rPr>
                  <w:rFonts w:ascii="Cambria" w:eastAsia="Cambria" w:hAnsi="Cambria" w:cs="Cambria"/>
                  <w:color w:val="0000FF"/>
                  <w:sz w:val="18"/>
                  <w:u w:val="single" w:color="0000FF"/>
                  <w:lang w:val="en-US"/>
                </w:rPr>
                <w:t>2.3B</w:t>
              </w:r>
            </w:hyperlink>
          </w:p>
        </w:tc>
        <w:tc>
          <w:tcPr>
            <w:tcW w:w="1583" w:type="dxa"/>
            <w:tcBorders>
              <w:bottom w:val="single" w:sz="8" w:space="0" w:color="000000"/>
            </w:tcBorders>
          </w:tcPr>
          <w:p w:rsidR="006E768C" w:rsidRPr="006E768C" w:rsidRDefault="006E768C" w:rsidP="006E768C">
            <w:pPr>
              <w:widowControl w:val="0"/>
              <w:spacing w:before="0" w:after="0" w:line="240" w:lineRule="auto"/>
              <w:ind w:right="383"/>
              <w:jc w:val="right"/>
              <w:rPr>
                <w:rFonts w:ascii="Cambria" w:eastAsia="Cambria" w:hAnsi="Cambria" w:cs="Cambria"/>
                <w:b/>
                <w:sz w:val="18"/>
                <w:lang w:val="en-US"/>
              </w:rPr>
            </w:pPr>
            <w:r w:rsidRPr="006E768C">
              <w:rPr>
                <w:rFonts w:ascii="Cambria" w:eastAsia="Cambria" w:hAnsi="Cambria" w:cs="Cambria"/>
                <w:b/>
                <w:sz w:val="18"/>
                <w:lang w:val="en-US"/>
              </w:rPr>
              <w:t>787</w:t>
            </w:r>
          </w:p>
        </w:tc>
        <w:tc>
          <w:tcPr>
            <w:tcW w:w="964" w:type="dxa"/>
            <w:tcBorders>
              <w:bottom w:val="single" w:sz="8" w:space="0" w:color="000000"/>
            </w:tcBorders>
          </w:tcPr>
          <w:p w:rsidR="006E768C" w:rsidRPr="006E768C" w:rsidRDefault="006E768C" w:rsidP="006E768C">
            <w:pPr>
              <w:widowControl w:val="0"/>
              <w:spacing w:before="0" w:after="0" w:line="240" w:lineRule="auto"/>
              <w:ind w:right="77"/>
              <w:jc w:val="right"/>
              <w:rPr>
                <w:rFonts w:ascii="Cambria" w:eastAsia="Cambria" w:hAnsi="Cambria" w:cs="Cambria"/>
                <w:sz w:val="18"/>
                <w:lang w:val="en-US"/>
              </w:rPr>
            </w:pPr>
            <w:r w:rsidRPr="006E768C">
              <w:rPr>
                <w:rFonts w:ascii="Cambria" w:eastAsia="Cambria" w:hAnsi="Cambria" w:cs="Cambria"/>
                <w:sz w:val="18"/>
                <w:lang w:val="en-US"/>
              </w:rPr>
              <w:t>688</w:t>
            </w:r>
          </w:p>
        </w:tc>
        <w:tc>
          <w:tcPr>
            <w:tcW w:w="449"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274" w:type="dxa"/>
            <w:tcBorders>
              <w:bottom w:val="single" w:sz="8" w:space="0" w:color="000000"/>
            </w:tcBorders>
          </w:tcPr>
          <w:p w:rsidR="006E768C" w:rsidRPr="006E768C" w:rsidRDefault="006E768C" w:rsidP="006E768C">
            <w:pPr>
              <w:widowControl w:val="0"/>
              <w:spacing w:before="0" w:after="0" w:line="240" w:lineRule="auto"/>
              <w:ind w:right="77"/>
              <w:jc w:val="right"/>
              <w:rPr>
                <w:rFonts w:ascii="Cambria" w:eastAsia="Cambria" w:hAnsi="Cambria" w:cs="Cambria"/>
                <w:sz w:val="18"/>
                <w:lang w:val="en-US"/>
              </w:rPr>
            </w:pPr>
            <w:r w:rsidRPr="006E768C">
              <w:rPr>
                <w:rFonts w:ascii="Cambria" w:eastAsia="Cambria" w:hAnsi="Cambria" w:cs="Cambria"/>
                <w:sz w:val="18"/>
                <w:lang w:val="en-US"/>
              </w:rPr>
              <w:t>770</w:t>
            </w:r>
          </w:p>
        </w:tc>
      </w:tr>
      <w:tr w:rsidR="006E768C" w:rsidRPr="006E768C" w:rsidTr="006E768C">
        <w:trPr>
          <w:trHeight w:hRule="exact" w:val="230"/>
        </w:trPr>
        <w:tc>
          <w:tcPr>
            <w:tcW w:w="3264" w:type="dxa"/>
          </w:tcPr>
          <w:p w:rsidR="006E768C" w:rsidRPr="006E768C" w:rsidRDefault="006E768C" w:rsidP="006E768C">
            <w:pPr>
              <w:widowControl w:val="0"/>
              <w:spacing w:before="0" w:after="0" w:line="198" w:lineRule="exact"/>
              <w:ind w:left="36"/>
              <w:rPr>
                <w:rFonts w:ascii="Cambria" w:eastAsia="Cambria" w:hAnsi="Cambria" w:cs="Cambria"/>
                <w:b/>
                <w:sz w:val="18"/>
                <w:lang w:val="en-US"/>
              </w:rPr>
            </w:pPr>
            <w:r w:rsidRPr="006E768C">
              <w:rPr>
                <w:rFonts w:ascii="Cambria" w:eastAsia="Cambria" w:hAnsi="Cambria" w:cs="Cambria"/>
                <w:b/>
                <w:sz w:val="18"/>
                <w:lang w:val="en-US"/>
              </w:rPr>
              <w:t>Total payables</w:t>
            </w:r>
          </w:p>
        </w:tc>
        <w:tc>
          <w:tcPr>
            <w:tcW w:w="1600"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583" w:type="dxa"/>
            <w:tcBorders>
              <w:top w:val="single" w:sz="8" w:space="0" w:color="000000"/>
              <w:bottom w:val="single" w:sz="8" w:space="0" w:color="000000"/>
            </w:tcBorders>
          </w:tcPr>
          <w:p w:rsidR="006E768C" w:rsidRPr="006E768C" w:rsidRDefault="006E768C" w:rsidP="006E768C">
            <w:pPr>
              <w:widowControl w:val="0"/>
              <w:spacing w:before="0" w:after="0" w:line="189" w:lineRule="exact"/>
              <w:ind w:right="383"/>
              <w:jc w:val="right"/>
              <w:rPr>
                <w:rFonts w:ascii="Cambria" w:eastAsia="Cambria" w:hAnsi="Cambria" w:cs="Cambria"/>
                <w:b/>
                <w:sz w:val="18"/>
                <w:lang w:val="en-US"/>
              </w:rPr>
            </w:pPr>
            <w:r w:rsidRPr="006E768C">
              <w:rPr>
                <w:rFonts w:ascii="Cambria" w:eastAsia="Cambria" w:hAnsi="Cambria" w:cs="Cambria"/>
                <w:b/>
                <w:sz w:val="18"/>
                <w:lang w:val="en-US"/>
              </w:rPr>
              <w:t>2,718</w:t>
            </w:r>
          </w:p>
        </w:tc>
        <w:tc>
          <w:tcPr>
            <w:tcW w:w="964" w:type="dxa"/>
            <w:tcBorders>
              <w:top w:val="single" w:sz="8" w:space="0" w:color="000000"/>
              <w:bottom w:val="single" w:sz="8" w:space="0" w:color="000000"/>
            </w:tcBorders>
          </w:tcPr>
          <w:p w:rsidR="006E768C" w:rsidRPr="006E768C" w:rsidRDefault="006E768C" w:rsidP="006E768C">
            <w:pPr>
              <w:widowControl w:val="0"/>
              <w:spacing w:before="0" w:after="0" w:line="189" w:lineRule="exact"/>
              <w:ind w:right="77"/>
              <w:jc w:val="right"/>
              <w:rPr>
                <w:rFonts w:ascii="Cambria" w:eastAsia="Cambria" w:hAnsi="Cambria" w:cs="Cambria"/>
                <w:sz w:val="18"/>
                <w:lang w:val="en-US"/>
              </w:rPr>
            </w:pPr>
            <w:r w:rsidRPr="006E768C">
              <w:rPr>
                <w:rFonts w:ascii="Cambria" w:eastAsia="Cambria" w:hAnsi="Cambria" w:cs="Cambria"/>
                <w:sz w:val="18"/>
                <w:lang w:val="en-US"/>
              </w:rPr>
              <w:t>4,580</w:t>
            </w:r>
          </w:p>
        </w:tc>
        <w:tc>
          <w:tcPr>
            <w:tcW w:w="449"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274" w:type="dxa"/>
            <w:tcBorders>
              <w:top w:val="single" w:sz="8" w:space="0" w:color="000000"/>
              <w:bottom w:val="single" w:sz="8" w:space="0" w:color="000000"/>
            </w:tcBorders>
          </w:tcPr>
          <w:p w:rsidR="006E768C" w:rsidRPr="006E768C" w:rsidRDefault="006E768C" w:rsidP="006E768C">
            <w:pPr>
              <w:widowControl w:val="0"/>
              <w:spacing w:before="0" w:after="0" w:line="189" w:lineRule="exact"/>
              <w:ind w:right="77"/>
              <w:jc w:val="right"/>
              <w:rPr>
                <w:rFonts w:ascii="Cambria" w:eastAsia="Cambria" w:hAnsi="Cambria" w:cs="Cambria"/>
                <w:sz w:val="18"/>
                <w:lang w:val="en-US"/>
              </w:rPr>
            </w:pPr>
            <w:r w:rsidRPr="006E768C">
              <w:rPr>
                <w:rFonts w:ascii="Cambria" w:eastAsia="Cambria" w:hAnsi="Cambria" w:cs="Cambria"/>
                <w:sz w:val="18"/>
                <w:lang w:val="en-US"/>
              </w:rPr>
              <w:t>3,031</w:t>
            </w:r>
          </w:p>
        </w:tc>
      </w:tr>
      <w:tr w:rsidR="006E768C" w:rsidRPr="006E768C" w:rsidTr="006E768C">
        <w:trPr>
          <w:trHeight w:hRule="exact" w:val="321"/>
        </w:trPr>
        <w:tc>
          <w:tcPr>
            <w:tcW w:w="3264" w:type="dxa"/>
          </w:tcPr>
          <w:p w:rsidR="006E768C" w:rsidRPr="006E768C" w:rsidRDefault="006E768C" w:rsidP="006E768C">
            <w:pPr>
              <w:widowControl w:val="0"/>
              <w:spacing w:before="90" w:after="0" w:line="240" w:lineRule="auto"/>
              <w:ind w:left="36"/>
              <w:rPr>
                <w:rFonts w:ascii="Cambria" w:eastAsia="Cambria" w:hAnsi="Cambria" w:cs="Cambria"/>
                <w:b/>
                <w:sz w:val="18"/>
                <w:lang w:val="en-US"/>
              </w:rPr>
            </w:pPr>
            <w:r w:rsidRPr="006E768C">
              <w:rPr>
                <w:rFonts w:ascii="Cambria" w:eastAsia="Cambria" w:hAnsi="Cambria" w:cs="Cambria"/>
                <w:b/>
                <w:sz w:val="18"/>
                <w:lang w:val="en-US"/>
              </w:rPr>
              <w:t>Provisions</w:t>
            </w:r>
          </w:p>
        </w:tc>
        <w:tc>
          <w:tcPr>
            <w:tcW w:w="1600"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583" w:type="dxa"/>
            <w:tcBorders>
              <w:top w:val="single" w:sz="8" w:space="0" w:color="000000"/>
            </w:tcBorders>
          </w:tcPr>
          <w:p w:rsidR="006E768C" w:rsidRPr="006E768C" w:rsidRDefault="006E768C" w:rsidP="006E768C">
            <w:pPr>
              <w:widowControl w:val="0"/>
              <w:spacing w:before="0" w:after="0" w:line="240" w:lineRule="auto"/>
              <w:rPr>
                <w:rFonts w:ascii="Cambria" w:eastAsia="Cambria" w:hAnsi="Cambria" w:cs="Cambria"/>
                <w:lang w:val="en-US"/>
              </w:rPr>
            </w:pPr>
          </w:p>
        </w:tc>
        <w:tc>
          <w:tcPr>
            <w:tcW w:w="964" w:type="dxa"/>
            <w:tcBorders>
              <w:top w:val="single" w:sz="8" w:space="0" w:color="000000"/>
            </w:tcBorders>
          </w:tcPr>
          <w:p w:rsidR="006E768C" w:rsidRPr="006E768C" w:rsidRDefault="006E768C" w:rsidP="006E768C">
            <w:pPr>
              <w:widowControl w:val="0"/>
              <w:spacing w:before="0" w:after="0" w:line="240" w:lineRule="auto"/>
              <w:rPr>
                <w:rFonts w:ascii="Cambria" w:eastAsia="Cambria" w:hAnsi="Cambria" w:cs="Cambria"/>
                <w:lang w:val="en-US"/>
              </w:rPr>
            </w:pPr>
          </w:p>
        </w:tc>
        <w:tc>
          <w:tcPr>
            <w:tcW w:w="449"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274" w:type="dxa"/>
            <w:tcBorders>
              <w:top w:val="single" w:sz="8" w:space="0" w:color="000000"/>
            </w:tcBorders>
          </w:tcPr>
          <w:p w:rsidR="006E768C" w:rsidRPr="006E768C" w:rsidRDefault="006E768C" w:rsidP="006E768C">
            <w:pPr>
              <w:widowControl w:val="0"/>
              <w:spacing w:before="0" w:after="0" w:line="240" w:lineRule="auto"/>
              <w:rPr>
                <w:rFonts w:ascii="Cambria" w:eastAsia="Cambria" w:hAnsi="Cambria" w:cs="Cambria"/>
                <w:lang w:val="en-US"/>
              </w:rPr>
            </w:pPr>
          </w:p>
        </w:tc>
      </w:tr>
      <w:tr w:rsidR="006E768C" w:rsidRPr="006E768C" w:rsidTr="006E768C">
        <w:trPr>
          <w:trHeight w:hRule="exact" w:val="230"/>
        </w:trPr>
        <w:tc>
          <w:tcPr>
            <w:tcW w:w="3264" w:type="dxa"/>
          </w:tcPr>
          <w:p w:rsidR="006E768C" w:rsidRPr="006E768C" w:rsidRDefault="006E768C" w:rsidP="006E768C">
            <w:pPr>
              <w:widowControl w:val="0"/>
              <w:spacing w:before="0" w:after="0" w:line="240" w:lineRule="auto"/>
              <w:ind w:left="338"/>
              <w:rPr>
                <w:rFonts w:ascii="Cambria" w:eastAsia="Cambria" w:hAnsi="Cambria" w:cs="Cambria"/>
                <w:sz w:val="18"/>
                <w:lang w:val="en-US"/>
              </w:rPr>
            </w:pPr>
            <w:r w:rsidRPr="006E768C">
              <w:rPr>
                <w:rFonts w:ascii="Cambria" w:eastAsia="Cambria" w:hAnsi="Cambria" w:cs="Cambria"/>
                <w:sz w:val="18"/>
                <w:lang w:val="en-US"/>
              </w:rPr>
              <w:t>Employee Provisions</w:t>
            </w:r>
          </w:p>
        </w:tc>
        <w:tc>
          <w:tcPr>
            <w:tcW w:w="1600" w:type="dxa"/>
          </w:tcPr>
          <w:p w:rsidR="006E768C" w:rsidRPr="006E768C" w:rsidRDefault="005C05DC" w:rsidP="006E768C">
            <w:pPr>
              <w:widowControl w:val="0"/>
              <w:spacing w:before="0" w:after="0" w:line="240" w:lineRule="auto"/>
              <w:ind w:left="702"/>
              <w:rPr>
                <w:rFonts w:ascii="Cambria" w:eastAsia="Cambria" w:hAnsi="Cambria" w:cs="Cambria"/>
                <w:sz w:val="18"/>
                <w:lang w:val="en-US"/>
              </w:rPr>
            </w:pPr>
            <w:hyperlink w:anchor="_bookmark17" w:history="1">
              <w:r w:rsidR="006E768C" w:rsidRPr="006E768C">
                <w:rPr>
                  <w:rFonts w:ascii="Cambria" w:eastAsia="Cambria" w:hAnsi="Cambria" w:cs="Cambria"/>
                  <w:color w:val="0000FF"/>
                  <w:sz w:val="18"/>
                  <w:u w:val="single" w:color="0000FF"/>
                  <w:lang w:val="en-US"/>
                </w:rPr>
                <w:t>4.1</w:t>
              </w:r>
            </w:hyperlink>
          </w:p>
        </w:tc>
        <w:tc>
          <w:tcPr>
            <w:tcW w:w="1583" w:type="dxa"/>
          </w:tcPr>
          <w:p w:rsidR="006E768C" w:rsidRPr="006E768C" w:rsidRDefault="006E768C" w:rsidP="006E768C">
            <w:pPr>
              <w:widowControl w:val="0"/>
              <w:spacing w:before="0" w:after="0" w:line="240" w:lineRule="auto"/>
              <w:ind w:right="383"/>
              <w:jc w:val="right"/>
              <w:rPr>
                <w:rFonts w:ascii="Cambria" w:eastAsia="Cambria" w:hAnsi="Cambria" w:cs="Cambria"/>
                <w:b/>
                <w:sz w:val="18"/>
                <w:lang w:val="en-US"/>
              </w:rPr>
            </w:pPr>
            <w:r w:rsidRPr="006E768C">
              <w:rPr>
                <w:rFonts w:ascii="Cambria" w:eastAsia="Cambria" w:hAnsi="Cambria" w:cs="Cambria"/>
                <w:b/>
                <w:sz w:val="18"/>
                <w:lang w:val="en-US"/>
              </w:rPr>
              <w:t>1,085</w:t>
            </w:r>
          </w:p>
        </w:tc>
        <w:tc>
          <w:tcPr>
            <w:tcW w:w="964" w:type="dxa"/>
          </w:tcPr>
          <w:p w:rsidR="006E768C" w:rsidRPr="006E768C" w:rsidRDefault="006E768C" w:rsidP="006E768C">
            <w:pPr>
              <w:widowControl w:val="0"/>
              <w:spacing w:before="0" w:after="0" w:line="240" w:lineRule="auto"/>
              <w:ind w:right="77"/>
              <w:jc w:val="right"/>
              <w:rPr>
                <w:rFonts w:ascii="Cambria" w:eastAsia="Cambria" w:hAnsi="Cambria" w:cs="Cambria"/>
                <w:sz w:val="18"/>
                <w:lang w:val="en-US"/>
              </w:rPr>
            </w:pPr>
            <w:r w:rsidRPr="006E768C">
              <w:rPr>
                <w:rFonts w:ascii="Cambria" w:eastAsia="Cambria" w:hAnsi="Cambria" w:cs="Cambria"/>
                <w:sz w:val="18"/>
                <w:lang w:val="en-US"/>
              </w:rPr>
              <w:t>1,140</w:t>
            </w:r>
          </w:p>
        </w:tc>
        <w:tc>
          <w:tcPr>
            <w:tcW w:w="449"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274" w:type="dxa"/>
          </w:tcPr>
          <w:p w:rsidR="006E768C" w:rsidRPr="006E768C" w:rsidRDefault="006E768C" w:rsidP="006E768C">
            <w:pPr>
              <w:widowControl w:val="0"/>
              <w:spacing w:before="0" w:after="0" w:line="240" w:lineRule="auto"/>
              <w:ind w:right="77"/>
              <w:jc w:val="right"/>
              <w:rPr>
                <w:rFonts w:ascii="Cambria" w:eastAsia="Cambria" w:hAnsi="Cambria" w:cs="Cambria"/>
                <w:sz w:val="18"/>
                <w:lang w:val="en-US"/>
              </w:rPr>
            </w:pPr>
            <w:r w:rsidRPr="006E768C">
              <w:rPr>
                <w:rFonts w:ascii="Cambria" w:eastAsia="Cambria" w:hAnsi="Cambria" w:cs="Cambria"/>
                <w:sz w:val="18"/>
                <w:lang w:val="en-US"/>
              </w:rPr>
              <w:t>702</w:t>
            </w:r>
          </w:p>
        </w:tc>
      </w:tr>
      <w:tr w:rsidR="006E768C" w:rsidRPr="006E768C" w:rsidTr="006E768C">
        <w:trPr>
          <w:trHeight w:hRule="exact" w:val="243"/>
        </w:trPr>
        <w:tc>
          <w:tcPr>
            <w:tcW w:w="3264" w:type="dxa"/>
          </w:tcPr>
          <w:p w:rsidR="006E768C" w:rsidRPr="006E768C" w:rsidRDefault="006E768C" w:rsidP="006E768C">
            <w:pPr>
              <w:widowControl w:val="0"/>
              <w:spacing w:before="0" w:after="0" w:line="240" w:lineRule="auto"/>
              <w:ind w:left="338"/>
              <w:rPr>
                <w:rFonts w:ascii="Cambria" w:eastAsia="Cambria" w:hAnsi="Cambria" w:cs="Cambria"/>
                <w:sz w:val="18"/>
                <w:lang w:val="en-US"/>
              </w:rPr>
            </w:pPr>
            <w:r w:rsidRPr="006E768C">
              <w:rPr>
                <w:rFonts w:ascii="Cambria" w:eastAsia="Cambria" w:hAnsi="Cambria" w:cs="Cambria"/>
                <w:sz w:val="18"/>
                <w:lang w:val="en-US"/>
              </w:rPr>
              <w:t>Other Provisions</w:t>
            </w:r>
          </w:p>
        </w:tc>
        <w:tc>
          <w:tcPr>
            <w:tcW w:w="1600" w:type="dxa"/>
          </w:tcPr>
          <w:p w:rsidR="006E768C" w:rsidRPr="006E768C" w:rsidRDefault="005C05DC" w:rsidP="006E768C">
            <w:pPr>
              <w:widowControl w:val="0"/>
              <w:spacing w:before="0" w:after="0" w:line="240" w:lineRule="auto"/>
              <w:ind w:left="702"/>
              <w:rPr>
                <w:rFonts w:ascii="Cambria" w:eastAsia="Cambria" w:hAnsi="Cambria" w:cs="Cambria"/>
                <w:sz w:val="18"/>
                <w:lang w:val="en-US"/>
              </w:rPr>
            </w:pPr>
            <w:hyperlink w:anchor="_bookmark15" w:history="1">
              <w:r w:rsidR="006E768C" w:rsidRPr="006E768C">
                <w:rPr>
                  <w:rFonts w:ascii="Cambria" w:eastAsia="Cambria" w:hAnsi="Cambria" w:cs="Cambria"/>
                  <w:color w:val="0000FF"/>
                  <w:sz w:val="18"/>
                  <w:u w:val="single" w:color="0000FF"/>
                  <w:lang w:val="en-US"/>
                </w:rPr>
                <w:t>2.4</w:t>
              </w:r>
            </w:hyperlink>
          </w:p>
        </w:tc>
        <w:tc>
          <w:tcPr>
            <w:tcW w:w="1583" w:type="dxa"/>
            <w:tcBorders>
              <w:bottom w:val="single" w:sz="8" w:space="0" w:color="000000"/>
            </w:tcBorders>
          </w:tcPr>
          <w:p w:rsidR="006E768C" w:rsidRPr="006E768C" w:rsidRDefault="006E768C" w:rsidP="006E768C">
            <w:pPr>
              <w:widowControl w:val="0"/>
              <w:spacing w:before="0" w:after="0" w:line="240" w:lineRule="auto"/>
              <w:ind w:right="383"/>
              <w:jc w:val="right"/>
              <w:rPr>
                <w:rFonts w:ascii="Cambria" w:eastAsia="Cambria" w:hAnsi="Cambria" w:cs="Cambria"/>
                <w:b/>
                <w:sz w:val="18"/>
                <w:lang w:val="en-US"/>
              </w:rPr>
            </w:pPr>
            <w:r w:rsidRPr="006E768C">
              <w:rPr>
                <w:rFonts w:ascii="Cambria" w:eastAsia="Cambria" w:hAnsi="Cambria" w:cs="Cambria"/>
                <w:b/>
                <w:sz w:val="18"/>
                <w:lang w:val="en-US"/>
              </w:rPr>
              <w:t>165</w:t>
            </w:r>
          </w:p>
        </w:tc>
        <w:tc>
          <w:tcPr>
            <w:tcW w:w="964" w:type="dxa"/>
            <w:tcBorders>
              <w:bottom w:val="single" w:sz="8" w:space="0" w:color="000000"/>
            </w:tcBorders>
          </w:tcPr>
          <w:p w:rsidR="006E768C" w:rsidRPr="006E768C" w:rsidRDefault="006E768C" w:rsidP="006E768C">
            <w:pPr>
              <w:widowControl w:val="0"/>
              <w:spacing w:before="0" w:after="0" w:line="240" w:lineRule="auto"/>
              <w:ind w:right="77"/>
              <w:jc w:val="right"/>
              <w:rPr>
                <w:rFonts w:ascii="Cambria" w:eastAsia="Cambria" w:hAnsi="Cambria" w:cs="Cambria"/>
                <w:sz w:val="18"/>
                <w:lang w:val="en-US"/>
              </w:rPr>
            </w:pPr>
            <w:r w:rsidRPr="006E768C">
              <w:rPr>
                <w:rFonts w:ascii="Cambria" w:eastAsia="Cambria" w:hAnsi="Cambria" w:cs="Cambria"/>
                <w:sz w:val="18"/>
                <w:lang w:val="en-US"/>
              </w:rPr>
              <w:t>162</w:t>
            </w:r>
          </w:p>
        </w:tc>
        <w:tc>
          <w:tcPr>
            <w:tcW w:w="449"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274" w:type="dxa"/>
            <w:tcBorders>
              <w:bottom w:val="single" w:sz="8" w:space="0" w:color="000000"/>
            </w:tcBorders>
          </w:tcPr>
          <w:p w:rsidR="006E768C" w:rsidRPr="006E768C" w:rsidRDefault="006E768C" w:rsidP="006E768C">
            <w:pPr>
              <w:widowControl w:val="0"/>
              <w:spacing w:before="0" w:after="0" w:line="240" w:lineRule="auto"/>
              <w:ind w:right="77"/>
              <w:jc w:val="right"/>
              <w:rPr>
                <w:rFonts w:ascii="Cambria" w:eastAsia="Cambria" w:hAnsi="Cambria" w:cs="Cambria"/>
                <w:sz w:val="18"/>
                <w:lang w:val="en-US"/>
              </w:rPr>
            </w:pPr>
            <w:r w:rsidRPr="006E768C">
              <w:rPr>
                <w:rFonts w:ascii="Cambria" w:eastAsia="Cambria" w:hAnsi="Cambria" w:cs="Cambria"/>
                <w:sz w:val="18"/>
                <w:lang w:val="en-US"/>
              </w:rPr>
              <w:t>170</w:t>
            </w:r>
          </w:p>
        </w:tc>
      </w:tr>
      <w:tr w:rsidR="006E768C" w:rsidRPr="006E768C" w:rsidTr="006E768C">
        <w:trPr>
          <w:trHeight w:hRule="exact" w:val="230"/>
        </w:trPr>
        <w:tc>
          <w:tcPr>
            <w:tcW w:w="3264" w:type="dxa"/>
          </w:tcPr>
          <w:p w:rsidR="006E768C" w:rsidRPr="006E768C" w:rsidRDefault="006E768C" w:rsidP="006E768C">
            <w:pPr>
              <w:widowControl w:val="0"/>
              <w:spacing w:before="0" w:after="0" w:line="198" w:lineRule="exact"/>
              <w:ind w:left="36"/>
              <w:rPr>
                <w:rFonts w:ascii="Cambria" w:eastAsia="Cambria" w:hAnsi="Cambria" w:cs="Cambria"/>
                <w:b/>
                <w:sz w:val="18"/>
                <w:lang w:val="en-US"/>
              </w:rPr>
            </w:pPr>
            <w:r w:rsidRPr="006E768C">
              <w:rPr>
                <w:rFonts w:ascii="Cambria" w:eastAsia="Cambria" w:hAnsi="Cambria" w:cs="Cambria"/>
                <w:b/>
                <w:sz w:val="18"/>
                <w:lang w:val="en-US"/>
              </w:rPr>
              <w:t>Total provisions</w:t>
            </w:r>
          </w:p>
        </w:tc>
        <w:tc>
          <w:tcPr>
            <w:tcW w:w="1600"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583" w:type="dxa"/>
            <w:tcBorders>
              <w:top w:val="single" w:sz="8" w:space="0" w:color="000000"/>
              <w:bottom w:val="single" w:sz="8" w:space="0" w:color="000000"/>
            </w:tcBorders>
          </w:tcPr>
          <w:p w:rsidR="006E768C" w:rsidRPr="006E768C" w:rsidRDefault="006E768C" w:rsidP="006E768C">
            <w:pPr>
              <w:widowControl w:val="0"/>
              <w:spacing w:before="0" w:after="0" w:line="189" w:lineRule="exact"/>
              <w:ind w:right="383"/>
              <w:jc w:val="right"/>
              <w:rPr>
                <w:rFonts w:ascii="Cambria" w:eastAsia="Cambria" w:hAnsi="Cambria" w:cs="Cambria"/>
                <w:b/>
                <w:sz w:val="18"/>
                <w:lang w:val="en-US"/>
              </w:rPr>
            </w:pPr>
            <w:r w:rsidRPr="006E768C">
              <w:rPr>
                <w:rFonts w:ascii="Cambria" w:eastAsia="Cambria" w:hAnsi="Cambria" w:cs="Cambria"/>
                <w:b/>
                <w:sz w:val="18"/>
                <w:lang w:val="en-US"/>
              </w:rPr>
              <w:t>1,250</w:t>
            </w:r>
          </w:p>
        </w:tc>
        <w:tc>
          <w:tcPr>
            <w:tcW w:w="964" w:type="dxa"/>
            <w:tcBorders>
              <w:top w:val="single" w:sz="8" w:space="0" w:color="000000"/>
              <w:bottom w:val="single" w:sz="8" w:space="0" w:color="000000"/>
            </w:tcBorders>
          </w:tcPr>
          <w:p w:rsidR="006E768C" w:rsidRPr="006E768C" w:rsidRDefault="006E768C" w:rsidP="006E768C">
            <w:pPr>
              <w:widowControl w:val="0"/>
              <w:spacing w:before="0" w:after="0" w:line="189" w:lineRule="exact"/>
              <w:ind w:right="77"/>
              <w:jc w:val="right"/>
              <w:rPr>
                <w:rFonts w:ascii="Cambria" w:eastAsia="Cambria" w:hAnsi="Cambria" w:cs="Cambria"/>
                <w:sz w:val="18"/>
                <w:lang w:val="en-US"/>
              </w:rPr>
            </w:pPr>
            <w:r w:rsidRPr="006E768C">
              <w:rPr>
                <w:rFonts w:ascii="Cambria" w:eastAsia="Cambria" w:hAnsi="Cambria" w:cs="Cambria"/>
                <w:sz w:val="18"/>
                <w:lang w:val="en-US"/>
              </w:rPr>
              <w:t>1,302</w:t>
            </w:r>
          </w:p>
        </w:tc>
        <w:tc>
          <w:tcPr>
            <w:tcW w:w="449"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274" w:type="dxa"/>
            <w:tcBorders>
              <w:top w:val="single" w:sz="8" w:space="0" w:color="000000"/>
              <w:bottom w:val="single" w:sz="8" w:space="0" w:color="000000"/>
            </w:tcBorders>
          </w:tcPr>
          <w:p w:rsidR="006E768C" w:rsidRPr="006E768C" w:rsidRDefault="006E768C" w:rsidP="006E768C">
            <w:pPr>
              <w:widowControl w:val="0"/>
              <w:spacing w:before="0" w:after="0" w:line="189" w:lineRule="exact"/>
              <w:ind w:right="77"/>
              <w:jc w:val="right"/>
              <w:rPr>
                <w:rFonts w:ascii="Cambria" w:eastAsia="Cambria" w:hAnsi="Cambria" w:cs="Cambria"/>
                <w:sz w:val="18"/>
                <w:lang w:val="en-US"/>
              </w:rPr>
            </w:pPr>
            <w:r w:rsidRPr="006E768C">
              <w:rPr>
                <w:rFonts w:ascii="Cambria" w:eastAsia="Cambria" w:hAnsi="Cambria" w:cs="Cambria"/>
                <w:sz w:val="18"/>
                <w:lang w:val="en-US"/>
              </w:rPr>
              <w:t>872</w:t>
            </w:r>
          </w:p>
        </w:tc>
      </w:tr>
      <w:tr w:rsidR="006E768C" w:rsidRPr="006E768C" w:rsidTr="006E768C">
        <w:trPr>
          <w:trHeight w:hRule="exact" w:val="334"/>
        </w:trPr>
        <w:tc>
          <w:tcPr>
            <w:tcW w:w="3264" w:type="dxa"/>
          </w:tcPr>
          <w:p w:rsidR="006E768C" w:rsidRPr="006E768C" w:rsidRDefault="006E768C" w:rsidP="006E768C">
            <w:pPr>
              <w:widowControl w:val="0"/>
              <w:spacing w:before="90" w:after="0" w:line="240" w:lineRule="auto"/>
              <w:ind w:left="36"/>
              <w:rPr>
                <w:rFonts w:ascii="Cambria" w:eastAsia="Cambria" w:hAnsi="Cambria" w:cs="Cambria"/>
                <w:b/>
                <w:sz w:val="18"/>
                <w:lang w:val="en-US"/>
              </w:rPr>
            </w:pPr>
            <w:r w:rsidRPr="006E768C">
              <w:rPr>
                <w:rFonts w:ascii="Cambria" w:eastAsia="Cambria" w:hAnsi="Cambria" w:cs="Cambria"/>
                <w:b/>
                <w:sz w:val="18"/>
                <w:lang w:val="en-US"/>
              </w:rPr>
              <w:t>Total liabilities</w:t>
            </w:r>
          </w:p>
        </w:tc>
        <w:tc>
          <w:tcPr>
            <w:tcW w:w="1600"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583" w:type="dxa"/>
            <w:tcBorders>
              <w:top w:val="single" w:sz="8" w:space="0" w:color="000000"/>
              <w:bottom w:val="single" w:sz="8" w:space="0" w:color="000000"/>
            </w:tcBorders>
          </w:tcPr>
          <w:p w:rsidR="006E768C" w:rsidRPr="006E768C" w:rsidRDefault="006E768C" w:rsidP="006E768C">
            <w:pPr>
              <w:widowControl w:val="0"/>
              <w:spacing w:before="81" w:after="0" w:line="240" w:lineRule="auto"/>
              <w:ind w:right="383"/>
              <w:jc w:val="right"/>
              <w:rPr>
                <w:rFonts w:ascii="Cambria" w:eastAsia="Cambria" w:hAnsi="Cambria" w:cs="Cambria"/>
                <w:b/>
                <w:sz w:val="18"/>
                <w:lang w:val="en-US"/>
              </w:rPr>
            </w:pPr>
            <w:r w:rsidRPr="006E768C">
              <w:rPr>
                <w:rFonts w:ascii="Cambria" w:eastAsia="Cambria" w:hAnsi="Cambria" w:cs="Cambria"/>
                <w:b/>
                <w:sz w:val="18"/>
                <w:lang w:val="en-US"/>
              </w:rPr>
              <w:t>3,968</w:t>
            </w:r>
          </w:p>
        </w:tc>
        <w:tc>
          <w:tcPr>
            <w:tcW w:w="964" w:type="dxa"/>
            <w:tcBorders>
              <w:top w:val="single" w:sz="8" w:space="0" w:color="000000"/>
              <w:bottom w:val="single" w:sz="8" w:space="0" w:color="000000"/>
            </w:tcBorders>
          </w:tcPr>
          <w:p w:rsidR="006E768C" w:rsidRPr="006E768C" w:rsidRDefault="006E768C" w:rsidP="006E768C">
            <w:pPr>
              <w:widowControl w:val="0"/>
              <w:spacing w:before="81" w:after="0" w:line="240" w:lineRule="auto"/>
              <w:ind w:right="77"/>
              <w:jc w:val="right"/>
              <w:rPr>
                <w:rFonts w:ascii="Cambria" w:eastAsia="Cambria" w:hAnsi="Cambria" w:cs="Cambria"/>
                <w:sz w:val="18"/>
                <w:lang w:val="en-US"/>
              </w:rPr>
            </w:pPr>
            <w:r w:rsidRPr="006E768C">
              <w:rPr>
                <w:rFonts w:ascii="Cambria" w:eastAsia="Cambria" w:hAnsi="Cambria" w:cs="Cambria"/>
                <w:sz w:val="18"/>
                <w:lang w:val="en-US"/>
              </w:rPr>
              <w:t>5,882</w:t>
            </w:r>
          </w:p>
        </w:tc>
        <w:tc>
          <w:tcPr>
            <w:tcW w:w="449"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274" w:type="dxa"/>
            <w:tcBorders>
              <w:top w:val="single" w:sz="8" w:space="0" w:color="000000"/>
              <w:bottom w:val="single" w:sz="8" w:space="0" w:color="000000"/>
            </w:tcBorders>
          </w:tcPr>
          <w:p w:rsidR="006E768C" w:rsidRPr="006E768C" w:rsidRDefault="006E768C" w:rsidP="006E768C">
            <w:pPr>
              <w:widowControl w:val="0"/>
              <w:spacing w:before="81" w:after="0" w:line="240" w:lineRule="auto"/>
              <w:ind w:right="77"/>
              <w:jc w:val="right"/>
              <w:rPr>
                <w:rFonts w:ascii="Cambria" w:eastAsia="Cambria" w:hAnsi="Cambria" w:cs="Cambria"/>
                <w:sz w:val="18"/>
                <w:lang w:val="en-US"/>
              </w:rPr>
            </w:pPr>
            <w:r w:rsidRPr="006E768C">
              <w:rPr>
                <w:rFonts w:ascii="Cambria" w:eastAsia="Cambria" w:hAnsi="Cambria" w:cs="Cambria"/>
                <w:sz w:val="18"/>
                <w:lang w:val="en-US"/>
              </w:rPr>
              <w:t>3,903</w:t>
            </w:r>
          </w:p>
        </w:tc>
      </w:tr>
      <w:tr w:rsidR="006E768C" w:rsidRPr="006E768C" w:rsidTr="006E768C">
        <w:trPr>
          <w:trHeight w:hRule="exact" w:val="230"/>
        </w:trPr>
        <w:tc>
          <w:tcPr>
            <w:tcW w:w="3264" w:type="dxa"/>
          </w:tcPr>
          <w:p w:rsidR="006E768C" w:rsidRPr="006E768C" w:rsidRDefault="006E768C" w:rsidP="006E768C">
            <w:pPr>
              <w:widowControl w:val="0"/>
              <w:spacing w:before="0" w:after="0" w:line="198" w:lineRule="exact"/>
              <w:ind w:left="36"/>
              <w:rPr>
                <w:rFonts w:ascii="Cambria" w:eastAsia="Cambria" w:hAnsi="Cambria" w:cs="Cambria"/>
                <w:b/>
                <w:sz w:val="18"/>
                <w:lang w:val="en-US"/>
              </w:rPr>
            </w:pPr>
            <w:r w:rsidRPr="006E768C">
              <w:rPr>
                <w:rFonts w:ascii="Cambria" w:eastAsia="Cambria" w:hAnsi="Cambria" w:cs="Cambria"/>
                <w:b/>
                <w:sz w:val="18"/>
                <w:lang w:val="en-US"/>
              </w:rPr>
              <w:t>Net assets</w:t>
            </w:r>
          </w:p>
        </w:tc>
        <w:tc>
          <w:tcPr>
            <w:tcW w:w="1600"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583" w:type="dxa"/>
            <w:tcBorders>
              <w:top w:val="single" w:sz="8" w:space="0" w:color="000000"/>
              <w:bottom w:val="single" w:sz="8" w:space="0" w:color="000000"/>
            </w:tcBorders>
          </w:tcPr>
          <w:p w:rsidR="006E768C" w:rsidRPr="006E768C" w:rsidRDefault="006E768C" w:rsidP="006E768C">
            <w:pPr>
              <w:widowControl w:val="0"/>
              <w:spacing w:before="0" w:after="0" w:line="189" w:lineRule="exact"/>
              <w:ind w:right="383"/>
              <w:jc w:val="right"/>
              <w:rPr>
                <w:rFonts w:ascii="Cambria" w:eastAsia="Cambria" w:hAnsi="Cambria" w:cs="Cambria"/>
                <w:b/>
                <w:sz w:val="18"/>
                <w:lang w:val="en-US"/>
              </w:rPr>
            </w:pPr>
            <w:r w:rsidRPr="006E768C">
              <w:rPr>
                <w:rFonts w:ascii="Cambria" w:eastAsia="Cambria" w:hAnsi="Cambria" w:cs="Cambria"/>
                <w:b/>
                <w:sz w:val="18"/>
                <w:lang w:val="en-US"/>
              </w:rPr>
              <w:t>24,107</w:t>
            </w:r>
          </w:p>
        </w:tc>
        <w:tc>
          <w:tcPr>
            <w:tcW w:w="964" w:type="dxa"/>
            <w:tcBorders>
              <w:top w:val="single" w:sz="8" w:space="0" w:color="000000"/>
              <w:bottom w:val="single" w:sz="8" w:space="0" w:color="000000"/>
            </w:tcBorders>
          </w:tcPr>
          <w:p w:rsidR="006E768C" w:rsidRPr="006E768C" w:rsidRDefault="006E768C" w:rsidP="006E768C">
            <w:pPr>
              <w:widowControl w:val="0"/>
              <w:spacing w:before="0" w:after="0" w:line="189" w:lineRule="exact"/>
              <w:ind w:right="78"/>
              <w:jc w:val="right"/>
              <w:rPr>
                <w:rFonts w:ascii="Cambria" w:eastAsia="Cambria" w:hAnsi="Cambria" w:cs="Cambria"/>
                <w:sz w:val="18"/>
                <w:lang w:val="en-US"/>
              </w:rPr>
            </w:pPr>
            <w:r w:rsidRPr="006E768C">
              <w:rPr>
                <w:rFonts w:ascii="Cambria" w:eastAsia="Cambria" w:hAnsi="Cambria" w:cs="Cambria"/>
                <w:sz w:val="18"/>
                <w:lang w:val="en-US"/>
              </w:rPr>
              <w:t>20,127</w:t>
            </w:r>
          </w:p>
        </w:tc>
        <w:tc>
          <w:tcPr>
            <w:tcW w:w="449"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274" w:type="dxa"/>
            <w:tcBorders>
              <w:top w:val="single" w:sz="8" w:space="0" w:color="000000"/>
              <w:bottom w:val="single" w:sz="8" w:space="0" w:color="000000"/>
            </w:tcBorders>
          </w:tcPr>
          <w:p w:rsidR="006E768C" w:rsidRPr="006E768C" w:rsidRDefault="006E768C" w:rsidP="006E768C">
            <w:pPr>
              <w:widowControl w:val="0"/>
              <w:spacing w:before="0" w:after="0" w:line="189" w:lineRule="exact"/>
              <w:ind w:right="77"/>
              <w:jc w:val="right"/>
              <w:rPr>
                <w:rFonts w:ascii="Cambria" w:eastAsia="Cambria" w:hAnsi="Cambria" w:cs="Cambria"/>
                <w:sz w:val="18"/>
                <w:lang w:val="en-US"/>
              </w:rPr>
            </w:pPr>
            <w:r w:rsidRPr="006E768C">
              <w:rPr>
                <w:rFonts w:ascii="Cambria" w:eastAsia="Cambria" w:hAnsi="Cambria" w:cs="Cambria"/>
                <w:sz w:val="18"/>
                <w:lang w:val="en-US"/>
              </w:rPr>
              <w:t>15,125</w:t>
            </w:r>
          </w:p>
        </w:tc>
      </w:tr>
      <w:tr w:rsidR="006E768C" w:rsidRPr="006E768C" w:rsidTr="006E768C">
        <w:trPr>
          <w:trHeight w:hRule="exact" w:val="321"/>
        </w:trPr>
        <w:tc>
          <w:tcPr>
            <w:tcW w:w="3264" w:type="dxa"/>
          </w:tcPr>
          <w:p w:rsidR="006E768C" w:rsidRPr="006E768C" w:rsidRDefault="006E768C" w:rsidP="006E768C">
            <w:pPr>
              <w:widowControl w:val="0"/>
              <w:spacing w:before="90" w:after="0" w:line="240" w:lineRule="auto"/>
              <w:ind w:left="36"/>
              <w:rPr>
                <w:rFonts w:ascii="Cambria" w:eastAsia="Cambria" w:hAnsi="Cambria" w:cs="Cambria"/>
                <w:b/>
                <w:sz w:val="18"/>
                <w:lang w:val="en-US"/>
              </w:rPr>
            </w:pPr>
            <w:r w:rsidRPr="006E768C">
              <w:rPr>
                <w:rFonts w:ascii="Cambria" w:eastAsia="Cambria" w:hAnsi="Cambria" w:cs="Cambria"/>
                <w:b/>
                <w:sz w:val="18"/>
                <w:lang w:val="en-US"/>
              </w:rPr>
              <w:t>EQUITY</w:t>
            </w:r>
          </w:p>
        </w:tc>
        <w:tc>
          <w:tcPr>
            <w:tcW w:w="1600"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583" w:type="dxa"/>
            <w:tcBorders>
              <w:top w:val="single" w:sz="8" w:space="0" w:color="000000"/>
            </w:tcBorders>
          </w:tcPr>
          <w:p w:rsidR="006E768C" w:rsidRPr="006E768C" w:rsidRDefault="006E768C" w:rsidP="006E768C">
            <w:pPr>
              <w:widowControl w:val="0"/>
              <w:spacing w:before="0" w:after="0" w:line="240" w:lineRule="auto"/>
              <w:rPr>
                <w:rFonts w:ascii="Cambria" w:eastAsia="Cambria" w:hAnsi="Cambria" w:cs="Cambria"/>
                <w:lang w:val="en-US"/>
              </w:rPr>
            </w:pPr>
          </w:p>
        </w:tc>
        <w:tc>
          <w:tcPr>
            <w:tcW w:w="964" w:type="dxa"/>
            <w:tcBorders>
              <w:top w:val="single" w:sz="8" w:space="0" w:color="000000"/>
            </w:tcBorders>
          </w:tcPr>
          <w:p w:rsidR="006E768C" w:rsidRPr="006E768C" w:rsidRDefault="006E768C" w:rsidP="006E768C">
            <w:pPr>
              <w:widowControl w:val="0"/>
              <w:spacing w:before="0" w:after="0" w:line="240" w:lineRule="auto"/>
              <w:rPr>
                <w:rFonts w:ascii="Cambria" w:eastAsia="Cambria" w:hAnsi="Cambria" w:cs="Cambria"/>
                <w:lang w:val="en-US"/>
              </w:rPr>
            </w:pPr>
          </w:p>
        </w:tc>
        <w:tc>
          <w:tcPr>
            <w:tcW w:w="449"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274" w:type="dxa"/>
            <w:tcBorders>
              <w:top w:val="single" w:sz="8" w:space="0" w:color="000000"/>
            </w:tcBorders>
          </w:tcPr>
          <w:p w:rsidR="006E768C" w:rsidRPr="006E768C" w:rsidRDefault="006E768C" w:rsidP="006E768C">
            <w:pPr>
              <w:widowControl w:val="0"/>
              <w:spacing w:before="0" w:after="0" w:line="240" w:lineRule="auto"/>
              <w:rPr>
                <w:rFonts w:ascii="Cambria" w:eastAsia="Cambria" w:hAnsi="Cambria" w:cs="Cambria"/>
                <w:lang w:val="en-US"/>
              </w:rPr>
            </w:pPr>
          </w:p>
        </w:tc>
      </w:tr>
      <w:tr w:rsidR="006E768C" w:rsidRPr="006E768C" w:rsidTr="006E768C">
        <w:trPr>
          <w:trHeight w:hRule="exact" w:val="230"/>
        </w:trPr>
        <w:tc>
          <w:tcPr>
            <w:tcW w:w="3264" w:type="dxa"/>
          </w:tcPr>
          <w:p w:rsidR="006E768C" w:rsidRPr="006E768C" w:rsidRDefault="006E768C" w:rsidP="006E768C">
            <w:pPr>
              <w:widowControl w:val="0"/>
              <w:spacing w:before="0" w:after="0" w:line="240" w:lineRule="auto"/>
              <w:ind w:left="338"/>
              <w:rPr>
                <w:rFonts w:ascii="Cambria" w:eastAsia="Cambria" w:hAnsi="Cambria" w:cs="Cambria"/>
                <w:sz w:val="18"/>
                <w:lang w:val="en-US"/>
              </w:rPr>
            </w:pPr>
            <w:r w:rsidRPr="006E768C">
              <w:rPr>
                <w:rFonts w:ascii="Cambria" w:eastAsia="Cambria" w:hAnsi="Cambria" w:cs="Cambria"/>
                <w:sz w:val="18"/>
                <w:lang w:val="en-US"/>
              </w:rPr>
              <w:t>Contributed equity</w:t>
            </w:r>
          </w:p>
        </w:tc>
        <w:tc>
          <w:tcPr>
            <w:tcW w:w="1600"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583" w:type="dxa"/>
          </w:tcPr>
          <w:p w:rsidR="006E768C" w:rsidRPr="006E768C" w:rsidRDefault="006E768C" w:rsidP="006E768C">
            <w:pPr>
              <w:widowControl w:val="0"/>
              <w:spacing w:before="0" w:after="0" w:line="240" w:lineRule="auto"/>
              <w:ind w:right="383"/>
              <w:jc w:val="right"/>
              <w:rPr>
                <w:rFonts w:ascii="Cambria" w:eastAsia="Cambria" w:hAnsi="Cambria" w:cs="Cambria"/>
                <w:b/>
                <w:sz w:val="18"/>
                <w:lang w:val="en-US"/>
              </w:rPr>
            </w:pPr>
            <w:r w:rsidRPr="006E768C">
              <w:rPr>
                <w:rFonts w:ascii="Cambria" w:eastAsia="Cambria" w:hAnsi="Cambria" w:cs="Cambria"/>
                <w:b/>
                <w:sz w:val="18"/>
                <w:lang w:val="en-US"/>
              </w:rPr>
              <w:t>400</w:t>
            </w:r>
          </w:p>
        </w:tc>
        <w:tc>
          <w:tcPr>
            <w:tcW w:w="964" w:type="dxa"/>
          </w:tcPr>
          <w:p w:rsidR="006E768C" w:rsidRPr="006E768C" w:rsidRDefault="006E768C" w:rsidP="006E768C">
            <w:pPr>
              <w:widowControl w:val="0"/>
              <w:spacing w:before="0" w:after="0" w:line="240" w:lineRule="auto"/>
              <w:ind w:right="78"/>
              <w:jc w:val="right"/>
              <w:rPr>
                <w:rFonts w:ascii="Cambria" w:eastAsia="Cambria" w:hAnsi="Cambria" w:cs="Cambria"/>
                <w:sz w:val="18"/>
                <w:lang w:val="en-US"/>
              </w:rPr>
            </w:pPr>
            <w:r w:rsidRPr="006E768C">
              <w:rPr>
                <w:rFonts w:ascii="Cambria" w:eastAsia="Cambria" w:hAnsi="Cambria" w:cs="Cambria"/>
                <w:sz w:val="18"/>
                <w:lang w:val="en-US"/>
              </w:rPr>
              <w:t>400</w:t>
            </w:r>
          </w:p>
        </w:tc>
        <w:tc>
          <w:tcPr>
            <w:tcW w:w="449"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274" w:type="dxa"/>
          </w:tcPr>
          <w:p w:rsidR="006E768C" w:rsidRPr="006E768C" w:rsidRDefault="006E768C" w:rsidP="006E768C">
            <w:pPr>
              <w:widowControl w:val="0"/>
              <w:spacing w:before="0" w:after="0" w:line="240" w:lineRule="auto"/>
              <w:ind w:right="36"/>
              <w:jc w:val="right"/>
              <w:rPr>
                <w:rFonts w:ascii="Cambria" w:eastAsia="Cambria" w:hAnsi="Cambria" w:cs="Cambria"/>
                <w:sz w:val="18"/>
                <w:lang w:val="en-US"/>
              </w:rPr>
            </w:pPr>
            <w:r w:rsidRPr="006E768C">
              <w:rPr>
                <w:rFonts w:ascii="Cambria" w:eastAsia="Cambria" w:hAnsi="Cambria" w:cs="Cambria"/>
                <w:sz w:val="18"/>
                <w:lang w:val="en-US"/>
              </w:rPr>
              <w:t>(3,251)</w:t>
            </w:r>
          </w:p>
        </w:tc>
      </w:tr>
      <w:tr w:rsidR="006E768C" w:rsidRPr="006E768C" w:rsidTr="006E768C">
        <w:trPr>
          <w:trHeight w:hRule="exact" w:val="230"/>
        </w:trPr>
        <w:tc>
          <w:tcPr>
            <w:tcW w:w="3264" w:type="dxa"/>
          </w:tcPr>
          <w:p w:rsidR="006E768C" w:rsidRPr="006E768C" w:rsidRDefault="006E768C" w:rsidP="006E768C">
            <w:pPr>
              <w:widowControl w:val="0"/>
              <w:spacing w:before="0" w:after="0" w:line="240" w:lineRule="auto"/>
              <w:ind w:left="338"/>
              <w:rPr>
                <w:rFonts w:ascii="Cambria" w:eastAsia="Cambria" w:hAnsi="Cambria" w:cs="Cambria"/>
                <w:sz w:val="18"/>
                <w:lang w:val="en-US"/>
              </w:rPr>
            </w:pPr>
            <w:r w:rsidRPr="006E768C">
              <w:rPr>
                <w:rFonts w:ascii="Cambria" w:eastAsia="Cambria" w:hAnsi="Cambria" w:cs="Cambria"/>
                <w:sz w:val="18"/>
                <w:lang w:val="en-US"/>
              </w:rPr>
              <w:t>Reserves</w:t>
            </w:r>
          </w:p>
        </w:tc>
        <w:tc>
          <w:tcPr>
            <w:tcW w:w="1600"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583" w:type="dxa"/>
          </w:tcPr>
          <w:p w:rsidR="006E768C" w:rsidRPr="006E768C" w:rsidRDefault="006E768C" w:rsidP="006E768C">
            <w:pPr>
              <w:widowControl w:val="0"/>
              <w:spacing w:before="0" w:after="0" w:line="240" w:lineRule="auto"/>
              <w:ind w:right="383"/>
              <w:jc w:val="right"/>
              <w:rPr>
                <w:rFonts w:ascii="Cambria" w:eastAsia="Cambria" w:hAnsi="Cambria" w:cs="Cambria"/>
                <w:b/>
                <w:sz w:val="18"/>
                <w:lang w:val="en-US"/>
              </w:rPr>
            </w:pPr>
            <w:r w:rsidRPr="006E768C">
              <w:rPr>
                <w:rFonts w:ascii="Cambria" w:eastAsia="Cambria" w:hAnsi="Cambria" w:cs="Cambria"/>
                <w:b/>
                <w:sz w:val="18"/>
                <w:lang w:val="en-US"/>
              </w:rPr>
              <w:t>16</w:t>
            </w:r>
          </w:p>
        </w:tc>
        <w:tc>
          <w:tcPr>
            <w:tcW w:w="964" w:type="dxa"/>
          </w:tcPr>
          <w:p w:rsidR="006E768C" w:rsidRPr="006E768C" w:rsidRDefault="006E768C" w:rsidP="006E768C">
            <w:pPr>
              <w:widowControl w:val="0"/>
              <w:spacing w:before="0" w:after="0" w:line="240" w:lineRule="auto"/>
              <w:ind w:right="77"/>
              <w:jc w:val="right"/>
              <w:rPr>
                <w:rFonts w:ascii="Cambria" w:eastAsia="Cambria" w:hAnsi="Cambria" w:cs="Cambria"/>
                <w:sz w:val="18"/>
                <w:lang w:val="en-US"/>
              </w:rPr>
            </w:pPr>
            <w:r w:rsidRPr="006E768C">
              <w:rPr>
                <w:rFonts w:ascii="Cambria" w:eastAsia="Cambria" w:hAnsi="Cambria" w:cs="Cambria"/>
                <w:sz w:val="18"/>
                <w:lang w:val="en-US"/>
              </w:rPr>
              <w:t>16</w:t>
            </w:r>
          </w:p>
        </w:tc>
        <w:tc>
          <w:tcPr>
            <w:tcW w:w="449"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274" w:type="dxa"/>
          </w:tcPr>
          <w:p w:rsidR="006E768C" w:rsidRPr="006E768C" w:rsidRDefault="006E768C" w:rsidP="006E768C">
            <w:pPr>
              <w:widowControl w:val="0"/>
              <w:spacing w:before="0" w:after="0" w:line="240" w:lineRule="auto"/>
              <w:ind w:right="77"/>
              <w:jc w:val="right"/>
              <w:rPr>
                <w:rFonts w:ascii="Cambria" w:eastAsia="Cambria" w:hAnsi="Cambria" w:cs="Cambria"/>
                <w:sz w:val="18"/>
                <w:lang w:val="en-US"/>
              </w:rPr>
            </w:pPr>
            <w:r w:rsidRPr="006E768C">
              <w:rPr>
                <w:rFonts w:ascii="Cambria" w:eastAsia="Cambria" w:hAnsi="Cambria" w:cs="Cambria"/>
                <w:sz w:val="18"/>
                <w:lang w:val="en-US"/>
              </w:rPr>
              <w:t>16</w:t>
            </w:r>
          </w:p>
        </w:tc>
      </w:tr>
      <w:tr w:rsidR="006E768C" w:rsidRPr="006E768C" w:rsidTr="006E768C">
        <w:trPr>
          <w:trHeight w:hRule="exact" w:val="243"/>
        </w:trPr>
        <w:tc>
          <w:tcPr>
            <w:tcW w:w="3264" w:type="dxa"/>
          </w:tcPr>
          <w:p w:rsidR="006E768C" w:rsidRPr="006E768C" w:rsidRDefault="006E768C" w:rsidP="006E768C">
            <w:pPr>
              <w:widowControl w:val="0"/>
              <w:spacing w:before="0" w:after="0" w:line="240" w:lineRule="auto"/>
              <w:ind w:left="338"/>
              <w:rPr>
                <w:rFonts w:ascii="Cambria" w:eastAsia="Cambria" w:hAnsi="Cambria" w:cs="Cambria"/>
                <w:sz w:val="18"/>
                <w:lang w:val="en-US"/>
              </w:rPr>
            </w:pPr>
            <w:r w:rsidRPr="006E768C">
              <w:rPr>
                <w:rFonts w:ascii="Cambria" w:eastAsia="Cambria" w:hAnsi="Cambria" w:cs="Cambria"/>
                <w:sz w:val="18"/>
                <w:lang w:val="en-US"/>
              </w:rPr>
              <w:t>Retained surplus</w:t>
            </w:r>
          </w:p>
        </w:tc>
        <w:tc>
          <w:tcPr>
            <w:tcW w:w="1600"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583" w:type="dxa"/>
            <w:tcBorders>
              <w:bottom w:val="single" w:sz="8" w:space="0" w:color="000000"/>
            </w:tcBorders>
          </w:tcPr>
          <w:p w:rsidR="006E768C" w:rsidRPr="006E768C" w:rsidRDefault="006E768C" w:rsidP="006E768C">
            <w:pPr>
              <w:widowControl w:val="0"/>
              <w:spacing w:before="0" w:after="0" w:line="240" w:lineRule="auto"/>
              <w:ind w:right="383"/>
              <w:jc w:val="right"/>
              <w:rPr>
                <w:rFonts w:ascii="Cambria" w:eastAsia="Cambria" w:hAnsi="Cambria" w:cs="Cambria"/>
                <w:b/>
                <w:sz w:val="18"/>
                <w:lang w:val="en-US"/>
              </w:rPr>
            </w:pPr>
            <w:r w:rsidRPr="006E768C">
              <w:rPr>
                <w:rFonts w:ascii="Cambria" w:eastAsia="Cambria" w:hAnsi="Cambria" w:cs="Cambria"/>
                <w:b/>
                <w:sz w:val="18"/>
                <w:lang w:val="en-US"/>
              </w:rPr>
              <w:t>23,691</w:t>
            </w:r>
          </w:p>
        </w:tc>
        <w:tc>
          <w:tcPr>
            <w:tcW w:w="964" w:type="dxa"/>
            <w:tcBorders>
              <w:bottom w:val="single" w:sz="8" w:space="0" w:color="000000"/>
            </w:tcBorders>
          </w:tcPr>
          <w:p w:rsidR="006E768C" w:rsidRPr="006E768C" w:rsidRDefault="006E768C" w:rsidP="006E768C">
            <w:pPr>
              <w:widowControl w:val="0"/>
              <w:spacing w:before="0" w:after="0" w:line="240" w:lineRule="auto"/>
              <w:ind w:right="78"/>
              <w:jc w:val="right"/>
              <w:rPr>
                <w:rFonts w:ascii="Cambria" w:eastAsia="Cambria" w:hAnsi="Cambria" w:cs="Cambria"/>
                <w:sz w:val="18"/>
                <w:lang w:val="en-US"/>
              </w:rPr>
            </w:pPr>
            <w:r w:rsidRPr="006E768C">
              <w:rPr>
                <w:rFonts w:ascii="Cambria" w:eastAsia="Cambria" w:hAnsi="Cambria" w:cs="Cambria"/>
                <w:sz w:val="18"/>
                <w:lang w:val="en-US"/>
              </w:rPr>
              <w:t>19,711</w:t>
            </w:r>
          </w:p>
        </w:tc>
        <w:tc>
          <w:tcPr>
            <w:tcW w:w="449"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274" w:type="dxa"/>
            <w:tcBorders>
              <w:bottom w:val="single" w:sz="8" w:space="0" w:color="000000"/>
            </w:tcBorders>
          </w:tcPr>
          <w:p w:rsidR="006E768C" w:rsidRPr="006E768C" w:rsidRDefault="006E768C" w:rsidP="006E768C">
            <w:pPr>
              <w:widowControl w:val="0"/>
              <w:spacing w:before="0" w:after="0" w:line="240" w:lineRule="auto"/>
              <w:ind w:right="77"/>
              <w:jc w:val="right"/>
              <w:rPr>
                <w:rFonts w:ascii="Cambria" w:eastAsia="Cambria" w:hAnsi="Cambria" w:cs="Cambria"/>
                <w:sz w:val="18"/>
                <w:lang w:val="en-US"/>
              </w:rPr>
            </w:pPr>
            <w:r w:rsidRPr="006E768C">
              <w:rPr>
                <w:rFonts w:ascii="Cambria" w:eastAsia="Cambria" w:hAnsi="Cambria" w:cs="Cambria"/>
                <w:sz w:val="18"/>
                <w:lang w:val="en-US"/>
              </w:rPr>
              <w:t>18,360</w:t>
            </w:r>
          </w:p>
        </w:tc>
      </w:tr>
      <w:tr w:rsidR="006E768C" w:rsidRPr="006E768C" w:rsidTr="006E768C">
        <w:trPr>
          <w:trHeight w:hRule="exact" w:val="230"/>
        </w:trPr>
        <w:tc>
          <w:tcPr>
            <w:tcW w:w="3264" w:type="dxa"/>
          </w:tcPr>
          <w:p w:rsidR="006E768C" w:rsidRPr="006E768C" w:rsidRDefault="006E768C" w:rsidP="006E768C">
            <w:pPr>
              <w:widowControl w:val="0"/>
              <w:spacing w:before="0" w:after="0" w:line="198" w:lineRule="exact"/>
              <w:ind w:left="36"/>
              <w:rPr>
                <w:rFonts w:ascii="Cambria" w:eastAsia="Cambria" w:hAnsi="Cambria" w:cs="Cambria"/>
                <w:b/>
                <w:sz w:val="18"/>
                <w:lang w:val="en-US"/>
              </w:rPr>
            </w:pPr>
            <w:r w:rsidRPr="006E768C">
              <w:rPr>
                <w:rFonts w:ascii="Cambria" w:eastAsia="Cambria" w:hAnsi="Cambria" w:cs="Cambria"/>
                <w:b/>
                <w:sz w:val="18"/>
                <w:lang w:val="en-US"/>
              </w:rPr>
              <w:t>Total equity</w:t>
            </w:r>
          </w:p>
        </w:tc>
        <w:tc>
          <w:tcPr>
            <w:tcW w:w="1600"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583" w:type="dxa"/>
            <w:tcBorders>
              <w:top w:val="single" w:sz="8" w:space="0" w:color="000000"/>
              <w:bottom w:val="single" w:sz="8" w:space="0" w:color="000000"/>
            </w:tcBorders>
          </w:tcPr>
          <w:p w:rsidR="006E768C" w:rsidRPr="006E768C" w:rsidRDefault="006E768C" w:rsidP="006E768C">
            <w:pPr>
              <w:widowControl w:val="0"/>
              <w:spacing w:before="0" w:after="0" w:line="189" w:lineRule="exact"/>
              <w:ind w:right="383"/>
              <w:jc w:val="right"/>
              <w:rPr>
                <w:rFonts w:ascii="Cambria" w:eastAsia="Cambria" w:hAnsi="Cambria" w:cs="Cambria"/>
                <w:b/>
                <w:sz w:val="18"/>
                <w:lang w:val="en-US"/>
              </w:rPr>
            </w:pPr>
            <w:r w:rsidRPr="006E768C">
              <w:rPr>
                <w:rFonts w:ascii="Cambria" w:eastAsia="Cambria" w:hAnsi="Cambria" w:cs="Cambria"/>
                <w:b/>
                <w:sz w:val="18"/>
                <w:lang w:val="en-US"/>
              </w:rPr>
              <w:t>24,107</w:t>
            </w:r>
          </w:p>
        </w:tc>
        <w:tc>
          <w:tcPr>
            <w:tcW w:w="964" w:type="dxa"/>
            <w:tcBorders>
              <w:top w:val="single" w:sz="8" w:space="0" w:color="000000"/>
              <w:bottom w:val="single" w:sz="8" w:space="0" w:color="000000"/>
            </w:tcBorders>
          </w:tcPr>
          <w:p w:rsidR="006E768C" w:rsidRPr="006E768C" w:rsidRDefault="006E768C" w:rsidP="006E768C">
            <w:pPr>
              <w:widowControl w:val="0"/>
              <w:spacing w:before="0" w:after="0" w:line="189" w:lineRule="exact"/>
              <w:ind w:right="78"/>
              <w:jc w:val="right"/>
              <w:rPr>
                <w:rFonts w:ascii="Cambria" w:eastAsia="Cambria" w:hAnsi="Cambria" w:cs="Cambria"/>
                <w:sz w:val="18"/>
                <w:lang w:val="en-US"/>
              </w:rPr>
            </w:pPr>
            <w:r w:rsidRPr="006E768C">
              <w:rPr>
                <w:rFonts w:ascii="Cambria" w:eastAsia="Cambria" w:hAnsi="Cambria" w:cs="Cambria"/>
                <w:sz w:val="18"/>
                <w:lang w:val="en-US"/>
              </w:rPr>
              <w:t>20,127</w:t>
            </w:r>
          </w:p>
        </w:tc>
        <w:tc>
          <w:tcPr>
            <w:tcW w:w="449" w:type="dxa"/>
          </w:tcPr>
          <w:p w:rsidR="006E768C" w:rsidRPr="006E768C" w:rsidRDefault="006E768C" w:rsidP="006E768C">
            <w:pPr>
              <w:widowControl w:val="0"/>
              <w:spacing w:before="0" w:after="0" w:line="240" w:lineRule="auto"/>
              <w:rPr>
                <w:rFonts w:ascii="Cambria" w:eastAsia="Cambria" w:hAnsi="Cambria" w:cs="Cambria"/>
                <w:lang w:val="en-US"/>
              </w:rPr>
            </w:pPr>
          </w:p>
        </w:tc>
        <w:tc>
          <w:tcPr>
            <w:tcW w:w="1274" w:type="dxa"/>
            <w:tcBorders>
              <w:top w:val="single" w:sz="8" w:space="0" w:color="000000"/>
              <w:bottom w:val="single" w:sz="8" w:space="0" w:color="000000"/>
            </w:tcBorders>
          </w:tcPr>
          <w:p w:rsidR="006E768C" w:rsidRPr="006E768C" w:rsidRDefault="006E768C" w:rsidP="006E768C">
            <w:pPr>
              <w:widowControl w:val="0"/>
              <w:spacing w:before="0" w:after="0" w:line="189" w:lineRule="exact"/>
              <w:ind w:right="77"/>
              <w:jc w:val="right"/>
              <w:rPr>
                <w:rFonts w:ascii="Cambria" w:eastAsia="Cambria" w:hAnsi="Cambria" w:cs="Cambria"/>
                <w:sz w:val="18"/>
                <w:lang w:val="en-US"/>
              </w:rPr>
            </w:pPr>
            <w:r w:rsidRPr="006E768C">
              <w:rPr>
                <w:rFonts w:ascii="Cambria" w:eastAsia="Cambria" w:hAnsi="Cambria" w:cs="Cambria"/>
                <w:sz w:val="18"/>
                <w:lang w:val="en-US"/>
              </w:rPr>
              <w:t>15,125</w:t>
            </w:r>
          </w:p>
        </w:tc>
      </w:tr>
    </w:tbl>
    <w:p w:rsidR="006E768C" w:rsidRDefault="006E768C" w:rsidP="006E768C"/>
    <w:p w:rsidR="00E6546B" w:rsidRDefault="00E6546B" w:rsidP="00E6546B">
      <w:pPr>
        <w:ind w:hanging="284"/>
      </w:pPr>
      <w:r w:rsidRPr="00B34D97">
        <w:t>The above statement should be read in conjunction with the accompanying notes</w:t>
      </w:r>
      <w:r w:rsidR="00333697">
        <w:t>.</w:t>
      </w:r>
    </w:p>
    <w:p w:rsidR="00E6546B" w:rsidRPr="00B34D97" w:rsidRDefault="00E6546B" w:rsidP="00E6546B">
      <w:pPr>
        <w:pBdr>
          <w:top w:val="single" w:sz="12" w:space="10" w:color="009D55"/>
          <w:left w:val="single" w:sz="12" w:space="13" w:color="009D55"/>
          <w:bottom w:val="single" w:sz="12" w:space="10" w:color="009D55"/>
          <w:right w:val="single" w:sz="12" w:space="14" w:color="009D55"/>
        </w:pBdr>
        <w:ind w:hanging="142"/>
        <w:rPr>
          <w:rStyle w:val="Strong"/>
        </w:rPr>
      </w:pPr>
      <w:r w:rsidRPr="00B34D97">
        <w:rPr>
          <w:rStyle w:val="Strong"/>
        </w:rPr>
        <w:t>Budget Variances Commentary</w:t>
      </w:r>
    </w:p>
    <w:p w:rsidR="00535542" w:rsidRDefault="00535542" w:rsidP="00E6546B">
      <w:pPr>
        <w:pBdr>
          <w:top w:val="single" w:sz="12" w:space="10" w:color="009D55"/>
          <w:left w:val="single" w:sz="12" w:space="13" w:color="009D55"/>
          <w:bottom w:val="single" w:sz="12" w:space="10" w:color="009D55"/>
          <w:right w:val="single" w:sz="12" w:space="14" w:color="009D55"/>
        </w:pBdr>
        <w:spacing w:before="0"/>
        <w:ind w:left="-142"/>
        <w:rPr>
          <w:rStyle w:val="Strong"/>
        </w:rPr>
      </w:pPr>
      <w:r w:rsidRPr="00535542">
        <w:rPr>
          <w:rStyle w:val="Strong"/>
        </w:rPr>
        <w:t xml:space="preserve">Statement of Financial Position for not-for-profit Reporting Entities </w:t>
      </w:r>
    </w:p>
    <w:p w:rsidR="00E6546B" w:rsidRPr="00B34D97" w:rsidRDefault="00535542" w:rsidP="00535542">
      <w:pPr>
        <w:pBdr>
          <w:top w:val="single" w:sz="12" w:space="10" w:color="009D55"/>
          <w:left w:val="single" w:sz="12" w:space="13" w:color="009D55"/>
          <w:bottom w:val="single" w:sz="12" w:space="10" w:color="009D55"/>
          <w:right w:val="single" w:sz="12" w:space="14" w:color="009D55"/>
        </w:pBdr>
        <w:spacing w:before="0"/>
        <w:ind w:left="-142"/>
      </w:pPr>
      <w:r>
        <w:t xml:space="preserve">Total financial assets of $26,915k were higher than budget by $8,784k mainly due to increased opening cash balance of $4,376k and 2015-16 surplus was over original budget </w:t>
      </w:r>
      <w:r w:rsidR="00020FA6">
        <w:br/>
      </w:r>
      <w:r>
        <w:t>by $3,786k.</w:t>
      </w:r>
      <w:r>
        <w:br/>
        <w:t>Total Non Financial Assets at $1,160k was $263k over budget mainly due to an investment in office equipment of $140k and an opening balance $171k over budget.</w:t>
      </w:r>
      <w:r>
        <w:br/>
        <w:t xml:space="preserve">Total liabilities are in line with budget. </w:t>
      </w:r>
      <w:r>
        <w:br/>
        <w:t>Equity of $24,107 is $8,982 above budget reflecting income statement surpluses in 2014</w:t>
      </w:r>
      <w:r w:rsidR="00020FA6">
        <w:t>–</w:t>
      </w:r>
      <w:r>
        <w:t>15 and 2015</w:t>
      </w:r>
      <w:r w:rsidR="00020FA6">
        <w:t>–</w:t>
      </w:r>
      <w:r>
        <w:t>16.</w:t>
      </w:r>
      <w:r w:rsidRPr="00B34D97">
        <w:t xml:space="preserve"> </w:t>
      </w:r>
      <w:r w:rsidR="00E6546B" w:rsidRPr="00B34D97">
        <w:br w:type="page"/>
      </w:r>
    </w:p>
    <w:tbl>
      <w:tblPr>
        <w:tblpPr w:leftFromText="180" w:rightFromText="180" w:horzAnchor="margin" w:tblpY="-405"/>
        <w:tblW w:w="9134"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4964"/>
        <w:gridCol w:w="1483"/>
        <w:gridCol w:w="964"/>
        <w:gridCol w:w="449"/>
        <w:gridCol w:w="1274"/>
      </w:tblGrid>
      <w:tr w:rsidR="009D5A72" w:rsidRPr="009D5A72" w:rsidTr="009D5A72">
        <w:trPr>
          <w:trHeight w:hRule="exact" w:val="245"/>
        </w:trPr>
        <w:tc>
          <w:tcPr>
            <w:tcW w:w="4964" w:type="dxa"/>
          </w:tcPr>
          <w:p w:rsidR="009D5A72" w:rsidRPr="009D5A72" w:rsidRDefault="009D5A72" w:rsidP="00094AC6">
            <w:pPr>
              <w:widowControl w:val="0"/>
              <w:spacing w:before="20" w:after="20" w:line="186" w:lineRule="exact"/>
              <w:ind w:left="34"/>
              <w:rPr>
                <w:rFonts w:ascii="Cambria" w:eastAsia="Cambria" w:hAnsi="Cambria" w:cs="Cambria"/>
                <w:b/>
                <w:sz w:val="18"/>
                <w:lang w:val="en-US"/>
              </w:rPr>
            </w:pPr>
            <w:r w:rsidRPr="009D5A72">
              <w:rPr>
                <w:rFonts w:ascii="Cambria" w:eastAsia="Cambria" w:hAnsi="Cambria" w:cs="Cambria"/>
                <w:b/>
                <w:sz w:val="18"/>
                <w:lang w:val="en-US"/>
              </w:rPr>
              <w:lastRenderedPageBreak/>
              <w:t>Statement of Changes in Equity</w:t>
            </w:r>
          </w:p>
        </w:tc>
        <w:tc>
          <w:tcPr>
            <w:tcW w:w="1483"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964"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449"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274" w:type="dxa"/>
          </w:tcPr>
          <w:p w:rsidR="009D5A72" w:rsidRPr="009D5A72" w:rsidRDefault="009D5A72" w:rsidP="009D5A72">
            <w:pPr>
              <w:widowControl w:val="0"/>
              <w:spacing w:before="0" w:after="0" w:line="240" w:lineRule="auto"/>
              <w:rPr>
                <w:rFonts w:ascii="Cambria" w:eastAsia="Cambria" w:hAnsi="Cambria" w:cs="Cambria"/>
                <w:lang w:val="en-US"/>
              </w:rPr>
            </w:pPr>
          </w:p>
        </w:tc>
      </w:tr>
      <w:tr w:rsidR="009D5A72" w:rsidRPr="009D5A72" w:rsidTr="009D5A72">
        <w:trPr>
          <w:trHeight w:hRule="exact" w:val="302"/>
        </w:trPr>
        <w:tc>
          <w:tcPr>
            <w:tcW w:w="4964" w:type="dxa"/>
            <w:tcBorders>
              <w:bottom w:val="single" w:sz="15" w:space="0" w:color="009560"/>
            </w:tcBorders>
          </w:tcPr>
          <w:p w:rsidR="009D5A72" w:rsidRPr="009D5A72" w:rsidRDefault="009D5A72" w:rsidP="00094AC6">
            <w:pPr>
              <w:widowControl w:val="0"/>
              <w:spacing w:before="20" w:after="20" w:line="240" w:lineRule="auto"/>
              <w:ind w:left="34"/>
              <w:rPr>
                <w:rFonts w:ascii="Cambria" w:eastAsia="Cambria" w:hAnsi="Cambria" w:cs="Cambria"/>
                <w:i/>
                <w:sz w:val="18"/>
                <w:lang w:val="en-US"/>
              </w:rPr>
            </w:pPr>
            <w:proofErr w:type="gramStart"/>
            <w:r w:rsidRPr="009D5A72">
              <w:rPr>
                <w:rFonts w:ascii="Cambria" w:eastAsia="Cambria" w:hAnsi="Cambria" w:cs="Cambria"/>
                <w:i/>
                <w:sz w:val="18"/>
                <w:lang w:val="en-US"/>
              </w:rPr>
              <w:t>for</w:t>
            </w:r>
            <w:proofErr w:type="gramEnd"/>
            <w:r w:rsidRPr="009D5A72">
              <w:rPr>
                <w:rFonts w:ascii="Cambria" w:eastAsia="Cambria" w:hAnsi="Cambria" w:cs="Cambria"/>
                <w:i/>
                <w:sz w:val="18"/>
                <w:lang w:val="en-US"/>
              </w:rPr>
              <w:t xml:space="preserve"> the period ended 30 June 2016</w:t>
            </w:r>
          </w:p>
        </w:tc>
        <w:tc>
          <w:tcPr>
            <w:tcW w:w="1483" w:type="dxa"/>
            <w:tcBorders>
              <w:bottom w:val="single" w:sz="15" w:space="0" w:color="009560"/>
            </w:tcBorders>
          </w:tcPr>
          <w:p w:rsidR="009D5A72" w:rsidRPr="009D5A72" w:rsidRDefault="009D5A72" w:rsidP="009D5A72">
            <w:pPr>
              <w:widowControl w:val="0"/>
              <w:spacing w:before="0" w:after="0" w:line="240" w:lineRule="auto"/>
              <w:rPr>
                <w:rFonts w:ascii="Cambria" w:eastAsia="Cambria" w:hAnsi="Cambria" w:cs="Cambria"/>
                <w:lang w:val="en-US"/>
              </w:rPr>
            </w:pPr>
          </w:p>
        </w:tc>
        <w:tc>
          <w:tcPr>
            <w:tcW w:w="964" w:type="dxa"/>
            <w:tcBorders>
              <w:bottom w:val="single" w:sz="15" w:space="0" w:color="009560"/>
            </w:tcBorders>
          </w:tcPr>
          <w:p w:rsidR="009D5A72" w:rsidRPr="009D5A72" w:rsidRDefault="009D5A72" w:rsidP="009D5A72">
            <w:pPr>
              <w:widowControl w:val="0"/>
              <w:spacing w:before="0" w:after="0" w:line="240" w:lineRule="auto"/>
              <w:rPr>
                <w:rFonts w:ascii="Cambria" w:eastAsia="Cambria" w:hAnsi="Cambria" w:cs="Cambria"/>
                <w:lang w:val="en-US"/>
              </w:rPr>
            </w:pPr>
          </w:p>
        </w:tc>
        <w:tc>
          <w:tcPr>
            <w:tcW w:w="449" w:type="dxa"/>
            <w:tcBorders>
              <w:bottom w:val="single" w:sz="15" w:space="0" w:color="009560"/>
            </w:tcBorders>
          </w:tcPr>
          <w:p w:rsidR="009D5A72" w:rsidRPr="009D5A72" w:rsidRDefault="009D5A72" w:rsidP="009D5A72">
            <w:pPr>
              <w:widowControl w:val="0"/>
              <w:spacing w:before="0" w:after="0" w:line="240" w:lineRule="auto"/>
              <w:rPr>
                <w:rFonts w:ascii="Cambria" w:eastAsia="Cambria" w:hAnsi="Cambria" w:cs="Cambria"/>
                <w:lang w:val="en-US"/>
              </w:rPr>
            </w:pPr>
          </w:p>
        </w:tc>
        <w:tc>
          <w:tcPr>
            <w:tcW w:w="1274" w:type="dxa"/>
            <w:tcBorders>
              <w:bottom w:val="single" w:sz="15" w:space="0" w:color="009560"/>
            </w:tcBorders>
          </w:tcPr>
          <w:p w:rsidR="009D5A72" w:rsidRPr="009D5A72" w:rsidRDefault="009D5A72" w:rsidP="009D5A72">
            <w:pPr>
              <w:widowControl w:val="0"/>
              <w:spacing w:before="0" w:after="0" w:line="240" w:lineRule="auto"/>
              <w:rPr>
                <w:rFonts w:ascii="Cambria" w:eastAsia="Cambria" w:hAnsi="Cambria" w:cs="Cambria"/>
                <w:lang w:val="en-US"/>
              </w:rPr>
            </w:pPr>
          </w:p>
        </w:tc>
      </w:tr>
      <w:tr w:rsidR="009D5A72" w:rsidRPr="009D5A72" w:rsidTr="009D5A72">
        <w:trPr>
          <w:trHeight w:hRule="exact" w:val="739"/>
        </w:trPr>
        <w:tc>
          <w:tcPr>
            <w:tcW w:w="4964" w:type="dxa"/>
            <w:tcBorders>
              <w:top w:val="single" w:sz="15" w:space="0" w:color="009560"/>
            </w:tcBorders>
          </w:tcPr>
          <w:p w:rsidR="009D5A72" w:rsidRPr="009D5A72" w:rsidRDefault="009D5A72" w:rsidP="009D5A72">
            <w:pPr>
              <w:widowControl w:val="0"/>
              <w:spacing w:before="0" w:after="0" w:line="240" w:lineRule="auto"/>
              <w:jc w:val="center"/>
              <w:rPr>
                <w:rFonts w:ascii="Cambria" w:eastAsia="Cambria" w:hAnsi="Cambria" w:cs="Cambria"/>
                <w:lang w:val="en-US"/>
              </w:rPr>
            </w:pPr>
          </w:p>
        </w:tc>
        <w:tc>
          <w:tcPr>
            <w:tcW w:w="1483" w:type="dxa"/>
            <w:tcBorders>
              <w:top w:val="single" w:sz="15" w:space="0" w:color="009560"/>
            </w:tcBorders>
          </w:tcPr>
          <w:p w:rsidR="009D5A72" w:rsidRPr="009D5A72" w:rsidRDefault="009D5A72" w:rsidP="009D5A72">
            <w:pPr>
              <w:widowControl w:val="0"/>
              <w:spacing w:before="0" w:after="0" w:line="240" w:lineRule="auto"/>
              <w:rPr>
                <w:rFonts w:ascii="Cambria" w:eastAsia="Cambria" w:hAnsi="Cambria" w:cs="Cambria"/>
                <w:i/>
                <w:sz w:val="18"/>
                <w:lang w:val="en-US"/>
              </w:rPr>
            </w:pPr>
          </w:p>
          <w:p w:rsidR="009D5A72" w:rsidRPr="009D5A72" w:rsidRDefault="009D5A72" w:rsidP="009D5A72">
            <w:pPr>
              <w:widowControl w:val="0"/>
              <w:spacing w:before="10" w:after="0" w:line="240" w:lineRule="auto"/>
              <w:rPr>
                <w:rFonts w:ascii="Cambria" w:eastAsia="Cambria" w:hAnsi="Cambria" w:cs="Cambria"/>
                <w:i/>
                <w:sz w:val="23"/>
                <w:lang w:val="en-US"/>
              </w:rPr>
            </w:pPr>
          </w:p>
          <w:p w:rsidR="009D5A72" w:rsidRPr="009D5A72" w:rsidRDefault="009D5A72" w:rsidP="009D5A72">
            <w:pPr>
              <w:widowControl w:val="0"/>
              <w:spacing w:before="0" w:after="0" w:line="240" w:lineRule="auto"/>
              <w:ind w:right="343"/>
              <w:jc w:val="right"/>
              <w:rPr>
                <w:rFonts w:ascii="Cambria" w:eastAsia="Cambria" w:hAnsi="Cambria" w:cs="Cambria"/>
                <w:b/>
                <w:sz w:val="18"/>
                <w:lang w:val="en-US"/>
              </w:rPr>
            </w:pPr>
            <w:r w:rsidRPr="009D5A72">
              <w:rPr>
                <w:rFonts w:ascii="Cambria" w:eastAsia="Cambria" w:hAnsi="Cambria" w:cs="Cambria"/>
                <w:b/>
                <w:sz w:val="18"/>
                <w:lang w:val="en-US"/>
              </w:rPr>
              <w:t>2016</w:t>
            </w:r>
          </w:p>
        </w:tc>
        <w:tc>
          <w:tcPr>
            <w:tcW w:w="964" w:type="dxa"/>
            <w:tcBorders>
              <w:top w:val="single" w:sz="15" w:space="0" w:color="009560"/>
            </w:tcBorders>
          </w:tcPr>
          <w:p w:rsidR="009D5A72" w:rsidRPr="009D5A72" w:rsidRDefault="009D5A72" w:rsidP="009D5A72">
            <w:pPr>
              <w:widowControl w:val="0"/>
              <w:spacing w:before="0" w:after="0" w:line="240" w:lineRule="auto"/>
              <w:rPr>
                <w:rFonts w:ascii="Cambria" w:eastAsia="Cambria" w:hAnsi="Cambria" w:cs="Cambria"/>
                <w:i/>
                <w:sz w:val="18"/>
                <w:lang w:val="en-US"/>
              </w:rPr>
            </w:pPr>
          </w:p>
          <w:p w:rsidR="009D5A72" w:rsidRPr="009D5A72" w:rsidRDefault="009D5A72" w:rsidP="009D5A72">
            <w:pPr>
              <w:widowControl w:val="0"/>
              <w:spacing w:before="10" w:after="0" w:line="240" w:lineRule="auto"/>
              <w:rPr>
                <w:rFonts w:ascii="Cambria" w:eastAsia="Cambria" w:hAnsi="Cambria" w:cs="Cambria"/>
                <w:i/>
                <w:sz w:val="23"/>
                <w:lang w:val="en-US"/>
              </w:rPr>
            </w:pPr>
          </w:p>
          <w:p w:rsidR="009D5A72" w:rsidRPr="009D5A72" w:rsidRDefault="009D5A72" w:rsidP="009D5A72">
            <w:pPr>
              <w:widowControl w:val="0"/>
              <w:spacing w:before="0" w:after="0" w:line="240" w:lineRule="auto"/>
              <w:ind w:right="36"/>
              <w:jc w:val="right"/>
              <w:rPr>
                <w:rFonts w:ascii="Cambria" w:eastAsia="Cambria" w:hAnsi="Cambria" w:cs="Cambria"/>
                <w:sz w:val="18"/>
                <w:lang w:val="en-US"/>
              </w:rPr>
            </w:pPr>
            <w:r w:rsidRPr="009D5A72">
              <w:rPr>
                <w:rFonts w:ascii="Cambria" w:eastAsia="Cambria" w:hAnsi="Cambria" w:cs="Cambria"/>
                <w:sz w:val="18"/>
                <w:lang w:val="en-US"/>
              </w:rPr>
              <w:t>2015</w:t>
            </w:r>
          </w:p>
        </w:tc>
        <w:tc>
          <w:tcPr>
            <w:tcW w:w="449" w:type="dxa"/>
            <w:tcBorders>
              <w:top w:val="single" w:sz="15" w:space="0" w:color="009560"/>
            </w:tcBorders>
          </w:tcPr>
          <w:p w:rsidR="009D5A72" w:rsidRPr="009D5A72" w:rsidRDefault="009D5A72" w:rsidP="009D5A72">
            <w:pPr>
              <w:widowControl w:val="0"/>
              <w:spacing w:before="0" w:after="0" w:line="240" w:lineRule="auto"/>
              <w:rPr>
                <w:rFonts w:ascii="Cambria" w:eastAsia="Cambria" w:hAnsi="Cambria" w:cs="Cambria"/>
                <w:lang w:val="en-US"/>
              </w:rPr>
            </w:pPr>
          </w:p>
        </w:tc>
        <w:tc>
          <w:tcPr>
            <w:tcW w:w="1274" w:type="dxa"/>
            <w:tcBorders>
              <w:top w:val="single" w:sz="15" w:space="0" w:color="009560"/>
            </w:tcBorders>
          </w:tcPr>
          <w:p w:rsidR="009D5A72" w:rsidRPr="009D5A72" w:rsidRDefault="009D5A72" w:rsidP="009D5A72">
            <w:pPr>
              <w:widowControl w:val="0"/>
              <w:spacing w:before="4" w:after="0" w:line="240" w:lineRule="auto"/>
              <w:rPr>
                <w:rFonts w:ascii="Cambria" w:eastAsia="Cambria" w:hAnsi="Cambria" w:cs="Cambria"/>
                <w:i/>
                <w:sz w:val="20"/>
                <w:lang w:val="en-US"/>
              </w:rPr>
            </w:pPr>
          </w:p>
          <w:p w:rsidR="009D5A72" w:rsidRPr="009D5A72" w:rsidRDefault="009D5A72" w:rsidP="009D5A72">
            <w:pPr>
              <w:widowControl w:val="0"/>
              <w:spacing w:before="1" w:after="0" w:line="261" w:lineRule="auto"/>
              <w:ind w:left="693" w:right="14" w:hanging="72"/>
              <w:rPr>
                <w:rFonts w:ascii="Cambria" w:eastAsia="Cambria" w:hAnsi="Cambria" w:cs="Cambria"/>
                <w:sz w:val="18"/>
                <w:lang w:val="en-US"/>
              </w:rPr>
            </w:pPr>
            <w:r w:rsidRPr="009D5A72">
              <w:rPr>
                <w:rFonts w:ascii="Cambria" w:eastAsia="Cambria" w:hAnsi="Cambria" w:cs="Cambria"/>
                <w:sz w:val="18"/>
                <w:lang w:val="en-US"/>
              </w:rPr>
              <w:t>Original Budget</w:t>
            </w:r>
          </w:p>
        </w:tc>
      </w:tr>
      <w:tr w:rsidR="009D5A72" w:rsidRPr="009D5A72" w:rsidTr="009D5A72">
        <w:trPr>
          <w:trHeight w:hRule="exact" w:val="260"/>
        </w:trPr>
        <w:tc>
          <w:tcPr>
            <w:tcW w:w="4964" w:type="dxa"/>
            <w:tcBorders>
              <w:bottom w:val="single" w:sz="15" w:space="0" w:color="009560"/>
            </w:tcBorders>
          </w:tcPr>
          <w:p w:rsidR="009D5A72" w:rsidRPr="009D5A72" w:rsidRDefault="009D5A72" w:rsidP="00480AEB">
            <w:pPr>
              <w:widowControl w:val="0"/>
              <w:spacing w:before="0" w:after="0" w:line="209" w:lineRule="exact"/>
              <w:ind w:right="525"/>
              <w:rPr>
                <w:rFonts w:ascii="Cambria" w:eastAsia="Cambria" w:hAnsi="Cambria" w:cs="Cambria"/>
                <w:b/>
                <w:sz w:val="18"/>
                <w:lang w:val="en-US"/>
              </w:rPr>
            </w:pPr>
            <w:r w:rsidRPr="009D5A72">
              <w:rPr>
                <w:rFonts w:ascii="Cambria" w:eastAsia="Cambria" w:hAnsi="Cambria" w:cs="Cambria"/>
                <w:b/>
                <w:sz w:val="18"/>
                <w:lang w:val="en-US"/>
              </w:rPr>
              <w:t>Notes</w:t>
            </w:r>
          </w:p>
        </w:tc>
        <w:tc>
          <w:tcPr>
            <w:tcW w:w="1483" w:type="dxa"/>
            <w:tcBorders>
              <w:bottom w:val="single" w:sz="15" w:space="0" w:color="009560"/>
            </w:tcBorders>
          </w:tcPr>
          <w:p w:rsidR="009D5A72" w:rsidRPr="009D5A72" w:rsidRDefault="009D5A72" w:rsidP="009D5A72">
            <w:pPr>
              <w:widowControl w:val="0"/>
              <w:spacing w:before="0" w:after="0" w:line="209" w:lineRule="exact"/>
              <w:ind w:right="343"/>
              <w:jc w:val="right"/>
              <w:rPr>
                <w:rFonts w:ascii="Cambria" w:eastAsia="Cambria" w:hAnsi="Cambria" w:cs="Cambria"/>
                <w:b/>
                <w:sz w:val="18"/>
                <w:lang w:val="en-US"/>
              </w:rPr>
            </w:pPr>
            <w:r w:rsidRPr="009D5A72">
              <w:rPr>
                <w:rFonts w:ascii="Cambria" w:eastAsia="Cambria" w:hAnsi="Cambria" w:cs="Cambria"/>
                <w:b/>
                <w:sz w:val="18"/>
                <w:lang w:val="en-US"/>
              </w:rPr>
              <w:t>$’000</w:t>
            </w:r>
          </w:p>
        </w:tc>
        <w:tc>
          <w:tcPr>
            <w:tcW w:w="964" w:type="dxa"/>
            <w:tcBorders>
              <w:bottom w:val="single" w:sz="15" w:space="0" w:color="009560"/>
            </w:tcBorders>
          </w:tcPr>
          <w:p w:rsidR="009D5A72" w:rsidRPr="009D5A72" w:rsidRDefault="009D5A72" w:rsidP="009D5A72">
            <w:pPr>
              <w:widowControl w:val="0"/>
              <w:spacing w:before="0" w:after="0" w:line="209" w:lineRule="exact"/>
              <w:ind w:right="36"/>
              <w:jc w:val="right"/>
              <w:rPr>
                <w:rFonts w:ascii="Cambria" w:eastAsia="Cambria" w:hAnsi="Cambria" w:cs="Cambria"/>
                <w:sz w:val="18"/>
                <w:lang w:val="en-US"/>
              </w:rPr>
            </w:pPr>
            <w:r w:rsidRPr="009D5A72">
              <w:rPr>
                <w:rFonts w:ascii="Cambria" w:eastAsia="Cambria" w:hAnsi="Cambria" w:cs="Cambria"/>
                <w:sz w:val="18"/>
                <w:lang w:val="en-US"/>
              </w:rPr>
              <w:t>$’000</w:t>
            </w:r>
          </w:p>
        </w:tc>
        <w:tc>
          <w:tcPr>
            <w:tcW w:w="449" w:type="dxa"/>
            <w:tcBorders>
              <w:bottom w:val="single" w:sz="15" w:space="0" w:color="009560"/>
            </w:tcBorders>
          </w:tcPr>
          <w:p w:rsidR="009D5A72" w:rsidRPr="009D5A72" w:rsidRDefault="009D5A72" w:rsidP="009D5A72">
            <w:pPr>
              <w:widowControl w:val="0"/>
              <w:spacing w:before="0" w:after="0" w:line="240" w:lineRule="auto"/>
              <w:rPr>
                <w:rFonts w:ascii="Cambria" w:eastAsia="Cambria" w:hAnsi="Cambria" w:cs="Cambria"/>
                <w:lang w:val="en-US"/>
              </w:rPr>
            </w:pPr>
          </w:p>
        </w:tc>
        <w:tc>
          <w:tcPr>
            <w:tcW w:w="1274" w:type="dxa"/>
            <w:tcBorders>
              <w:bottom w:val="single" w:sz="15" w:space="0" w:color="009560"/>
            </w:tcBorders>
          </w:tcPr>
          <w:p w:rsidR="009D5A72" w:rsidRPr="009D5A72" w:rsidRDefault="009D5A72" w:rsidP="009D5A72">
            <w:pPr>
              <w:widowControl w:val="0"/>
              <w:spacing w:before="0" w:after="0" w:line="209" w:lineRule="exact"/>
              <w:ind w:right="36"/>
              <w:jc w:val="right"/>
              <w:rPr>
                <w:rFonts w:ascii="Cambria" w:eastAsia="Cambria" w:hAnsi="Cambria" w:cs="Cambria"/>
                <w:sz w:val="18"/>
                <w:lang w:val="en-US"/>
              </w:rPr>
            </w:pPr>
            <w:r w:rsidRPr="009D5A72">
              <w:rPr>
                <w:rFonts w:ascii="Cambria" w:eastAsia="Cambria" w:hAnsi="Cambria" w:cs="Cambria"/>
                <w:sz w:val="18"/>
                <w:lang w:val="en-US"/>
              </w:rPr>
              <w:t>$’000</w:t>
            </w:r>
          </w:p>
        </w:tc>
      </w:tr>
      <w:tr w:rsidR="009D5A72" w:rsidRPr="009D5A72" w:rsidTr="009D5A72">
        <w:trPr>
          <w:trHeight w:hRule="exact" w:val="347"/>
        </w:trPr>
        <w:tc>
          <w:tcPr>
            <w:tcW w:w="4964" w:type="dxa"/>
            <w:tcBorders>
              <w:top w:val="single" w:sz="15" w:space="0" w:color="009560"/>
            </w:tcBorders>
          </w:tcPr>
          <w:p w:rsidR="009D5A72" w:rsidRPr="009D5A72" w:rsidRDefault="009D5A72" w:rsidP="009D5A72">
            <w:pPr>
              <w:widowControl w:val="0"/>
              <w:spacing w:before="97" w:after="0" w:line="240" w:lineRule="auto"/>
              <w:ind w:left="36"/>
              <w:rPr>
                <w:rFonts w:ascii="Cambria" w:eastAsia="Cambria" w:hAnsi="Cambria" w:cs="Cambria"/>
                <w:b/>
                <w:sz w:val="18"/>
                <w:lang w:val="en-US"/>
              </w:rPr>
            </w:pPr>
            <w:r w:rsidRPr="009D5A72">
              <w:rPr>
                <w:rFonts w:ascii="Cambria" w:eastAsia="Cambria" w:hAnsi="Cambria" w:cs="Cambria"/>
                <w:b/>
                <w:sz w:val="18"/>
                <w:lang w:val="en-US"/>
              </w:rPr>
              <w:t>CONTRIBUTED EQUITY</w:t>
            </w:r>
          </w:p>
        </w:tc>
        <w:tc>
          <w:tcPr>
            <w:tcW w:w="1483" w:type="dxa"/>
            <w:tcBorders>
              <w:top w:val="single" w:sz="15" w:space="0" w:color="009560"/>
            </w:tcBorders>
          </w:tcPr>
          <w:p w:rsidR="009D5A72" w:rsidRPr="009D5A72" w:rsidRDefault="009D5A72" w:rsidP="009D5A72">
            <w:pPr>
              <w:widowControl w:val="0"/>
              <w:spacing w:before="0" w:after="0" w:line="240" w:lineRule="auto"/>
              <w:rPr>
                <w:rFonts w:ascii="Cambria" w:eastAsia="Cambria" w:hAnsi="Cambria" w:cs="Cambria"/>
                <w:lang w:val="en-US"/>
              </w:rPr>
            </w:pPr>
          </w:p>
        </w:tc>
        <w:tc>
          <w:tcPr>
            <w:tcW w:w="964" w:type="dxa"/>
            <w:tcBorders>
              <w:top w:val="single" w:sz="15" w:space="0" w:color="009560"/>
            </w:tcBorders>
          </w:tcPr>
          <w:p w:rsidR="009D5A72" w:rsidRPr="009D5A72" w:rsidRDefault="009D5A72" w:rsidP="009D5A72">
            <w:pPr>
              <w:widowControl w:val="0"/>
              <w:spacing w:before="0" w:after="0" w:line="240" w:lineRule="auto"/>
              <w:rPr>
                <w:rFonts w:ascii="Cambria" w:eastAsia="Cambria" w:hAnsi="Cambria" w:cs="Cambria"/>
                <w:lang w:val="en-US"/>
              </w:rPr>
            </w:pPr>
          </w:p>
        </w:tc>
        <w:tc>
          <w:tcPr>
            <w:tcW w:w="449" w:type="dxa"/>
            <w:tcBorders>
              <w:top w:val="single" w:sz="15" w:space="0" w:color="009560"/>
            </w:tcBorders>
          </w:tcPr>
          <w:p w:rsidR="009D5A72" w:rsidRPr="009D5A72" w:rsidRDefault="009D5A72" w:rsidP="009D5A72">
            <w:pPr>
              <w:widowControl w:val="0"/>
              <w:spacing w:before="0" w:after="0" w:line="240" w:lineRule="auto"/>
              <w:rPr>
                <w:rFonts w:ascii="Cambria" w:eastAsia="Cambria" w:hAnsi="Cambria" w:cs="Cambria"/>
                <w:lang w:val="en-US"/>
              </w:rPr>
            </w:pPr>
          </w:p>
        </w:tc>
        <w:tc>
          <w:tcPr>
            <w:tcW w:w="1274" w:type="dxa"/>
            <w:tcBorders>
              <w:top w:val="single" w:sz="15" w:space="0" w:color="009560"/>
            </w:tcBorders>
          </w:tcPr>
          <w:p w:rsidR="009D5A72" w:rsidRPr="009D5A72" w:rsidRDefault="009D5A72" w:rsidP="009D5A72">
            <w:pPr>
              <w:widowControl w:val="0"/>
              <w:spacing w:before="0" w:after="0" w:line="240" w:lineRule="auto"/>
              <w:rPr>
                <w:rFonts w:ascii="Cambria" w:eastAsia="Cambria" w:hAnsi="Cambria" w:cs="Cambria"/>
                <w:lang w:val="en-US"/>
              </w:rPr>
            </w:pPr>
          </w:p>
        </w:tc>
      </w:tr>
      <w:tr w:rsidR="009D5A72" w:rsidRPr="009D5A72" w:rsidTr="009D5A72">
        <w:trPr>
          <w:trHeight w:hRule="exact" w:val="230"/>
        </w:trPr>
        <w:tc>
          <w:tcPr>
            <w:tcW w:w="4964" w:type="dxa"/>
          </w:tcPr>
          <w:p w:rsidR="009D5A72" w:rsidRPr="009D5A72" w:rsidRDefault="009D5A72" w:rsidP="009D5A72">
            <w:pPr>
              <w:widowControl w:val="0"/>
              <w:spacing w:before="0" w:after="0" w:line="240" w:lineRule="auto"/>
              <w:ind w:left="36"/>
              <w:rPr>
                <w:rFonts w:ascii="Cambria" w:eastAsia="Cambria" w:hAnsi="Cambria" w:cs="Cambria"/>
                <w:b/>
                <w:sz w:val="18"/>
                <w:lang w:val="en-US"/>
              </w:rPr>
            </w:pPr>
            <w:r w:rsidRPr="009D5A72">
              <w:rPr>
                <w:rFonts w:ascii="Cambria" w:eastAsia="Cambria" w:hAnsi="Cambria" w:cs="Cambria"/>
                <w:b/>
                <w:sz w:val="18"/>
                <w:lang w:val="en-US"/>
              </w:rPr>
              <w:t>Opening balance</w:t>
            </w:r>
          </w:p>
        </w:tc>
        <w:tc>
          <w:tcPr>
            <w:tcW w:w="1483"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964"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449"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274" w:type="dxa"/>
          </w:tcPr>
          <w:p w:rsidR="009D5A72" w:rsidRPr="009D5A72" w:rsidRDefault="009D5A72" w:rsidP="009D5A72">
            <w:pPr>
              <w:widowControl w:val="0"/>
              <w:spacing w:before="0" w:after="0" w:line="240" w:lineRule="auto"/>
              <w:rPr>
                <w:rFonts w:ascii="Cambria" w:eastAsia="Cambria" w:hAnsi="Cambria" w:cs="Cambria"/>
                <w:lang w:val="en-US"/>
              </w:rPr>
            </w:pPr>
          </w:p>
        </w:tc>
      </w:tr>
      <w:tr w:rsidR="009D5A72" w:rsidRPr="009D5A72" w:rsidTr="009D5A72">
        <w:trPr>
          <w:trHeight w:hRule="exact" w:val="243"/>
        </w:trPr>
        <w:tc>
          <w:tcPr>
            <w:tcW w:w="4964" w:type="dxa"/>
            <w:tcBorders>
              <w:bottom w:val="single" w:sz="8" w:space="0" w:color="000000"/>
            </w:tcBorders>
          </w:tcPr>
          <w:p w:rsidR="009D5A72" w:rsidRPr="009D5A72" w:rsidRDefault="009D5A72" w:rsidP="009D5A72">
            <w:pPr>
              <w:widowControl w:val="0"/>
              <w:spacing w:before="0" w:after="0" w:line="240" w:lineRule="auto"/>
              <w:ind w:left="36"/>
              <w:rPr>
                <w:rFonts w:ascii="Cambria" w:eastAsia="Cambria" w:hAnsi="Cambria" w:cs="Cambria"/>
                <w:sz w:val="18"/>
                <w:lang w:val="en-US"/>
              </w:rPr>
            </w:pPr>
            <w:r w:rsidRPr="009D5A72">
              <w:rPr>
                <w:rFonts w:ascii="Cambria" w:eastAsia="Cambria" w:hAnsi="Cambria" w:cs="Cambria"/>
                <w:sz w:val="18"/>
                <w:lang w:val="en-US"/>
              </w:rPr>
              <w:t>Balance carried forward from previous period</w:t>
            </w:r>
          </w:p>
        </w:tc>
        <w:tc>
          <w:tcPr>
            <w:tcW w:w="1483" w:type="dxa"/>
            <w:tcBorders>
              <w:bottom w:val="single" w:sz="8" w:space="0" w:color="000000"/>
            </w:tcBorders>
          </w:tcPr>
          <w:p w:rsidR="009D5A72" w:rsidRPr="009D5A72" w:rsidRDefault="009D5A72" w:rsidP="009D5A72">
            <w:pPr>
              <w:widowControl w:val="0"/>
              <w:spacing w:before="0" w:after="0" w:line="240" w:lineRule="auto"/>
              <w:ind w:right="383"/>
              <w:jc w:val="right"/>
              <w:rPr>
                <w:rFonts w:ascii="Cambria" w:eastAsia="Cambria" w:hAnsi="Cambria" w:cs="Cambria"/>
                <w:b/>
                <w:sz w:val="18"/>
                <w:lang w:val="en-US"/>
              </w:rPr>
            </w:pPr>
            <w:r w:rsidRPr="009D5A72">
              <w:rPr>
                <w:rFonts w:ascii="Cambria" w:eastAsia="Cambria" w:hAnsi="Cambria" w:cs="Cambria"/>
                <w:b/>
                <w:sz w:val="18"/>
                <w:lang w:val="en-US"/>
              </w:rPr>
              <w:t>400</w:t>
            </w:r>
          </w:p>
        </w:tc>
        <w:tc>
          <w:tcPr>
            <w:tcW w:w="964" w:type="dxa"/>
            <w:tcBorders>
              <w:bottom w:val="single" w:sz="8" w:space="0" w:color="000000"/>
            </w:tcBorders>
          </w:tcPr>
          <w:p w:rsidR="009D5A72" w:rsidRPr="009D5A72" w:rsidRDefault="009D5A72" w:rsidP="009D5A72">
            <w:pPr>
              <w:widowControl w:val="0"/>
              <w:spacing w:before="0" w:after="0" w:line="240" w:lineRule="auto"/>
              <w:ind w:right="78"/>
              <w:jc w:val="right"/>
              <w:rPr>
                <w:rFonts w:ascii="Cambria" w:eastAsia="Cambria" w:hAnsi="Cambria" w:cs="Cambria"/>
                <w:sz w:val="18"/>
                <w:lang w:val="en-US"/>
              </w:rPr>
            </w:pPr>
            <w:r w:rsidRPr="009D5A72">
              <w:rPr>
                <w:rFonts w:ascii="Cambria" w:eastAsia="Cambria" w:hAnsi="Cambria" w:cs="Cambria"/>
                <w:sz w:val="18"/>
                <w:lang w:val="en-US"/>
              </w:rPr>
              <w:t>400</w:t>
            </w:r>
          </w:p>
        </w:tc>
        <w:tc>
          <w:tcPr>
            <w:tcW w:w="449"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274" w:type="dxa"/>
            <w:tcBorders>
              <w:bottom w:val="single" w:sz="8" w:space="0" w:color="000000"/>
            </w:tcBorders>
          </w:tcPr>
          <w:p w:rsidR="009D5A72" w:rsidRPr="009D5A72" w:rsidRDefault="009D5A72" w:rsidP="009D5A72">
            <w:pPr>
              <w:widowControl w:val="0"/>
              <w:spacing w:before="0" w:after="0" w:line="240" w:lineRule="auto"/>
              <w:ind w:right="36"/>
              <w:jc w:val="right"/>
              <w:rPr>
                <w:rFonts w:ascii="Cambria" w:eastAsia="Cambria" w:hAnsi="Cambria" w:cs="Cambria"/>
                <w:sz w:val="18"/>
                <w:lang w:val="en-US"/>
              </w:rPr>
            </w:pPr>
            <w:r w:rsidRPr="009D5A72">
              <w:rPr>
                <w:rFonts w:ascii="Cambria" w:eastAsia="Cambria" w:hAnsi="Cambria" w:cs="Cambria"/>
                <w:sz w:val="18"/>
                <w:lang w:val="en-US"/>
              </w:rPr>
              <w:t>(3,251)</w:t>
            </w:r>
          </w:p>
        </w:tc>
      </w:tr>
      <w:tr w:rsidR="009D5A72" w:rsidRPr="009D5A72" w:rsidTr="009D5A72">
        <w:trPr>
          <w:trHeight w:hRule="exact" w:val="230"/>
        </w:trPr>
        <w:tc>
          <w:tcPr>
            <w:tcW w:w="4964" w:type="dxa"/>
            <w:tcBorders>
              <w:top w:val="single" w:sz="8" w:space="0" w:color="000000"/>
            </w:tcBorders>
          </w:tcPr>
          <w:p w:rsidR="009D5A72" w:rsidRPr="009D5A72" w:rsidRDefault="009D5A72" w:rsidP="009D5A72">
            <w:pPr>
              <w:widowControl w:val="0"/>
              <w:spacing w:before="0" w:after="0" w:line="189" w:lineRule="exact"/>
              <w:ind w:left="36"/>
              <w:rPr>
                <w:rFonts w:ascii="Cambria" w:eastAsia="Cambria" w:hAnsi="Cambria" w:cs="Cambria"/>
                <w:b/>
                <w:sz w:val="18"/>
                <w:lang w:val="en-US"/>
              </w:rPr>
            </w:pPr>
            <w:r w:rsidRPr="009D5A72">
              <w:rPr>
                <w:rFonts w:ascii="Cambria" w:eastAsia="Cambria" w:hAnsi="Cambria" w:cs="Cambria"/>
                <w:b/>
                <w:sz w:val="18"/>
                <w:lang w:val="en-US"/>
              </w:rPr>
              <w:t>Adjusted opening balance</w:t>
            </w:r>
          </w:p>
        </w:tc>
        <w:tc>
          <w:tcPr>
            <w:tcW w:w="1483" w:type="dxa"/>
            <w:tcBorders>
              <w:top w:val="single" w:sz="8" w:space="0" w:color="000000"/>
            </w:tcBorders>
          </w:tcPr>
          <w:p w:rsidR="009D5A72" w:rsidRPr="009D5A72" w:rsidRDefault="009D5A72" w:rsidP="009D5A72">
            <w:pPr>
              <w:widowControl w:val="0"/>
              <w:spacing w:before="0" w:after="0" w:line="189" w:lineRule="exact"/>
              <w:ind w:right="383"/>
              <w:jc w:val="right"/>
              <w:rPr>
                <w:rFonts w:ascii="Cambria" w:eastAsia="Cambria" w:hAnsi="Cambria" w:cs="Cambria"/>
                <w:b/>
                <w:sz w:val="18"/>
                <w:lang w:val="en-US"/>
              </w:rPr>
            </w:pPr>
            <w:r w:rsidRPr="009D5A72">
              <w:rPr>
                <w:rFonts w:ascii="Cambria" w:eastAsia="Cambria" w:hAnsi="Cambria" w:cs="Cambria"/>
                <w:b/>
                <w:sz w:val="18"/>
                <w:lang w:val="en-US"/>
              </w:rPr>
              <w:t>400</w:t>
            </w:r>
          </w:p>
        </w:tc>
        <w:tc>
          <w:tcPr>
            <w:tcW w:w="964" w:type="dxa"/>
            <w:tcBorders>
              <w:top w:val="single" w:sz="8" w:space="0" w:color="000000"/>
            </w:tcBorders>
          </w:tcPr>
          <w:p w:rsidR="009D5A72" w:rsidRPr="009D5A72" w:rsidRDefault="009D5A72" w:rsidP="009D5A72">
            <w:pPr>
              <w:widowControl w:val="0"/>
              <w:spacing w:before="0" w:after="0" w:line="189" w:lineRule="exact"/>
              <w:ind w:right="78"/>
              <w:jc w:val="right"/>
              <w:rPr>
                <w:rFonts w:ascii="Cambria" w:eastAsia="Cambria" w:hAnsi="Cambria" w:cs="Cambria"/>
                <w:sz w:val="18"/>
                <w:lang w:val="en-US"/>
              </w:rPr>
            </w:pPr>
            <w:r w:rsidRPr="009D5A72">
              <w:rPr>
                <w:rFonts w:ascii="Cambria" w:eastAsia="Cambria" w:hAnsi="Cambria" w:cs="Cambria"/>
                <w:sz w:val="18"/>
                <w:lang w:val="en-US"/>
              </w:rPr>
              <w:t>400</w:t>
            </w:r>
          </w:p>
        </w:tc>
        <w:tc>
          <w:tcPr>
            <w:tcW w:w="449"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274" w:type="dxa"/>
            <w:tcBorders>
              <w:top w:val="single" w:sz="8" w:space="0" w:color="000000"/>
              <w:bottom w:val="single" w:sz="8" w:space="0" w:color="000000"/>
            </w:tcBorders>
          </w:tcPr>
          <w:p w:rsidR="009D5A72" w:rsidRPr="009D5A72" w:rsidRDefault="009D5A72" w:rsidP="009D5A72">
            <w:pPr>
              <w:widowControl w:val="0"/>
              <w:spacing w:before="0" w:after="0" w:line="189" w:lineRule="exact"/>
              <w:ind w:right="36"/>
              <w:jc w:val="right"/>
              <w:rPr>
                <w:rFonts w:ascii="Cambria" w:eastAsia="Cambria" w:hAnsi="Cambria" w:cs="Cambria"/>
                <w:sz w:val="18"/>
                <w:lang w:val="en-US"/>
              </w:rPr>
            </w:pPr>
            <w:r w:rsidRPr="009D5A72">
              <w:rPr>
                <w:rFonts w:ascii="Cambria" w:eastAsia="Cambria" w:hAnsi="Cambria" w:cs="Cambria"/>
                <w:sz w:val="18"/>
                <w:lang w:val="en-US"/>
              </w:rPr>
              <w:t>(3,251)</w:t>
            </w:r>
          </w:p>
        </w:tc>
      </w:tr>
      <w:tr w:rsidR="009D5A72" w:rsidRPr="009D5A72" w:rsidTr="009D5A72">
        <w:trPr>
          <w:trHeight w:hRule="exact" w:val="230"/>
        </w:trPr>
        <w:tc>
          <w:tcPr>
            <w:tcW w:w="4964" w:type="dxa"/>
            <w:tcBorders>
              <w:bottom w:val="single" w:sz="8" w:space="0" w:color="000000"/>
            </w:tcBorders>
          </w:tcPr>
          <w:p w:rsidR="009D5A72" w:rsidRPr="009D5A72" w:rsidRDefault="009D5A72" w:rsidP="009D5A72">
            <w:pPr>
              <w:widowControl w:val="0"/>
              <w:spacing w:before="0" w:after="0" w:line="240" w:lineRule="auto"/>
              <w:rPr>
                <w:rFonts w:ascii="Cambria" w:eastAsia="Cambria" w:hAnsi="Cambria" w:cs="Cambria"/>
                <w:lang w:val="en-US"/>
              </w:rPr>
            </w:pPr>
          </w:p>
        </w:tc>
        <w:tc>
          <w:tcPr>
            <w:tcW w:w="1483" w:type="dxa"/>
            <w:tcBorders>
              <w:bottom w:val="single" w:sz="8" w:space="0" w:color="000000"/>
            </w:tcBorders>
          </w:tcPr>
          <w:p w:rsidR="009D5A72" w:rsidRPr="009D5A72" w:rsidRDefault="009D5A72" w:rsidP="009D5A72">
            <w:pPr>
              <w:widowControl w:val="0"/>
              <w:spacing w:before="0" w:after="0" w:line="240" w:lineRule="auto"/>
              <w:rPr>
                <w:rFonts w:ascii="Cambria" w:eastAsia="Cambria" w:hAnsi="Cambria" w:cs="Cambria"/>
                <w:lang w:val="en-US"/>
              </w:rPr>
            </w:pPr>
          </w:p>
        </w:tc>
        <w:tc>
          <w:tcPr>
            <w:tcW w:w="964" w:type="dxa"/>
            <w:tcBorders>
              <w:bottom w:val="single" w:sz="8" w:space="0" w:color="000000"/>
            </w:tcBorders>
          </w:tcPr>
          <w:p w:rsidR="009D5A72" w:rsidRPr="009D5A72" w:rsidRDefault="009D5A72" w:rsidP="009D5A72">
            <w:pPr>
              <w:widowControl w:val="0"/>
              <w:spacing w:before="0" w:after="0" w:line="240" w:lineRule="auto"/>
              <w:rPr>
                <w:rFonts w:ascii="Cambria" w:eastAsia="Cambria" w:hAnsi="Cambria" w:cs="Cambria"/>
                <w:lang w:val="en-US"/>
              </w:rPr>
            </w:pPr>
          </w:p>
        </w:tc>
        <w:tc>
          <w:tcPr>
            <w:tcW w:w="449"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274" w:type="dxa"/>
            <w:tcBorders>
              <w:top w:val="single" w:sz="8" w:space="0" w:color="000000"/>
              <w:bottom w:val="single" w:sz="8" w:space="0" w:color="000000"/>
            </w:tcBorders>
          </w:tcPr>
          <w:p w:rsidR="009D5A72" w:rsidRPr="009D5A72" w:rsidRDefault="009D5A72" w:rsidP="009D5A72">
            <w:pPr>
              <w:widowControl w:val="0"/>
              <w:spacing w:before="0" w:after="0" w:line="240" w:lineRule="auto"/>
              <w:rPr>
                <w:rFonts w:ascii="Cambria" w:eastAsia="Cambria" w:hAnsi="Cambria" w:cs="Cambria"/>
                <w:lang w:val="en-US"/>
              </w:rPr>
            </w:pPr>
          </w:p>
        </w:tc>
      </w:tr>
      <w:tr w:rsidR="009D5A72" w:rsidRPr="009D5A72" w:rsidTr="009D5A72">
        <w:trPr>
          <w:trHeight w:hRule="exact" w:val="230"/>
        </w:trPr>
        <w:tc>
          <w:tcPr>
            <w:tcW w:w="4964" w:type="dxa"/>
            <w:tcBorders>
              <w:top w:val="single" w:sz="8" w:space="0" w:color="000000"/>
              <w:bottom w:val="single" w:sz="8" w:space="0" w:color="000000"/>
            </w:tcBorders>
          </w:tcPr>
          <w:p w:rsidR="009D5A72" w:rsidRPr="009D5A72" w:rsidRDefault="009D5A72" w:rsidP="009D5A72">
            <w:pPr>
              <w:widowControl w:val="0"/>
              <w:spacing w:before="0" w:after="0" w:line="189" w:lineRule="exact"/>
              <w:ind w:left="36"/>
              <w:rPr>
                <w:rFonts w:ascii="Cambria" w:eastAsia="Cambria" w:hAnsi="Cambria" w:cs="Cambria"/>
                <w:b/>
                <w:sz w:val="18"/>
                <w:lang w:val="en-US"/>
              </w:rPr>
            </w:pPr>
            <w:r w:rsidRPr="009D5A72">
              <w:rPr>
                <w:rFonts w:ascii="Cambria" w:eastAsia="Cambria" w:hAnsi="Cambria" w:cs="Cambria"/>
                <w:b/>
                <w:sz w:val="18"/>
                <w:lang w:val="en-US"/>
              </w:rPr>
              <w:t>Closing balance as at 30 June</w:t>
            </w:r>
          </w:p>
        </w:tc>
        <w:tc>
          <w:tcPr>
            <w:tcW w:w="1483" w:type="dxa"/>
            <w:tcBorders>
              <w:top w:val="single" w:sz="8" w:space="0" w:color="000000"/>
              <w:bottom w:val="single" w:sz="8" w:space="0" w:color="000000"/>
            </w:tcBorders>
          </w:tcPr>
          <w:p w:rsidR="009D5A72" w:rsidRPr="009D5A72" w:rsidRDefault="009D5A72" w:rsidP="009D5A72">
            <w:pPr>
              <w:widowControl w:val="0"/>
              <w:spacing w:before="0" w:after="0" w:line="189" w:lineRule="exact"/>
              <w:ind w:right="383"/>
              <w:jc w:val="right"/>
              <w:rPr>
                <w:rFonts w:ascii="Cambria" w:eastAsia="Cambria" w:hAnsi="Cambria" w:cs="Cambria"/>
                <w:b/>
                <w:sz w:val="18"/>
                <w:lang w:val="en-US"/>
              </w:rPr>
            </w:pPr>
            <w:r w:rsidRPr="009D5A72">
              <w:rPr>
                <w:rFonts w:ascii="Cambria" w:eastAsia="Cambria" w:hAnsi="Cambria" w:cs="Cambria"/>
                <w:b/>
                <w:sz w:val="18"/>
                <w:lang w:val="en-US"/>
              </w:rPr>
              <w:t>400</w:t>
            </w:r>
          </w:p>
        </w:tc>
        <w:tc>
          <w:tcPr>
            <w:tcW w:w="964" w:type="dxa"/>
            <w:tcBorders>
              <w:top w:val="single" w:sz="8" w:space="0" w:color="000000"/>
              <w:bottom w:val="single" w:sz="8" w:space="0" w:color="000000"/>
            </w:tcBorders>
          </w:tcPr>
          <w:p w:rsidR="009D5A72" w:rsidRPr="009D5A72" w:rsidRDefault="009D5A72" w:rsidP="009D5A72">
            <w:pPr>
              <w:widowControl w:val="0"/>
              <w:spacing w:before="0" w:after="0" w:line="189" w:lineRule="exact"/>
              <w:ind w:right="78"/>
              <w:jc w:val="right"/>
              <w:rPr>
                <w:rFonts w:ascii="Cambria" w:eastAsia="Cambria" w:hAnsi="Cambria" w:cs="Cambria"/>
                <w:sz w:val="18"/>
                <w:lang w:val="en-US"/>
              </w:rPr>
            </w:pPr>
            <w:r w:rsidRPr="009D5A72">
              <w:rPr>
                <w:rFonts w:ascii="Cambria" w:eastAsia="Cambria" w:hAnsi="Cambria" w:cs="Cambria"/>
                <w:sz w:val="18"/>
                <w:lang w:val="en-US"/>
              </w:rPr>
              <w:t>400</w:t>
            </w:r>
          </w:p>
        </w:tc>
        <w:tc>
          <w:tcPr>
            <w:tcW w:w="449"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274" w:type="dxa"/>
            <w:tcBorders>
              <w:top w:val="single" w:sz="8" w:space="0" w:color="000000"/>
              <w:bottom w:val="single" w:sz="8" w:space="0" w:color="000000"/>
            </w:tcBorders>
          </w:tcPr>
          <w:p w:rsidR="009D5A72" w:rsidRPr="009D5A72" w:rsidRDefault="009D5A72" w:rsidP="009D5A72">
            <w:pPr>
              <w:widowControl w:val="0"/>
              <w:spacing w:before="0" w:after="0" w:line="189" w:lineRule="exact"/>
              <w:ind w:right="36"/>
              <w:jc w:val="right"/>
              <w:rPr>
                <w:rFonts w:ascii="Cambria" w:eastAsia="Cambria" w:hAnsi="Cambria" w:cs="Cambria"/>
                <w:sz w:val="18"/>
                <w:lang w:val="en-US"/>
              </w:rPr>
            </w:pPr>
            <w:r w:rsidRPr="009D5A72">
              <w:rPr>
                <w:rFonts w:ascii="Cambria" w:eastAsia="Cambria" w:hAnsi="Cambria" w:cs="Cambria"/>
                <w:sz w:val="18"/>
                <w:lang w:val="en-US"/>
              </w:rPr>
              <w:t>(3,251)</w:t>
            </w:r>
          </w:p>
        </w:tc>
      </w:tr>
      <w:tr w:rsidR="009D5A72" w:rsidRPr="009D5A72" w:rsidTr="009D5A72">
        <w:trPr>
          <w:trHeight w:hRule="exact" w:val="448"/>
        </w:trPr>
        <w:tc>
          <w:tcPr>
            <w:tcW w:w="4964" w:type="dxa"/>
            <w:tcBorders>
              <w:top w:val="single" w:sz="8" w:space="0" w:color="000000"/>
            </w:tcBorders>
          </w:tcPr>
          <w:p w:rsidR="009D5A72" w:rsidRPr="009D5A72" w:rsidRDefault="009D5A72" w:rsidP="009D5A72">
            <w:pPr>
              <w:widowControl w:val="0"/>
              <w:spacing w:before="8" w:after="0" w:line="240" w:lineRule="auto"/>
              <w:rPr>
                <w:rFonts w:ascii="Cambria" w:eastAsia="Cambria" w:hAnsi="Cambria" w:cs="Cambria"/>
                <w:i/>
                <w:sz w:val="17"/>
                <w:lang w:val="en-US"/>
              </w:rPr>
            </w:pPr>
          </w:p>
          <w:p w:rsidR="009D5A72" w:rsidRPr="009D5A72" w:rsidRDefault="009D5A72" w:rsidP="009D5A72">
            <w:pPr>
              <w:widowControl w:val="0"/>
              <w:spacing w:before="1" w:after="0" w:line="240" w:lineRule="auto"/>
              <w:ind w:left="36"/>
              <w:rPr>
                <w:rFonts w:ascii="Cambria" w:eastAsia="Cambria" w:hAnsi="Cambria" w:cs="Cambria"/>
                <w:b/>
                <w:sz w:val="18"/>
                <w:lang w:val="en-US"/>
              </w:rPr>
            </w:pPr>
            <w:r w:rsidRPr="009D5A72">
              <w:rPr>
                <w:rFonts w:ascii="Cambria" w:eastAsia="Cambria" w:hAnsi="Cambria" w:cs="Cambria"/>
                <w:b/>
                <w:sz w:val="18"/>
                <w:lang w:val="en-US"/>
              </w:rPr>
              <w:t>RETAINED EARNINGS</w:t>
            </w:r>
          </w:p>
        </w:tc>
        <w:tc>
          <w:tcPr>
            <w:tcW w:w="1483" w:type="dxa"/>
            <w:tcBorders>
              <w:top w:val="single" w:sz="8" w:space="0" w:color="000000"/>
            </w:tcBorders>
          </w:tcPr>
          <w:p w:rsidR="009D5A72" w:rsidRPr="009D5A72" w:rsidRDefault="009D5A72" w:rsidP="009D5A72">
            <w:pPr>
              <w:widowControl w:val="0"/>
              <w:spacing w:before="0" w:after="0" w:line="240" w:lineRule="auto"/>
              <w:rPr>
                <w:rFonts w:ascii="Cambria" w:eastAsia="Cambria" w:hAnsi="Cambria" w:cs="Cambria"/>
                <w:lang w:val="en-US"/>
              </w:rPr>
            </w:pPr>
          </w:p>
        </w:tc>
        <w:tc>
          <w:tcPr>
            <w:tcW w:w="964" w:type="dxa"/>
            <w:tcBorders>
              <w:top w:val="single" w:sz="8" w:space="0" w:color="000000"/>
            </w:tcBorders>
          </w:tcPr>
          <w:p w:rsidR="009D5A72" w:rsidRPr="009D5A72" w:rsidRDefault="009D5A72" w:rsidP="009D5A72">
            <w:pPr>
              <w:widowControl w:val="0"/>
              <w:spacing w:before="0" w:after="0" w:line="240" w:lineRule="auto"/>
              <w:rPr>
                <w:rFonts w:ascii="Cambria" w:eastAsia="Cambria" w:hAnsi="Cambria" w:cs="Cambria"/>
                <w:lang w:val="en-US"/>
              </w:rPr>
            </w:pPr>
          </w:p>
        </w:tc>
        <w:tc>
          <w:tcPr>
            <w:tcW w:w="449"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274" w:type="dxa"/>
            <w:tcBorders>
              <w:top w:val="single" w:sz="8" w:space="0" w:color="000000"/>
            </w:tcBorders>
          </w:tcPr>
          <w:p w:rsidR="009D5A72" w:rsidRPr="009D5A72" w:rsidRDefault="009D5A72" w:rsidP="009D5A72">
            <w:pPr>
              <w:widowControl w:val="0"/>
              <w:spacing w:before="0" w:after="0" w:line="240" w:lineRule="auto"/>
              <w:rPr>
                <w:rFonts w:ascii="Cambria" w:eastAsia="Cambria" w:hAnsi="Cambria" w:cs="Cambria"/>
                <w:lang w:val="en-US"/>
              </w:rPr>
            </w:pPr>
          </w:p>
        </w:tc>
      </w:tr>
      <w:tr w:rsidR="009D5A72" w:rsidRPr="009D5A72" w:rsidTr="009D5A72">
        <w:trPr>
          <w:trHeight w:hRule="exact" w:val="230"/>
        </w:trPr>
        <w:tc>
          <w:tcPr>
            <w:tcW w:w="4964" w:type="dxa"/>
          </w:tcPr>
          <w:p w:rsidR="009D5A72" w:rsidRPr="009D5A72" w:rsidRDefault="009D5A72" w:rsidP="009D5A72">
            <w:pPr>
              <w:widowControl w:val="0"/>
              <w:spacing w:before="0" w:after="0" w:line="240" w:lineRule="auto"/>
              <w:ind w:left="36"/>
              <w:rPr>
                <w:rFonts w:ascii="Cambria" w:eastAsia="Cambria" w:hAnsi="Cambria" w:cs="Cambria"/>
                <w:b/>
                <w:sz w:val="18"/>
                <w:lang w:val="en-US"/>
              </w:rPr>
            </w:pPr>
            <w:r w:rsidRPr="009D5A72">
              <w:rPr>
                <w:rFonts w:ascii="Cambria" w:eastAsia="Cambria" w:hAnsi="Cambria" w:cs="Cambria"/>
                <w:b/>
                <w:sz w:val="18"/>
                <w:lang w:val="en-US"/>
              </w:rPr>
              <w:t>Opening balance</w:t>
            </w:r>
          </w:p>
        </w:tc>
        <w:tc>
          <w:tcPr>
            <w:tcW w:w="1483"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964"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449"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274" w:type="dxa"/>
          </w:tcPr>
          <w:p w:rsidR="009D5A72" w:rsidRPr="009D5A72" w:rsidRDefault="009D5A72" w:rsidP="009D5A72">
            <w:pPr>
              <w:widowControl w:val="0"/>
              <w:spacing w:before="0" w:after="0" w:line="240" w:lineRule="auto"/>
              <w:rPr>
                <w:rFonts w:ascii="Cambria" w:eastAsia="Cambria" w:hAnsi="Cambria" w:cs="Cambria"/>
                <w:lang w:val="en-US"/>
              </w:rPr>
            </w:pPr>
          </w:p>
        </w:tc>
      </w:tr>
      <w:tr w:rsidR="009D5A72" w:rsidRPr="009D5A72" w:rsidTr="009D5A72">
        <w:trPr>
          <w:trHeight w:hRule="exact" w:val="243"/>
        </w:trPr>
        <w:tc>
          <w:tcPr>
            <w:tcW w:w="4964" w:type="dxa"/>
            <w:tcBorders>
              <w:bottom w:val="single" w:sz="8" w:space="0" w:color="000000"/>
            </w:tcBorders>
          </w:tcPr>
          <w:p w:rsidR="009D5A72" w:rsidRPr="009D5A72" w:rsidRDefault="009D5A72" w:rsidP="009D5A72">
            <w:pPr>
              <w:widowControl w:val="0"/>
              <w:spacing w:before="0" w:after="0" w:line="240" w:lineRule="auto"/>
              <w:ind w:left="36"/>
              <w:rPr>
                <w:rFonts w:ascii="Cambria" w:eastAsia="Cambria" w:hAnsi="Cambria" w:cs="Cambria"/>
                <w:sz w:val="18"/>
                <w:lang w:val="en-US"/>
              </w:rPr>
            </w:pPr>
            <w:r w:rsidRPr="009D5A72">
              <w:rPr>
                <w:rFonts w:ascii="Cambria" w:eastAsia="Cambria" w:hAnsi="Cambria" w:cs="Cambria"/>
                <w:sz w:val="18"/>
                <w:lang w:val="en-US"/>
              </w:rPr>
              <w:t>Balance carried forward from previous period</w:t>
            </w:r>
          </w:p>
        </w:tc>
        <w:tc>
          <w:tcPr>
            <w:tcW w:w="1483" w:type="dxa"/>
            <w:tcBorders>
              <w:bottom w:val="single" w:sz="8" w:space="0" w:color="000000"/>
            </w:tcBorders>
          </w:tcPr>
          <w:p w:rsidR="009D5A72" w:rsidRPr="009D5A72" w:rsidRDefault="009D5A72" w:rsidP="009D5A72">
            <w:pPr>
              <w:widowControl w:val="0"/>
              <w:spacing w:before="0" w:after="0" w:line="240" w:lineRule="auto"/>
              <w:ind w:right="383"/>
              <w:jc w:val="right"/>
              <w:rPr>
                <w:rFonts w:ascii="Cambria" w:eastAsia="Cambria" w:hAnsi="Cambria" w:cs="Cambria"/>
                <w:b/>
                <w:sz w:val="18"/>
                <w:lang w:val="en-US"/>
              </w:rPr>
            </w:pPr>
            <w:r w:rsidRPr="009D5A72">
              <w:rPr>
                <w:rFonts w:ascii="Cambria" w:eastAsia="Cambria" w:hAnsi="Cambria" w:cs="Cambria"/>
                <w:b/>
                <w:sz w:val="18"/>
                <w:lang w:val="en-US"/>
              </w:rPr>
              <w:t>19,711</w:t>
            </w:r>
          </w:p>
        </w:tc>
        <w:tc>
          <w:tcPr>
            <w:tcW w:w="964" w:type="dxa"/>
            <w:tcBorders>
              <w:bottom w:val="single" w:sz="8" w:space="0" w:color="000000"/>
            </w:tcBorders>
          </w:tcPr>
          <w:p w:rsidR="009D5A72" w:rsidRPr="009D5A72" w:rsidRDefault="009D5A72" w:rsidP="009D5A72">
            <w:pPr>
              <w:widowControl w:val="0"/>
              <w:spacing w:before="0" w:after="0" w:line="240" w:lineRule="auto"/>
              <w:ind w:right="78"/>
              <w:jc w:val="right"/>
              <w:rPr>
                <w:rFonts w:ascii="Cambria" w:eastAsia="Cambria" w:hAnsi="Cambria" w:cs="Cambria"/>
                <w:sz w:val="18"/>
                <w:lang w:val="en-US"/>
              </w:rPr>
            </w:pPr>
            <w:r w:rsidRPr="009D5A72">
              <w:rPr>
                <w:rFonts w:ascii="Cambria" w:eastAsia="Cambria" w:hAnsi="Cambria" w:cs="Cambria"/>
                <w:sz w:val="18"/>
                <w:lang w:val="en-US"/>
              </w:rPr>
              <w:t>19,102</w:t>
            </w:r>
          </w:p>
        </w:tc>
        <w:tc>
          <w:tcPr>
            <w:tcW w:w="449"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274" w:type="dxa"/>
            <w:tcBorders>
              <w:bottom w:val="single" w:sz="8" w:space="0" w:color="000000"/>
            </w:tcBorders>
          </w:tcPr>
          <w:p w:rsidR="009D5A72" w:rsidRPr="009D5A72" w:rsidRDefault="009D5A72" w:rsidP="009D5A72">
            <w:pPr>
              <w:widowControl w:val="0"/>
              <w:spacing w:before="0" w:after="0" w:line="240" w:lineRule="auto"/>
              <w:ind w:right="77"/>
              <w:jc w:val="right"/>
              <w:rPr>
                <w:rFonts w:ascii="Cambria" w:eastAsia="Cambria" w:hAnsi="Cambria" w:cs="Cambria"/>
                <w:sz w:val="18"/>
                <w:lang w:val="en-US"/>
              </w:rPr>
            </w:pPr>
            <w:r w:rsidRPr="009D5A72">
              <w:rPr>
                <w:rFonts w:ascii="Cambria" w:eastAsia="Cambria" w:hAnsi="Cambria" w:cs="Cambria"/>
                <w:sz w:val="18"/>
                <w:lang w:val="en-US"/>
              </w:rPr>
              <w:t>18,166</w:t>
            </w:r>
          </w:p>
        </w:tc>
      </w:tr>
      <w:tr w:rsidR="009D5A72" w:rsidRPr="009D5A72" w:rsidTr="009D5A72">
        <w:trPr>
          <w:trHeight w:hRule="exact" w:val="230"/>
        </w:trPr>
        <w:tc>
          <w:tcPr>
            <w:tcW w:w="4964" w:type="dxa"/>
            <w:tcBorders>
              <w:top w:val="single" w:sz="8" w:space="0" w:color="000000"/>
              <w:bottom w:val="single" w:sz="8" w:space="0" w:color="000000"/>
            </w:tcBorders>
          </w:tcPr>
          <w:p w:rsidR="009D5A72" w:rsidRPr="009D5A72" w:rsidRDefault="009D5A72" w:rsidP="009D5A72">
            <w:pPr>
              <w:widowControl w:val="0"/>
              <w:spacing w:before="0" w:after="0" w:line="189" w:lineRule="exact"/>
              <w:ind w:left="36"/>
              <w:rPr>
                <w:rFonts w:ascii="Cambria" w:eastAsia="Cambria" w:hAnsi="Cambria" w:cs="Cambria"/>
                <w:b/>
                <w:sz w:val="18"/>
                <w:lang w:val="en-US"/>
              </w:rPr>
            </w:pPr>
            <w:r w:rsidRPr="009D5A72">
              <w:rPr>
                <w:rFonts w:ascii="Cambria" w:eastAsia="Cambria" w:hAnsi="Cambria" w:cs="Cambria"/>
                <w:b/>
                <w:sz w:val="18"/>
                <w:lang w:val="en-US"/>
              </w:rPr>
              <w:t>Adjusted opening balance</w:t>
            </w:r>
          </w:p>
        </w:tc>
        <w:tc>
          <w:tcPr>
            <w:tcW w:w="1483" w:type="dxa"/>
            <w:tcBorders>
              <w:top w:val="single" w:sz="8" w:space="0" w:color="000000"/>
              <w:bottom w:val="single" w:sz="8" w:space="0" w:color="000000"/>
            </w:tcBorders>
          </w:tcPr>
          <w:p w:rsidR="009D5A72" w:rsidRPr="009D5A72" w:rsidRDefault="009D5A72" w:rsidP="009D5A72">
            <w:pPr>
              <w:widowControl w:val="0"/>
              <w:spacing w:before="0" w:after="0" w:line="189" w:lineRule="exact"/>
              <w:ind w:right="383"/>
              <w:jc w:val="right"/>
              <w:rPr>
                <w:rFonts w:ascii="Cambria" w:eastAsia="Cambria" w:hAnsi="Cambria" w:cs="Cambria"/>
                <w:b/>
                <w:sz w:val="18"/>
                <w:lang w:val="en-US"/>
              </w:rPr>
            </w:pPr>
            <w:r w:rsidRPr="009D5A72">
              <w:rPr>
                <w:rFonts w:ascii="Cambria" w:eastAsia="Cambria" w:hAnsi="Cambria" w:cs="Cambria"/>
                <w:b/>
                <w:sz w:val="18"/>
                <w:lang w:val="en-US"/>
              </w:rPr>
              <w:t>19,711</w:t>
            </w:r>
          </w:p>
        </w:tc>
        <w:tc>
          <w:tcPr>
            <w:tcW w:w="964" w:type="dxa"/>
            <w:tcBorders>
              <w:top w:val="single" w:sz="8" w:space="0" w:color="000000"/>
              <w:bottom w:val="single" w:sz="8" w:space="0" w:color="000000"/>
            </w:tcBorders>
          </w:tcPr>
          <w:p w:rsidR="009D5A72" w:rsidRPr="009D5A72" w:rsidRDefault="009D5A72" w:rsidP="009D5A72">
            <w:pPr>
              <w:widowControl w:val="0"/>
              <w:spacing w:before="0" w:after="0" w:line="189" w:lineRule="exact"/>
              <w:ind w:right="78"/>
              <w:jc w:val="right"/>
              <w:rPr>
                <w:rFonts w:ascii="Cambria" w:eastAsia="Cambria" w:hAnsi="Cambria" w:cs="Cambria"/>
                <w:sz w:val="18"/>
                <w:lang w:val="en-US"/>
              </w:rPr>
            </w:pPr>
            <w:r w:rsidRPr="009D5A72">
              <w:rPr>
                <w:rFonts w:ascii="Cambria" w:eastAsia="Cambria" w:hAnsi="Cambria" w:cs="Cambria"/>
                <w:sz w:val="18"/>
                <w:lang w:val="en-US"/>
              </w:rPr>
              <w:t>19,102</w:t>
            </w:r>
          </w:p>
        </w:tc>
        <w:tc>
          <w:tcPr>
            <w:tcW w:w="449"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274" w:type="dxa"/>
            <w:tcBorders>
              <w:top w:val="single" w:sz="8" w:space="0" w:color="000000"/>
              <w:bottom w:val="single" w:sz="8" w:space="0" w:color="000000"/>
            </w:tcBorders>
          </w:tcPr>
          <w:p w:rsidR="009D5A72" w:rsidRPr="009D5A72" w:rsidRDefault="009D5A72" w:rsidP="009D5A72">
            <w:pPr>
              <w:widowControl w:val="0"/>
              <w:spacing w:before="0" w:after="0" w:line="189" w:lineRule="exact"/>
              <w:ind w:right="77"/>
              <w:jc w:val="right"/>
              <w:rPr>
                <w:rFonts w:ascii="Cambria" w:eastAsia="Cambria" w:hAnsi="Cambria" w:cs="Cambria"/>
                <w:sz w:val="18"/>
                <w:lang w:val="en-US"/>
              </w:rPr>
            </w:pPr>
            <w:r w:rsidRPr="009D5A72">
              <w:rPr>
                <w:rFonts w:ascii="Cambria" w:eastAsia="Cambria" w:hAnsi="Cambria" w:cs="Cambria"/>
                <w:sz w:val="18"/>
                <w:lang w:val="en-US"/>
              </w:rPr>
              <w:t>18,166</w:t>
            </w:r>
          </w:p>
        </w:tc>
      </w:tr>
      <w:tr w:rsidR="009D5A72" w:rsidRPr="009D5A72" w:rsidTr="009D5A72">
        <w:trPr>
          <w:trHeight w:hRule="exact" w:val="448"/>
        </w:trPr>
        <w:tc>
          <w:tcPr>
            <w:tcW w:w="4964" w:type="dxa"/>
            <w:tcBorders>
              <w:top w:val="single" w:sz="8" w:space="0" w:color="000000"/>
            </w:tcBorders>
          </w:tcPr>
          <w:p w:rsidR="009D5A72" w:rsidRPr="009D5A72" w:rsidRDefault="009D5A72" w:rsidP="009D5A72">
            <w:pPr>
              <w:widowControl w:val="0"/>
              <w:spacing w:before="8" w:after="0" w:line="240" w:lineRule="auto"/>
              <w:rPr>
                <w:rFonts w:ascii="Cambria" w:eastAsia="Cambria" w:hAnsi="Cambria" w:cs="Cambria"/>
                <w:i/>
                <w:sz w:val="17"/>
                <w:lang w:val="en-US"/>
              </w:rPr>
            </w:pPr>
          </w:p>
          <w:p w:rsidR="009D5A72" w:rsidRPr="009D5A72" w:rsidRDefault="009D5A72" w:rsidP="009D5A72">
            <w:pPr>
              <w:widowControl w:val="0"/>
              <w:spacing w:before="1" w:after="0" w:line="240" w:lineRule="auto"/>
              <w:ind w:left="36"/>
              <w:rPr>
                <w:rFonts w:ascii="Cambria" w:eastAsia="Cambria" w:hAnsi="Cambria" w:cs="Cambria"/>
                <w:b/>
                <w:sz w:val="18"/>
                <w:lang w:val="en-US"/>
              </w:rPr>
            </w:pPr>
            <w:r w:rsidRPr="009D5A72">
              <w:rPr>
                <w:rFonts w:ascii="Cambria" w:eastAsia="Cambria" w:hAnsi="Cambria" w:cs="Cambria"/>
                <w:b/>
                <w:sz w:val="18"/>
                <w:lang w:val="en-US"/>
              </w:rPr>
              <w:t>Comprehensive income</w:t>
            </w:r>
          </w:p>
        </w:tc>
        <w:tc>
          <w:tcPr>
            <w:tcW w:w="1483" w:type="dxa"/>
            <w:tcBorders>
              <w:top w:val="single" w:sz="8" w:space="0" w:color="000000"/>
            </w:tcBorders>
          </w:tcPr>
          <w:p w:rsidR="009D5A72" w:rsidRPr="009D5A72" w:rsidRDefault="009D5A72" w:rsidP="009D5A72">
            <w:pPr>
              <w:widowControl w:val="0"/>
              <w:spacing w:before="0" w:after="0" w:line="240" w:lineRule="auto"/>
              <w:rPr>
                <w:rFonts w:ascii="Cambria" w:eastAsia="Cambria" w:hAnsi="Cambria" w:cs="Cambria"/>
                <w:lang w:val="en-US"/>
              </w:rPr>
            </w:pPr>
          </w:p>
        </w:tc>
        <w:tc>
          <w:tcPr>
            <w:tcW w:w="964" w:type="dxa"/>
            <w:tcBorders>
              <w:top w:val="single" w:sz="8" w:space="0" w:color="000000"/>
            </w:tcBorders>
          </w:tcPr>
          <w:p w:rsidR="009D5A72" w:rsidRPr="009D5A72" w:rsidRDefault="009D5A72" w:rsidP="009D5A72">
            <w:pPr>
              <w:widowControl w:val="0"/>
              <w:spacing w:before="0" w:after="0" w:line="240" w:lineRule="auto"/>
              <w:rPr>
                <w:rFonts w:ascii="Cambria" w:eastAsia="Cambria" w:hAnsi="Cambria" w:cs="Cambria"/>
                <w:lang w:val="en-US"/>
              </w:rPr>
            </w:pPr>
          </w:p>
        </w:tc>
        <w:tc>
          <w:tcPr>
            <w:tcW w:w="449"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274" w:type="dxa"/>
            <w:tcBorders>
              <w:top w:val="single" w:sz="8" w:space="0" w:color="000000"/>
            </w:tcBorders>
          </w:tcPr>
          <w:p w:rsidR="009D5A72" w:rsidRPr="009D5A72" w:rsidRDefault="009D5A72" w:rsidP="009D5A72">
            <w:pPr>
              <w:widowControl w:val="0"/>
              <w:spacing w:before="0" w:after="0" w:line="240" w:lineRule="auto"/>
              <w:rPr>
                <w:rFonts w:ascii="Cambria" w:eastAsia="Cambria" w:hAnsi="Cambria" w:cs="Cambria"/>
                <w:lang w:val="en-US"/>
              </w:rPr>
            </w:pPr>
          </w:p>
        </w:tc>
      </w:tr>
      <w:tr w:rsidR="009D5A72" w:rsidRPr="009D5A72" w:rsidTr="009D5A72">
        <w:trPr>
          <w:trHeight w:hRule="exact" w:val="243"/>
        </w:trPr>
        <w:tc>
          <w:tcPr>
            <w:tcW w:w="4964" w:type="dxa"/>
            <w:tcBorders>
              <w:bottom w:val="single" w:sz="8" w:space="0" w:color="000000"/>
            </w:tcBorders>
          </w:tcPr>
          <w:p w:rsidR="009D5A72" w:rsidRPr="009D5A72" w:rsidRDefault="009D5A72" w:rsidP="009D5A72">
            <w:pPr>
              <w:widowControl w:val="0"/>
              <w:spacing w:before="0" w:after="0" w:line="240" w:lineRule="auto"/>
              <w:ind w:left="36"/>
              <w:rPr>
                <w:rFonts w:ascii="Cambria" w:eastAsia="Cambria" w:hAnsi="Cambria" w:cs="Cambria"/>
                <w:sz w:val="18"/>
                <w:lang w:val="en-US"/>
              </w:rPr>
            </w:pPr>
            <w:r w:rsidRPr="009D5A72">
              <w:rPr>
                <w:rFonts w:ascii="Cambria" w:eastAsia="Cambria" w:hAnsi="Cambria" w:cs="Cambria"/>
                <w:sz w:val="18"/>
                <w:lang w:val="en-US"/>
              </w:rPr>
              <w:t>Surplus for the period</w:t>
            </w:r>
          </w:p>
        </w:tc>
        <w:tc>
          <w:tcPr>
            <w:tcW w:w="1483" w:type="dxa"/>
            <w:tcBorders>
              <w:bottom w:val="single" w:sz="8" w:space="0" w:color="000000"/>
            </w:tcBorders>
          </w:tcPr>
          <w:p w:rsidR="009D5A72" w:rsidRPr="009D5A72" w:rsidRDefault="009D5A72" w:rsidP="009D5A72">
            <w:pPr>
              <w:widowControl w:val="0"/>
              <w:spacing w:before="0" w:after="0" w:line="240" w:lineRule="auto"/>
              <w:ind w:right="383"/>
              <w:jc w:val="right"/>
              <w:rPr>
                <w:rFonts w:ascii="Cambria" w:eastAsia="Cambria" w:hAnsi="Cambria" w:cs="Cambria"/>
                <w:b/>
                <w:sz w:val="18"/>
                <w:lang w:val="en-US"/>
              </w:rPr>
            </w:pPr>
            <w:r w:rsidRPr="009D5A72">
              <w:rPr>
                <w:rFonts w:ascii="Cambria" w:eastAsia="Cambria" w:hAnsi="Cambria" w:cs="Cambria"/>
                <w:b/>
                <w:sz w:val="18"/>
                <w:lang w:val="en-US"/>
              </w:rPr>
              <w:t>3,980</w:t>
            </w:r>
          </w:p>
        </w:tc>
        <w:tc>
          <w:tcPr>
            <w:tcW w:w="964" w:type="dxa"/>
            <w:tcBorders>
              <w:bottom w:val="single" w:sz="8" w:space="0" w:color="000000"/>
            </w:tcBorders>
          </w:tcPr>
          <w:p w:rsidR="009D5A72" w:rsidRPr="009D5A72" w:rsidRDefault="009D5A72" w:rsidP="009D5A72">
            <w:pPr>
              <w:widowControl w:val="0"/>
              <w:spacing w:before="0" w:after="0" w:line="240" w:lineRule="auto"/>
              <w:ind w:right="77"/>
              <w:jc w:val="right"/>
              <w:rPr>
                <w:rFonts w:ascii="Cambria" w:eastAsia="Cambria" w:hAnsi="Cambria" w:cs="Cambria"/>
                <w:sz w:val="18"/>
                <w:lang w:val="en-US"/>
              </w:rPr>
            </w:pPr>
            <w:r w:rsidRPr="009D5A72">
              <w:rPr>
                <w:rFonts w:ascii="Cambria" w:eastAsia="Cambria" w:hAnsi="Cambria" w:cs="Cambria"/>
                <w:sz w:val="18"/>
                <w:lang w:val="en-US"/>
              </w:rPr>
              <w:t>3,746</w:t>
            </w:r>
          </w:p>
        </w:tc>
        <w:tc>
          <w:tcPr>
            <w:tcW w:w="449"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274" w:type="dxa"/>
            <w:tcBorders>
              <w:bottom w:val="single" w:sz="8" w:space="0" w:color="000000"/>
            </w:tcBorders>
          </w:tcPr>
          <w:p w:rsidR="009D5A72" w:rsidRPr="009D5A72" w:rsidRDefault="009D5A72" w:rsidP="009D5A72">
            <w:pPr>
              <w:widowControl w:val="0"/>
              <w:spacing w:before="0" w:after="0" w:line="240" w:lineRule="auto"/>
              <w:ind w:right="77"/>
              <w:jc w:val="right"/>
              <w:rPr>
                <w:rFonts w:ascii="Cambria" w:eastAsia="Cambria" w:hAnsi="Cambria" w:cs="Cambria"/>
                <w:sz w:val="18"/>
                <w:lang w:val="en-US"/>
              </w:rPr>
            </w:pPr>
            <w:r w:rsidRPr="009D5A72">
              <w:rPr>
                <w:rFonts w:ascii="Cambria" w:eastAsia="Cambria" w:hAnsi="Cambria" w:cs="Cambria"/>
                <w:sz w:val="18"/>
                <w:lang w:val="en-US"/>
              </w:rPr>
              <w:t>194</w:t>
            </w:r>
          </w:p>
        </w:tc>
      </w:tr>
      <w:tr w:rsidR="009D5A72" w:rsidRPr="009D5A72" w:rsidTr="009D5A72">
        <w:trPr>
          <w:trHeight w:hRule="exact" w:val="230"/>
        </w:trPr>
        <w:tc>
          <w:tcPr>
            <w:tcW w:w="4964" w:type="dxa"/>
            <w:tcBorders>
              <w:top w:val="single" w:sz="8" w:space="0" w:color="000000"/>
              <w:bottom w:val="single" w:sz="8" w:space="0" w:color="000000"/>
            </w:tcBorders>
          </w:tcPr>
          <w:p w:rsidR="009D5A72" w:rsidRPr="009D5A72" w:rsidRDefault="009D5A72" w:rsidP="009D5A72">
            <w:pPr>
              <w:widowControl w:val="0"/>
              <w:spacing w:before="0" w:after="0" w:line="189" w:lineRule="exact"/>
              <w:ind w:left="36"/>
              <w:rPr>
                <w:rFonts w:ascii="Cambria" w:eastAsia="Cambria" w:hAnsi="Cambria" w:cs="Cambria"/>
                <w:b/>
                <w:sz w:val="18"/>
                <w:lang w:val="en-US"/>
              </w:rPr>
            </w:pPr>
            <w:r w:rsidRPr="009D5A72">
              <w:rPr>
                <w:rFonts w:ascii="Cambria" w:eastAsia="Cambria" w:hAnsi="Cambria" w:cs="Cambria"/>
                <w:b/>
                <w:sz w:val="18"/>
                <w:lang w:val="en-US"/>
              </w:rPr>
              <w:t>Total comprehensive income</w:t>
            </w:r>
          </w:p>
        </w:tc>
        <w:tc>
          <w:tcPr>
            <w:tcW w:w="1483" w:type="dxa"/>
            <w:tcBorders>
              <w:top w:val="single" w:sz="8" w:space="0" w:color="000000"/>
              <w:bottom w:val="single" w:sz="8" w:space="0" w:color="000000"/>
            </w:tcBorders>
          </w:tcPr>
          <w:p w:rsidR="009D5A72" w:rsidRPr="009D5A72" w:rsidRDefault="009D5A72" w:rsidP="009D5A72">
            <w:pPr>
              <w:widowControl w:val="0"/>
              <w:spacing w:before="0" w:after="0" w:line="189" w:lineRule="exact"/>
              <w:ind w:right="383"/>
              <w:jc w:val="right"/>
              <w:rPr>
                <w:rFonts w:ascii="Cambria" w:eastAsia="Cambria" w:hAnsi="Cambria" w:cs="Cambria"/>
                <w:b/>
                <w:sz w:val="18"/>
                <w:lang w:val="en-US"/>
              </w:rPr>
            </w:pPr>
            <w:r w:rsidRPr="009D5A72">
              <w:rPr>
                <w:rFonts w:ascii="Cambria" w:eastAsia="Cambria" w:hAnsi="Cambria" w:cs="Cambria"/>
                <w:b/>
                <w:sz w:val="18"/>
                <w:lang w:val="en-US"/>
              </w:rPr>
              <w:t>3,980</w:t>
            </w:r>
          </w:p>
        </w:tc>
        <w:tc>
          <w:tcPr>
            <w:tcW w:w="964" w:type="dxa"/>
            <w:tcBorders>
              <w:top w:val="single" w:sz="8" w:space="0" w:color="000000"/>
              <w:bottom w:val="single" w:sz="8" w:space="0" w:color="000000"/>
            </w:tcBorders>
          </w:tcPr>
          <w:p w:rsidR="009D5A72" w:rsidRPr="009D5A72" w:rsidRDefault="009D5A72" w:rsidP="009D5A72">
            <w:pPr>
              <w:widowControl w:val="0"/>
              <w:spacing w:before="0" w:after="0" w:line="189" w:lineRule="exact"/>
              <w:ind w:right="77"/>
              <w:jc w:val="right"/>
              <w:rPr>
                <w:rFonts w:ascii="Cambria" w:eastAsia="Cambria" w:hAnsi="Cambria" w:cs="Cambria"/>
                <w:sz w:val="18"/>
                <w:lang w:val="en-US"/>
              </w:rPr>
            </w:pPr>
            <w:r w:rsidRPr="009D5A72">
              <w:rPr>
                <w:rFonts w:ascii="Cambria" w:eastAsia="Cambria" w:hAnsi="Cambria" w:cs="Cambria"/>
                <w:sz w:val="18"/>
                <w:lang w:val="en-US"/>
              </w:rPr>
              <w:t>3,746</w:t>
            </w:r>
          </w:p>
        </w:tc>
        <w:tc>
          <w:tcPr>
            <w:tcW w:w="449"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274" w:type="dxa"/>
            <w:tcBorders>
              <w:top w:val="single" w:sz="8" w:space="0" w:color="000000"/>
              <w:bottom w:val="single" w:sz="8" w:space="0" w:color="000000"/>
            </w:tcBorders>
          </w:tcPr>
          <w:p w:rsidR="009D5A72" w:rsidRPr="009D5A72" w:rsidRDefault="009D5A72" w:rsidP="009D5A72">
            <w:pPr>
              <w:widowControl w:val="0"/>
              <w:spacing w:before="0" w:after="0" w:line="189" w:lineRule="exact"/>
              <w:ind w:right="77"/>
              <w:jc w:val="right"/>
              <w:rPr>
                <w:rFonts w:ascii="Cambria" w:eastAsia="Cambria" w:hAnsi="Cambria" w:cs="Cambria"/>
                <w:sz w:val="18"/>
                <w:lang w:val="en-US"/>
              </w:rPr>
            </w:pPr>
            <w:r w:rsidRPr="009D5A72">
              <w:rPr>
                <w:rFonts w:ascii="Cambria" w:eastAsia="Cambria" w:hAnsi="Cambria" w:cs="Cambria"/>
                <w:sz w:val="18"/>
                <w:lang w:val="en-US"/>
              </w:rPr>
              <w:t>194</w:t>
            </w:r>
          </w:p>
        </w:tc>
      </w:tr>
      <w:tr w:rsidR="009D5A72" w:rsidRPr="009D5A72" w:rsidTr="009D5A72">
        <w:trPr>
          <w:trHeight w:hRule="exact" w:val="230"/>
        </w:trPr>
        <w:tc>
          <w:tcPr>
            <w:tcW w:w="4964" w:type="dxa"/>
            <w:tcBorders>
              <w:top w:val="single" w:sz="8" w:space="0" w:color="000000"/>
              <w:bottom w:val="single" w:sz="8" w:space="0" w:color="000000"/>
            </w:tcBorders>
          </w:tcPr>
          <w:p w:rsidR="009D5A72" w:rsidRPr="009D5A72" w:rsidRDefault="009D5A72" w:rsidP="009D5A72">
            <w:pPr>
              <w:widowControl w:val="0"/>
              <w:spacing w:before="0" w:after="0" w:line="189" w:lineRule="exact"/>
              <w:ind w:left="36"/>
              <w:rPr>
                <w:rFonts w:ascii="Cambria" w:eastAsia="Cambria" w:hAnsi="Cambria" w:cs="Cambria"/>
                <w:sz w:val="18"/>
                <w:lang w:val="en-US"/>
              </w:rPr>
            </w:pPr>
            <w:r w:rsidRPr="009D5A72">
              <w:rPr>
                <w:rFonts w:ascii="Cambria" w:eastAsia="Cambria" w:hAnsi="Cambria" w:cs="Cambria"/>
                <w:sz w:val="18"/>
                <w:lang w:val="en-US"/>
              </w:rPr>
              <w:t>Transfers between equity components</w:t>
            </w:r>
          </w:p>
        </w:tc>
        <w:tc>
          <w:tcPr>
            <w:tcW w:w="1483" w:type="dxa"/>
            <w:tcBorders>
              <w:top w:val="single" w:sz="8" w:space="0" w:color="000000"/>
              <w:bottom w:val="single" w:sz="8" w:space="0" w:color="000000"/>
            </w:tcBorders>
          </w:tcPr>
          <w:p w:rsidR="009D5A72" w:rsidRPr="009D5A72" w:rsidRDefault="009D5A72" w:rsidP="009D5A72">
            <w:pPr>
              <w:widowControl w:val="0"/>
              <w:spacing w:before="0" w:after="0" w:line="189" w:lineRule="exact"/>
              <w:ind w:right="343"/>
              <w:jc w:val="right"/>
              <w:rPr>
                <w:rFonts w:ascii="Cambria" w:eastAsia="Cambria" w:hAnsi="Cambria" w:cs="Cambria"/>
                <w:b/>
                <w:sz w:val="18"/>
                <w:lang w:val="en-US"/>
              </w:rPr>
            </w:pPr>
            <w:r w:rsidRPr="009D5A72">
              <w:rPr>
                <w:rFonts w:ascii="Cambria" w:eastAsia="Cambria" w:hAnsi="Cambria" w:cs="Cambria"/>
                <w:b/>
                <w:sz w:val="18"/>
                <w:lang w:val="en-US"/>
              </w:rPr>
              <w:t>-</w:t>
            </w:r>
          </w:p>
        </w:tc>
        <w:tc>
          <w:tcPr>
            <w:tcW w:w="964" w:type="dxa"/>
            <w:tcBorders>
              <w:top w:val="single" w:sz="8" w:space="0" w:color="000000"/>
              <w:bottom w:val="single" w:sz="8" w:space="0" w:color="000000"/>
            </w:tcBorders>
          </w:tcPr>
          <w:p w:rsidR="009D5A72" w:rsidRPr="009D5A72" w:rsidRDefault="009D5A72" w:rsidP="009D5A72">
            <w:pPr>
              <w:widowControl w:val="0"/>
              <w:spacing w:before="0" w:after="0" w:line="189" w:lineRule="exact"/>
              <w:ind w:right="36"/>
              <w:jc w:val="right"/>
              <w:rPr>
                <w:rFonts w:ascii="Cambria" w:eastAsia="Cambria" w:hAnsi="Cambria" w:cs="Cambria"/>
                <w:sz w:val="18"/>
                <w:lang w:val="en-US"/>
              </w:rPr>
            </w:pPr>
            <w:r w:rsidRPr="009D5A72">
              <w:rPr>
                <w:rFonts w:ascii="Cambria" w:eastAsia="Cambria" w:hAnsi="Cambria" w:cs="Cambria"/>
                <w:sz w:val="18"/>
                <w:lang w:val="en-US"/>
              </w:rPr>
              <w:t>(3,137)</w:t>
            </w:r>
          </w:p>
        </w:tc>
        <w:tc>
          <w:tcPr>
            <w:tcW w:w="449"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274" w:type="dxa"/>
            <w:tcBorders>
              <w:top w:val="single" w:sz="8" w:space="0" w:color="000000"/>
              <w:bottom w:val="single" w:sz="8" w:space="0" w:color="000000"/>
            </w:tcBorders>
          </w:tcPr>
          <w:p w:rsidR="009D5A72" w:rsidRPr="009D5A72" w:rsidRDefault="009D5A72" w:rsidP="009D5A72">
            <w:pPr>
              <w:widowControl w:val="0"/>
              <w:spacing w:before="0" w:after="0" w:line="189" w:lineRule="exact"/>
              <w:ind w:right="36"/>
              <w:jc w:val="right"/>
              <w:rPr>
                <w:rFonts w:ascii="Cambria" w:eastAsia="Cambria" w:hAnsi="Cambria" w:cs="Cambria"/>
                <w:sz w:val="18"/>
                <w:lang w:val="en-US"/>
              </w:rPr>
            </w:pPr>
            <w:r w:rsidRPr="009D5A72">
              <w:rPr>
                <w:rFonts w:ascii="Cambria" w:eastAsia="Cambria" w:hAnsi="Cambria" w:cs="Cambria"/>
                <w:sz w:val="18"/>
                <w:lang w:val="en-US"/>
              </w:rPr>
              <w:t>-</w:t>
            </w:r>
          </w:p>
        </w:tc>
      </w:tr>
      <w:tr w:rsidR="009D5A72" w:rsidRPr="009D5A72" w:rsidTr="009D5A72">
        <w:trPr>
          <w:trHeight w:hRule="exact" w:val="230"/>
        </w:trPr>
        <w:tc>
          <w:tcPr>
            <w:tcW w:w="4964" w:type="dxa"/>
            <w:tcBorders>
              <w:top w:val="single" w:sz="8" w:space="0" w:color="000000"/>
              <w:bottom w:val="single" w:sz="8" w:space="0" w:color="000000"/>
            </w:tcBorders>
          </w:tcPr>
          <w:p w:rsidR="009D5A72" w:rsidRPr="009D5A72" w:rsidRDefault="009D5A72" w:rsidP="009D5A72">
            <w:pPr>
              <w:widowControl w:val="0"/>
              <w:spacing w:before="0" w:after="0" w:line="189" w:lineRule="exact"/>
              <w:ind w:left="36"/>
              <w:rPr>
                <w:rFonts w:ascii="Cambria" w:eastAsia="Cambria" w:hAnsi="Cambria" w:cs="Cambria"/>
                <w:b/>
                <w:sz w:val="18"/>
                <w:lang w:val="en-US"/>
              </w:rPr>
            </w:pPr>
            <w:r w:rsidRPr="009D5A72">
              <w:rPr>
                <w:rFonts w:ascii="Cambria" w:eastAsia="Cambria" w:hAnsi="Cambria" w:cs="Cambria"/>
                <w:b/>
                <w:sz w:val="18"/>
                <w:lang w:val="en-US"/>
              </w:rPr>
              <w:t>Closing balance as at 30 June</w:t>
            </w:r>
          </w:p>
        </w:tc>
        <w:tc>
          <w:tcPr>
            <w:tcW w:w="1483" w:type="dxa"/>
            <w:tcBorders>
              <w:top w:val="single" w:sz="8" w:space="0" w:color="000000"/>
              <w:bottom w:val="single" w:sz="8" w:space="0" w:color="000000"/>
            </w:tcBorders>
          </w:tcPr>
          <w:p w:rsidR="009D5A72" w:rsidRPr="009D5A72" w:rsidRDefault="009D5A72" w:rsidP="009D5A72">
            <w:pPr>
              <w:widowControl w:val="0"/>
              <w:spacing w:before="0" w:after="0" w:line="189" w:lineRule="exact"/>
              <w:ind w:right="383"/>
              <w:jc w:val="right"/>
              <w:rPr>
                <w:rFonts w:ascii="Cambria" w:eastAsia="Cambria" w:hAnsi="Cambria" w:cs="Cambria"/>
                <w:b/>
                <w:sz w:val="18"/>
                <w:lang w:val="en-US"/>
              </w:rPr>
            </w:pPr>
            <w:r w:rsidRPr="009D5A72">
              <w:rPr>
                <w:rFonts w:ascii="Cambria" w:eastAsia="Cambria" w:hAnsi="Cambria" w:cs="Cambria"/>
                <w:b/>
                <w:sz w:val="18"/>
                <w:lang w:val="en-US"/>
              </w:rPr>
              <w:t>23,691</w:t>
            </w:r>
          </w:p>
        </w:tc>
        <w:tc>
          <w:tcPr>
            <w:tcW w:w="964" w:type="dxa"/>
            <w:tcBorders>
              <w:top w:val="single" w:sz="8" w:space="0" w:color="000000"/>
              <w:bottom w:val="single" w:sz="8" w:space="0" w:color="000000"/>
            </w:tcBorders>
          </w:tcPr>
          <w:p w:rsidR="009D5A72" w:rsidRPr="009D5A72" w:rsidRDefault="009D5A72" w:rsidP="009D5A72">
            <w:pPr>
              <w:widowControl w:val="0"/>
              <w:spacing w:before="0" w:after="0" w:line="189" w:lineRule="exact"/>
              <w:ind w:right="78"/>
              <w:jc w:val="right"/>
              <w:rPr>
                <w:rFonts w:ascii="Cambria" w:eastAsia="Cambria" w:hAnsi="Cambria" w:cs="Cambria"/>
                <w:sz w:val="18"/>
                <w:lang w:val="en-US"/>
              </w:rPr>
            </w:pPr>
            <w:r w:rsidRPr="009D5A72">
              <w:rPr>
                <w:rFonts w:ascii="Cambria" w:eastAsia="Cambria" w:hAnsi="Cambria" w:cs="Cambria"/>
                <w:sz w:val="18"/>
                <w:lang w:val="en-US"/>
              </w:rPr>
              <w:t>19,711</w:t>
            </w:r>
          </w:p>
        </w:tc>
        <w:tc>
          <w:tcPr>
            <w:tcW w:w="449"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274" w:type="dxa"/>
            <w:tcBorders>
              <w:top w:val="single" w:sz="8" w:space="0" w:color="000000"/>
              <w:bottom w:val="single" w:sz="8" w:space="0" w:color="000000"/>
            </w:tcBorders>
          </w:tcPr>
          <w:p w:rsidR="009D5A72" w:rsidRPr="009D5A72" w:rsidRDefault="009D5A72" w:rsidP="009D5A72">
            <w:pPr>
              <w:widowControl w:val="0"/>
              <w:spacing w:before="0" w:after="0" w:line="189" w:lineRule="exact"/>
              <w:ind w:right="77"/>
              <w:jc w:val="right"/>
              <w:rPr>
                <w:rFonts w:ascii="Cambria" w:eastAsia="Cambria" w:hAnsi="Cambria" w:cs="Cambria"/>
                <w:sz w:val="18"/>
                <w:lang w:val="en-US"/>
              </w:rPr>
            </w:pPr>
            <w:r w:rsidRPr="009D5A72">
              <w:rPr>
                <w:rFonts w:ascii="Cambria" w:eastAsia="Cambria" w:hAnsi="Cambria" w:cs="Cambria"/>
                <w:sz w:val="18"/>
                <w:lang w:val="en-US"/>
              </w:rPr>
              <w:t>18,360</w:t>
            </w:r>
          </w:p>
        </w:tc>
      </w:tr>
      <w:tr w:rsidR="009D5A72" w:rsidRPr="009D5A72" w:rsidTr="009D5A72">
        <w:trPr>
          <w:trHeight w:hRule="exact" w:val="448"/>
        </w:trPr>
        <w:tc>
          <w:tcPr>
            <w:tcW w:w="4964" w:type="dxa"/>
            <w:tcBorders>
              <w:top w:val="single" w:sz="8" w:space="0" w:color="000000"/>
            </w:tcBorders>
          </w:tcPr>
          <w:p w:rsidR="009D5A72" w:rsidRPr="009D5A72" w:rsidRDefault="009D5A72" w:rsidP="009D5A72">
            <w:pPr>
              <w:widowControl w:val="0"/>
              <w:spacing w:before="8" w:after="0" w:line="240" w:lineRule="auto"/>
              <w:rPr>
                <w:rFonts w:ascii="Cambria" w:eastAsia="Cambria" w:hAnsi="Cambria" w:cs="Cambria"/>
                <w:i/>
                <w:sz w:val="17"/>
                <w:lang w:val="en-US"/>
              </w:rPr>
            </w:pPr>
          </w:p>
          <w:p w:rsidR="009D5A72" w:rsidRPr="009D5A72" w:rsidRDefault="009D5A72" w:rsidP="009D5A72">
            <w:pPr>
              <w:widowControl w:val="0"/>
              <w:spacing w:before="1" w:after="0" w:line="240" w:lineRule="auto"/>
              <w:ind w:left="36"/>
              <w:rPr>
                <w:rFonts w:ascii="Cambria" w:eastAsia="Cambria" w:hAnsi="Cambria" w:cs="Cambria"/>
                <w:b/>
                <w:sz w:val="18"/>
                <w:lang w:val="en-US"/>
              </w:rPr>
            </w:pPr>
            <w:r w:rsidRPr="009D5A72">
              <w:rPr>
                <w:rFonts w:ascii="Cambria" w:eastAsia="Cambria" w:hAnsi="Cambria" w:cs="Cambria"/>
                <w:b/>
                <w:sz w:val="18"/>
                <w:lang w:val="en-US"/>
              </w:rPr>
              <w:t>ASSET REVALUATION RESERVE</w:t>
            </w:r>
          </w:p>
        </w:tc>
        <w:tc>
          <w:tcPr>
            <w:tcW w:w="1483" w:type="dxa"/>
            <w:tcBorders>
              <w:top w:val="single" w:sz="8" w:space="0" w:color="000000"/>
            </w:tcBorders>
          </w:tcPr>
          <w:p w:rsidR="009D5A72" w:rsidRPr="009D5A72" w:rsidRDefault="009D5A72" w:rsidP="009D5A72">
            <w:pPr>
              <w:widowControl w:val="0"/>
              <w:spacing w:before="0" w:after="0" w:line="240" w:lineRule="auto"/>
              <w:rPr>
                <w:rFonts w:ascii="Cambria" w:eastAsia="Cambria" w:hAnsi="Cambria" w:cs="Cambria"/>
                <w:lang w:val="en-US"/>
              </w:rPr>
            </w:pPr>
          </w:p>
        </w:tc>
        <w:tc>
          <w:tcPr>
            <w:tcW w:w="964" w:type="dxa"/>
            <w:tcBorders>
              <w:top w:val="single" w:sz="8" w:space="0" w:color="000000"/>
            </w:tcBorders>
          </w:tcPr>
          <w:p w:rsidR="009D5A72" w:rsidRPr="009D5A72" w:rsidRDefault="009D5A72" w:rsidP="009D5A72">
            <w:pPr>
              <w:widowControl w:val="0"/>
              <w:spacing w:before="0" w:after="0" w:line="240" w:lineRule="auto"/>
              <w:rPr>
                <w:rFonts w:ascii="Cambria" w:eastAsia="Cambria" w:hAnsi="Cambria" w:cs="Cambria"/>
                <w:lang w:val="en-US"/>
              </w:rPr>
            </w:pPr>
          </w:p>
        </w:tc>
        <w:tc>
          <w:tcPr>
            <w:tcW w:w="449"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274" w:type="dxa"/>
            <w:tcBorders>
              <w:top w:val="single" w:sz="8" w:space="0" w:color="000000"/>
            </w:tcBorders>
          </w:tcPr>
          <w:p w:rsidR="009D5A72" w:rsidRPr="009D5A72" w:rsidRDefault="009D5A72" w:rsidP="009D5A72">
            <w:pPr>
              <w:widowControl w:val="0"/>
              <w:spacing w:before="0" w:after="0" w:line="240" w:lineRule="auto"/>
              <w:rPr>
                <w:rFonts w:ascii="Cambria" w:eastAsia="Cambria" w:hAnsi="Cambria" w:cs="Cambria"/>
                <w:lang w:val="en-US"/>
              </w:rPr>
            </w:pPr>
          </w:p>
        </w:tc>
      </w:tr>
      <w:tr w:rsidR="009D5A72" w:rsidRPr="009D5A72" w:rsidTr="009D5A72">
        <w:trPr>
          <w:trHeight w:hRule="exact" w:val="230"/>
        </w:trPr>
        <w:tc>
          <w:tcPr>
            <w:tcW w:w="4964" w:type="dxa"/>
          </w:tcPr>
          <w:p w:rsidR="009D5A72" w:rsidRPr="009D5A72" w:rsidRDefault="009D5A72" w:rsidP="009D5A72">
            <w:pPr>
              <w:widowControl w:val="0"/>
              <w:spacing w:before="0" w:after="0" w:line="240" w:lineRule="auto"/>
              <w:ind w:left="36"/>
              <w:rPr>
                <w:rFonts w:ascii="Cambria" w:eastAsia="Cambria" w:hAnsi="Cambria" w:cs="Cambria"/>
                <w:b/>
                <w:sz w:val="18"/>
                <w:lang w:val="en-US"/>
              </w:rPr>
            </w:pPr>
            <w:r w:rsidRPr="009D5A72">
              <w:rPr>
                <w:rFonts w:ascii="Cambria" w:eastAsia="Cambria" w:hAnsi="Cambria" w:cs="Cambria"/>
                <w:b/>
                <w:sz w:val="18"/>
                <w:lang w:val="en-US"/>
              </w:rPr>
              <w:t>Opening balance</w:t>
            </w:r>
          </w:p>
        </w:tc>
        <w:tc>
          <w:tcPr>
            <w:tcW w:w="1483"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964"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449"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274" w:type="dxa"/>
          </w:tcPr>
          <w:p w:rsidR="009D5A72" w:rsidRPr="009D5A72" w:rsidRDefault="009D5A72" w:rsidP="009D5A72">
            <w:pPr>
              <w:widowControl w:val="0"/>
              <w:spacing w:before="0" w:after="0" w:line="240" w:lineRule="auto"/>
              <w:rPr>
                <w:rFonts w:ascii="Cambria" w:eastAsia="Cambria" w:hAnsi="Cambria" w:cs="Cambria"/>
                <w:lang w:val="en-US"/>
              </w:rPr>
            </w:pPr>
          </w:p>
        </w:tc>
      </w:tr>
      <w:tr w:rsidR="009D5A72" w:rsidRPr="009D5A72" w:rsidTr="009D5A72">
        <w:trPr>
          <w:trHeight w:hRule="exact" w:val="243"/>
        </w:trPr>
        <w:tc>
          <w:tcPr>
            <w:tcW w:w="4964" w:type="dxa"/>
            <w:tcBorders>
              <w:bottom w:val="single" w:sz="8" w:space="0" w:color="000000"/>
            </w:tcBorders>
          </w:tcPr>
          <w:p w:rsidR="009D5A72" w:rsidRPr="009D5A72" w:rsidRDefault="009D5A72" w:rsidP="009D5A72">
            <w:pPr>
              <w:widowControl w:val="0"/>
              <w:spacing w:before="0" w:after="0" w:line="240" w:lineRule="auto"/>
              <w:ind w:left="36"/>
              <w:rPr>
                <w:rFonts w:ascii="Cambria" w:eastAsia="Cambria" w:hAnsi="Cambria" w:cs="Cambria"/>
                <w:sz w:val="18"/>
                <w:lang w:val="en-US"/>
              </w:rPr>
            </w:pPr>
            <w:r w:rsidRPr="009D5A72">
              <w:rPr>
                <w:rFonts w:ascii="Cambria" w:eastAsia="Cambria" w:hAnsi="Cambria" w:cs="Cambria"/>
                <w:sz w:val="18"/>
                <w:lang w:val="en-US"/>
              </w:rPr>
              <w:t>Balance carried forward from previous period</w:t>
            </w:r>
          </w:p>
        </w:tc>
        <w:tc>
          <w:tcPr>
            <w:tcW w:w="1483" w:type="dxa"/>
            <w:tcBorders>
              <w:bottom w:val="single" w:sz="8" w:space="0" w:color="000000"/>
            </w:tcBorders>
          </w:tcPr>
          <w:p w:rsidR="009D5A72" w:rsidRPr="009D5A72" w:rsidRDefault="009D5A72" w:rsidP="009D5A72">
            <w:pPr>
              <w:widowControl w:val="0"/>
              <w:spacing w:before="0" w:after="0" w:line="240" w:lineRule="auto"/>
              <w:ind w:right="383"/>
              <w:jc w:val="right"/>
              <w:rPr>
                <w:rFonts w:ascii="Cambria" w:eastAsia="Cambria" w:hAnsi="Cambria" w:cs="Cambria"/>
                <w:b/>
                <w:sz w:val="18"/>
                <w:lang w:val="en-US"/>
              </w:rPr>
            </w:pPr>
            <w:r w:rsidRPr="009D5A72">
              <w:rPr>
                <w:rFonts w:ascii="Cambria" w:eastAsia="Cambria" w:hAnsi="Cambria" w:cs="Cambria"/>
                <w:b/>
                <w:sz w:val="18"/>
                <w:lang w:val="en-US"/>
              </w:rPr>
              <w:t>16</w:t>
            </w:r>
          </w:p>
        </w:tc>
        <w:tc>
          <w:tcPr>
            <w:tcW w:w="964" w:type="dxa"/>
            <w:tcBorders>
              <w:bottom w:val="single" w:sz="8" w:space="0" w:color="000000"/>
            </w:tcBorders>
          </w:tcPr>
          <w:p w:rsidR="009D5A72" w:rsidRPr="009D5A72" w:rsidRDefault="009D5A72" w:rsidP="009D5A72">
            <w:pPr>
              <w:widowControl w:val="0"/>
              <w:spacing w:before="0" w:after="0" w:line="240" w:lineRule="auto"/>
              <w:ind w:right="77"/>
              <w:jc w:val="right"/>
              <w:rPr>
                <w:rFonts w:ascii="Cambria" w:eastAsia="Cambria" w:hAnsi="Cambria" w:cs="Cambria"/>
                <w:sz w:val="18"/>
                <w:lang w:val="en-US"/>
              </w:rPr>
            </w:pPr>
            <w:r w:rsidRPr="009D5A72">
              <w:rPr>
                <w:rFonts w:ascii="Cambria" w:eastAsia="Cambria" w:hAnsi="Cambria" w:cs="Cambria"/>
                <w:sz w:val="18"/>
                <w:lang w:val="en-US"/>
              </w:rPr>
              <w:t>16</w:t>
            </w:r>
          </w:p>
        </w:tc>
        <w:tc>
          <w:tcPr>
            <w:tcW w:w="449"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274" w:type="dxa"/>
            <w:tcBorders>
              <w:bottom w:val="single" w:sz="8" w:space="0" w:color="000000"/>
            </w:tcBorders>
          </w:tcPr>
          <w:p w:rsidR="009D5A72" w:rsidRPr="009D5A72" w:rsidRDefault="009D5A72" w:rsidP="009D5A72">
            <w:pPr>
              <w:widowControl w:val="0"/>
              <w:spacing w:before="0" w:after="0" w:line="240" w:lineRule="auto"/>
              <w:ind w:right="77"/>
              <w:jc w:val="right"/>
              <w:rPr>
                <w:rFonts w:ascii="Cambria" w:eastAsia="Cambria" w:hAnsi="Cambria" w:cs="Cambria"/>
                <w:sz w:val="18"/>
                <w:lang w:val="en-US"/>
              </w:rPr>
            </w:pPr>
            <w:r w:rsidRPr="009D5A72">
              <w:rPr>
                <w:rFonts w:ascii="Cambria" w:eastAsia="Cambria" w:hAnsi="Cambria" w:cs="Cambria"/>
                <w:sz w:val="18"/>
                <w:lang w:val="en-US"/>
              </w:rPr>
              <w:t>16</w:t>
            </w:r>
          </w:p>
        </w:tc>
      </w:tr>
      <w:tr w:rsidR="009D5A72" w:rsidRPr="009D5A72" w:rsidTr="009D5A72">
        <w:trPr>
          <w:trHeight w:hRule="exact" w:val="230"/>
        </w:trPr>
        <w:tc>
          <w:tcPr>
            <w:tcW w:w="4964" w:type="dxa"/>
            <w:tcBorders>
              <w:top w:val="single" w:sz="8" w:space="0" w:color="000000"/>
            </w:tcBorders>
          </w:tcPr>
          <w:p w:rsidR="009D5A72" w:rsidRPr="009D5A72" w:rsidRDefault="009D5A72" w:rsidP="009D5A72">
            <w:pPr>
              <w:widowControl w:val="0"/>
              <w:spacing w:before="0" w:after="0" w:line="189" w:lineRule="exact"/>
              <w:ind w:left="36"/>
              <w:rPr>
                <w:rFonts w:ascii="Cambria" w:eastAsia="Cambria" w:hAnsi="Cambria" w:cs="Cambria"/>
                <w:b/>
                <w:sz w:val="18"/>
                <w:lang w:val="en-US"/>
              </w:rPr>
            </w:pPr>
            <w:r w:rsidRPr="009D5A72">
              <w:rPr>
                <w:rFonts w:ascii="Cambria" w:eastAsia="Cambria" w:hAnsi="Cambria" w:cs="Cambria"/>
                <w:b/>
                <w:sz w:val="18"/>
                <w:lang w:val="en-US"/>
              </w:rPr>
              <w:t>Adjusted opening balance</w:t>
            </w:r>
          </w:p>
        </w:tc>
        <w:tc>
          <w:tcPr>
            <w:tcW w:w="1483" w:type="dxa"/>
            <w:tcBorders>
              <w:top w:val="single" w:sz="8" w:space="0" w:color="000000"/>
            </w:tcBorders>
          </w:tcPr>
          <w:p w:rsidR="009D5A72" w:rsidRPr="009D5A72" w:rsidRDefault="009D5A72" w:rsidP="009D5A72">
            <w:pPr>
              <w:widowControl w:val="0"/>
              <w:spacing w:before="0" w:after="0" w:line="189" w:lineRule="exact"/>
              <w:ind w:right="383"/>
              <w:jc w:val="right"/>
              <w:rPr>
                <w:rFonts w:ascii="Cambria" w:eastAsia="Cambria" w:hAnsi="Cambria" w:cs="Cambria"/>
                <w:b/>
                <w:sz w:val="18"/>
                <w:lang w:val="en-US"/>
              </w:rPr>
            </w:pPr>
            <w:r w:rsidRPr="009D5A72">
              <w:rPr>
                <w:rFonts w:ascii="Cambria" w:eastAsia="Cambria" w:hAnsi="Cambria" w:cs="Cambria"/>
                <w:b/>
                <w:sz w:val="18"/>
                <w:lang w:val="en-US"/>
              </w:rPr>
              <w:t>16</w:t>
            </w:r>
          </w:p>
        </w:tc>
        <w:tc>
          <w:tcPr>
            <w:tcW w:w="964" w:type="dxa"/>
            <w:tcBorders>
              <w:top w:val="single" w:sz="8" w:space="0" w:color="000000"/>
            </w:tcBorders>
          </w:tcPr>
          <w:p w:rsidR="009D5A72" w:rsidRPr="009D5A72" w:rsidRDefault="009D5A72" w:rsidP="009D5A72">
            <w:pPr>
              <w:widowControl w:val="0"/>
              <w:spacing w:before="0" w:after="0" w:line="189" w:lineRule="exact"/>
              <w:ind w:right="77"/>
              <w:jc w:val="right"/>
              <w:rPr>
                <w:rFonts w:ascii="Cambria" w:eastAsia="Cambria" w:hAnsi="Cambria" w:cs="Cambria"/>
                <w:sz w:val="18"/>
                <w:lang w:val="en-US"/>
              </w:rPr>
            </w:pPr>
            <w:r w:rsidRPr="009D5A72">
              <w:rPr>
                <w:rFonts w:ascii="Cambria" w:eastAsia="Cambria" w:hAnsi="Cambria" w:cs="Cambria"/>
                <w:sz w:val="18"/>
                <w:lang w:val="en-US"/>
              </w:rPr>
              <w:t>16</w:t>
            </w:r>
          </w:p>
        </w:tc>
        <w:tc>
          <w:tcPr>
            <w:tcW w:w="449"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274" w:type="dxa"/>
            <w:tcBorders>
              <w:top w:val="single" w:sz="8" w:space="0" w:color="000000"/>
              <w:bottom w:val="single" w:sz="8" w:space="0" w:color="000000"/>
            </w:tcBorders>
          </w:tcPr>
          <w:p w:rsidR="009D5A72" w:rsidRPr="009D5A72" w:rsidRDefault="009D5A72" w:rsidP="009D5A72">
            <w:pPr>
              <w:widowControl w:val="0"/>
              <w:spacing w:before="0" w:after="0" w:line="189" w:lineRule="exact"/>
              <w:ind w:right="77"/>
              <w:jc w:val="right"/>
              <w:rPr>
                <w:rFonts w:ascii="Cambria" w:eastAsia="Cambria" w:hAnsi="Cambria" w:cs="Cambria"/>
                <w:sz w:val="18"/>
                <w:lang w:val="en-US"/>
              </w:rPr>
            </w:pPr>
            <w:r w:rsidRPr="009D5A72">
              <w:rPr>
                <w:rFonts w:ascii="Cambria" w:eastAsia="Cambria" w:hAnsi="Cambria" w:cs="Cambria"/>
                <w:sz w:val="18"/>
                <w:lang w:val="en-US"/>
              </w:rPr>
              <w:t>16</w:t>
            </w:r>
          </w:p>
        </w:tc>
      </w:tr>
      <w:tr w:rsidR="009D5A72" w:rsidRPr="009D5A72" w:rsidTr="009D5A72">
        <w:trPr>
          <w:trHeight w:hRule="exact" w:val="230"/>
        </w:trPr>
        <w:tc>
          <w:tcPr>
            <w:tcW w:w="4964" w:type="dxa"/>
            <w:tcBorders>
              <w:bottom w:val="single" w:sz="8" w:space="0" w:color="000000"/>
            </w:tcBorders>
          </w:tcPr>
          <w:p w:rsidR="009D5A72" w:rsidRPr="009D5A72" w:rsidRDefault="009D5A72" w:rsidP="009D5A72">
            <w:pPr>
              <w:widowControl w:val="0"/>
              <w:spacing w:before="0" w:after="0" w:line="240" w:lineRule="auto"/>
              <w:rPr>
                <w:rFonts w:ascii="Cambria" w:eastAsia="Cambria" w:hAnsi="Cambria" w:cs="Cambria"/>
                <w:lang w:val="en-US"/>
              </w:rPr>
            </w:pPr>
          </w:p>
        </w:tc>
        <w:tc>
          <w:tcPr>
            <w:tcW w:w="1483" w:type="dxa"/>
            <w:tcBorders>
              <w:bottom w:val="single" w:sz="8" w:space="0" w:color="000000"/>
            </w:tcBorders>
          </w:tcPr>
          <w:p w:rsidR="009D5A72" w:rsidRPr="009D5A72" w:rsidRDefault="009D5A72" w:rsidP="009D5A72">
            <w:pPr>
              <w:widowControl w:val="0"/>
              <w:spacing w:before="0" w:after="0" w:line="240" w:lineRule="auto"/>
              <w:rPr>
                <w:rFonts w:ascii="Cambria" w:eastAsia="Cambria" w:hAnsi="Cambria" w:cs="Cambria"/>
                <w:lang w:val="en-US"/>
              </w:rPr>
            </w:pPr>
          </w:p>
        </w:tc>
        <w:tc>
          <w:tcPr>
            <w:tcW w:w="964" w:type="dxa"/>
            <w:tcBorders>
              <w:bottom w:val="single" w:sz="8" w:space="0" w:color="000000"/>
            </w:tcBorders>
          </w:tcPr>
          <w:p w:rsidR="009D5A72" w:rsidRPr="009D5A72" w:rsidRDefault="009D5A72" w:rsidP="009D5A72">
            <w:pPr>
              <w:widowControl w:val="0"/>
              <w:spacing w:before="0" w:after="0" w:line="240" w:lineRule="auto"/>
              <w:rPr>
                <w:rFonts w:ascii="Cambria" w:eastAsia="Cambria" w:hAnsi="Cambria" w:cs="Cambria"/>
                <w:lang w:val="en-US"/>
              </w:rPr>
            </w:pPr>
          </w:p>
        </w:tc>
        <w:tc>
          <w:tcPr>
            <w:tcW w:w="449"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274" w:type="dxa"/>
            <w:tcBorders>
              <w:top w:val="single" w:sz="8" w:space="0" w:color="000000"/>
              <w:bottom w:val="single" w:sz="8" w:space="0" w:color="000000"/>
            </w:tcBorders>
          </w:tcPr>
          <w:p w:rsidR="009D5A72" w:rsidRPr="009D5A72" w:rsidRDefault="009D5A72" w:rsidP="009D5A72">
            <w:pPr>
              <w:widowControl w:val="0"/>
              <w:spacing w:before="0" w:after="0" w:line="240" w:lineRule="auto"/>
              <w:rPr>
                <w:rFonts w:ascii="Cambria" w:eastAsia="Cambria" w:hAnsi="Cambria" w:cs="Cambria"/>
                <w:lang w:val="en-US"/>
              </w:rPr>
            </w:pPr>
          </w:p>
        </w:tc>
      </w:tr>
      <w:tr w:rsidR="009D5A72" w:rsidRPr="009D5A72" w:rsidTr="009D5A72">
        <w:trPr>
          <w:trHeight w:hRule="exact" w:val="230"/>
        </w:trPr>
        <w:tc>
          <w:tcPr>
            <w:tcW w:w="4964" w:type="dxa"/>
            <w:tcBorders>
              <w:top w:val="single" w:sz="8" w:space="0" w:color="000000"/>
              <w:bottom w:val="single" w:sz="8" w:space="0" w:color="000000"/>
            </w:tcBorders>
          </w:tcPr>
          <w:p w:rsidR="009D5A72" w:rsidRPr="009D5A72" w:rsidRDefault="009D5A72" w:rsidP="009D5A72">
            <w:pPr>
              <w:widowControl w:val="0"/>
              <w:spacing w:before="0" w:after="0" w:line="189" w:lineRule="exact"/>
              <w:ind w:left="36"/>
              <w:rPr>
                <w:rFonts w:ascii="Cambria" w:eastAsia="Cambria" w:hAnsi="Cambria" w:cs="Cambria"/>
                <w:b/>
                <w:sz w:val="18"/>
                <w:lang w:val="en-US"/>
              </w:rPr>
            </w:pPr>
            <w:r w:rsidRPr="009D5A72">
              <w:rPr>
                <w:rFonts w:ascii="Cambria" w:eastAsia="Cambria" w:hAnsi="Cambria" w:cs="Cambria"/>
                <w:b/>
                <w:sz w:val="18"/>
                <w:lang w:val="en-US"/>
              </w:rPr>
              <w:t>Closing balance as at 30 June</w:t>
            </w:r>
          </w:p>
        </w:tc>
        <w:tc>
          <w:tcPr>
            <w:tcW w:w="1483" w:type="dxa"/>
            <w:tcBorders>
              <w:top w:val="single" w:sz="8" w:space="0" w:color="000000"/>
              <w:bottom w:val="single" w:sz="8" w:space="0" w:color="000000"/>
            </w:tcBorders>
          </w:tcPr>
          <w:p w:rsidR="009D5A72" w:rsidRPr="009D5A72" w:rsidRDefault="009D5A72" w:rsidP="009D5A72">
            <w:pPr>
              <w:widowControl w:val="0"/>
              <w:spacing w:before="0" w:after="0" w:line="189" w:lineRule="exact"/>
              <w:ind w:right="383"/>
              <w:jc w:val="right"/>
              <w:rPr>
                <w:rFonts w:ascii="Cambria" w:eastAsia="Cambria" w:hAnsi="Cambria" w:cs="Cambria"/>
                <w:b/>
                <w:sz w:val="18"/>
                <w:lang w:val="en-US"/>
              </w:rPr>
            </w:pPr>
            <w:r w:rsidRPr="009D5A72">
              <w:rPr>
                <w:rFonts w:ascii="Cambria" w:eastAsia="Cambria" w:hAnsi="Cambria" w:cs="Cambria"/>
                <w:b/>
                <w:sz w:val="18"/>
                <w:lang w:val="en-US"/>
              </w:rPr>
              <w:t>16</w:t>
            </w:r>
          </w:p>
        </w:tc>
        <w:tc>
          <w:tcPr>
            <w:tcW w:w="964" w:type="dxa"/>
            <w:tcBorders>
              <w:top w:val="single" w:sz="8" w:space="0" w:color="000000"/>
              <w:bottom w:val="single" w:sz="8" w:space="0" w:color="000000"/>
            </w:tcBorders>
          </w:tcPr>
          <w:p w:rsidR="009D5A72" w:rsidRPr="009D5A72" w:rsidRDefault="009D5A72" w:rsidP="009D5A72">
            <w:pPr>
              <w:widowControl w:val="0"/>
              <w:spacing w:before="0" w:after="0" w:line="189" w:lineRule="exact"/>
              <w:ind w:right="77"/>
              <w:jc w:val="right"/>
              <w:rPr>
                <w:rFonts w:ascii="Cambria" w:eastAsia="Cambria" w:hAnsi="Cambria" w:cs="Cambria"/>
                <w:sz w:val="18"/>
                <w:lang w:val="en-US"/>
              </w:rPr>
            </w:pPr>
            <w:r w:rsidRPr="009D5A72">
              <w:rPr>
                <w:rFonts w:ascii="Cambria" w:eastAsia="Cambria" w:hAnsi="Cambria" w:cs="Cambria"/>
                <w:sz w:val="18"/>
                <w:lang w:val="en-US"/>
              </w:rPr>
              <w:t>16</w:t>
            </w:r>
          </w:p>
        </w:tc>
        <w:tc>
          <w:tcPr>
            <w:tcW w:w="449"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274" w:type="dxa"/>
            <w:tcBorders>
              <w:top w:val="single" w:sz="8" w:space="0" w:color="000000"/>
              <w:bottom w:val="single" w:sz="8" w:space="0" w:color="000000"/>
            </w:tcBorders>
          </w:tcPr>
          <w:p w:rsidR="009D5A72" w:rsidRPr="009D5A72" w:rsidRDefault="009D5A72" w:rsidP="009D5A72">
            <w:pPr>
              <w:widowControl w:val="0"/>
              <w:spacing w:before="0" w:after="0" w:line="189" w:lineRule="exact"/>
              <w:ind w:right="77"/>
              <w:jc w:val="right"/>
              <w:rPr>
                <w:rFonts w:ascii="Cambria" w:eastAsia="Cambria" w:hAnsi="Cambria" w:cs="Cambria"/>
                <w:sz w:val="18"/>
                <w:lang w:val="en-US"/>
              </w:rPr>
            </w:pPr>
            <w:r w:rsidRPr="009D5A72">
              <w:rPr>
                <w:rFonts w:ascii="Cambria" w:eastAsia="Cambria" w:hAnsi="Cambria" w:cs="Cambria"/>
                <w:sz w:val="18"/>
                <w:lang w:val="en-US"/>
              </w:rPr>
              <w:t>16</w:t>
            </w:r>
          </w:p>
        </w:tc>
      </w:tr>
      <w:tr w:rsidR="009D5A72" w:rsidRPr="009D5A72" w:rsidTr="009D5A72">
        <w:trPr>
          <w:trHeight w:hRule="exact" w:val="448"/>
        </w:trPr>
        <w:tc>
          <w:tcPr>
            <w:tcW w:w="4964" w:type="dxa"/>
            <w:tcBorders>
              <w:top w:val="single" w:sz="8" w:space="0" w:color="000000"/>
            </w:tcBorders>
          </w:tcPr>
          <w:p w:rsidR="009D5A72" w:rsidRPr="009D5A72" w:rsidRDefault="009D5A72" w:rsidP="009D5A72">
            <w:pPr>
              <w:widowControl w:val="0"/>
              <w:spacing w:before="8" w:after="0" w:line="240" w:lineRule="auto"/>
              <w:rPr>
                <w:rFonts w:ascii="Cambria" w:eastAsia="Cambria" w:hAnsi="Cambria" w:cs="Cambria"/>
                <w:i/>
                <w:sz w:val="17"/>
                <w:lang w:val="en-US"/>
              </w:rPr>
            </w:pPr>
          </w:p>
          <w:p w:rsidR="009D5A72" w:rsidRPr="009D5A72" w:rsidRDefault="009D5A72" w:rsidP="009D5A72">
            <w:pPr>
              <w:widowControl w:val="0"/>
              <w:spacing w:before="1" w:after="0" w:line="240" w:lineRule="auto"/>
              <w:ind w:left="36"/>
              <w:rPr>
                <w:rFonts w:ascii="Cambria" w:eastAsia="Cambria" w:hAnsi="Cambria" w:cs="Cambria"/>
                <w:b/>
                <w:sz w:val="18"/>
                <w:lang w:val="en-US"/>
              </w:rPr>
            </w:pPr>
            <w:r w:rsidRPr="009D5A72">
              <w:rPr>
                <w:rFonts w:ascii="Cambria" w:eastAsia="Cambria" w:hAnsi="Cambria" w:cs="Cambria"/>
                <w:b/>
                <w:sz w:val="18"/>
                <w:lang w:val="en-US"/>
              </w:rPr>
              <w:t>TOTAL EQUITY</w:t>
            </w:r>
          </w:p>
        </w:tc>
        <w:tc>
          <w:tcPr>
            <w:tcW w:w="1483" w:type="dxa"/>
            <w:tcBorders>
              <w:top w:val="single" w:sz="8" w:space="0" w:color="000000"/>
            </w:tcBorders>
          </w:tcPr>
          <w:p w:rsidR="009D5A72" w:rsidRPr="009D5A72" w:rsidRDefault="009D5A72" w:rsidP="009D5A72">
            <w:pPr>
              <w:widowControl w:val="0"/>
              <w:spacing w:before="0" w:after="0" w:line="240" w:lineRule="auto"/>
              <w:rPr>
                <w:rFonts w:ascii="Cambria" w:eastAsia="Cambria" w:hAnsi="Cambria" w:cs="Cambria"/>
                <w:lang w:val="en-US"/>
              </w:rPr>
            </w:pPr>
          </w:p>
        </w:tc>
        <w:tc>
          <w:tcPr>
            <w:tcW w:w="964" w:type="dxa"/>
            <w:tcBorders>
              <w:top w:val="single" w:sz="8" w:space="0" w:color="000000"/>
            </w:tcBorders>
          </w:tcPr>
          <w:p w:rsidR="009D5A72" w:rsidRPr="009D5A72" w:rsidRDefault="009D5A72" w:rsidP="009D5A72">
            <w:pPr>
              <w:widowControl w:val="0"/>
              <w:spacing w:before="0" w:after="0" w:line="240" w:lineRule="auto"/>
              <w:rPr>
                <w:rFonts w:ascii="Cambria" w:eastAsia="Cambria" w:hAnsi="Cambria" w:cs="Cambria"/>
                <w:lang w:val="en-US"/>
              </w:rPr>
            </w:pPr>
          </w:p>
        </w:tc>
        <w:tc>
          <w:tcPr>
            <w:tcW w:w="449"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274" w:type="dxa"/>
            <w:tcBorders>
              <w:top w:val="single" w:sz="8" w:space="0" w:color="000000"/>
            </w:tcBorders>
          </w:tcPr>
          <w:p w:rsidR="009D5A72" w:rsidRPr="009D5A72" w:rsidRDefault="009D5A72" w:rsidP="009D5A72">
            <w:pPr>
              <w:widowControl w:val="0"/>
              <w:spacing w:before="0" w:after="0" w:line="240" w:lineRule="auto"/>
              <w:rPr>
                <w:rFonts w:ascii="Cambria" w:eastAsia="Cambria" w:hAnsi="Cambria" w:cs="Cambria"/>
                <w:lang w:val="en-US"/>
              </w:rPr>
            </w:pPr>
          </w:p>
        </w:tc>
      </w:tr>
      <w:tr w:rsidR="009D5A72" w:rsidRPr="009D5A72" w:rsidTr="009D5A72">
        <w:trPr>
          <w:trHeight w:hRule="exact" w:val="230"/>
        </w:trPr>
        <w:tc>
          <w:tcPr>
            <w:tcW w:w="4964" w:type="dxa"/>
          </w:tcPr>
          <w:p w:rsidR="009D5A72" w:rsidRPr="009D5A72" w:rsidRDefault="009D5A72" w:rsidP="009D5A72">
            <w:pPr>
              <w:widowControl w:val="0"/>
              <w:spacing w:before="0" w:after="0" w:line="240" w:lineRule="auto"/>
              <w:ind w:left="36"/>
              <w:rPr>
                <w:rFonts w:ascii="Cambria" w:eastAsia="Cambria" w:hAnsi="Cambria" w:cs="Cambria"/>
                <w:b/>
                <w:sz w:val="18"/>
                <w:lang w:val="en-US"/>
              </w:rPr>
            </w:pPr>
            <w:r w:rsidRPr="009D5A72">
              <w:rPr>
                <w:rFonts w:ascii="Cambria" w:eastAsia="Cambria" w:hAnsi="Cambria" w:cs="Cambria"/>
                <w:b/>
                <w:sz w:val="18"/>
                <w:lang w:val="en-US"/>
              </w:rPr>
              <w:t>Opening balance</w:t>
            </w:r>
          </w:p>
        </w:tc>
        <w:tc>
          <w:tcPr>
            <w:tcW w:w="1483"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964"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449"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274" w:type="dxa"/>
          </w:tcPr>
          <w:p w:rsidR="009D5A72" w:rsidRPr="009D5A72" w:rsidRDefault="009D5A72" w:rsidP="009D5A72">
            <w:pPr>
              <w:widowControl w:val="0"/>
              <w:spacing w:before="0" w:after="0" w:line="240" w:lineRule="auto"/>
              <w:rPr>
                <w:rFonts w:ascii="Cambria" w:eastAsia="Cambria" w:hAnsi="Cambria" w:cs="Cambria"/>
                <w:lang w:val="en-US"/>
              </w:rPr>
            </w:pPr>
          </w:p>
        </w:tc>
      </w:tr>
      <w:tr w:rsidR="009D5A72" w:rsidRPr="009D5A72" w:rsidTr="009D5A72">
        <w:trPr>
          <w:trHeight w:hRule="exact" w:val="243"/>
        </w:trPr>
        <w:tc>
          <w:tcPr>
            <w:tcW w:w="4964" w:type="dxa"/>
            <w:tcBorders>
              <w:bottom w:val="single" w:sz="8" w:space="0" w:color="000000"/>
            </w:tcBorders>
          </w:tcPr>
          <w:p w:rsidR="009D5A72" w:rsidRPr="009D5A72" w:rsidRDefault="009D5A72" w:rsidP="009D5A72">
            <w:pPr>
              <w:widowControl w:val="0"/>
              <w:spacing w:before="0" w:after="0" w:line="240" w:lineRule="auto"/>
              <w:ind w:left="36"/>
              <w:rPr>
                <w:rFonts w:ascii="Cambria" w:eastAsia="Cambria" w:hAnsi="Cambria" w:cs="Cambria"/>
                <w:sz w:val="18"/>
                <w:lang w:val="en-US"/>
              </w:rPr>
            </w:pPr>
            <w:r w:rsidRPr="009D5A72">
              <w:rPr>
                <w:rFonts w:ascii="Cambria" w:eastAsia="Cambria" w:hAnsi="Cambria" w:cs="Cambria"/>
                <w:sz w:val="18"/>
                <w:lang w:val="en-US"/>
              </w:rPr>
              <w:t>Balance carried forward from previous period</w:t>
            </w:r>
          </w:p>
        </w:tc>
        <w:tc>
          <w:tcPr>
            <w:tcW w:w="1483" w:type="dxa"/>
            <w:tcBorders>
              <w:bottom w:val="single" w:sz="8" w:space="0" w:color="000000"/>
            </w:tcBorders>
          </w:tcPr>
          <w:p w:rsidR="009D5A72" w:rsidRPr="009D5A72" w:rsidRDefault="009D5A72" w:rsidP="009D5A72">
            <w:pPr>
              <w:widowControl w:val="0"/>
              <w:spacing w:before="0" w:after="0" w:line="240" w:lineRule="auto"/>
              <w:ind w:right="383"/>
              <w:jc w:val="right"/>
              <w:rPr>
                <w:rFonts w:ascii="Cambria" w:eastAsia="Cambria" w:hAnsi="Cambria" w:cs="Cambria"/>
                <w:b/>
                <w:sz w:val="18"/>
                <w:lang w:val="en-US"/>
              </w:rPr>
            </w:pPr>
            <w:r w:rsidRPr="009D5A72">
              <w:rPr>
                <w:rFonts w:ascii="Cambria" w:eastAsia="Cambria" w:hAnsi="Cambria" w:cs="Cambria"/>
                <w:b/>
                <w:sz w:val="18"/>
                <w:lang w:val="en-US"/>
              </w:rPr>
              <w:t>20,127</w:t>
            </w:r>
          </w:p>
        </w:tc>
        <w:tc>
          <w:tcPr>
            <w:tcW w:w="964" w:type="dxa"/>
            <w:tcBorders>
              <w:bottom w:val="single" w:sz="8" w:space="0" w:color="000000"/>
            </w:tcBorders>
          </w:tcPr>
          <w:p w:rsidR="009D5A72" w:rsidRPr="009D5A72" w:rsidRDefault="009D5A72" w:rsidP="009D5A72">
            <w:pPr>
              <w:widowControl w:val="0"/>
              <w:spacing w:before="0" w:after="0" w:line="240" w:lineRule="auto"/>
              <w:ind w:right="78"/>
              <w:jc w:val="right"/>
              <w:rPr>
                <w:rFonts w:ascii="Cambria" w:eastAsia="Cambria" w:hAnsi="Cambria" w:cs="Cambria"/>
                <w:sz w:val="18"/>
                <w:lang w:val="en-US"/>
              </w:rPr>
            </w:pPr>
            <w:r w:rsidRPr="009D5A72">
              <w:rPr>
                <w:rFonts w:ascii="Cambria" w:eastAsia="Cambria" w:hAnsi="Cambria" w:cs="Cambria"/>
                <w:sz w:val="18"/>
                <w:lang w:val="en-US"/>
              </w:rPr>
              <w:t>19,518</w:t>
            </w:r>
          </w:p>
        </w:tc>
        <w:tc>
          <w:tcPr>
            <w:tcW w:w="449"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274" w:type="dxa"/>
            <w:tcBorders>
              <w:bottom w:val="single" w:sz="8" w:space="0" w:color="000000"/>
            </w:tcBorders>
          </w:tcPr>
          <w:p w:rsidR="009D5A72" w:rsidRPr="009D5A72" w:rsidRDefault="009D5A72" w:rsidP="009D5A72">
            <w:pPr>
              <w:widowControl w:val="0"/>
              <w:spacing w:before="0" w:after="0" w:line="240" w:lineRule="auto"/>
              <w:ind w:right="77"/>
              <w:jc w:val="right"/>
              <w:rPr>
                <w:rFonts w:ascii="Cambria" w:eastAsia="Cambria" w:hAnsi="Cambria" w:cs="Cambria"/>
                <w:sz w:val="18"/>
                <w:lang w:val="en-US"/>
              </w:rPr>
            </w:pPr>
            <w:r w:rsidRPr="009D5A72">
              <w:rPr>
                <w:rFonts w:ascii="Cambria" w:eastAsia="Cambria" w:hAnsi="Cambria" w:cs="Cambria"/>
                <w:sz w:val="18"/>
                <w:lang w:val="en-US"/>
              </w:rPr>
              <w:t>14,931</w:t>
            </w:r>
          </w:p>
        </w:tc>
      </w:tr>
      <w:tr w:rsidR="009D5A72" w:rsidRPr="009D5A72" w:rsidTr="009D5A72">
        <w:trPr>
          <w:trHeight w:hRule="exact" w:val="230"/>
        </w:trPr>
        <w:tc>
          <w:tcPr>
            <w:tcW w:w="4964" w:type="dxa"/>
            <w:tcBorders>
              <w:top w:val="single" w:sz="8" w:space="0" w:color="000000"/>
              <w:bottom w:val="single" w:sz="8" w:space="0" w:color="000000"/>
            </w:tcBorders>
          </w:tcPr>
          <w:p w:rsidR="009D5A72" w:rsidRPr="009D5A72" w:rsidRDefault="009D5A72" w:rsidP="009D5A72">
            <w:pPr>
              <w:widowControl w:val="0"/>
              <w:spacing w:before="0" w:after="0" w:line="189" w:lineRule="exact"/>
              <w:ind w:left="36"/>
              <w:rPr>
                <w:rFonts w:ascii="Cambria" w:eastAsia="Cambria" w:hAnsi="Cambria" w:cs="Cambria"/>
                <w:b/>
                <w:sz w:val="18"/>
                <w:lang w:val="en-US"/>
              </w:rPr>
            </w:pPr>
            <w:r w:rsidRPr="009D5A72">
              <w:rPr>
                <w:rFonts w:ascii="Cambria" w:eastAsia="Cambria" w:hAnsi="Cambria" w:cs="Cambria"/>
                <w:b/>
                <w:sz w:val="18"/>
                <w:lang w:val="en-US"/>
              </w:rPr>
              <w:t>Adjusted opening balance</w:t>
            </w:r>
          </w:p>
        </w:tc>
        <w:tc>
          <w:tcPr>
            <w:tcW w:w="1483" w:type="dxa"/>
            <w:tcBorders>
              <w:top w:val="single" w:sz="8" w:space="0" w:color="000000"/>
              <w:bottom w:val="single" w:sz="8" w:space="0" w:color="000000"/>
            </w:tcBorders>
          </w:tcPr>
          <w:p w:rsidR="009D5A72" w:rsidRPr="009D5A72" w:rsidRDefault="009D5A72" w:rsidP="009D5A72">
            <w:pPr>
              <w:widowControl w:val="0"/>
              <w:spacing w:before="0" w:after="0" w:line="189" w:lineRule="exact"/>
              <w:ind w:right="383"/>
              <w:jc w:val="right"/>
              <w:rPr>
                <w:rFonts w:ascii="Cambria" w:eastAsia="Cambria" w:hAnsi="Cambria" w:cs="Cambria"/>
                <w:b/>
                <w:sz w:val="18"/>
                <w:lang w:val="en-US"/>
              </w:rPr>
            </w:pPr>
            <w:r w:rsidRPr="009D5A72">
              <w:rPr>
                <w:rFonts w:ascii="Cambria" w:eastAsia="Cambria" w:hAnsi="Cambria" w:cs="Cambria"/>
                <w:b/>
                <w:sz w:val="18"/>
                <w:lang w:val="en-US"/>
              </w:rPr>
              <w:t>20,127</w:t>
            </w:r>
          </w:p>
        </w:tc>
        <w:tc>
          <w:tcPr>
            <w:tcW w:w="964" w:type="dxa"/>
            <w:tcBorders>
              <w:top w:val="single" w:sz="8" w:space="0" w:color="000000"/>
              <w:bottom w:val="single" w:sz="8" w:space="0" w:color="000000"/>
            </w:tcBorders>
          </w:tcPr>
          <w:p w:rsidR="009D5A72" w:rsidRPr="009D5A72" w:rsidRDefault="009D5A72" w:rsidP="009D5A72">
            <w:pPr>
              <w:widowControl w:val="0"/>
              <w:spacing w:before="0" w:after="0" w:line="189" w:lineRule="exact"/>
              <w:ind w:right="78"/>
              <w:jc w:val="right"/>
              <w:rPr>
                <w:rFonts w:ascii="Cambria" w:eastAsia="Cambria" w:hAnsi="Cambria" w:cs="Cambria"/>
                <w:sz w:val="18"/>
                <w:lang w:val="en-US"/>
              </w:rPr>
            </w:pPr>
            <w:r w:rsidRPr="009D5A72">
              <w:rPr>
                <w:rFonts w:ascii="Cambria" w:eastAsia="Cambria" w:hAnsi="Cambria" w:cs="Cambria"/>
                <w:sz w:val="18"/>
                <w:lang w:val="en-US"/>
              </w:rPr>
              <w:t>19,518</w:t>
            </w:r>
          </w:p>
        </w:tc>
        <w:tc>
          <w:tcPr>
            <w:tcW w:w="449"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274" w:type="dxa"/>
            <w:tcBorders>
              <w:top w:val="single" w:sz="8" w:space="0" w:color="000000"/>
              <w:bottom w:val="single" w:sz="8" w:space="0" w:color="000000"/>
            </w:tcBorders>
          </w:tcPr>
          <w:p w:rsidR="009D5A72" w:rsidRPr="009D5A72" w:rsidRDefault="009D5A72" w:rsidP="009D5A72">
            <w:pPr>
              <w:widowControl w:val="0"/>
              <w:spacing w:before="0" w:after="0" w:line="189" w:lineRule="exact"/>
              <w:ind w:right="77"/>
              <w:jc w:val="right"/>
              <w:rPr>
                <w:rFonts w:ascii="Cambria" w:eastAsia="Cambria" w:hAnsi="Cambria" w:cs="Cambria"/>
                <w:sz w:val="18"/>
                <w:lang w:val="en-US"/>
              </w:rPr>
            </w:pPr>
            <w:r w:rsidRPr="009D5A72">
              <w:rPr>
                <w:rFonts w:ascii="Cambria" w:eastAsia="Cambria" w:hAnsi="Cambria" w:cs="Cambria"/>
                <w:sz w:val="18"/>
                <w:lang w:val="en-US"/>
              </w:rPr>
              <w:t>14,931</w:t>
            </w:r>
          </w:p>
        </w:tc>
      </w:tr>
      <w:tr w:rsidR="009D5A72" w:rsidRPr="009D5A72" w:rsidTr="009D5A72">
        <w:trPr>
          <w:trHeight w:hRule="exact" w:val="448"/>
        </w:trPr>
        <w:tc>
          <w:tcPr>
            <w:tcW w:w="4964" w:type="dxa"/>
            <w:tcBorders>
              <w:top w:val="single" w:sz="8" w:space="0" w:color="000000"/>
            </w:tcBorders>
          </w:tcPr>
          <w:p w:rsidR="009D5A72" w:rsidRPr="009D5A72" w:rsidRDefault="009D5A72" w:rsidP="009D5A72">
            <w:pPr>
              <w:widowControl w:val="0"/>
              <w:spacing w:before="8" w:after="0" w:line="240" w:lineRule="auto"/>
              <w:rPr>
                <w:rFonts w:ascii="Cambria" w:eastAsia="Cambria" w:hAnsi="Cambria" w:cs="Cambria"/>
                <w:i/>
                <w:sz w:val="17"/>
                <w:lang w:val="en-US"/>
              </w:rPr>
            </w:pPr>
          </w:p>
          <w:p w:rsidR="009D5A72" w:rsidRPr="009D5A72" w:rsidRDefault="009D5A72" w:rsidP="009D5A72">
            <w:pPr>
              <w:widowControl w:val="0"/>
              <w:spacing w:before="1" w:after="0" w:line="240" w:lineRule="auto"/>
              <w:ind w:left="36"/>
              <w:rPr>
                <w:rFonts w:ascii="Cambria" w:eastAsia="Cambria" w:hAnsi="Cambria" w:cs="Cambria"/>
                <w:b/>
                <w:sz w:val="18"/>
                <w:lang w:val="en-US"/>
              </w:rPr>
            </w:pPr>
            <w:r w:rsidRPr="009D5A72">
              <w:rPr>
                <w:rFonts w:ascii="Cambria" w:eastAsia="Cambria" w:hAnsi="Cambria" w:cs="Cambria"/>
                <w:b/>
                <w:sz w:val="18"/>
                <w:lang w:val="en-US"/>
              </w:rPr>
              <w:t>Comprehensive income</w:t>
            </w:r>
          </w:p>
        </w:tc>
        <w:tc>
          <w:tcPr>
            <w:tcW w:w="1483" w:type="dxa"/>
            <w:tcBorders>
              <w:top w:val="single" w:sz="8" w:space="0" w:color="000000"/>
            </w:tcBorders>
          </w:tcPr>
          <w:p w:rsidR="009D5A72" w:rsidRPr="009D5A72" w:rsidRDefault="009D5A72" w:rsidP="009D5A72">
            <w:pPr>
              <w:widowControl w:val="0"/>
              <w:spacing w:before="0" w:after="0" w:line="240" w:lineRule="auto"/>
              <w:rPr>
                <w:rFonts w:ascii="Cambria" w:eastAsia="Cambria" w:hAnsi="Cambria" w:cs="Cambria"/>
                <w:lang w:val="en-US"/>
              </w:rPr>
            </w:pPr>
          </w:p>
        </w:tc>
        <w:tc>
          <w:tcPr>
            <w:tcW w:w="964" w:type="dxa"/>
            <w:tcBorders>
              <w:top w:val="single" w:sz="8" w:space="0" w:color="000000"/>
            </w:tcBorders>
          </w:tcPr>
          <w:p w:rsidR="009D5A72" w:rsidRPr="009D5A72" w:rsidRDefault="009D5A72" w:rsidP="009D5A72">
            <w:pPr>
              <w:widowControl w:val="0"/>
              <w:spacing w:before="0" w:after="0" w:line="240" w:lineRule="auto"/>
              <w:rPr>
                <w:rFonts w:ascii="Cambria" w:eastAsia="Cambria" w:hAnsi="Cambria" w:cs="Cambria"/>
                <w:lang w:val="en-US"/>
              </w:rPr>
            </w:pPr>
          </w:p>
        </w:tc>
        <w:tc>
          <w:tcPr>
            <w:tcW w:w="449"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274" w:type="dxa"/>
            <w:tcBorders>
              <w:top w:val="single" w:sz="8" w:space="0" w:color="000000"/>
            </w:tcBorders>
          </w:tcPr>
          <w:p w:rsidR="009D5A72" w:rsidRPr="009D5A72" w:rsidRDefault="009D5A72" w:rsidP="009D5A72">
            <w:pPr>
              <w:widowControl w:val="0"/>
              <w:spacing w:before="0" w:after="0" w:line="240" w:lineRule="auto"/>
              <w:rPr>
                <w:rFonts w:ascii="Cambria" w:eastAsia="Cambria" w:hAnsi="Cambria" w:cs="Cambria"/>
                <w:lang w:val="en-US"/>
              </w:rPr>
            </w:pPr>
          </w:p>
        </w:tc>
      </w:tr>
      <w:tr w:rsidR="009D5A72" w:rsidRPr="009D5A72" w:rsidTr="009D5A72">
        <w:trPr>
          <w:trHeight w:hRule="exact" w:val="243"/>
        </w:trPr>
        <w:tc>
          <w:tcPr>
            <w:tcW w:w="4964" w:type="dxa"/>
            <w:tcBorders>
              <w:bottom w:val="single" w:sz="8" w:space="0" w:color="000000"/>
            </w:tcBorders>
          </w:tcPr>
          <w:p w:rsidR="009D5A72" w:rsidRPr="009D5A72" w:rsidRDefault="009D5A72" w:rsidP="009D5A72">
            <w:pPr>
              <w:widowControl w:val="0"/>
              <w:spacing w:before="0" w:after="0" w:line="240" w:lineRule="auto"/>
              <w:ind w:left="36"/>
              <w:rPr>
                <w:rFonts w:ascii="Cambria" w:eastAsia="Cambria" w:hAnsi="Cambria" w:cs="Cambria"/>
                <w:sz w:val="18"/>
                <w:lang w:val="en-US"/>
              </w:rPr>
            </w:pPr>
            <w:r w:rsidRPr="009D5A72">
              <w:rPr>
                <w:rFonts w:ascii="Cambria" w:eastAsia="Cambria" w:hAnsi="Cambria" w:cs="Cambria"/>
                <w:sz w:val="18"/>
                <w:lang w:val="en-US"/>
              </w:rPr>
              <w:t>Surplus for the period</w:t>
            </w:r>
          </w:p>
        </w:tc>
        <w:tc>
          <w:tcPr>
            <w:tcW w:w="1483" w:type="dxa"/>
            <w:tcBorders>
              <w:bottom w:val="single" w:sz="8" w:space="0" w:color="000000"/>
            </w:tcBorders>
          </w:tcPr>
          <w:p w:rsidR="009D5A72" w:rsidRPr="009D5A72" w:rsidRDefault="009D5A72" w:rsidP="009D5A72">
            <w:pPr>
              <w:widowControl w:val="0"/>
              <w:spacing w:before="0" w:after="0" w:line="240" w:lineRule="auto"/>
              <w:ind w:right="383"/>
              <w:jc w:val="right"/>
              <w:rPr>
                <w:rFonts w:ascii="Cambria" w:eastAsia="Cambria" w:hAnsi="Cambria" w:cs="Cambria"/>
                <w:b/>
                <w:sz w:val="18"/>
                <w:lang w:val="en-US"/>
              </w:rPr>
            </w:pPr>
            <w:r w:rsidRPr="009D5A72">
              <w:rPr>
                <w:rFonts w:ascii="Cambria" w:eastAsia="Cambria" w:hAnsi="Cambria" w:cs="Cambria"/>
                <w:b/>
                <w:sz w:val="18"/>
                <w:lang w:val="en-US"/>
              </w:rPr>
              <w:t>3,980</w:t>
            </w:r>
          </w:p>
        </w:tc>
        <w:tc>
          <w:tcPr>
            <w:tcW w:w="964" w:type="dxa"/>
            <w:tcBorders>
              <w:bottom w:val="single" w:sz="8" w:space="0" w:color="000000"/>
            </w:tcBorders>
          </w:tcPr>
          <w:p w:rsidR="009D5A72" w:rsidRPr="009D5A72" w:rsidRDefault="009D5A72" w:rsidP="009D5A72">
            <w:pPr>
              <w:widowControl w:val="0"/>
              <w:spacing w:before="0" w:after="0" w:line="240" w:lineRule="auto"/>
              <w:ind w:right="77"/>
              <w:jc w:val="right"/>
              <w:rPr>
                <w:rFonts w:ascii="Cambria" w:eastAsia="Cambria" w:hAnsi="Cambria" w:cs="Cambria"/>
                <w:sz w:val="18"/>
                <w:lang w:val="en-US"/>
              </w:rPr>
            </w:pPr>
            <w:r w:rsidRPr="009D5A72">
              <w:rPr>
                <w:rFonts w:ascii="Cambria" w:eastAsia="Cambria" w:hAnsi="Cambria" w:cs="Cambria"/>
                <w:sz w:val="18"/>
                <w:lang w:val="en-US"/>
              </w:rPr>
              <w:t>3,746</w:t>
            </w:r>
          </w:p>
        </w:tc>
        <w:tc>
          <w:tcPr>
            <w:tcW w:w="449"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274" w:type="dxa"/>
            <w:tcBorders>
              <w:bottom w:val="single" w:sz="8" w:space="0" w:color="000000"/>
            </w:tcBorders>
          </w:tcPr>
          <w:p w:rsidR="009D5A72" w:rsidRPr="009D5A72" w:rsidRDefault="009D5A72" w:rsidP="009D5A72">
            <w:pPr>
              <w:widowControl w:val="0"/>
              <w:spacing w:before="0" w:after="0" w:line="240" w:lineRule="auto"/>
              <w:ind w:right="77"/>
              <w:jc w:val="right"/>
              <w:rPr>
                <w:rFonts w:ascii="Cambria" w:eastAsia="Cambria" w:hAnsi="Cambria" w:cs="Cambria"/>
                <w:sz w:val="18"/>
                <w:lang w:val="en-US"/>
              </w:rPr>
            </w:pPr>
            <w:r w:rsidRPr="009D5A72">
              <w:rPr>
                <w:rFonts w:ascii="Cambria" w:eastAsia="Cambria" w:hAnsi="Cambria" w:cs="Cambria"/>
                <w:sz w:val="18"/>
                <w:lang w:val="en-US"/>
              </w:rPr>
              <w:t>194</w:t>
            </w:r>
          </w:p>
        </w:tc>
      </w:tr>
      <w:tr w:rsidR="009D5A72" w:rsidRPr="009D5A72" w:rsidTr="009D5A72">
        <w:trPr>
          <w:trHeight w:hRule="exact" w:val="230"/>
        </w:trPr>
        <w:tc>
          <w:tcPr>
            <w:tcW w:w="4964" w:type="dxa"/>
            <w:tcBorders>
              <w:top w:val="single" w:sz="8" w:space="0" w:color="000000"/>
              <w:bottom w:val="single" w:sz="8" w:space="0" w:color="000000"/>
            </w:tcBorders>
          </w:tcPr>
          <w:p w:rsidR="009D5A72" w:rsidRPr="009D5A72" w:rsidRDefault="009D5A72" w:rsidP="009D5A72">
            <w:pPr>
              <w:widowControl w:val="0"/>
              <w:spacing w:before="0" w:after="0" w:line="189" w:lineRule="exact"/>
              <w:ind w:left="36"/>
              <w:rPr>
                <w:rFonts w:ascii="Cambria" w:eastAsia="Cambria" w:hAnsi="Cambria" w:cs="Cambria"/>
                <w:b/>
                <w:sz w:val="18"/>
                <w:lang w:val="en-US"/>
              </w:rPr>
            </w:pPr>
            <w:r w:rsidRPr="009D5A72">
              <w:rPr>
                <w:rFonts w:ascii="Cambria" w:eastAsia="Cambria" w:hAnsi="Cambria" w:cs="Cambria"/>
                <w:b/>
                <w:sz w:val="18"/>
                <w:lang w:val="en-US"/>
              </w:rPr>
              <w:t>Total comprehensive income</w:t>
            </w:r>
          </w:p>
        </w:tc>
        <w:tc>
          <w:tcPr>
            <w:tcW w:w="1483" w:type="dxa"/>
            <w:tcBorders>
              <w:top w:val="single" w:sz="8" w:space="0" w:color="000000"/>
              <w:bottom w:val="single" w:sz="8" w:space="0" w:color="000000"/>
            </w:tcBorders>
          </w:tcPr>
          <w:p w:rsidR="009D5A72" w:rsidRPr="009D5A72" w:rsidRDefault="009D5A72" w:rsidP="009D5A72">
            <w:pPr>
              <w:widowControl w:val="0"/>
              <w:spacing w:before="0" w:after="0" w:line="189" w:lineRule="exact"/>
              <w:ind w:right="383"/>
              <w:jc w:val="right"/>
              <w:rPr>
                <w:rFonts w:ascii="Cambria" w:eastAsia="Cambria" w:hAnsi="Cambria" w:cs="Cambria"/>
                <w:b/>
                <w:sz w:val="18"/>
                <w:lang w:val="en-US"/>
              </w:rPr>
            </w:pPr>
            <w:r w:rsidRPr="009D5A72">
              <w:rPr>
                <w:rFonts w:ascii="Cambria" w:eastAsia="Cambria" w:hAnsi="Cambria" w:cs="Cambria"/>
                <w:b/>
                <w:sz w:val="18"/>
                <w:lang w:val="en-US"/>
              </w:rPr>
              <w:t>3,980</w:t>
            </w:r>
          </w:p>
        </w:tc>
        <w:tc>
          <w:tcPr>
            <w:tcW w:w="964" w:type="dxa"/>
            <w:tcBorders>
              <w:top w:val="single" w:sz="8" w:space="0" w:color="000000"/>
              <w:bottom w:val="single" w:sz="8" w:space="0" w:color="000000"/>
            </w:tcBorders>
          </w:tcPr>
          <w:p w:rsidR="009D5A72" w:rsidRPr="009D5A72" w:rsidRDefault="009D5A72" w:rsidP="009D5A72">
            <w:pPr>
              <w:widowControl w:val="0"/>
              <w:spacing w:before="0" w:after="0" w:line="189" w:lineRule="exact"/>
              <w:ind w:right="77"/>
              <w:jc w:val="right"/>
              <w:rPr>
                <w:rFonts w:ascii="Cambria" w:eastAsia="Cambria" w:hAnsi="Cambria" w:cs="Cambria"/>
                <w:sz w:val="18"/>
                <w:lang w:val="en-US"/>
              </w:rPr>
            </w:pPr>
            <w:r w:rsidRPr="009D5A72">
              <w:rPr>
                <w:rFonts w:ascii="Cambria" w:eastAsia="Cambria" w:hAnsi="Cambria" w:cs="Cambria"/>
                <w:sz w:val="18"/>
                <w:lang w:val="en-US"/>
              </w:rPr>
              <w:t>3,746</w:t>
            </w:r>
          </w:p>
        </w:tc>
        <w:tc>
          <w:tcPr>
            <w:tcW w:w="449"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274" w:type="dxa"/>
            <w:tcBorders>
              <w:top w:val="single" w:sz="8" w:space="0" w:color="000000"/>
              <w:bottom w:val="single" w:sz="8" w:space="0" w:color="000000"/>
            </w:tcBorders>
          </w:tcPr>
          <w:p w:rsidR="009D5A72" w:rsidRPr="009D5A72" w:rsidRDefault="009D5A72" w:rsidP="009D5A72">
            <w:pPr>
              <w:widowControl w:val="0"/>
              <w:spacing w:before="0" w:after="0" w:line="189" w:lineRule="exact"/>
              <w:ind w:right="77"/>
              <w:jc w:val="right"/>
              <w:rPr>
                <w:rFonts w:ascii="Cambria" w:eastAsia="Cambria" w:hAnsi="Cambria" w:cs="Cambria"/>
                <w:sz w:val="18"/>
                <w:lang w:val="en-US"/>
              </w:rPr>
            </w:pPr>
            <w:r w:rsidRPr="009D5A72">
              <w:rPr>
                <w:rFonts w:ascii="Cambria" w:eastAsia="Cambria" w:hAnsi="Cambria" w:cs="Cambria"/>
                <w:sz w:val="18"/>
                <w:lang w:val="en-US"/>
              </w:rPr>
              <w:t>194</w:t>
            </w:r>
          </w:p>
        </w:tc>
      </w:tr>
      <w:tr w:rsidR="009D5A72" w:rsidRPr="009D5A72" w:rsidTr="009D5A72">
        <w:trPr>
          <w:trHeight w:hRule="exact" w:val="230"/>
        </w:trPr>
        <w:tc>
          <w:tcPr>
            <w:tcW w:w="4964" w:type="dxa"/>
            <w:tcBorders>
              <w:top w:val="single" w:sz="8" w:space="0" w:color="000000"/>
              <w:bottom w:val="single" w:sz="8" w:space="0" w:color="000000"/>
            </w:tcBorders>
          </w:tcPr>
          <w:p w:rsidR="009D5A72" w:rsidRPr="009D5A72" w:rsidRDefault="009D5A72" w:rsidP="009D5A72">
            <w:pPr>
              <w:widowControl w:val="0"/>
              <w:spacing w:before="0" w:after="0" w:line="189" w:lineRule="exact"/>
              <w:ind w:left="36"/>
              <w:rPr>
                <w:rFonts w:ascii="Cambria" w:eastAsia="Cambria" w:hAnsi="Cambria" w:cs="Cambria"/>
                <w:sz w:val="18"/>
                <w:lang w:val="en-US"/>
              </w:rPr>
            </w:pPr>
            <w:r w:rsidRPr="009D5A72">
              <w:rPr>
                <w:rFonts w:ascii="Cambria" w:eastAsia="Cambria" w:hAnsi="Cambria" w:cs="Cambria"/>
                <w:sz w:val="18"/>
                <w:lang w:val="en-US"/>
              </w:rPr>
              <w:t>Transfers between equity components</w:t>
            </w:r>
          </w:p>
        </w:tc>
        <w:tc>
          <w:tcPr>
            <w:tcW w:w="1483" w:type="dxa"/>
            <w:tcBorders>
              <w:top w:val="single" w:sz="8" w:space="0" w:color="000000"/>
              <w:bottom w:val="single" w:sz="8" w:space="0" w:color="000000"/>
            </w:tcBorders>
          </w:tcPr>
          <w:p w:rsidR="009D5A72" w:rsidRPr="009D5A72" w:rsidRDefault="009D5A72" w:rsidP="009D5A72">
            <w:pPr>
              <w:widowControl w:val="0"/>
              <w:spacing w:before="0" w:after="0" w:line="189" w:lineRule="exact"/>
              <w:ind w:right="343"/>
              <w:jc w:val="right"/>
              <w:rPr>
                <w:rFonts w:ascii="Cambria" w:eastAsia="Cambria" w:hAnsi="Cambria" w:cs="Cambria"/>
                <w:b/>
                <w:sz w:val="18"/>
                <w:lang w:val="en-US"/>
              </w:rPr>
            </w:pPr>
            <w:r w:rsidRPr="009D5A72">
              <w:rPr>
                <w:rFonts w:ascii="Cambria" w:eastAsia="Cambria" w:hAnsi="Cambria" w:cs="Cambria"/>
                <w:b/>
                <w:sz w:val="18"/>
                <w:lang w:val="en-US"/>
              </w:rPr>
              <w:t>-</w:t>
            </w:r>
          </w:p>
        </w:tc>
        <w:tc>
          <w:tcPr>
            <w:tcW w:w="964" w:type="dxa"/>
            <w:tcBorders>
              <w:top w:val="single" w:sz="8" w:space="0" w:color="000000"/>
              <w:bottom w:val="single" w:sz="8" w:space="0" w:color="000000"/>
            </w:tcBorders>
          </w:tcPr>
          <w:p w:rsidR="009D5A72" w:rsidRPr="009D5A72" w:rsidRDefault="009D5A72" w:rsidP="009D5A72">
            <w:pPr>
              <w:widowControl w:val="0"/>
              <w:spacing w:before="0" w:after="0" w:line="189" w:lineRule="exact"/>
              <w:ind w:right="36"/>
              <w:jc w:val="right"/>
              <w:rPr>
                <w:rFonts w:ascii="Cambria" w:eastAsia="Cambria" w:hAnsi="Cambria" w:cs="Cambria"/>
                <w:sz w:val="18"/>
                <w:lang w:val="en-US"/>
              </w:rPr>
            </w:pPr>
            <w:r w:rsidRPr="009D5A72">
              <w:rPr>
                <w:rFonts w:ascii="Cambria" w:eastAsia="Cambria" w:hAnsi="Cambria" w:cs="Cambria"/>
                <w:sz w:val="18"/>
                <w:lang w:val="en-US"/>
              </w:rPr>
              <w:t>(3,137)</w:t>
            </w:r>
          </w:p>
        </w:tc>
        <w:tc>
          <w:tcPr>
            <w:tcW w:w="449"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274" w:type="dxa"/>
            <w:tcBorders>
              <w:top w:val="single" w:sz="8" w:space="0" w:color="000000"/>
              <w:bottom w:val="single" w:sz="8" w:space="0" w:color="000000"/>
            </w:tcBorders>
          </w:tcPr>
          <w:p w:rsidR="009D5A72" w:rsidRPr="009D5A72" w:rsidRDefault="009D5A72" w:rsidP="009D5A72">
            <w:pPr>
              <w:widowControl w:val="0"/>
              <w:spacing w:before="0" w:after="0" w:line="189" w:lineRule="exact"/>
              <w:ind w:right="36"/>
              <w:jc w:val="right"/>
              <w:rPr>
                <w:rFonts w:ascii="Cambria" w:eastAsia="Cambria" w:hAnsi="Cambria" w:cs="Cambria"/>
                <w:sz w:val="18"/>
                <w:lang w:val="en-US"/>
              </w:rPr>
            </w:pPr>
            <w:r w:rsidRPr="009D5A72">
              <w:rPr>
                <w:rFonts w:ascii="Cambria" w:eastAsia="Cambria" w:hAnsi="Cambria" w:cs="Cambria"/>
                <w:sz w:val="18"/>
                <w:lang w:val="en-US"/>
              </w:rPr>
              <w:t>-</w:t>
            </w:r>
          </w:p>
        </w:tc>
      </w:tr>
      <w:tr w:rsidR="009D5A72" w:rsidRPr="009D5A72" w:rsidTr="009D5A72">
        <w:trPr>
          <w:trHeight w:hRule="exact" w:val="230"/>
        </w:trPr>
        <w:tc>
          <w:tcPr>
            <w:tcW w:w="4964" w:type="dxa"/>
            <w:tcBorders>
              <w:top w:val="single" w:sz="8" w:space="0" w:color="000000"/>
              <w:bottom w:val="single" w:sz="8" w:space="0" w:color="000000"/>
            </w:tcBorders>
          </w:tcPr>
          <w:p w:rsidR="009D5A72" w:rsidRPr="009D5A72" w:rsidRDefault="009D5A72" w:rsidP="009D5A72">
            <w:pPr>
              <w:widowControl w:val="0"/>
              <w:spacing w:before="0" w:after="0" w:line="189" w:lineRule="exact"/>
              <w:ind w:left="36"/>
              <w:rPr>
                <w:rFonts w:ascii="Cambria" w:eastAsia="Cambria" w:hAnsi="Cambria" w:cs="Cambria"/>
                <w:b/>
                <w:sz w:val="18"/>
                <w:lang w:val="en-US"/>
              </w:rPr>
            </w:pPr>
            <w:r w:rsidRPr="009D5A72">
              <w:rPr>
                <w:rFonts w:ascii="Cambria" w:eastAsia="Cambria" w:hAnsi="Cambria" w:cs="Cambria"/>
                <w:b/>
                <w:sz w:val="18"/>
                <w:lang w:val="en-US"/>
              </w:rPr>
              <w:t>Closing balance as at 30 June</w:t>
            </w:r>
          </w:p>
        </w:tc>
        <w:tc>
          <w:tcPr>
            <w:tcW w:w="1483" w:type="dxa"/>
            <w:tcBorders>
              <w:top w:val="single" w:sz="8" w:space="0" w:color="000000"/>
              <w:bottom w:val="single" w:sz="8" w:space="0" w:color="000000"/>
            </w:tcBorders>
          </w:tcPr>
          <w:p w:rsidR="009D5A72" w:rsidRPr="009D5A72" w:rsidRDefault="009D5A72" w:rsidP="009D5A72">
            <w:pPr>
              <w:widowControl w:val="0"/>
              <w:spacing w:before="0" w:after="0" w:line="189" w:lineRule="exact"/>
              <w:ind w:right="383"/>
              <w:jc w:val="right"/>
              <w:rPr>
                <w:rFonts w:ascii="Cambria" w:eastAsia="Cambria" w:hAnsi="Cambria" w:cs="Cambria"/>
                <w:b/>
                <w:sz w:val="18"/>
                <w:lang w:val="en-US"/>
              </w:rPr>
            </w:pPr>
            <w:r w:rsidRPr="009D5A72">
              <w:rPr>
                <w:rFonts w:ascii="Cambria" w:eastAsia="Cambria" w:hAnsi="Cambria" w:cs="Cambria"/>
                <w:b/>
                <w:sz w:val="18"/>
                <w:lang w:val="en-US"/>
              </w:rPr>
              <w:t>24,107</w:t>
            </w:r>
          </w:p>
        </w:tc>
        <w:tc>
          <w:tcPr>
            <w:tcW w:w="964" w:type="dxa"/>
            <w:tcBorders>
              <w:top w:val="single" w:sz="8" w:space="0" w:color="000000"/>
              <w:bottom w:val="single" w:sz="8" w:space="0" w:color="000000"/>
            </w:tcBorders>
          </w:tcPr>
          <w:p w:rsidR="009D5A72" w:rsidRPr="009D5A72" w:rsidRDefault="009D5A72" w:rsidP="009D5A72">
            <w:pPr>
              <w:widowControl w:val="0"/>
              <w:spacing w:before="0" w:after="0" w:line="189" w:lineRule="exact"/>
              <w:ind w:right="78"/>
              <w:jc w:val="right"/>
              <w:rPr>
                <w:rFonts w:ascii="Cambria" w:eastAsia="Cambria" w:hAnsi="Cambria" w:cs="Cambria"/>
                <w:sz w:val="18"/>
                <w:lang w:val="en-US"/>
              </w:rPr>
            </w:pPr>
            <w:r w:rsidRPr="009D5A72">
              <w:rPr>
                <w:rFonts w:ascii="Cambria" w:eastAsia="Cambria" w:hAnsi="Cambria" w:cs="Cambria"/>
                <w:sz w:val="18"/>
                <w:lang w:val="en-US"/>
              </w:rPr>
              <w:t>20,127</w:t>
            </w:r>
          </w:p>
        </w:tc>
        <w:tc>
          <w:tcPr>
            <w:tcW w:w="449"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274" w:type="dxa"/>
            <w:tcBorders>
              <w:top w:val="single" w:sz="8" w:space="0" w:color="000000"/>
              <w:bottom w:val="single" w:sz="8" w:space="0" w:color="000000"/>
            </w:tcBorders>
          </w:tcPr>
          <w:p w:rsidR="009D5A72" w:rsidRPr="009D5A72" w:rsidRDefault="009D5A72" w:rsidP="009D5A72">
            <w:pPr>
              <w:widowControl w:val="0"/>
              <w:spacing w:before="0" w:after="0" w:line="189" w:lineRule="exact"/>
              <w:ind w:right="77"/>
              <w:jc w:val="right"/>
              <w:rPr>
                <w:rFonts w:ascii="Cambria" w:eastAsia="Cambria" w:hAnsi="Cambria" w:cs="Cambria"/>
                <w:sz w:val="18"/>
                <w:lang w:val="en-US"/>
              </w:rPr>
            </w:pPr>
            <w:r w:rsidRPr="009D5A72">
              <w:rPr>
                <w:rFonts w:ascii="Cambria" w:eastAsia="Cambria" w:hAnsi="Cambria" w:cs="Cambria"/>
                <w:sz w:val="18"/>
                <w:lang w:val="en-US"/>
              </w:rPr>
              <w:t>15,125</w:t>
            </w:r>
          </w:p>
        </w:tc>
      </w:tr>
    </w:tbl>
    <w:p w:rsidR="00333697" w:rsidRDefault="00333697" w:rsidP="00333697">
      <w:pPr>
        <w:ind w:hanging="284"/>
      </w:pPr>
      <w:r w:rsidRPr="00B34D97">
        <w:t>The above statement should be read in conjunction with the accompanying notes</w:t>
      </w:r>
      <w:r>
        <w:t>.</w:t>
      </w:r>
    </w:p>
    <w:p w:rsidR="00333697" w:rsidRPr="00B34D97" w:rsidRDefault="00DE603B" w:rsidP="009D5A72">
      <w:pPr>
        <w:pBdr>
          <w:top w:val="single" w:sz="12" w:space="10" w:color="009D55"/>
          <w:left w:val="single" w:sz="12" w:space="13" w:color="009D55"/>
          <w:bottom w:val="single" w:sz="12" w:space="10" w:color="009D55"/>
          <w:right w:val="single" w:sz="12" w:space="14" w:color="009D55"/>
        </w:pBdr>
        <w:spacing w:before="120"/>
        <w:ind w:hanging="142"/>
        <w:rPr>
          <w:rStyle w:val="Strong"/>
        </w:rPr>
      </w:pPr>
      <w:r>
        <w:rPr>
          <w:rStyle w:val="Strong"/>
        </w:rPr>
        <w:t xml:space="preserve">Accounting Policy </w:t>
      </w:r>
    </w:p>
    <w:p w:rsidR="00333697" w:rsidRPr="00DE603B" w:rsidRDefault="00DE603B" w:rsidP="009D5A72">
      <w:pPr>
        <w:pBdr>
          <w:top w:val="single" w:sz="12" w:space="10" w:color="009D55"/>
          <w:left w:val="single" w:sz="12" w:space="13" w:color="009D55"/>
          <w:bottom w:val="single" w:sz="12" w:space="10" w:color="009D55"/>
          <w:right w:val="single" w:sz="12" w:space="14" w:color="009D55"/>
        </w:pBdr>
        <w:spacing w:before="0" w:after="0"/>
        <w:ind w:hanging="142"/>
        <w:rPr>
          <w:rStyle w:val="SubtleEmphasis"/>
          <w:u w:val="single"/>
        </w:rPr>
      </w:pPr>
      <w:r w:rsidRPr="00DE603B">
        <w:rPr>
          <w:rStyle w:val="SubtleEmphasis"/>
          <w:u w:val="single"/>
        </w:rPr>
        <w:t>Equity Injections</w:t>
      </w:r>
    </w:p>
    <w:p w:rsidR="00DE603B" w:rsidRDefault="00DE603B" w:rsidP="00DE603B">
      <w:pPr>
        <w:pBdr>
          <w:top w:val="single" w:sz="12" w:space="10" w:color="009D55"/>
          <w:left w:val="single" w:sz="12" w:space="13" w:color="009D55"/>
          <w:bottom w:val="single" w:sz="12" w:space="10" w:color="009D55"/>
          <w:right w:val="single" w:sz="12" w:space="14" w:color="009D55"/>
        </w:pBdr>
        <w:spacing w:before="0"/>
        <w:ind w:left="-142"/>
      </w:pPr>
      <w:r>
        <w:t>Amounts appropriated which are designated as ‘equity injections’ for a year (less any formal reductions) and Departmental Capital Budgets (DCBs) are recognised directly in contributed equity in that year.</w:t>
      </w:r>
    </w:p>
    <w:p w:rsidR="00DE603B" w:rsidRDefault="00DE603B" w:rsidP="009D5A72">
      <w:pPr>
        <w:pBdr>
          <w:top w:val="single" w:sz="12" w:space="10" w:color="009D55"/>
          <w:left w:val="single" w:sz="12" w:space="14" w:color="009D55"/>
          <w:bottom w:val="single" w:sz="12" w:space="10" w:color="009D55"/>
          <w:right w:val="single" w:sz="12" w:space="14" w:color="009D55"/>
        </w:pBdr>
        <w:spacing w:before="120"/>
        <w:ind w:hanging="142"/>
        <w:rPr>
          <w:rStyle w:val="Strong"/>
        </w:rPr>
      </w:pPr>
      <w:r>
        <w:rPr>
          <w:rStyle w:val="Strong"/>
        </w:rPr>
        <w:t>Budget Variances Commentary</w:t>
      </w:r>
    </w:p>
    <w:p w:rsidR="00DE603B" w:rsidRDefault="00DE603B" w:rsidP="009D5A72">
      <w:pPr>
        <w:pBdr>
          <w:top w:val="single" w:sz="12" w:space="10" w:color="009D55"/>
          <w:left w:val="single" w:sz="12" w:space="14" w:color="009D55"/>
          <w:bottom w:val="single" w:sz="12" w:space="10" w:color="009D55"/>
          <w:right w:val="single" w:sz="12" w:space="14" w:color="009D55"/>
        </w:pBdr>
        <w:spacing w:before="120" w:after="0"/>
        <w:ind w:hanging="142"/>
        <w:rPr>
          <w:rStyle w:val="Strong"/>
        </w:rPr>
      </w:pPr>
      <w:r w:rsidRPr="00DE603B">
        <w:rPr>
          <w:rStyle w:val="Strong"/>
        </w:rPr>
        <w:t>Statement of Changes in Equity</w:t>
      </w:r>
    </w:p>
    <w:p w:rsidR="00DE603B" w:rsidRPr="009D5A72" w:rsidRDefault="00DE603B" w:rsidP="009D5A72">
      <w:pPr>
        <w:pBdr>
          <w:top w:val="single" w:sz="12" w:space="10" w:color="009D55"/>
          <w:left w:val="single" w:sz="12" w:space="14" w:color="009D55"/>
          <w:bottom w:val="single" w:sz="12" w:space="10" w:color="009D55"/>
          <w:right w:val="single" w:sz="12" w:space="14" w:color="009D55"/>
        </w:pBdr>
        <w:spacing w:before="0" w:after="120"/>
        <w:ind w:left="-142"/>
        <w:rPr>
          <w:b/>
          <w:bCs/>
        </w:rPr>
      </w:pPr>
      <w:r w:rsidRPr="00DE603B">
        <w:t>Equity was higher than budget expectation due to the above budget income statement surplus in 2014</w:t>
      </w:r>
      <w:r w:rsidR="00020FA6">
        <w:t>–</w:t>
      </w:r>
      <w:r w:rsidRPr="00DE603B">
        <w:t>15 and</w:t>
      </w:r>
      <w:r>
        <w:t xml:space="preserve"> </w:t>
      </w:r>
      <w:r w:rsidRPr="00DE603B">
        <w:t>2015</w:t>
      </w:r>
      <w:r w:rsidR="00020FA6">
        <w:t>–</w:t>
      </w:r>
      <w:r w:rsidRPr="00DE603B">
        <w:t>16.</w:t>
      </w:r>
    </w:p>
    <w:tbl>
      <w:tblPr>
        <w:tblpPr w:leftFromText="180" w:rightFromText="180" w:horzAnchor="margin" w:tblpXSpec="center" w:tblpY="-420"/>
        <w:tblW w:w="10206"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5204"/>
        <w:gridCol w:w="1392"/>
        <w:gridCol w:w="1313"/>
        <w:gridCol w:w="851"/>
        <w:gridCol w:w="363"/>
        <w:gridCol w:w="1083"/>
      </w:tblGrid>
      <w:tr w:rsidR="009D5A72" w:rsidRPr="009D5A72" w:rsidTr="009D5A72">
        <w:trPr>
          <w:trHeight w:hRule="exact" w:val="278"/>
        </w:trPr>
        <w:tc>
          <w:tcPr>
            <w:tcW w:w="5519" w:type="dxa"/>
          </w:tcPr>
          <w:p w:rsidR="009D5A72" w:rsidRPr="009D5A72" w:rsidRDefault="009D5A72" w:rsidP="009D5A72">
            <w:pPr>
              <w:widowControl w:val="0"/>
              <w:spacing w:before="0" w:after="0" w:line="186" w:lineRule="exact"/>
              <w:ind w:left="35"/>
              <w:rPr>
                <w:rFonts w:ascii="Cambria" w:eastAsia="Cambria" w:hAnsi="Cambria" w:cs="Cambria"/>
                <w:b/>
                <w:sz w:val="18"/>
                <w:lang w:val="en-US"/>
              </w:rPr>
            </w:pPr>
            <w:r w:rsidRPr="009D5A72">
              <w:rPr>
                <w:rFonts w:ascii="Cambria" w:eastAsia="Cambria" w:hAnsi="Cambria" w:cs="Cambria"/>
                <w:b/>
                <w:sz w:val="18"/>
                <w:lang w:val="en-US"/>
              </w:rPr>
              <w:t>Cash Flow Statement</w:t>
            </w:r>
          </w:p>
        </w:tc>
        <w:tc>
          <w:tcPr>
            <w:tcW w:w="1475"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391"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901"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384"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147" w:type="dxa"/>
          </w:tcPr>
          <w:p w:rsidR="009D5A72" w:rsidRPr="009D5A72" w:rsidRDefault="009D5A72" w:rsidP="009D5A72">
            <w:pPr>
              <w:widowControl w:val="0"/>
              <w:spacing w:before="0" w:after="0" w:line="240" w:lineRule="auto"/>
              <w:rPr>
                <w:rFonts w:ascii="Cambria" w:eastAsia="Cambria" w:hAnsi="Cambria" w:cs="Cambria"/>
                <w:lang w:val="en-US"/>
              </w:rPr>
            </w:pPr>
          </w:p>
        </w:tc>
      </w:tr>
      <w:tr w:rsidR="009D5A72" w:rsidRPr="009D5A72" w:rsidTr="009D5A72">
        <w:trPr>
          <w:trHeight w:hRule="exact" w:val="335"/>
        </w:trPr>
        <w:tc>
          <w:tcPr>
            <w:tcW w:w="5519" w:type="dxa"/>
            <w:tcBorders>
              <w:bottom w:val="single" w:sz="15" w:space="0" w:color="009560"/>
            </w:tcBorders>
          </w:tcPr>
          <w:p w:rsidR="009D5A72" w:rsidRPr="009D5A72" w:rsidRDefault="009D5A72" w:rsidP="009D5A72">
            <w:pPr>
              <w:widowControl w:val="0"/>
              <w:spacing w:before="73" w:after="0" w:line="240" w:lineRule="auto"/>
              <w:ind w:left="33"/>
              <w:rPr>
                <w:rFonts w:ascii="Cambria" w:eastAsia="Cambria" w:hAnsi="Cambria" w:cs="Cambria"/>
                <w:i/>
                <w:sz w:val="18"/>
                <w:lang w:val="en-US"/>
              </w:rPr>
            </w:pPr>
            <w:proofErr w:type="gramStart"/>
            <w:r w:rsidRPr="009D5A72">
              <w:rPr>
                <w:rFonts w:ascii="Cambria" w:eastAsia="Cambria" w:hAnsi="Cambria" w:cs="Cambria"/>
                <w:i/>
                <w:sz w:val="18"/>
                <w:lang w:val="en-US"/>
              </w:rPr>
              <w:lastRenderedPageBreak/>
              <w:t>for</w:t>
            </w:r>
            <w:proofErr w:type="gramEnd"/>
            <w:r w:rsidRPr="009D5A72">
              <w:rPr>
                <w:rFonts w:ascii="Cambria" w:eastAsia="Cambria" w:hAnsi="Cambria" w:cs="Cambria"/>
                <w:i/>
                <w:sz w:val="18"/>
                <w:lang w:val="en-US"/>
              </w:rPr>
              <w:t xml:space="preserve"> the period ended 30 June 2016</w:t>
            </w:r>
          </w:p>
        </w:tc>
        <w:tc>
          <w:tcPr>
            <w:tcW w:w="1475" w:type="dxa"/>
            <w:tcBorders>
              <w:bottom w:val="single" w:sz="15" w:space="0" w:color="009560"/>
            </w:tcBorders>
          </w:tcPr>
          <w:p w:rsidR="009D5A72" w:rsidRPr="009D5A72" w:rsidRDefault="009D5A72" w:rsidP="009D5A72">
            <w:pPr>
              <w:widowControl w:val="0"/>
              <w:spacing w:before="0" w:after="0" w:line="240" w:lineRule="auto"/>
              <w:rPr>
                <w:rFonts w:ascii="Cambria" w:eastAsia="Cambria" w:hAnsi="Cambria" w:cs="Cambria"/>
                <w:lang w:val="en-US"/>
              </w:rPr>
            </w:pPr>
          </w:p>
        </w:tc>
        <w:tc>
          <w:tcPr>
            <w:tcW w:w="1391" w:type="dxa"/>
            <w:tcBorders>
              <w:bottom w:val="single" w:sz="15" w:space="0" w:color="009560"/>
            </w:tcBorders>
          </w:tcPr>
          <w:p w:rsidR="009D5A72" w:rsidRPr="009D5A72" w:rsidRDefault="009D5A72" w:rsidP="009D5A72">
            <w:pPr>
              <w:widowControl w:val="0"/>
              <w:spacing w:before="0" w:after="0" w:line="240" w:lineRule="auto"/>
              <w:rPr>
                <w:rFonts w:ascii="Cambria" w:eastAsia="Cambria" w:hAnsi="Cambria" w:cs="Cambria"/>
                <w:lang w:val="en-US"/>
              </w:rPr>
            </w:pPr>
          </w:p>
        </w:tc>
        <w:tc>
          <w:tcPr>
            <w:tcW w:w="901" w:type="dxa"/>
            <w:tcBorders>
              <w:bottom w:val="single" w:sz="15" w:space="0" w:color="009560"/>
            </w:tcBorders>
          </w:tcPr>
          <w:p w:rsidR="009D5A72" w:rsidRPr="009D5A72" w:rsidRDefault="009D5A72" w:rsidP="009D5A72">
            <w:pPr>
              <w:widowControl w:val="0"/>
              <w:spacing w:before="0" w:after="0" w:line="240" w:lineRule="auto"/>
              <w:rPr>
                <w:rFonts w:ascii="Cambria" w:eastAsia="Cambria" w:hAnsi="Cambria" w:cs="Cambria"/>
                <w:lang w:val="en-US"/>
              </w:rPr>
            </w:pPr>
          </w:p>
        </w:tc>
        <w:tc>
          <w:tcPr>
            <w:tcW w:w="384" w:type="dxa"/>
            <w:tcBorders>
              <w:bottom w:val="single" w:sz="15" w:space="0" w:color="009560"/>
            </w:tcBorders>
          </w:tcPr>
          <w:p w:rsidR="009D5A72" w:rsidRPr="009D5A72" w:rsidRDefault="009D5A72" w:rsidP="009D5A72">
            <w:pPr>
              <w:widowControl w:val="0"/>
              <w:spacing w:before="0" w:after="0" w:line="240" w:lineRule="auto"/>
              <w:rPr>
                <w:rFonts w:ascii="Cambria" w:eastAsia="Cambria" w:hAnsi="Cambria" w:cs="Cambria"/>
                <w:lang w:val="en-US"/>
              </w:rPr>
            </w:pPr>
          </w:p>
        </w:tc>
        <w:tc>
          <w:tcPr>
            <w:tcW w:w="1147" w:type="dxa"/>
            <w:tcBorders>
              <w:bottom w:val="single" w:sz="15" w:space="0" w:color="009560"/>
            </w:tcBorders>
          </w:tcPr>
          <w:p w:rsidR="009D5A72" w:rsidRPr="009D5A72" w:rsidRDefault="009D5A72" w:rsidP="009D5A72">
            <w:pPr>
              <w:widowControl w:val="0"/>
              <w:spacing w:before="0" w:after="0" w:line="240" w:lineRule="auto"/>
              <w:rPr>
                <w:rFonts w:ascii="Cambria" w:eastAsia="Cambria" w:hAnsi="Cambria" w:cs="Cambria"/>
                <w:lang w:val="en-US"/>
              </w:rPr>
            </w:pPr>
          </w:p>
        </w:tc>
      </w:tr>
      <w:tr w:rsidR="009D5A72" w:rsidRPr="009D5A72" w:rsidTr="009D5A72">
        <w:trPr>
          <w:trHeight w:hRule="exact" w:val="724"/>
        </w:trPr>
        <w:tc>
          <w:tcPr>
            <w:tcW w:w="5519" w:type="dxa"/>
            <w:tcBorders>
              <w:top w:val="single" w:sz="15" w:space="0" w:color="009560"/>
            </w:tcBorders>
          </w:tcPr>
          <w:p w:rsidR="009D5A72" w:rsidRPr="009D5A72" w:rsidRDefault="009D5A72" w:rsidP="009D5A72">
            <w:pPr>
              <w:widowControl w:val="0"/>
              <w:spacing w:before="0" w:after="0" w:line="240" w:lineRule="auto"/>
              <w:rPr>
                <w:rFonts w:ascii="Cambria" w:eastAsia="Cambria" w:hAnsi="Cambria" w:cs="Cambria"/>
                <w:lang w:val="en-US"/>
              </w:rPr>
            </w:pPr>
          </w:p>
        </w:tc>
        <w:tc>
          <w:tcPr>
            <w:tcW w:w="1475" w:type="dxa"/>
            <w:tcBorders>
              <w:top w:val="single" w:sz="15" w:space="0" w:color="009560"/>
            </w:tcBorders>
          </w:tcPr>
          <w:p w:rsidR="009D5A72" w:rsidRPr="009D5A72" w:rsidRDefault="009D5A72" w:rsidP="009D5A72">
            <w:pPr>
              <w:widowControl w:val="0"/>
              <w:spacing w:before="0" w:after="0" w:line="240" w:lineRule="auto"/>
              <w:rPr>
                <w:rFonts w:ascii="Cambria" w:eastAsia="Cambria" w:hAnsi="Cambria" w:cs="Cambria"/>
                <w:lang w:val="en-US"/>
              </w:rPr>
            </w:pPr>
          </w:p>
        </w:tc>
        <w:tc>
          <w:tcPr>
            <w:tcW w:w="1391" w:type="dxa"/>
            <w:tcBorders>
              <w:top w:val="single" w:sz="15" w:space="0" w:color="009560"/>
            </w:tcBorders>
          </w:tcPr>
          <w:p w:rsidR="009D5A72" w:rsidRPr="009D5A72" w:rsidRDefault="009D5A72" w:rsidP="009D5A72">
            <w:pPr>
              <w:widowControl w:val="0"/>
              <w:spacing w:before="0" w:after="0" w:line="240" w:lineRule="auto"/>
              <w:rPr>
                <w:rFonts w:ascii="Cambria" w:eastAsia="Cambria" w:hAnsi="Cambria" w:cs="Cambria"/>
                <w:i/>
                <w:sz w:val="18"/>
                <w:lang w:val="en-US"/>
              </w:rPr>
            </w:pPr>
          </w:p>
          <w:p w:rsidR="009D5A72" w:rsidRPr="009D5A72" w:rsidRDefault="009D5A72" w:rsidP="009D5A72">
            <w:pPr>
              <w:widowControl w:val="0"/>
              <w:spacing w:before="8" w:after="0" w:line="240" w:lineRule="auto"/>
              <w:rPr>
                <w:rFonts w:ascii="Cambria" w:eastAsia="Cambria" w:hAnsi="Cambria" w:cs="Cambria"/>
                <w:i/>
                <w:lang w:val="en-US"/>
              </w:rPr>
            </w:pPr>
          </w:p>
          <w:p w:rsidR="009D5A72" w:rsidRPr="009D5A72" w:rsidRDefault="009D5A72" w:rsidP="009D5A72">
            <w:pPr>
              <w:widowControl w:val="0"/>
              <w:spacing w:before="0" w:after="0" w:line="240" w:lineRule="auto"/>
              <w:ind w:right="279"/>
              <w:jc w:val="right"/>
              <w:rPr>
                <w:rFonts w:ascii="Cambria" w:eastAsia="Cambria" w:hAnsi="Cambria" w:cs="Cambria"/>
                <w:b/>
                <w:sz w:val="18"/>
                <w:lang w:val="en-US"/>
              </w:rPr>
            </w:pPr>
            <w:r w:rsidRPr="009D5A72">
              <w:rPr>
                <w:rFonts w:ascii="Cambria" w:eastAsia="Cambria" w:hAnsi="Cambria" w:cs="Cambria"/>
                <w:b/>
                <w:sz w:val="18"/>
                <w:lang w:val="en-US"/>
              </w:rPr>
              <w:t>2016</w:t>
            </w:r>
          </w:p>
        </w:tc>
        <w:tc>
          <w:tcPr>
            <w:tcW w:w="901" w:type="dxa"/>
            <w:tcBorders>
              <w:top w:val="single" w:sz="15" w:space="0" w:color="009560"/>
            </w:tcBorders>
          </w:tcPr>
          <w:p w:rsidR="009D5A72" w:rsidRPr="009D5A72" w:rsidRDefault="009D5A72" w:rsidP="009D5A72">
            <w:pPr>
              <w:widowControl w:val="0"/>
              <w:spacing w:before="0" w:after="0" w:line="240" w:lineRule="auto"/>
              <w:rPr>
                <w:rFonts w:ascii="Cambria" w:eastAsia="Cambria" w:hAnsi="Cambria" w:cs="Cambria"/>
                <w:i/>
                <w:sz w:val="18"/>
                <w:lang w:val="en-US"/>
              </w:rPr>
            </w:pPr>
          </w:p>
          <w:p w:rsidR="009D5A72" w:rsidRPr="009D5A72" w:rsidRDefault="009D5A72" w:rsidP="009D5A72">
            <w:pPr>
              <w:widowControl w:val="0"/>
              <w:spacing w:before="8" w:after="0" w:line="240" w:lineRule="auto"/>
              <w:rPr>
                <w:rFonts w:ascii="Cambria" w:eastAsia="Cambria" w:hAnsi="Cambria" w:cs="Cambria"/>
                <w:i/>
                <w:lang w:val="en-US"/>
              </w:rPr>
            </w:pPr>
          </w:p>
          <w:p w:rsidR="009D5A72" w:rsidRPr="009D5A72" w:rsidRDefault="009D5A72" w:rsidP="009D5A72">
            <w:pPr>
              <w:widowControl w:val="0"/>
              <w:spacing w:before="0" w:after="0" w:line="240" w:lineRule="auto"/>
              <w:ind w:right="36"/>
              <w:jc w:val="right"/>
              <w:rPr>
                <w:rFonts w:ascii="Cambria" w:eastAsia="Cambria" w:hAnsi="Cambria" w:cs="Cambria"/>
                <w:sz w:val="18"/>
                <w:lang w:val="en-US"/>
              </w:rPr>
            </w:pPr>
            <w:r w:rsidRPr="009D5A72">
              <w:rPr>
                <w:rFonts w:ascii="Cambria" w:eastAsia="Cambria" w:hAnsi="Cambria" w:cs="Cambria"/>
                <w:sz w:val="18"/>
                <w:lang w:val="en-US"/>
              </w:rPr>
              <w:t>2015</w:t>
            </w:r>
          </w:p>
        </w:tc>
        <w:tc>
          <w:tcPr>
            <w:tcW w:w="384" w:type="dxa"/>
            <w:tcBorders>
              <w:top w:val="single" w:sz="15" w:space="0" w:color="009560"/>
            </w:tcBorders>
          </w:tcPr>
          <w:p w:rsidR="009D5A72" w:rsidRPr="009D5A72" w:rsidRDefault="009D5A72" w:rsidP="009D5A72">
            <w:pPr>
              <w:widowControl w:val="0"/>
              <w:spacing w:before="0" w:after="0" w:line="240" w:lineRule="auto"/>
              <w:rPr>
                <w:rFonts w:ascii="Cambria" w:eastAsia="Cambria" w:hAnsi="Cambria" w:cs="Cambria"/>
                <w:lang w:val="en-US"/>
              </w:rPr>
            </w:pPr>
          </w:p>
        </w:tc>
        <w:tc>
          <w:tcPr>
            <w:tcW w:w="1147" w:type="dxa"/>
            <w:tcBorders>
              <w:top w:val="single" w:sz="15" w:space="0" w:color="009560"/>
            </w:tcBorders>
          </w:tcPr>
          <w:p w:rsidR="009D5A72" w:rsidRPr="009D5A72" w:rsidRDefault="009D5A72" w:rsidP="009D5A72">
            <w:pPr>
              <w:widowControl w:val="0"/>
              <w:spacing w:before="2" w:after="0" w:line="240" w:lineRule="auto"/>
              <w:rPr>
                <w:rFonts w:ascii="Cambria" w:eastAsia="Cambria" w:hAnsi="Cambria" w:cs="Cambria"/>
                <w:i/>
                <w:sz w:val="19"/>
                <w:lang w:val="en-US"/>
              </w:rPr>
            </w:pPr>
          </w:p>
          <w:p w:rsidR="009D5A72" w:rsidRPr="009D5A72" w:rsidRDefault="009D5A72" w:rsidP="009D5A72">
            <w:pPr>
              <w:widowControl w:val="0"/>
              <w:spacing w:before="0" w:after="0" w:line="261" w:lineRule="auto"/>
              <w:ind w:left="566" w:right="14" w:hanging="72"/>
              <w:rPr>
                <w:rFonts w:ascii="Cambria" w:eastAsia="Cambria" w:hAnsi="Cambria" w:cs="Cambria"/>
                <w:sz w:val="18"/>
                <w:lang w:val="en-US"/>
              </w:rPr>
            </w:pPr>
            <w:r w:rsidRPr="009D5A72">
              <w:rPr>
                <w:rFonts w:ascii="Cambria" w:eastAsia="Cambria" w:hAnsi="Cambria" w:cs="Cambria"/>
                <w:sz w:val="18"/>
                <w:lang w:val="en-US"/>
              </w:rPr>
              <w:t>Original Budget</w:t>
            </w:r>
          </w:p>
        </w:tc>
      </w:tr>
      <w:tr w:rsidR="009D5A72" w:rsidRPr="009D5A72" w:rsidTr="009D5A72">
        <w:trPr>
          <w:trHeight w:hRule="exact" w:val="260"/>
        </w:trPr>
        <w:tc>
          <w:tcPr>
            <w:tcW w:w="5519" w:type="dxa"/>
            <w:tcBorders>
              <w:bottom w:val="single" w:sz="15" w:space="0" w:color="009560"/>
            </w:tcBorders>
          </w:tcPr>
          <w:p w:rsidR="009D5A72" w:rsidRPr="009D5A72" w:rsidRDefault="009D5A72" w:rsidP="009D5A72">
            <w:pPr>
              <w:widowControl w:val="0"/>
              <w:spacing w:before="0" w:after="0" w:line="240" w:lineRule="auto"/>
              <w:rPr>
                <w:rFonts w:ascii="Cambria" w:eastAsia="Cambria" w:hAnsi="Cambria" w:cs="Cambria"/>
                <w:lang w:val="en-US"/>
              </w:rPr>
            </w:pPr>
          </w:p>
        </w:tc>
        <w:tc>
          <w:tcPr>
            <w:tcW w:w="1475" w:type="dxa"/>
            <w:tcBorders>
              <w:bottom w:val="single" w:sz="15" w:space="0" w:color="009560"/>
            </w:tcBorders>
          </w:tcPr>
          <w:p w:rsidR="009D5A72" w:rsidRPr="009D5A72" w:rsidRDefault="009D5A72" w:rsidP="009D5A72">
            <w:pPr>
              <w:widowControl w:val="0"/>
              <w:spacing w:before="0" w:after="0" w:line="209" w:lineRule="exact"/>
              <w:ind w:left="512"/>
              <w:rPr>
                <w:rFonts w:ascii="Cambria" w:eastAsia="Cambria" w:hAnsi="Cambria" w:cs="Cambria"/>
                <w:b/>
                <w:sz w:val="18"/>
                <w:lang w:val="en-US"/>
              </w:rPr>
            </w:pPr>
            <w:r w:rsidRPr="009D5A72">
              <w:rPr>
                <w:rFonts w:ascii="Cambria" w:eastAsia="Cambria" w:hAnsi="Cambria" w:cs="Cambria"/>
                <w:b/>
                <w:sz w:val="18"/>
                <w:lang w:val="en-US"/>
              </w:rPr>
              <w:t>Notes</w:t>
            </w:r>
          </w:p>
        </w:tc>
        <w:tc>
          <w:tcPr>
            <w:tcW w:w="1391" w:type="dxa"/>
            <w:tcBorders>
              <w:bottom w:val="single" w:sz="15" w:space="0" w:color="009560"/>
            </w:tcBorders>
          </w:tcPr>
          <w:p w:rsidR="009D5A72" w:rsidRPr="009D5A72" w:rsidRDefault="009D5A72" w:rsidP="009D5A72">
            <w:pPr>
              <w:widowControl w:val="0"/>
              <w:spacing w:before="0" w:after="0" w:line="209" w:lineRule="exact"/>
              <w:ind w:right="279"/>
              <w:jc w:val="right"/>
              <w:rPr>
                <w:rFonts w:ascii="Cambria" w:eastAsia="Cambria" w:hAnsi="Cambria" w:cs="Cambria"/>
                <w:b/>
                <w:sz w:val="18"/>
                <w:lang w:val="en-US"/>
              </w:rPr>
            </w:pPr>
            <w:r w:rsidRPr="009D5A72">
              <w:rPr>
                <w:rFonts w:ascii="Cambria" w:eastAsia="Cambria" w:hAnsi="Cambria" w:cs="Cambria"/>
                <w:b/>
                <w:sz w:val="18"/>
                <w:lang w:val="en-US"/>
              </w:rPr>
              <w:t>$’000</w:t>
            </w:r>
          </w:p>
        </w:tc>
        <w:tc>
          <w:tcPr>
            <w:tcW w:w="901" w:type="dxa"/>
            <w:tcBorders>
              <w:bottom w:val="single" w:sz="15" w:space="0" w:color="009560"/>
            </w:tcBorders>
          </w:tcPr>
          <w:p w:rsidR="009D5A72" w:rsidRPr="009D5A72" w:rsidRDefault="009D5A72" w:rsidP="009D5A72">
            <w:pPr>
              <w:widowControl w:val="0"/>
              <w:spacing w:before="0" w:after="0" w:line="209" w:lineRule="exact"/>
              <w:ind w:right="36"/>
              <w:jc w:val="right"/>
              <w:rPr>
                <w:rFonts w:ascii="Cambria" w:eastAsia="Cambria" w:hAnsi="Cambria" w:cs="Cambria"/>
                <w:sz w:val="18"/>
                <w:lang w:val="en-US"/>
              </w:rPr>
            </w:pPr>
            <w:r w:rsidRPr="009D5A72">
              <w:rPr>
                <w:rFonts w:ascii="Cambria" w:eastAsia="Cambria" w:hAnsi="Cambria" w:cs="Cambria"/>
                <w:sz w:val="18"/>
                <w:lang w:val="en-US"/>
              </w:rPr>
              <w:t>$’000</w:t>
            </w:r>
          </w:p>
        </w:tc>
        <w:tc>
          <w:tcPr>
            <w:tcW w:w="384" w:type="dxa"/>
            <w:tcBorders>
              <w:bottom w:val="single" w:sz="15" w:space="0" w:color="009560"/>
            </w:tcBorders>
          </w:tcPr>
          <w:p w:rsidR="009D5A72" w:rsidRPr="009D5A72" w:rsidRDefault="009D5A72" w:rsidP="009D5A72">
            <w:pPr>
              <w:widowControl w:val="0"/>
              <w:spacing w:before="0" w:after="0" w:line="240" w:lineRule="auto"/>
              <w:rPr>
                <w:rFonts w:ascii="Cambria" w:eastAsia="Cambria" w:hAnsi="Cambria" w:cs="Cambria"/>
                <w:lang w:val="en-US"/>
              </w:rPr>
            </w:pPr>
          </w:p>
        </w:tc>
        <w:tc>
          <w:tcPr>
            <w:tcW w:w="1147" w:type="dxa"/>
            <w:tcBorders>
              <w:bottom w:val="single" w:sz="15" w:space="0" w:color="009560"/>
            </w:tcBorders>
          </w:tcPr>
          <w:p w:rsidR="009D5A72" w:rsidRPr="009D5A72" w:rsidRDefault="009D5A72" w:rsidP="009D5A72">
            <w:pPr>
              <w:widowControl w:val="0"/>
              <w:spacing w:before="0" w:after="0" w:line="209" w:lineRule="exact"/>
              <w:ind w:right="36"/>
              <w:jc w:val="right"/>
              <w:rPr>
                <w:rFonts w:ascii="Cambria" w:eastAsia="Cambria" w:hAnsi="Cambria" w:cs="Cambria"/>
                <w:sz w:val="18"/>
                <w:lang w:val="en-US"/>
              </w:rPr>
            </w:pPr>
            <w:r w:rsidRPr="009D5A72">
              <w:rPr>
                <w:rFonts w:ascii="Cambria" w:eastAsia="Cambria" w:hAnsi="Cambria" w:cs="Cambria"/>
                <w:sz w:val="18"/>
                <w:lang w:val="en-US"/>
              </w:rPr>
              <w:t>$’000</w:t>
            </w:r>
          </w:p>
        </w:tc>
      </w:tr>
      <w:tr w:rsidR="009D5A72" w:rsidRPr="009D5A72" w:rsidTr="009D5A72">
        <w:trPr>
          <w:trHeight w:hRule="exact" w:val="347"/>
        </w:trPr>
        <w:tc>
          <w:tcPr>
            <w:tcW w:w="5519" w:type="dxa"/>
            <w:tcBorders>
              <w:top w:val="single" w:sz="15" w:space="0" w:color="009560"/>
            </w:tcBorders>
          </w:tcPr>
          <w:p w:rsidR="009D5A72" w:rsidRPr="009D5A72" w:rsidRDefault="009D5A72" w:rsidP="009D5A72">
            <w:pPr>
              <w:widowControl w:val="0"/>
              <w:spacing w:before="97" w:after="0" w:line="240" w:lineRule="auto"/>
              <w:ind w:left="35"/>
              <w:rPr>
                <w:rFonts w:ascii="Cambria" w:eastAsia="Cambria" w:hAnsi="Cambria" w:cs="Cambria"/>
                <w:b/>
                <w:sz w:val="18"/>
                <w:lang w:val="en-US"/>
              </w:rPr>
            </w:pPr>
            <w:r w:rsidRPr="009D5A72">
              <w:rPr>
                <w:rFonts w:ascii="Cambria" w:eastAsia="Cambria" w:hAnsi="Cambria" w:cs="Cambria"/>
                <w:b/>
                <w:sz w:val="18"/>
                <w:lang w:val="en-US"/>
              </w:rPr>
              <w:t>OPERATING ACTIVITIES</w:t>
            </w:r>
          </w:p>
        </w:tc>
        <w:tc>
          <w:tcPr>
            <w:tcW w:w="1475" w:type="dxa"/>
            <w:tcBorders>
              <w:top w:val="single" w:sz="15" w:space="0" w:color="009560"/>
            </w:tcBorders>
          </w:tcPr>
          <w:p w:rsidR="009D5A72" w:rsidRPr="009D5A72" w:rsidRDefault="009D5A72" w:rsidP="009D5A72">
            <w:pPr>
              <w:widowControl w:val="0"/>
              <w:spacing w:before="0" w:after="0" w:line="240" w:lineRule="auto"/>
              <w:rPr>
                <w:rFonts w:ascii="Cambria" w:eastAsia="Cambria" w:hAnsi="Cambria" w:cs="Cambria"/>
                <w:lang w:val="en-US"/>
              </w:rPr>
            </w:pPr>
          </w:p>
        </w:tc>
        <w:tc>
          <w:tcPr>
            <w:tcW w:w="1391" w:type="dxa"/>
            <w:tcBorders>
              <w:top w:val="single" w:sz="15" w:space="0" w:color="009560"/>
            </w:tcBorders>
          </w:tcPr>
          <w:p w:rsidR="009D5A72" w:rsidRPr="009D5A72" w:rsidRDefault="009D5A72" w:rsidP="009D5A72">
            <w:pPr>
              <w:widowControl w:val="0"/>
              <w:spacing w:before="0" w:after="0" w:line="240" w:lineRule="auto"/>
              <w:rPr>
                <w:rFonts w:ascii="Cambria" w:eastAsia="Cambria" w:hAnsi="Cambria" w:cs="Cambria"/>
                <w:lang w:val="en-US"/>
              </w:rPr>
            </w:pPr>
          </w:p>
        </w:tc>
        <w:tc>
          <w:tcPr>
            <w:tcW w:w="901" w:type="dxa"/>
            <w:tcBorders>
              <w:top w:val="single" w:sz="15" w:space="0" w:color="009560"/>
            </w:tcBorders>
          </w:tcPr>
          <w:p w:rsidR="009D5A72" w:rsidRPr="009D5A72" w:rsidRDefault="009D5A72" w:rsidP="009D5A72">
            <w:pPr>
              <w:widowControl w:val="0"/>
              <w:spacing w:before="0" w:after="0" w:line="240" w:lineRule="auto"/>
              <w:rPr>
                <w:rFonts w:ascii="Cambria" w:eastAsia="Cambria" w:hAnsi="Cambria" w:cs="Cambria"/>
                <w:lang w:val="en-US"/>
              </w:rPr>
            </w:pPr>
          </w:p>
        </w:tc>
        <w:tc>
          <w:tcPr>
            <w:tcW w:w="384" w:type="dxa"/>
            <w:tcBorders>
              <w:top w:val="single" w:sz="15" w:space="0" w:color="009560"/>
            </w:tcBorders>
          </w:tcPr>
          <w:p w:rsidR="009D5A72" w:rsidRPr="009D5A72" w:rsidRDefault="009D5A72" w:rsidP="009D5A72">
            <w:pPr>
              <w:widowControl w:val="0"/>
              <w:spacing w:before="0" w:after="0" w:line="240" w:lineRule="auto"/>
              <w:rPr>
                <w:rFonts w:ascii="Cambria" w:eastAsia="Cambria" w:hAnsi="Cambria" w:cs="Cambria"/>
                <w:lang w:val="en-US"/>
              </w:rPr>
            </w:pPr>
          </w:p>
        </w:tc>
        <w:tc>
          <w:tcPr>
            <w:tcW w:w="1147" w:type="dxa"/>
            <w:tcBorders>
              <w:top w:val="single" w:sz="15" w:space="0" w:color="009560"/>
            </w:tcBorders>
          </w:tcPr>
          <w:p w:rsidR="009D5A72" w:rsidRPr="009D5A72" w:rsidRDefault="009D5A72" w:rsidP="009D5A72">
            <w:pPr>
              <w:widowControl w:val="0"/>
              <w:spacing w:before="0" w:after="0" w:line="240" w:lineRule="auto"/>
              <w:rPr>
                <w:rFonts w:ascii="Cambria" w:eastAsia="Cambria" w:hAnsi="Cambria" w:cs="Cambria"/>
                <w:lang w:val="en-US"/>
              </w:rPr>
            </w:pPr>
          </w:p>
        </w:tc>
      </w:tr>
      <w:tr w:rsidR="009D5A72" w:rsidRPr="009D5A72" w:rsidTr="009D5A72">
        <w:trPr>
          <w:trHeight w:hRule="exact" w:val="230"/>
        </w:trPr>
        <w:tc>
          <w:tcPr>
            <w:tcW w:w="5519" w:type="dxa"/>
          </w:tcPr>
          <w:p w:rsidR="009D5A72" w:rsidRPr="009D5A72" w:rsidRDefault="009D5A72" w:rsidP="009D5A72">
            <w:pPr>
              <w:widowControl w:val="0"/>
              <w:spacing w:before="0" w:after="0" w:line="240" w:lineRule="auto"/>
              <w:ind w:left="35"/>
              <w:rPr>
                <w:rFonts w:ascii="Cambria" w:eastAsia="Cambria" w:hAnsi="Cambria" w:cs="Cambria"/>
                <w:b/>
                <w:sz w:val="18"/>
                <w:lang w:val="en-US"/>
              </w:rPr>
            </w:pPr>
            <w:r w:rsidRPr="009D5A72">
              <w:rPr>
                <w:rFonts w:ascii="Cambria" w:eastAsia="Cambria" w:hAnsi="Cambria" w:cs="Cambria"/>
                <w:b/>
                <w:sz w:val="18"/>
                <w:lang w:val="en-US"/>
              </w:rPr>
              <w:t>Cash received</w:t>
            </w:r>
          </w:p>
        </w:tc>
        <w:tc>
          <w:tcPr>
            <w:tcW w:w="1475"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391"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901"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384"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147" w:type="dxa"/>
          </w:tcPr>
          <w:p w:rsidR="009D5A72" w:rsidRPr="009D5A72" w:rsidRDefault="009D5A72" w:rsidP="009D5A72">
            <w:pPr>
              <w:widowControl w:val="0"/>
              <w:spacing w:before="0" w:after="0" w:line="240" w:lineRule="auto"/>
              <w:rPr>
                <w:rFonts w:ascii="Cambria" w:eastAsia="Cambria" w:hAnsi="Cambria" w:cs="Cambria"/>
                <w:lang w:val="en-US"/>
              </w:rPr>
            </w:pPr>
          </w:p>
        </w:tc>
      </w:tr>
      <w:tr w:rsidR="009D5A72" w:rsidRPr="009D5A72" w:rsidTr="009D5A72">
        <w:trPr>
          <w:trHeight w:hRule="exact" w:val="230"/>
        </w:trPr>
        <w:tc>
          <w:tcPr>
            <w:tcW w:w="5519" w:type="dxa"/>
          </w:tcPr>
          <w:p w:rsidR="009D5A72" w:rsidRPr="009D5A72" w:rsidRDefault="009D5A72" w:rsidP="009D5A72">
            <w:pPr>
              <w:widowControl w:val="0"/>
              <w:spacing w:before="0" w:after="0" w:line="240" w:lineRule="auto"/>
              <w:ind w:left="338"/>
              <w:rPr>
                <w:rFonts w:ascii="Cambria" w:eastAsia="Cambria" w:hAnsi="Cambria" w:cs="Cambria"/>
                <w:sz w:val="18"/>
                <w:lang w:val="en-US"/>
              </w:rPr>
            </w:pPr>
            <w:r w:rsidRPr="009D5A72">
              <w:rPr>
                <w:rFonts w:ascii="Cambria" w:eastAsia="Cambria" w:hAnsi="Cambria" w:cs="Cambria"/>
                <w:sz w:val="18"/>
                <w:lang w:val="en-US"/>
              </w:rPr>
              <w:t>Appropriations</w:t>
            </w:r>
          </w:p>
        </w:tc>
        <w:tc>
          <w:tcPr>
            <w:tcW w:w="1475"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391" w:type="dxa"/>
          </w:tcPr>
          <w:p w:rsidR="009D5A72" w:rsidRPr="009D5A72" w:rsidRDefault="009D5A72" w:rsidP="009D5A72">
            <w:pPr>
              <w:widowControl w:val="0"/>
              <w:spacing w:before="0" w:after="0" w:line="240" w:lineRule="auto"/>
              <w:ind w:right="279"/>
              <w:jc w:val="right"/>
              <w:rPr>
                <w:rFonts w:ascii="Cambria" w:eastAsia="Cambria" w:hAnsi="Cambria" w:cs="Cambria"/>
                <w:b/>
                <w:sz w:val="18"/>
                <w:lang w:val="en-US"/>
              </w:rPr>
            </w:pPr>
            <w:r w:rsidRPr="009D5A72">
              <w:rPr>
                <w:rFonts w:ascii="Cambria" w:eastAsia="Cambria" w:hAnsi="Cambria" w:cs="Cambria"/>
                <w:b/>
                <w:sz w:val="18"/>
                <w:lang w:val="en-US"/>
              </w:rPr>
              <w:t>-</w:t>
            </w:r>
          </w:p>
        </w:tc>
        <w:tc>
          <w:tcPr>
            <w:tcW w:w="901" w:type="dxa"/>
          </w:tcPr>
          <w:p w:rsidR="009D5A72" w:rsidRPr="009D5A72" w:rsidRDefault="009D5A72" w:rsidP="009D5A72">
            <w:pPr>
              <w:widowControl w:val="0"/>
              <w:spacing w:before="0" w:after="0" w:line="240" w:lineRule="auto"/>
              <w:ind w:right="77"/>
              <w:jc w:val="right"/>
              <w:rPr>
                <w:rFonts w:ascii="Cambria" w:eastAsia="Cambria" w:hAnsi="Cambria" w:cs="Cambria"/>
                <w:sz w:val="18"/>
                <w:lang w:val="en-US"/>
              </w:rPr>
            </w:pPr>
            <w:r w:rsidRPr="009D5A72">
              <w:rPr>
                <w:rFonts w:ascii="Cambria" w:eastAsia="Cambria" w:hAnsi="Cambria" w:cs="Cambria"/>
                <w:sz w:val="18"/>
                <w:lang w:val="en-US"/>
              </w:rPr>
              <w:t>23,641</w:t>
            </w:r>
          </w:p>
        </w:tc>
        <w:tc>
          <w:tcPr>
            <w:tcW w:w="384"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147" w:type="dxa"/>
          </w:tcPr>
          <w:p w:rsidR="009D5A72" w:rsidRPr="009D5A72" w:rsidRDefault="009D5A72" w:rsidP="009D5A72">
            <w:pPr>
              <w:widowControl w:val="0"/>
              <w:spacing w:before="0" w:after="0" w:line="240" w:lineRule="auto"/>
              <w:ind w:right="77"/>
              <w:jc w:val="right"/>
              <w:rPr>
                <w:rFonts w:ascii="Cambria" w:eastAsia="Cambria" w:hAnsi="Cambria" w:cs="Cambria"/>
                <w:sz w:val="18"/>
                <w:lang w:val="en-US"/>
              </w:rPr>
            </w:pPr>
            <w:r w:rsidRPr="009D5A72">
              <w:rPr>
                <w:rFonts w:ascii="Cambria" w:eastAsia="Cambria" w:hAnsi="Cambria" w:cs="Cambria"/>
                <w:sz w:val="18"/>
                <w:lang w:val="en-US"/>
              </w:rPr>
              <w:t>25,771</w:t>
            </w:r>
          </w:p>
        </w:tc>
      </w:tr>
      <w:tr w:rsidR="009D5A72" w:rsidRPr="009D5A72" w:rsidTr="009D5A72">
        <w:trPr>
          <w:trHeight w:hRule="exact" w:val="230"/>
        </w:trPr>
        <w:tc>
          <w:tcPr>
            <w:tcW w:w="5519" w:type="dxa"/>
          </w:tcPr>
          <w:p w:rsidR="009D5A72" w:rsidRPr="009D5A72" w:rsidRDefault="009D5A72" w:rsidP="009D5A72">
            <w:pPr>
              <w:widowControl w:val="0"/>
              <w:spacing w:before="0" w:after="0" w:line="240" w:lineRule="auto"/>
              <w:ind w:left="338"/>
              <w:rPr>
                <w:rFonts w:ascii="Cambria" w:eastAsia="Cambria" w:hAnsi="Cambria" w:cs="Cambria"/>
                <w:sz w:val="18"/>
                <w:lang w:val="en-US"/>
              </w:rPr>
            </w:pPr>
            <w:r w:rsidRPr="009D5A72">
              <w:rPr>
                <w:rFonts w:ascii="Cambria" w:eastAsia="Cambria" w:hAnsi="Cambria" w:cs="Cambria"/>
                <w:sz w:val="18"/>
                <w:lang w:val="en-US"/>
              </w:rPr>
              <w:t>Receipts from Government</w:t>
            </w:r>
          </w:p>
        </w:tc>
        <w:tc>
          <w:tcPr>
            <w:tcW w:w="1475"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391" w:type="dxa"/>
          </w:tcPr>
          <w:p w:rsidR="009D5A72" w:rsidRPr="009D5A72" w:rsidRDefault="009D5A72" w:rsidP="009D5A72">
            <w:pPr>
              <w:widowControl w:val="0"/>
              <w:spacing w:before="0" w:after="0" w:line="240" w:lineRule="auto"/>
              <w:ind w:right="320"/>
              <w:jc w:val="right"/>
              <w:rPr>
                <w:rFonts w:ascii="Cambria" w:eastAsia="Cambria" w:hAnsi="Cambria" w:cs="Cambria"/>
                <w:b/>
                <w:sz w:val="18"/>
                <w:lang w:val="en-US"/>
              </w:rPr>
            </w:pPr>
            <w:r w:rsidRPr="009D5A72">
              <w:rPr>
                <w:rFonts w:ascii="Cambria" w:eastAsia="Cambria" w:hAnsi="Cambria" w:cs="Cambria"/>
                <w:b/>
                <w:sz w:val="18"/>
                <w:lang w:val="en-US"/>
              </w:rPr>
              <w:t>26,120</w:t>
            </w:r>
          </w:p>
        </w:tc>
        <w:tc>
          <w:tcPr>
            <w:tcW w:w="901" w:type="dxa"/>
          </w:tcPr>
          <w:p w:rsidR="009D5A72" w:rsidRPr="009D5A72" w:rsidRDefault="009D5A72" w:rsidP="009D5A72">
            <w:pPr>
              <w:widowControl w:val="0"/>
              <w:spacing w:before="0" w:after="0" w:line="240" w:lineRule="auto"/>
              <w:ind w:right="36"/>
              <w:jc w:val="right"/>
              <w:rPr>
                <w:rFonts w:ascii="Cambria" w:eastAsia="Cambria" w:hAnsi="Cambria" w:cs="Cambria"/>
                <w:sz w:val="18"/>
                <w:lang w:val="en-US"/>
              </w:rPr>
            </w:pPr>
            <w:r w:rsidRPr="009D5A72">
              <w:rPr>
                <w:rFonts w:ascii="Cambria" w:eastAsia="Cambria" w:hAnsi="Cambria" w:cs="Cambria"/>
                <w:sz w:val="18"/>
                <w:lang w:val="en-US"/>
              </w:rPr>
              <w:t>-</w:t>
            </w:r>
          </w:p>
        </w:tc>
        <w:tc>
          <w:tcPr>
            <w:tcW w:w="384"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147" w:type="dxa"/>
          </w:tcPr>
          <w:p w:rsidR="009D5A72" w:rsidRPr="009D5A72" w:rsidRDefault="009D5A72" w:rsidP="009D5A72">
            <w:pPr>
              <w:widowControl w:val="0"/>
              <w:spacing w:before="0" w:after="0" w:line="240" w:lineRule="auto"/>
              <w:ind w:right="36"/>
              <w:jc w:val="right"/>
              <w:rPr>
                <w:rFonts w:ascii="Cambria" w:eastAsia="Cambria" w:hAnsi="Cambria" w:cs="Cambria"/>
                <w:sz w:val="18"/>
                <w:lang w:val="en-US"/>
              </w:rPr>
            </w:pPr>
            <w:r w:rsidRPr="009D5A72">
              <w:rPr>
                <w:rFonts w:ascii="Cambria" w:eastAsia="Cambria" w:hAnsi="Cambria" w:cs="Cambria"/>
                <w:sz w:val="18"/>
                <w:lang w:val="en-US"/>
              </w:rPr>
              <w:t>-</w:t>
            </w:r>
          </w:p>
        </w:tc>
      </w:tr>
      <w:tr w:rsidR="009D5A72" w:rsidRPr="009D5A72" w:rsidTr="009D5A72">
        <w:trPr>
          <w:trHeight w:hRule="exact" w:val="230"/>
        </w:trPr>
        <w:tc>
          <w:tcPr>
            <w:tcW w:w="5519" w:type="dxa"/>
          </w:tcPr>
          <w:p w:rsidR="009D5A72" w:rsidRPr="009D5A72" w:rsidRDefault="009D5A72" w:rsidP="009D5A72">
            <w:pPr>
              <w:widowControl w:val="0"/>
              <w:spacing w:before="0" w:after="0" w:line="240" w:lineRule="auto"/>
              <w:ind w:left="338"/>
              <w:rPr>
                <w:rFonts w:ascii="Cambria" w:eastAsia="Cambria" w:hAnsi="Cambria" w:cs="Cambria"/>
                <w:sz w:val="18"/>
                <w:lang w:val="en-US"/>
              </w:rPr>
            </w:pPr>
            <w:r w:rsidRPr="009D5A72">
              <w:rPr>
                <w:rFonts w:ascii="Cambria" w:eastAsia="Cambria" w:hAnsi="Cambria" w:cs="Cambria"/>
                <w:sz w:val="18"/>
                <w:lang w:val="en-US"/>
              </w:rPr>
              <w:t>Sale of goods and rendering of services</w:t>
            </w:r>
          </w:p>
        </w:tc>
        <w:tc>
          <w:tcPr>
            <w:tcW w:w="1475"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391" w:type="dxa"/>
          </w:tcPr>
          <w:p w:rsidR="009D5A72" w:rsidRPr="009D5A72" w:rsidRDefault="009D5A72" w:rsidP="009D5A72">
            <w:pPr>
              <w:widowControl w:val="0"/>
              <w:spacing w:before="0" w:after="0" w:line="240" w:lineRule="auto"/>
              <w:ind w:right="320"/>
              <w:jc w:val="right"/>
              <w:rPr>
                <w:rFonts w:ascii="Cambria" w:eastAsia="Cambria" w:hAnsi="Cambria" w:cs="Cambria"/>
                <w:b/>
                <w:sz w:val="18"/>
                <w:lang w:val="en-US"/>
              </w:rPr>
            </w:pPr>
            <w:r w:rsidRPr="009D5A72">
              <w:rPr>
                <w:rFonts w:ascii="Cambria" w:eastAsia="Cambria" w:hAnsi="Cambria" w:cs="Cambria"/>
                <w:b/>
                <w:sz w:val="18"/>
                <w:lang w:val="en-US"/>
              </w:rPr>
              <w:t>1,994</w:t>
            </w:r>
          </w:p>
        </w:tc>
        <w:tc>
          <w:tcPr>
            <w:tcW w:w="901" w:type="dxa"/>
          </w:tcPr>
          <w:p w:rsidR="009D5A72" w:rsidRPr="009D5A72" w:rsidRDefault="009D5A72" w:rsidP="009D5A72">
            <w:pPr>
              <w:widowControl w:val="0"/>
              <w:spacing w:before="0" w:after="0" w:line="240" w:lineRule="auto"/>
              <w:ind w:right="77"/>
              <w:jc w:val="right"/>
              <w:rPr>
                <w:rFonts w:ascii="Cambria" w:eastAsia="Cambria" w:hAnsi="Cambria" w:cs="Cambria"/>
                <w:sz w:val="18"/>
                <w:lang w:val="en-US"/>
              </w:rPr>
            </w:pPr>
            <w:r w:rsidRPr="009D5A72">
              <w:rPr>
                <w:rFonts w:ascii="Cambria" w:eastAsia="Cambria" w:hAnsi="Cambria" w:cs="Cambria"/>
                <w:sz w:val="18"/>
                <w:lang w:val="en-US"/>
              </w:rPr>
              <w:t>1,316</w:t>
            </w:r>
          </w:p>
        </w:tc>
        <w:tc>
          <w:tcPr>
            <w:tcW w:w="384"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147" w:type="dxa"/>
          </w:tcPr>
          <w:p w:rsidR="009D5A72" w:rsidRPr="009D5A72" w:rsidRDefault="009D5A72" w:rsidP="009D5A72">
            <w:pPr>
              <w:widowControl w:val="0"/>
              <w:spacing w:before="0" w:after="0" w:line="240" w:lineRule="auto"/>
              <w:ind w:right="77"/>
              <w:jc w:val="right"/>
              <w:rPr>
                <w:rFonts w:ascii="Cambria" w:eastAsia="Cambria" w:hAnsi="Cambria" w:cs="Cambria"/>
                <w:sz w:val="18"/>
                <w:lang w:val="en-US"/>
              </w:rPr>
            </w:pPr>
            <w:r w:rsidRPr="009D5A72">
              <w:rPr>
                <w:rFonts w:ascii="Cambria" w:eastAsia="Cambria" w:hAnsi="Cambria" w:cs="Cambria"/>
                <w:sz w:val="18"/>
                <w:lang w:val="en-US"/>
              </w:rPr>
              <w:t>150</w:t>
            </w:r>
          </w:p>
        </w:tc>
      </w:tr>
      <w:tr w:rsidR="009D5A72" w:rsidRPr="009D5A72" w:rsidTr="009D5A72">
        <w:trPr>
          <w:trHeight w:hRule="exact" w:val="230"/>
        </w:trPr>
        <w:tc>
          <w:tcPr>
            <w:tcW w:w="5519" w:type="dxa"/>
          </w:tcPr>
          <w:p w:rsidR="009D5A72" w:rsidRPr="009D5A72" w:rsidRDefault="009D5A72" w:rsidP="009D5A72">
            <w:pPr>
              <w:widowControl w:val="0"/>
              <w:spacing w:before="0" w:after="0" w:line="240" w:lineRule="auto"/>
              <w:ind w:left="338"/>
              <w:rPr>
                <w:rFonts w:ascii="Cambria" w:eastAsia="Cambria" w:hAnsi="Cambria" w:cs="Cambria"/>
                <w:sz w:val="18"/>
                <w:lang w:val="en-US"/>
              </w:rPr>
            </w:pPr>
            <w:r w:rsidRPr="009D5A72">
              <w:rPr>
                <w:rFonts w:ascii="Cambria" w:eastAsia="Cambria" w:hAnsi="Cambria" w:cs="Cambria"/>
                <w:sz w:val="18"/>
                <w:lang w:val="en-US"/>
              </w:rPr>
              <w:t>Interest</w:t>
            </w:r>
          </w:p>
        </w:tc>
        <w:tc>
          <w:tcPr>
            <w:tcW w:w="1475"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391" w:type="dxa"/>
          </w:tcPr>
          <w:p w:rsidR="009D5A72" w:rsidRPr="009D5A72" w:rsidRDefault="009D5A72" w:rsidP="009D5A72">
            <w:pPr>
              <w:widowControl w:val="0"/>
              <w:spacing w:before="0" w:after="0" w:line="240" w:lineRule="auto"/>
              <w:ind w:right="320"/>
              <w:jc w:val="right"/>
              <w:rPr>
                <w:rFonts w:ascii="Cambria" w:eastAsia="Cambria" w:hAnsi="Cambria" w:cs="Cambria"/>
                <w:b/>
                <w:sz w:val="18"/>
                <w:lang w:val="en-US"/>
              </w:rPr>
            </w:pPr>
            <w:r w:rsidRPr="009D5A72">
              <w:rPr>
                <w:rFonts w:ascii="Cambria" w:eastAsia="Cambria" w:hAnsi="Cambria" w:cs="Cambria"/>
                <w:b/>
                <w:sz w:val="18"/>
                <w:lang w:val="en-US"/>
              </w:rPr>
              <w:t>133</w:t>
            </w:r>
          </w:p>
        </w:tc>
        <w:tc>
          <w:tcPr>
            <w:tcW w:w="901" w:type="dxa"/>
          </w:tcPr>
          <w:p w:rsidR="009D5A72" w:rsidRPr="009D5A72" w:rsidRDefault="009D5A72" w:rsidP="009D5A72">
            <w:pPr>
              <w:widowControl w:val="0"/>
              <w:spacing w:before="0" w:after="0" w:line="240" w:lineRule="auto"/>
              <w:ind w:right="77"/>
              <w:jc w:val="right"/>
              <w:rPr>
                <w:rFonts w:ascii="Cambria" w:eastAsia="Cambria" w:hAnsi="Cambria" w:cs="Cambria"/>
                <w:sz w:val="18"/>
                <w:lang w:val="en-US"/>
              </w:rPr>
            </w:pPr>
            <w:r w:rsidRPr="009D5A72">
              <w:rPr>
                <w:rFonts w:ascii="Cambria" w:eastAsia="Cambria" w:hAnsi="Cambria" w:cs="Cambria"/>
                <w:sz w:val="18"/>
                <w:lang w:val="en-US"/>
              </w:rPr>
              <w:t>34</w:t>
            </w:r>
          </w:p>
        </w:tc>
        <w:tc>
          <w:tcPr>
            <w:tcW w:w="384"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147" w:type="dxa"/>
          </w:tcPr>
          <w:p w:rsidR="009D5A72" w:rsidRPr="009D5A72" w:rsidRDefault="009D5A72" w:rsidP="009D5A72">
            <w:pPr>
              <w:widowControl w:val="0"/>
              <w:spacing w:before="0" w:after="0" w:line="240" w:lineRule="auto"/>
              <w:ind w:right="36"/>
              <w:jc w:val="right"/>
              <w:rPr>
                <w:rFonts w:ascii="Cambria" w:eastAsia="Cambria" w:hAnsi="Cambria" w:cs="Cambria"/>
                <w:sz w:val="18"/>
                <w:lang w:val="en-US"/>
              </w:rPr>
            </w:pPr>
            <w:r w:rsidRPr="009D5A72">
              <w:rPr>
                <w:rFonts w:ascii="Cambria" w:eastAsia="Cambria" w:hAnsi="Cambria" w:cs="Cambria"/>
                <w:sz w:val="18"/>
                <w:lang w:val="en-US"/>
              </w:rPr>
              <w:t>-</w:t>
            </w:r>
          </w:p>
        </w:tc>
      </w:tr>
      <w:tr w:rsidR="009D5A72" w:rsidRPr="009D5A72" w:rsidTr="009D5A72">
        <w:trPr>
          <w:trHeight w:hRule="exact" w:val="230"/>
        </w:trPr>
        <w:tc>
          <w:tcPr>
            <w:tcW w:w="5519" w:type="dxa"/>
          </w:tcPr>
          <w:p w:rsidR="009D5A72" w:rsidRPr="009D5A72" w:rsidRDefault="009D5A72" w:rsidP="009D5A72">
            <w:pPr>
              <w:widowControl w:val="0"/>
              <w:spacing w:before="0" w:after="0" w:line="240" w:lineRule="auto"/>
              <w:ind w:left="338"/>
              <w:rPr>
                <w:rFonts w:ascii="Cambria" w:eastAsia="Cambria" w:hAnsi="Cambria" w:cs="Cambria"/>
                <w:sz w:val="18"/>
                <w:lang w:val="en-US"/>
              </w:rPr>
            </w:pPr>
            <w:r w:rsidRPr="009D5A72">
              <w:rPr>
                <w:rFonts w:ascii="Cambria" w:eastAsia="Cambria" w:hAnsi="Cambria" w:cs="Cambria"/>
                <w:sz w:val="18"/>
                <w:lang w:val="en-US"/>
              </w:rPr>
              <w:t>Net GST received</w:t>
            </w:r>
          </w:p>
        </w:tc>
        <w:tc>
          <w:tcPr>
            <w:tcW w:w="1475"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391" w:type="dxa"/>
          </w:tcPr>
          <w:p w:rsidR="009D5A72" w:rsidRPr="009D5A72" w:rsidRDefault="009D5A72" w:rsidP="009D5A72">
            <w:pPr>
              <w:widowControl w:val="0"/>
              <w:spacing w:before="0" w:after="0" w:line="240" w:lineRule="auto"/>
              <w:ind w:right="320"/>
              <w:jc w:val="right"/>
              <w:rPr>
                <w:rFonts w:ascii="Cambria" w:eastAsia="Cambria" w:hAnsi="Cambria" w:cs="Cambria"/>
                <w:b/>
                <w:sz w:val="18"/>
                <w:lang w:val="en-US"/>
              </w:rPr>
            </w:pPr>
            <w:r w:rsidRPr="009D5A72">
              <w:rPr>
                <w:rFonts w:ascii="Cambria" w:eastAsia="Cambria" w:hAnsi="Cambria" w:cs="Cambria"/>
                <w:b/>
                <w:sz w:val="18"/>
                <w:lang w:val="en-US"/>
              </w:rPr>
              <w:t>1,132</w:t>
            </w:r>
          </w:p>
        </w:tc>
        <w:tc>
          <w:tcPr>
            <w:tcW w:w="901" w:type="dxa"/>
          </w:tcPr>
          <w:p w:rsidR="009D5A72" w:rsidRPr="009D5A72" w:rsidRDefault="009D5A72" w:rsidP="009D5A72">
            <w:pPr>
              <w:widowControl w:val="0"/>
              <w:spacing w:before="0" w:after="0" w:line="240" w:lineRule="auto"/>
              <w:ind w:right="77"/>
              <w:jc w:val="right"/>
              <w:rPr>
                <w:rFonts w:ascii="Cambria" w:eastAsia="Cambria" w:hAnsi="Cambria" w:cs="Cambria"/>
                <w:sz w:val="18"/>
                <w:lang w:val="en-US"/>
              </w:rPr>
            </w:pPr>
            <w:r w:rsidRPr="009D5A72">
              <w:rPr>
                <w:rFonts w:ascii="Cambria" w:eastAsia="Cambria" w:hAnsi="Cambria" w:cs="Cambria"/>
                <w:sz w:val="18"/>
                <w:lang w:val="en-US"/>
              </w:rPr>
              <w:t>1,047</w:t>
            </w:r>
          </w:p>
        </w:tc>
        <w:tc>
          <w:tcPr>
            <w:tcW w:w="384"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147" w:type="dxa"/>
          </w:tcPr>
          <w:p w:rsidR="009D5A72" w:rsidRPr="009D5A72" w:rsidRDefault="009D5A72" w:rsidP="009D5A72">
            <w:pPr>
              <w:widowControl w:val="0"/>
              <w:spacing w:before="0" w:after="0" w:line="240" w:lineRule="auto"/>
              <w:ind w:right="77"/>
              <w:jc w:val="right"/>
              <w:rPr>
                <w:rFonts w:ascii="Cambria" w:eastAsia="Cambria" w:hAnsi="Cambria" w:cs="Cambria"/>
                <w:sz w:val="18"/>
                <w:lang w:val="en-US"/>
              </w:rPr>
            </w:pPr>
            <w:r w:rsidRPr="009D5A72">
              <w:rPr>
                <w:rFonts w:ascii="Cambria" w:eastAsia="Cambria" w:hAnsi="Cambria" w:cs="Cambria"/>
                <w:sz w:val="18"/>
                <w:lang w:val="en-US"/>
              </w:rPr>
              <w:t>632</w:t>
            </w:r>
          </w:p>
        </w:tc>
      </w:tr>
      <w:tr w:rsidR="009D5A72" w:rsidRPr="009D5A72" w:rsidTr="009D5A72">
        <w:trPr>
          <w:trHeight w:hRule="exact" w:val="243"/>
        </w:trPr>
        <w:tc>
          <w:tcPr>
            <w:tcW w:w="5519" w:type="dxa"/>
          </w:tcPr>
          <w:p w:rsidR="009D5A72" w:rsidRPr="009D5A72" w:rsidRDefault="009D5A72" w:rsidP="009D5A72">
            <w:pPr>
              <w:widowControl w:val="0"/>
              <w:spacing w:before="0" w:after="0" w:line="240" w:lineRule="auto"/>
              <w:ind w:left="338"/>
              <w:rPr>
                <w:rFonts w:ascii="Cambria" w:eastAsia="Cambria" w:hAnsi="Cambria" w:cs="Cambria"/>
                <w:sz w:val="18"/>
                <w:lang w:val="en-US"/>
              </w:rPr>
            </w:pPr>
            <w:r w:rsidRPr="009D5A72">
              <w:rPr>
                <w:rFonts w:ascii="Cambria" w:eastAsia="Cambria" w:hAnsi="Cambria" w:cs="Cambria"/>
                <w:sz w:val="18"/>
                <w:lang w:val="en-US"/>
              </w:rPr>
              <w:t>Other</w:t>
            </w:r>
          </w:p>
        </w:tc>
        <w:tc>
          <w:tcPr>
            <w:tcW w:w="1475"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391" w:type="dxa"/>
            <w:tcBorders>
              <w:bottom w:val="single" w:sz="8" w:space="0" w:color="000000"/>
            </w:tcBorders>
          </w:tcPr>
          <w:p w:rsidR="009D5A72" w:rsidRPr="009D5A72" w:rsidRDefault="009D5A72" w:rsidP="009D5A72">
            <w:pPr>
              <w:widowControl w:val="0"/>
              <w:spacing w:before="0" w:after="0" w:line="240" w:lineRule="auto"/>
              <w:ind w:right="320"/>
              <w:jc w:val="right"/>
              <w:rPr>
                <w:rFonts w:ascii="Cambria" w:eastAsia="Cambria" w:hAnsi="Cambria" w:cs="Cambria"/>
                <w:b/>
                <w:sz w:val="18"/>
                <w:lang w:val="en-US"/>
              </w:rPr>
            </w:pPr>
            <w:r w:rsidRPr="009D5A72">
              <w:rPr>
                <w:rFonts w:ascii="Cambria" w:eastAsia="Cambria" w:hAnsi="Cambria" w:cs="Cambria"/>
                <w:b/>
                <w:sz w:val="18"/>
                <w:lang w:val="en-US"/>
              </w:rPr>
              <w:t>105</w:t>
            </w:r>
          </w:p>
        </w:tc>
        <w:tc>
          <w:tcPr>
            <w:tcW w:w="901" w:type="dxa"/>
            <w:tcBorders>
              <w:bottom w:val="single" w:sz="8" w:space="0" w:color="000000"/>
            </w:tcBorders>
          </w:tcPr>
          <w:p w:rsidR="009D5A72" w:rsidRPr="009D5A72" w:rsidRDefault="009D5A72" w:rsidP="009D5A72">
            <w:pPr>
              <w:widowControl w:val="0"/>
              <w:spacing w:before="0" w:after="0" w:line="240" w:lineRule="auto"/>
              <w:ind w:right="77"/>
              <w:jc w:val="right"/>
              <w:rPr>
                <w:rFonts w:ascii="Cambria" w:eastAsia="Cambria" w:hAnsi="Cambria" w:cs="Cambria"/>
                <w:sz w:val="18"/>
                <w:lang w:val="en-US"/>
              </w:rPr>
            </w:pPr>
            <w:r w:rsidRPr="009D5A72">
              <w:rPr>
                <w:rFonts w:ascii="Cambria" w:eastAsia="Cambria" w:hAnsi="Cambria" w:cs="Cambria"/>
                <w:sz w:val="18"/>
                <w:lang w:val="en-US"/>
              </w:rPr>
              <w:t>37</w:t>
            </w:r>
          </w:p>
        </w:tc>
        <w:tc>
          <w:tcPr>
            <w:tcW w:w="384"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147" w:type="dxa"/>
            <w:tcBorders>
              <w:bottom w:val="single" w:sz="8" w:space="0" w:color="000000"/>
            </w:tcBorders>
          </w:tcPr>
          <w:p w:rsidR="009D5A72" w:rsidRPr="009D5A72" w:rsidRDefault="009D5A72" w:rsidP="009D5A72">
            <w:pPr>
              <w:widowControl w:val="0"/>
              <w:spacing w:before="0" w:after="0" w:line="240" w:lineRule="auto"/>
              <w:ind w:right="36"/>
              <w:jc w:val="right"/>
              <w:rPr>
                <w:rFonts w:ascii="Cambria" w:eastAsia="Cambria" w:hAnsi="Cambria" w:cs="Cambria"/>
                <w:sz w:val="18"/>
                <w:lang w:val="en-US"/>
              </w:rPr>
            </w:pPr>
            <w:r w:rsidRPr="009D5A72">
              <w:rPr>
                <w:rFonts w:ascii="Cambria" w:eastAsia="Cambria" w:hAnsi="Cambria" w:cs="Cambria"/>
                <w:sz w:val="18"/>
                <w:lang w:val="en-US"/>
              </w:rPr>
              <w:t>-</w:t>
            </w:r>
          </w:p>
        </w:tc>
      </w:tr>
      <w:tr w:rsidR="009D5A72" w:rsidRPr="009D5A72" w:rsidTr="009D5A72">
        <w:trPr>
          <w:trHeight w:hRule="exact" w:val="230"/>
        </w:trPr>
        <w:tc>
          <w:tcPr>
            <w:tcW w:w="5519" w:type="dxa"/>
          </w:tcPr>
          <w:p w:rsidR="009D5A72" w:rsidRPr="009D5A72" w:rsidRDefault="009D5A72" w:rsidP="009D5A72">
            <w:pPr>
              <w:widowControl w:val="0"/>
              <w:spacing w:before="0" w:after="0" w:line="198" w:lineRule="exact"/>
              <w:ind w:left="35"/>
              <w:rPr>
                <w:rFonts w:ascii="Cambria" w:eastAsia="Cambria" w:hAnsi="Cambria" w:cs="Cambria"/>
                <w:b/>
                <w:sz w:val="18"/>
                <w:lang w:val="en-US"/>
              </w:rPr>
            </w:pPr>
            <w:r w:rsidRPr="009D5A72">
              <w:rPr>
                <w:rFonts w:ascii="Cambria" w:eastAsia="Cambria" w:hAnsi="Cambria" w:cs="Cambria"/>
                <w:b/>
                <w:sz w:val="18"/>
                <w:lang w:val="en-US"/>
              </w:rPr>
              <w:t>Total cash received</w:t>
            </w:r>
          </w:p>
        </w:tc>
        <w:tc>
          <w:tcPr>
            <w:tcW w:w="1475"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391" w:type="dxa"/>
            <w:tcBorders>
              <w:top w:val="single" w:sz="8" w:space="0" w:color="000000"/>
              <w:bottom w:val="single" w:sz="8" w:space="0" w:color="000000"/>
            </w:tcBorders>
          </w:tcPr>
          <w:p w:rsidR="009D5A72" w:rsidRPr="009D5A72" w:rsidRDefault="009D5A72" w:rsidP="009D5A72">
            <w:pPr>
              <w:widowControl w:val="0"/>
              <w:spacing w:before="0" w:after="0" w:line="189" w:lineRule="exact"/>
              <w:ind w:right="320"/>
              <w:jc w:val="right"/>
              <w:rPr>
                <w:rFonts w:ascii="Cambria" w:eastAsia="Cambria" w:hAnsi="Cambria" w:cs="Cambria"/>
                <w:b/>
                <w:sz w:val="18"/>
                <w:lang w:val="en-US"/>
              </w:rPr>
            </w:pPr>
            <w:r w:rsidRPr="009D5A72">
              <w:rPr>
                <w:rFonts w:ascii="Cambria" w:eastAsia="Cambria" w:hAnsi="Cambria" w:cs="Cambria"/>
                <w:b/>
                <w:sz w:val="18"/>
                <w:lang w:val="en-US"/>
              </w:rPr>
              <w:t>29,484</w:t>
            </w:r>
          </w:p>
        </w:tc>
        <w:tc>
          <w:tcPr>
            <w:tcW w:w="901" w:type="dxa"/>
            <w:tcBorders>
              <w:top w:val="single" w:sz="8" w:space="0" w:color="000000"/>
              <w:bottom w:val="single" w:sz="8" w:space="0" w:color="000000"/>
            </w:tcBorders>
          </w:tcPr>
          <w:p w:rsidR="009D5A72" w:rsidRPr="009D5A72" w:rsidRDefault="009D5A72" w:rsidP="009D5A72">
            <w:pPr>
              <w:widowControl w:val="0"/>
              <w:spacing w:before="0" w:after="0" w:line="189" w:lineRule="exact"/>
              <w:ind w:right="77"/>
              <w:jc w:val="right"/>
              <w:rPr>
                <w:rFonts w:ascii="Cambria" w:eastAsia="Cambria" w:hAnsi="Cambria" w:cs="Cambria"/>
                <w:sz w:val="18"/>
                <w:lang w:val="en-US"/>
              </w:rPr>
            </w:pPr>
            <w:r w:rsidRPr="009D5A72">
              <w:rPr>
                <w:rFonts w:ascii="Cambria" w:eastAsia="Cambria" w:hAnsi="Cambria" w:cs="Cambria"/>
                <w:sz w:val="18"/>
                <w:lang w:val="en-US"/>
              </w:rPr>
              <w:t>26,075</w:t>
            </w:r>
          </w:p>
        </w:tc>
        <w:tc>
          <w:tcPr>
            <w:tcW w:w="384"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147" w:type="dxa"/>
            <w:tcBorders>
              <w:top w:val="single" w:sz="8" w:space="0" w:color="000000"/>
              <w:bottom w:val="single" w:sz="8" w:space="0" w:color="000000"/>
            </w:tcBorders>
          </w:tcPr>
          <w:p w:rsidR="009D5A72" w:rsidRPr="009D5A72" w:rsidRDefault="009D5A72" w:rsidP="009D5A72">
            <w:pPr>
              <w:widowControl w:val="0"/>
              <w:spacing w:before="0" w:after="0" w:line="189" w:lineRule="exact"/>
              <w:ind w:right="78"/>
              <w:jc w:val="right"/>
              <w:rPr>
                <w:rFonts w:ascii="Cambria" w:eastAsia="Cambria" w:hAnsi="Cambria" w:cs="Cambria"/>
                <w:sz w:val="18"/>
                <w:lang w:val="en-US"/>
              </w:rPr>
            </w:pPr>
            <w:r w:rsidRPr="009D5A72">
              <w:rPr>
                <w:rFonts w:ascii="Cambria" w:eastAsia="Cambria" w:hAnsi="Cambria" w:cs="Cambria"/>
                <w:sz w:val="18"/>
                <w:lang w:val="en-US"/>
              </w:rPr>
              <w:t>26,553</w:t>
            </w:r>
          </w:p>
        </w:tc>
      </w:tr>
      <w:tr w:rsidR="009D5A72" w:rsidRPr="009D5A72" w:rsidTr="009D5A72">
        <w:trPr>
          <w:trHeight w:hRule="exact" w:val="412"/>
        </w:trPr>
        <w:tc>
          <w:tcPr>
            <w:tcW w:w="5519" w:type="dxa"/>
          </w:tcPr>
          <w:p w:rsidR="009D5A72" w:rsidRPr="009D5A72" w:rsidRDefault="009D5A72" w:rsidP="009D5A72">
            <w:pPr>
              <w:widowControl w:val="0"/>
              <w:spacing w:before="5" w:after="0" w:line="240" w:lineRule="auto"/>
              <w:rPr>
                <w:rFonts w:ascii="Cambria" w:eastAsia="Cambria" w:hAnsi="Cambria" w:cs="Cambria"/>
                <w:i/>
                <w:sz w:val="15"/>
                <w:lang w:val="en-US"/>
              </w:rPr>
            </w:pPr>
          </w:p>
          <w:p w:rsidR="009D5A72" w:rsidRPr="009D5A72" w:rsidRDefault="009D5A72" w:rsidP="009D5A72">
            <w:pPr>
              <w:widowControl w:val="0"/>
              <w:spacing w:before="1" w:after="0" w:line="240" w:lineRule="auto"/>
              <w:ind w:left="35"/>
              <w:rPr>
                <w:rFonts w:ascii="Cambria" w:eastAsia="Cambria" w:hAnsi="Cambria" w:cs="Cambria"/>
                <w:b/>
                <w:sz w:val="18"/>
                <w:lang w:val="en-US"/>
              </w:rPr>
            </w:pPr>
            <w:r w:rsidRPr="009D5A72">
              <w:rPr>
                <w:rFonts w:ascii="Cambria" w:eastAsia="Cambria" w:hAnsi="Cambria" w:cs="Cambria"/>
                <w:b/>
                <w:sz w:val="18"/>
                <w:lang w:val="en-US"/>
              </w:rPr>
              <w:t>Cash used</w:t>
            </w:r>
          </w:p>
        </w:tc>
        <w:tc>
          <w:tcPr>
            <w:tcW w:w="1475"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391" w:type="dxa"/>
            <w:tcBorders>
              <w:top w:val="single" w:sz="8" w:space="0" w:color="000000"/>
            </w:tcBorders>
          </w:tcPr>
          <w:p w:rsidR="009D5A72" w:rsidRPr="009D5A72" w:rsidRDefault="009D5A72" w:rsidP="009D5A72">
            <w:pPr>
              <w:widowControl w:val="0"/>
              <w:spacing w:before="0" w:after="0" w:line="240" w:lineRule="auto"/>
              <w:rPr>
                <w:rFonts w:ascii="Cambria" w:eastAsia="Cambria" w:hAnsi="Cambria" w:cs="Cambria"/>
                <w:lang w:val="en-US"/>
              </w:rPr>
            </w:pPr>
          </w:p>
        </w:tc>
        <w:tc>
          <w:tcPr>
            <w:tcW w:w="901" w:type="dxa"/>
            <w:tcBorders>
              <w:top w:val="single" w:sz="8" w:space="0" w:color="000000"/>
            </w:tcBorders>
          </w:tcPr>
          <w:p w:rsidR="009D5A72" w:rsidRPr="009D5A72" w:rsidRDefault="009D5A72" w:rsidP="009D5A72">
            <w:pPr>
              <w:widowControl w:val="0"/>
              <w:spacing w:before="0" w:after="0" w:line="240" w:lineRule="auto"/>
              <w:rPr>
                <w:rFonts w:ascii="Cambria" w:eastAsia="Cambria" w:hAnsi="Cambria" w:cs="Cambria"/>
                <w:lang w:val="en-US"/>
              </w:rPr>
            </w:pPr>
          </w:p>
        </w:tc>
        <w:tc>
          <w:tcPr>
            <w:tcW w:w="384"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147" w:type="dxa"/>
            <w:tcBorders>
              <w:top w:val="single" w:sz="8" w:space="0" w:color="000000"/>
            </w:tcBorders>
          </w:tcPr>
          <w:p w:rsidR="009D5A72" w:rsidRPr="009D5A72" w:rsidRDefault="009D5A72" w:rsidP="009D5A72">
            <w:pPr>
              <w:widowControl w:val="0"/>
              <w:spacing w:before="0" w:after="0" w:line="240" w:lineRule="auto"/>
              <w:rPr>
                <w:rFonts w:ascii="Cambria" w:eastAsia="Cambria" w:hAnsi="Cambria" w:cs="Cambria"/>
                <w:lang w:val="en-US"/>
              </w:rPr>
            </w:pPr>
          </w:p>
        </w:tc>
      </w:tr>
      <w:tr w:rsidR="009D5A72" w:rsidRPr="009D5A72" w:rsidTr="009D5A72">
        <w:trPr>
          <w:trHeight w:hRule="exact" w:val="230"/>
        </w:trPr>
        <w:tc>
          <w:tcPr>
            <w:tcW w:w="5519" w:type="dxa"/>
          </w:tcPr>
          <w:p w:rsidR="009D5A72" w:rsidRPr="009D5A72" w:rsidRDefault="009D5A72" w:rsidP="009D5A72">
            <w:pPr>
              <w:widowControl w:val="0"/>
              <w:spacing w:before="0" w:after="0" w:line="240" w:lineRule="auto"/>
              <w:ind w:left="338"/>
              <w:rPr>
                <w:rFonts w:ascii="Cambria" w:eastAsia="Cambria" w:hAnsi="Cambria" w:cs="Cambria"/>
                <w:sz w:val="18"/>
                <w:lang w:val="en-US"/>
              </w:rPr>
            </w:pPr>
            <w:r w:rsidRPr="009D5A72">
              <w:rPr>
                <w:rFonts w:ascii="Cambria" w:eastAsia="Cambria" w:hAnsi="Cambria" w:cs="Cambria"/>
                <w:sz w:val="18"/>
                <w:lang w:val="en-US"/>
              </w:rPr>
              <w:t>Employees</w:t>
            </w:r>
          </w:p>
        </w:tc>
        <w:tc>
          <w:tcPr>
            <w:tcW w:w="1475"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391" w:type="dxa"/>
          </w:tcPr>
          <w:p w:rsidR="009D5A72" w:rsidRPr="009D5A72" w:rsidRDefault="009D5A72" w:rsidP="009D5A72">
            <w:pPr>
              <w:widowControl w:val="0"/>
              <w:spacing w:before="0" w:after="0" w:line="240" w:lineRule="auto"/>
              <w:ind w:right="320"/>
              <w:jc w:val="right"/>
              <w:rPr>
                <w:rFonts w:ascii="Cambria" w:eastAsia="Cambria" w:hAnsi="Cambria" w:cs="Cambria"/>
                <w:b/>
                <w:sz w:val="18"/>
                <w:lang w:val="en-US"/>
              </w:rPr>
            </w:pPr>
            <w:r w:rsidRPr="009D5A72">
              <w:rPr>
                <w:rFonts w:ascii="Cambria" w:eastAsia="Cambria" w:hAnsi="Cambria" w:cs="Cambria"/>
                <w:b/>
                <w:sz w:val="18"/>
                <w:lang w:val="en-US"/>
              </w:rPr>
              <w:t>8,271</w:t>
            </w:r>
          </w:p>
        </w:tc>
        <w:tc>
          <w:tcPr>
            <w:tcW w:w="901" w:type="dxa"/>
          </w:tcPr>
          <w:p w:rsidR="009D5A72" w:rsidRPr="009D5A72" w:rsidRDefault="009D5A72" w:rsidP="009D5A72">
            <w:pPr>
              <w:widowControl w:val="0"/>
              <w:spacing w:before="0" w:after="0" w:line="240" w:lineRule="auto"/>
              <w:ind w:right="77"/>
              <w:jc w:val="right"/>
              <w:rPr>
                <w:rFonts w:ascii="Cambria" w:eastAsia="Cambria" w:hAnsi="Cambria" w:cs="Cambria"/>
                <w:sz w:val="18"/>
                <w:lang w:val="en-US"/>
              </w:rPr>
            </w:pPr>
            <w:r w:rsidRPr="009D5A72">
              <w:rPr>
                <w:rFonts w:ascii="Cambria" w:eastAsia="Cambria" w:hAnsi="Cambria" w:cs="Cambria"/>
                <w:sz w:val="18"/>
                <w:lang w:val="en-US"/>
              </w:rPr>
              <w:t>6,908</w:t>
            </w:r>
          </w:p>
        </w:tc>
        <w:tc>
          <w:tcPr>
            <w:tcW w:w="384"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147" w:type="dxa"/>
          </w:tcPr>
          <w:p w:rsidR="009D5A72" w:rsidRPr="009D5A72" w:rsidRDefault="009D5A72" w:rsidP="009D5A72">
            <w:pPr>
              <w:widowControl w:val="0"/>
              <w:spacing w:before="0" w:after="0" w:line="240" w:lineRule="auto"/>
              <w:ind w:right="77"/>
              <w:jc w:val="right"/>
              <w:rPr>
                <w:rFonts w:ascii="Cambria" w:eastAsia="Cambria" w:hAnsi="Cambria" w:cs="Cambria"/>
                <w:sz w:val="18"/>
                <w:lang w:val="en-US"/>
              </w:rPr>
            </w:pPr>
            <w:r w:rsidRPr="009D5A72">
              <w:rPr>
                <w:rFonts w:ascii="Cambria" w:eastAsia="Cambria" w:hAnsi="Cambria" w:cs="Cambria"/>
                <w:sz w:val="18"/>
                <w:lang w:val="en-US"/>
              </w:rPr>
              <w:t>8,323</w:t>
            </w:r>
          </w:p>
        </w:tc>
      </w:tr>
      <w:tr w:rsidR="009D5A72" w:rsidRPr="009D5A72" w:rsidTr="009D5A72">
        <w:trPr>
          <w:trHeight w:hRule="exact" w:val="230"/>
        </w:trPr>
        <w:tc>
          <w:tcPr>
            <w:tcW w:w="5519" w:type="dxa"/>
          </w:tcPr>
          <w:p w:rsidR="009D5A72" w:rsidRPr="009D5A72" w:rsidRDefault="009D5A72" w:rsidP="009D5A72">
            <w:pPr>
              <w:widowControl w:val="0"/>
              <w:spacing w:before="0" w:after="0" w:line="240" w:lineRule="auto"/>
              <w:ind w:left="338"/>
              <w:rPr>
                <w:rFonts w:ascii="Cambria" w:eastAsia="Cambria" w:hAnsi="Cambria" w:cs="Cambria"/>
                <w:sz w:val="18"/>
                <w:lang w:val="en-US"/>
              </w:rPr>
            </w:pPr>
            <w:r w:rsidRPr="009D5A72">
              <w:rPr>
                <w:rFonts w:ascii="Cambria" w:eastAsia="Cambria" w:hAnsi="Cambria" w:cs="Cambria"/>
                <w:sz w:val="18"/>
                <w:lang w:val="en-US"/>
              </w:rPr>
              <w:t>Suppliers</w:t>
            </w:r>
          </w:p>
        </w:tc>
        <w:tc>
          <w:tcPr>
            <w:tcW w:w="1475"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391" w:type="dxa"/>
          </w:tcPr>
          <w:p w:rsidR="009D5A72" w:rsidRPr="009D5A72" w:rsidRDefault="009D5A72" w:rsidP="009D5A72">
            <w:pPr>
              <w:widowControl w:val="0"/>
              <w:spacing w:before="0" w:after="0" w:line="240" w:lineRule="auto"/>
              <w:ind w:right="320"/>
              <w:jc w:val="right"/>
              <w:rPr>
                <w:rFonts w:ascii="Cambria" w:eastAsia="Cambria" w:hAnsi="Cambria" w:cs="Cambria"/>
                <w:b/>
                <w:sz w:val="18"/>
                <w:lang w:val="en-US"/>
              </w:rPr>
            </w:pPr>
            <w:r w:rsidRPr="009D5A72">
              <w:rPr>
                <w:rFonts w:ascii="Cambria" w:eastAsia="Cambria" w:hAnsi="Cambria" w:cs="Cambria"/>
                <w:b/>
                <w:sz w:val="18"/>
                <w:lang w:val="en-US"/>
              </w:rPr>
              <w:t>17,020</w:t>
            </w:r>
          </w:p>
        </w:tc>
        <w:tc>
          <w:tcPr>
            <w:tcW w:w="901" w:type="dxa"/>
          </w:tcPr>
          <w:p w:rsidR="009D5A72" w:rsidRPr="009D5A72" w:rsidRDefault="009D5A72" w:rsidP="009D5A72">
            <w:pPr>
              <w:widowControl w:val="0"/>
              <w:spacing w:before="0" w:after="0" w:line="240" w:lineRule="auto"/>
              <w:ind w:right="77"/>
              <w:jc w:val="right"/>
              <w:rPr>
                <w:rFonts w:ascii="Cambria" w:eastAsia="Cambria" w:hAnsi="Cambria" w:cs="Cambria"/>
                <w:sz w:val="18"/>
                <w:lang w:val="en-US"/>
              </w:rPr>
            </w:pPr>
            <w:r w:rsidRPr="009D5A72">
              <w:rPr>
                <w:rFonts w:ascii="Cambria" w:eastAsia="Cambria" w:hAnsi="Cambria" w:cs="Cambria"/>
                <w:sz w:val="18"/>
                <w:lang w:val="en-US"/>
              </w:rPr>
              <w:t>14,186</w:t>
            </w:r>
          </w:p>
        </w:tc>
        <w:tc>
          <w:tcPr>
            <w:tcW w:w="384"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147" w:type="dxa"/>
          </w:tcPr>
          <w:p w:rsidR="009D5A72" w:rsidRPr="009D5A72" w:rsidRDefault="009D5A72" w:rsidP="009D5A72">
            <w:pPr>
              <w:widowControl w:val="0"/>
              <w:spacing w:before="0" w:after="0" w:line="240" w:lineRule="auto"/>
              <w:ind w:right="78"/>
              <w:jc w:val="right"/>
              <w:rPr>
                <w:rFonts w:ascii="Cambria" w:eastAsia="Cambria" w:hAnsi="Cambria" w:cs="Cambria"/>
                <w:sz w:val="18"/>
                <w:lang w:val="en-US"/>
              </w:rPr>
            </w:pPr>
            <w:r w:rsidRPr="009D5A72">
              <w:rPr>
                <w:rFonts w:ascii="Cambria" w:eastAsia="Cambria" w:hAnsi="Cambria" w:cs="Cambria"/>
                <w:sz w:val="18"/>
                <w:lang w:val="en-US"/>
              </w:rPr>
              <w:t>17,268</w:t>
            </w:r>
          </w:p>
        </w:tc>
      </w:tr>
      <w:tr w:rsidR="009D5A72" w:rsidRPr="009D5A72" w:rsidTr="009D5A72">
        <w:trPr>
          <w:trHeight w:hRule="exact" w:val="230"/>
        </w:trPr>
        <w:tc>
          <w:tcPr>
            <w:tcW w:w="5519" w:type="dxa"/>
          </w:tcPr>
          <w:p w:rsidR="009D5A72" w:rsidRPr="009D5A72" w:rsidRDefault="009D5A72" w:rsidP="009D5A72">
            <w:pPr>
              <w:widowControl w:val="0"/>
              <w:spacing w:before="0" w:after="0" w:line="240" w:lineRule="auto"/>
              <w:ind w:left="338"/>
              <w:rPr>
                <w:rFonts w:ascii="Cambria" w:eastAsia="Cambria" w:hAnsi="Cambria" w:cs="Cambria"/>
                <w:sz w:val="18"/>
                <w:lang w:val="en-US"/>
              </w:rPr>
            </w:pPr>
            <w:r w:rsidRPr="009D5A72">
              <w:rPr>
                <w:rFonts w:ascii="Cambria" w:eastAsia="Cambria" w:hAnsi="Cambria" w:cs="Cambria"/>
                <w:sz w:val="18"/>
                <w:lang w:val="en-US"/>
              </w:rPr>
              <w:t>Net GST paid</w:t>
            </w:r>
          </w:p>
        </w:tc>
        <w:tc>
          <w:tcPr>
            <w:tcW w:w="1475"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391" w:type="dxa"/>
          </w:tcPr>
          <w:p w:rsidR="009D5A72" w:rsidRPr="009D5A72" w:rsidRDefault="009D5A72" w:rsidP="009D5A72">
            <w:pPr>
              <w:widowControl w:val="0"/>
              <w:spacing w:before="0" w:after="0" w:line="240" w:lineRule="auto"/>
              <w:ind w:right="320"/>
              <w:jc w:val="right"/>
              <w:rPr>
                <w:rFonts w:ascii="Cambria" w:eastAsia="Cambria" w:hAnsi="Cambria" w:cs="Cambria"/>
                <w:b/>
                <w:sz w:val="18"/>
                <w:lang w:val="en-US"/>
              </w:rPr>
            </w:pPr>
            <w:r w:rsidRPr="009D5A72">
              <w:rPr>
                <w:rFonts w:ascii="Cambria" w:eastAsia="Cambria" w:hAnsi="Cambria" w:cs="Cambria"/>
                <w:b/>
                <w:sz w:val="18"/>
                <w:lang w:val="en-US"/>
              </w:rPr>
              <w:t>105</w:t>
            </w:r>
          </w:p>
        </w:tc>
        <w:tc>
          <w:tcPr>
            <w:tcW w:w="901" w:type="dxa"/>
          </w:tcPr>
          <w:p w:rsidR="009D5A72" w:rsidRPr="009D5A72" w:rsidRDefault="009D5A72" w:rsidP="009D5A72">
            <w:pPr>
              <w:widowControl w:val="0"/>
              <w:spacing w:before="0" w:after="0" w:line="240" w:lineRule="auto"/>
              <w:ind w:right="77"/>
              <w:jc w:val="right"/>
              <w:rPr>
                <w:rFonts w:ascii="Cambria" w:eastAsia="Cambria" w:hAnsi="Cambria" w:cs="Cambria"/>
                <w:sz w:val="18"/>
                <w:lang w:val="en-US"/>
              </w:rPr>
            </w:pPr>
            <w:r w:rsidRPr="009D5A72">
              <w:rPr>
                <w:rFonts w:ascii="Cambria" w:eastAsia="Cambria" w:hAnsi="Cambria" w:cs="Cambria"/>
                <w:sz w:val="18"/>
                <w:lang w:val="en-US"/>
              </w:rPr>
              <w:t>53</w:t>
            </w:r>
          </w:p>
        </w:tc>
        <w:tc>
          <w:tcPr>
            <w:tcW w:w="384"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147" w:type="dxa"/>
          </w:tcPr>
          <w:p w:rsidR="009D5A72" w:rsidRPr="009D5A72" w:rsidRDefault="009D5A72" w:rsidP="009D5A72">
            <w:pPr>
              <w:widowControl w:val="0"/>
              <w:spacing w:before="0" w:after="0" w:line="240" w:lineRule="auto"/>
              <w:ind w:right="78"/>
              <w:jc w:val="right"/>
              <w:rPr>
                <w:rFonts w:ascii="Cambria" w:eastAsia="Cambria" w:hAnsi="Cambria" w:cs="Cambria"/>
                <w:sz w:val="18"/>
                <w:lang w:val="en-US"/>
              </w:rPr>
            </w:pPr>
            <w:r w:rsidRPr="009D5A72">
              <w:rPr>
                <w:rFonts w:ascii="Cambria" w:eastAsia="Cambria" w:hAnsi="Cambria" w:cs="Cambria"/>
                <w:sz w:val="18"/>
                <w:lang w:val="en-US"/>
              </w:rPr>
              <w:t>545</w:t>
            </w:r>
          </w:p>
        </w:tc>
      </w:tr>
      <w:tr w:rsidR="009D5A72" w:rsidRPr="009D5A72" w:rsidTr="009D5A72">
        <w:trPr>
          <w:trHeight w:hRule="exact" w:val="243"/>
        </w:trPr>
        <w:tc>
          <w:tcPr>
            <w:tcW w:w="5519" w:type="dxa"/>
          </w:tcPr>
          <w:p w:rsidR="009D5A72" w:rsidRPr="009D5A72" w:rsidRDefault="009D5A72" w:rsidP="009D5A72">
            <w:pPr>
              <w:widowControl w:val="0"/>
              <w:spacing w:before="0" w:after="0" w:line="240" w:lineRule="auto"/>
              <w:ind w:left="338"/>
              <w:rPr>
                <w:rFonts w:ascii="Cambria" w:eastAsia="Cambria" w:hAnsi="Cambria" w:cs="Cambria"/>
                <w:sz w:val="18"/>
                <w:lang w:val="en-US"/>
              </w:rPr>
            </w:pPr>
            <w:r w:rsidRPr="009D5A72">
              <w:rPr>
                <w:rFonts w:ascii="Cambria" w:eastAsia="Cambria" w:hAnsi="Cambria" w:cs="Cambria"/>
                <w:sz w:val="18"/>
                <w:lang w:val="en-US"/>
              </w:rPr>
              <w:t>Other</w:t>
            </w:r>
          </w:p>
        </w:tc>
        <w:tc>
          <w:tcPr>
            <w:tcW w:w="1475"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391" w:type="dxa"/>
            <w:tcBorders>
              <w:bottom w:val="single" w:sz="8" w:space="0" w:color="000000"/>
            </w:tcBorders>
          </w:tcPr>
          <w:p w:rsidR="009D5A72" w:rsidRPr="009D5A72" w:rsidRDefault="009D5A72" w:rsidP="009D5A72">
            <w:pPr>
              <w:widowControl w:val="0"/>
              <w:spacing w:before="0" w:after="0" w:line="240" w:lineRule="auto"/>
              <w:ind w:right="320"/>
              <w:jc w:val="right"/>
              <w:rPr>
                <w:rFonts w:ascii="Cambria" w:eastAsia="Cambria" w:hAnsi="Cambria" w:cs="Cambria"/>
                <w:b/>
                <w:sz w:val="18"/>
                <w:lang w:val="en-US"/>
              </w:rPr>
            </w:pPr>
            <w:r w:rsidRPr="009D5A72">
              <w:rPr>
                <w:rFonts w:ascii="Cambria" w:eastAsia="Cambria" w:hAnsi="Cambria" w:cs="Cambria"/>
                <w:b/>
                <w:sz w:val="18"/>
                <w:lang w:val="en-US"/>
              </w:rPr>
              <w:t>1</w:t>
            </w:r>
          </w:p>
        </w:tc>
        <w:tc>
          <w:tcPr>
            <w:tcW w:w="901" w:type="dxa"/>
            <w:tcBorders>
              <w:bottom w:val="single" w:sz="8" w:space="0" w:color="000000"/>
            </w:tcBorders>
          </w:tcPr>
          <w:p w:rsidR="009D5A72" w:rsidRPr="009D5A72" w:rsidRDefault="009D5A72" w:rsidP="009D5A72">
            <w:pPr>
              <w:widowControl w:val="0"/>
              <w:spacing w:before="0" w:after="0" w:line="240" w:lineRule="auto"/>
              <w:ind w:right="78"/>
              <w:jc w:val="right"/>
              <w:rPr>
                <w:rFonts w:ascii="Cambria" w:eastAsia="Cambria" w:hAnsi="Cambria" w:cs="Cambria"/>
                <w:sz w:val="18"/>
                <w:lang w:val="en-US"/>
              </w:rPr>
            </w:pPr>
            <w:r w:rsidRPr="009D5A72">
              <w:rPr>
                <w:rFonts w:ascii="Cambria" w:eastAsia="Cambria" w:hAnsi="Cambria" w:cs="Cambria"/>
                <w:sz w:val="18"/>
                <w:lang w:val="en-US"/>
              </w:rPr>
              <w:t>3</w:t>
            </w:r>
          </w:p>
        </w:tc>
        <w:tc>
          <w:tcPr>
            <w:tcW w:w="384"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147" w:type="dxa"/>
            <w:tcBorders>
              <w:bottom w:val="single" w:sz="8" w:space="0" w:color="000000"/>
            </w:tcBorders>
          </w:tcPr>
          <w:p w:rsidR="009D5A72" w:rsidRPr="009D5A72" w:rsidRDefault="009D5A72" w:rsidP="009D5A72">
            <w:pPr>
              <w:widowControl w:val="0"/>
              <w:spacing w:before="0" w:after="0" w:line="240" w:lineRule="auto"/>
              <w:ind w:right="36"/>
              <w:jc w:val="right"/>
              <w:rPr>
                <w:rFonts w:ascii="Cambria" w:eastAsia="Cambria" w:hAnsi="Cambria" w:cs="Cambria"/>
                <w:sz w:val="18"/>
                <w:lang w:val="en-US"/>
              </w:rPr>
            </w:pPr>
            <w:r w:rsidRPr="009D5A72">
              <w:rPr>
                <w:rFonts w:ascii="Cambria" w:eastAsia="Cambria" w:hAnsi="Cambria" w:cs="Cambria"/>
                <w:sz w:val="18"/>
                <w:lang w:val="en-US"/>
              </w:rPr>
              <w:t>-</w:t>
            </w:r>
          </w:p>
        </w:tc>
      </w:tr>
      <w:tr w:rsidR="009D5A72" w:rsidRPr="009D5A72" w:rsidTr="009D5A72">
        <w:trPr>
          <w:trHeight w:hRule="exact" w:val="230"/>
        </w:trPr>
        <w:tc>
          <w:tcPr>
            <w:tcW w:w="5519" w:type="dxa"/>
          </w:tcPr>
          <w:p w:rsidR="009D5A72" w:rsidRPr="009D5A72" w:rsidRDefault="009D5A72" w:rsidP="009D5A72">
            <w:pPr>
              <w:widowControl w:val="0"/>
              <w:spacing w:before="0" w:after="0" w:line="198" w:lineRule="exact"/>
              <w:ind w:left="35"/>
              <w:rPr>
                <w:rFonts w:ascii="Cambria" w:eastAsia="Cambria" w:hAnsi="Cambria" w:cs="Cambria"/>
                <w:b/>
                <w:sz w:val="18"/>
                <w:lang w:val="en-US"/>
              </w:rPr>
            </w:pPr>
            <w:r w:rsidRPr="009D5A72">
              <w:rPr>
                <w:rFonts w:ascii="Cambria" w:eastAsia="Cambria" w:hAnsi="Cambria" w:cs="Cambria"/>
                <w:b/>
                <w:sz w:val="18"/>
                <w:lang w:val="en-US"/>
              </w:rPr>
              <w:t>Total cash used</w:t>
            </w:r>
          </w:p>
        </w:tc>
        <w:tc>
          <w:tcPr>
            <w:tcW w:w="1475"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391" w:type="dxa"/>
            <w:tcBorders>
              <w:top w:val="single" w:sz="8" w:space="0" w:color="000000"/>
              <w:bottom w:val="single" w:sz="8" w:space="0" w:color="000000"/>
            </w:tcBorders>
          </w:tcPr>
          <w:p w:rsidR="009D5A72" w:rsidRPr="009D5A72" w:rsidRDefault="009D5A72" w:rsidP="009D5A72">
            <w:pPr>
              <w:widowControl w:val="0"/>
              <w:spacing w:before="0" w:after="0" w:line="189" w:lineRule="exact"/>
              <w:ind w:right="320"/>
              <w:jc w:val="right"/>
              <w:rPr>
                <w:rFonts w:ascii="Cambria" w:eastAsia="Cambria" w:hAnsi="Cambria" w:cs="Cambria"/>
                <w:b/>
                <w:sz w:val="18"/>
                <w:lang w:val="en-US"/>
              </w:rPr>
            </w:pPr>
            <w:r w:rsidRPr="009D5A72">
              <w:rPr>
                <w:rFonts w:ascii="Cambria" w:eastAsia="Cambria" w:hAnsi="Cambria" w:cs="Cambria"/>
                <w:b/>
                <w:sz w:val="18"/>
                <w:lang w:val="en-US"/>
              </w:rPr>
              <w:t>25,397</w:t>
            </w:r>
          </w:p>
        </w:tc>
        <w:tc>
          <w:tcPr>
            <w:tcW w:w="901" w:type="dxa"/>
            <w:tcBorders>
              <w:top w:val="single" w:sz="8" w:space="0" w:color="000000"/>
              <w:bottom w:val="single" w:sz="8" w:space="0" w:color="000000"/>
            </w:tcBorders>
          </w:tcPr>
          <w:p w:rsidR="009D5A72" w:rsidRPr="009D5A72" w:rsidRDefault="009D5A72" w:rsidP="009D5A72">
            <w:pPr>
              <w:widowControl w:val="0"/>
              <w:spacing w:before="0" w:after="0" w:line="189" w:lineRule="exact"/>
              <w:ind w:right="77"/>
              <w:jc w:val="right"/>
              <w:rPr>
                <w:rFonts w:ascii="Cambria" w:eastAsia="Cambria" w:hAnsi="Cambria" w:cs="Cambria"/>
                <w:sz w:val="18"/>
                <w:lang w:val="en-US"/>
              </w:rPr>
            </w:pPr>
            <w:r w:rsidRPr="009D5A72">
              <w:rPr>
                <w:rFonts w:ascii="Cambria" w:eastAsia="Cambria" w:hAnsi="Cambria" w:cs="Cambria"/>
                <w:sz w:val="18"/>
                <w:lang w:val="en-US"/>
              </w:rPr>
              <w:t>21,150</w:t>
            </w:r>
          </w:p>
        </w:tc>
        <w:tc>
          <w:tcPr>
            <w:tcW w:w="384"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147" w:type="dxa"/>
            <w:tcBorders>
              <w:top w:val="single" w:sz="8" w:space="0" w:color="000000"/>
              <w:bottom w:val="single" w:sz="8" w:space="0" w:color="000000"/>
            </w:tcBorders>
          </w:tcPr>
          <w:p w:rsidR="009D5A72" w:rsidRPr="009D5A72" w:rsidRDefault="009D5A72" w:rsidP="009D5A72">
            <w:pPr>
              <w:widowControl w:val="0"/>
              <w:spacing w:before="0" w:after="0" w:line="189" w:lineRule="exact"/>
              <w:ind w:right="78"/>
              <w:jc w:val="right"/>
              <w:rPr>
                <w:rFonts w:ascii="Cambria" w:eastAsia="Cambria" w:hAnsi="Cambria" w:cs="Cambria"/>
                <w:sz w:val="18"/>
                <w:lang w:val="en-US"/>
              </w:rPr>
            </w:pPr>
            <w:r w:rsidRPr="009D5A72">
              <w:rPr>
                <w:rFonts w:ascii="Cambria" w:eastAsia="Cambria" w:hAnsi="Cambria" w:cs="Cambria"/>
                <w:sz w:val="18"/>
                <w:lang w:val="en-US"/>
              </w:rPr>
              <w:t>26,136</w:t>
            </w:r>
          </w:p>
        </w:tc>
      </w:tr>
      <w:tr w:rsidR="009D5A72" w:rsidRPr="009D5A72" w:rsidTr="009D5A72">
        <w:trPr>
          <w:trHeight w:hRule="exact" w:val="230"/>
        </w:trPr>
        <w:tc>
          <w:tcPr>
            <w:tcW w:w="5519" w:type="dxa"/>
          </w:tcPr>
          <w:p w:rsidR="009D5A72" w:rsidRPr="009D5A72" w:rsidRDefault="009D5A72" w:rsidP="009D5A72">
            <w:pPr>
              <w:widowControl w:val="0"/>
              <w:spacing w:before="0" w:after="0" w:line="198" w:lineRule="exact"/>
              <w:ind w:left="35"/>
              <w:rPr>
                <w:rFonts w:ascii="Cambria" w:eastAsia="Cambria" w:hAnsi="Cambria" w:cs="Cambria"/>
                <w:b/>
                <w:sz w:val="18"/>
                <w:lang w:val="en-US"/>
              </w:rPr>
            </w:pPr>
            <w:r w:rsidRPr="009D5A72">
              <w:rPr>
                <w:rFonts w:ascii="Cambria" w:eastAsia="Cambria" w:hAnsi="Cambria" w:cs="Cambria"/>
                <w:b/>
                <w:sz w:val="18"/>
                <w:lang w:val="en-US"/>
              </w:rPr>
              <w:t>Net cash from/(used by) operating activities</w:t>
            </w:r>
          </w:p>
        </w:tc>
        <w:tc>
          <w:tcPr>
            <w:tcW w:w="1475" w:type="dxa"/>
          </w:tcPr>
          <w:p w:rsidR="009D5A72" w:rsidRPr="009D5A72" w:rsidRDefault="005C05DC" w:rsidP="009D5A72">
            <w:pPr>
              <w:widowControl w:val="0"/>
              <w:spacing w:before="0" w:after="0" w:line="198" w:lineRule="exact"/>
              <w:ind w:left="512"/>
              <w:rPr>
                <w:rFonts w:ascii="Cambria" w:eastAsia="Cambria" w:hAnsi="Cambria" w:cs="Cambria"/>
                <w:sz w:val="18"/>
                <w:lang w:val="en-US"/>
              </w:rPr>
            </w:pPr>
            <w:hyperlink w:anchor="_bookmark16" w:history="1">
              <w:r w:rsidR="009D5A72" w:rsidRPr="009D5A72">
                <w:rPr>
                  <w:rFonts w:ascii="Cambria" w:eastAsia="Cambria" w:hAnsi="Cambria" w:cs="Cambria"/>
                  <w:color w:val="0000FF"/>
                  <w:sz w:val="18"/>
                  <w:u w:val="single" w:color="0000FF"/>
                  <w:lang w:val="en-US"/>
                </w:rPr>
                <w:t>3.2</w:t>
              </w:r>
            </w:hyperlink>
          </w:p>
        </w:tc>
        <w:tc>
          <w:tcPr>
            <w:tcW w:w="1391" w:type="dxa"/>
            <w:tcBorders>
              <w:top w:val="single" w:sz="8" w:space="0" w:color="000000"/>
              <w:bottom w:val="single" w:sz="8" w:space="0" w:color="000000"/>
            </w:tcBorders>
          </w:tcPr>
          <w:p w:rsidR="009D5A72" w:rsidRPr="009D5A72" w:rsidRDefault="009D5A72" w:rsidP="009D5A72">
            <w:pPr>
              <w:widowControl w:val="0"/>
              <w:spacing w:before="0" w:after="0" w:line="189" w:lineRule="exact"/>
              <w:ind w:right="320"/>
              <w:jc w:val="right"/>
              <w:rPr>
                <w:rFonts w:ascii="Cambria" w:eastAsia="Cambria" w:hAnsi="Cambria" w:cs="Cambria"/>
                <w:b/>
                <w:sz w:val="18"/>
                <w:lang w:val="en-US"/>
              </w:rPr>
            </w:pPr>
            <w:r w:rsidRPr="009D5A72">
              <w:rPr>
                <w:rFonts w:ascii="Cambria" w:eastAsia="Cambria" w:hAnsi="Cambria" w:cs="Cambria"/>
                <w:b/>
                <w:sz w:val="18"/>
                <w:lang w:val="en-US"/>
              </w:rPr>
              <w:t>4,087</w:t>
            </w:r>
          </w:p>
        </w:tc>
        <w:tc>
          <w:tcPr>
            <w:tcW w:w="901" w:type="dxa"/>
            <w:tcBorders>
              <w:top w:val="single" w:sz="8" w:space="0" w:color="000000"/>
              <w:bottom w:val="single" w:sz="8" w:space="0" w:color="000000"/>
            </w:tcBorders>
          </w:tcPr>
          <w:p w:rsidR="009D5A72" w:rsidRPr="009D5A72" w:rsidRDefault="009D5A72" w:rsidP="009D5A72">
            <w:pPr>
              <w:widowControl w:val="0"/>
              <w:spacing w:before="0" w:after="0" w:line="189" w:lineRule="exact"/>
              <w:ind w:right="77"/>
              <w:jc w:val="right"/>
              <w:rPr>
                <w:rFonts w:ascii="Cambria" w:eastAsia="Cambria" w:hAnsi="Cambria" w:cs="Cambria"/>
                <w:sz w:val="18"/>
                <w:lang w:val="en-US"/>
              </w:rPr>
            </w:pPr>
            <w:r w:rsidRPr="009D5A72">
              <w:rPr>
                <w:rFonts w:ascii="Cambria" w:eastAsia="Cambria" w:hAnsi="Cambria" w:cs="Cambria"/>
                <w:sz w:val="18"/>
                <w:lang w:val="en-US"/>
              </w:rPr>
              <w:t>4,925</w:t>
            </w:r>
          </w:p>
        </w:tc>
        <w:tc>
          <w:tcPr>
            <w:tcW w:w="384"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147" w:type="dxa"/>
            <w:tcBorders>
              <w:top w:val="single" w:sz="8" w:space="0" w:color="000000"/>
              <w:bottom w:val="single" w:sz="8" w:space="0" w:color="000000"/>
            </w:tcBorders>
          </w:tcPr>
          <w:p w:rsidR="009D5A72" w:rsidRPr="009D5A72" w:rsidRDefault="009D5A72" w:rsidP="009D5A72">
            <w:pPr>
              <w:widowControl w:val="0"/>
              <w:spacing w:before="0" w:after="0" w:line="189" w:lineRule="exact"/>
              <w:ind w:right="78"/>
              <w:jc w:val="right"/>
              <w:rPr>
                <w:rFonts w:ascii="Cambria" w:eastAsia="Cambria" w:hAnsi="Cambria" w:cs="Cambria"/>
                <w:sz w:val="18"/>
                <w:lang w:val="en-US"/>
              </w:rPr>
            </w:pPr>
            <w:r w:rsidRPr="009D5A72">
              <w:rPr>
                <w:rFonts w:ascii="Cambria" w:eastAsia="Cambria" w:hAnsi="Cambria" w:cs="Cambria"/>
                <w:sz w:val="18"/>
                <w:lang w:val="en-US"/>
              </w:rPr>
              <w:t>417</w:t>
            </w:r>
          </w:p>
        </w:tc>
      </w:tr>
      <w:tr w:rsidR="009D5A72" w:rsidRPr="009D5A72" w:rsidTr="009D5A72">
        <w:trPr>
          <w:trHeight w:hRule="exact" w:val="509"/>
        </w:trPr>
        <w:tc>
          <w:tcPr>
            <w:tcW w:w="5519" w:type="dxa"/>
          </w:tcPr>
          <w:p w:rsidR="009D5A72" w:rsidRPr="009D5A72" w:rsidRDefault="009D5A72" w:rsidP="009D5A72">
            <w:pPr>
              <w:widowControl w:val="0"/>
              <w:spacing w:before="5" w:after="0" w:line="240" w:lineRule="auto"/>
              <w:rPr>
                <w:rFonts w:ascii="Cambria" w:eastAsia="Cambria" w:hAnsi="Cambria" w:cs="Cambria"/>
                <w:i/>
                <w:sz w:val="15"/>
                <w:lang w:val="en-US"/>
              </w:rPr>
            </w:pPr>
          </w:p>
          <w:p w:rsidR="009D5A72" w:rsidRPr="009D5A72" w:rsidRDefault="009D5A72" w:rsidP="009D5A72">
            <w:pPr>
              <w:widowControl w:val="0"/>
              <w:spacing w:before="1" w:after="0" w:line="240" w:lineRule="auto"/>
              <w:ind w:left="35"/>
              <w:rPr>
                <w:rFonts w:ascii="Cambria" w:eastAsia="Cambria" w:hAnsi="Cambria" w:cs="Cambria"/>
                <w:b/>
                <w:sz w:val="18"/>
                <w:lang w:val="en-US"/>
              </w:rPr>
            </w:pPr>
            <w:r w:rsidRPr="009D5A72">
              <w:rPr>
                <w:rFonts w:ascii="Cambria" w:eastAsia="Cambria" w:hAnsi="Cambria" w:cs="Cambria"/>
                <w:b/>
                <w:sz w:val="18"/>
                <w:lang w:val="en-US"/>
              </w:rPr>
              <w:t>INVESTING ACTIVITIES</w:t>
            </w:r>
          </w:p>
        </w:tc>
        <w:tc>
          <w:tcPr>
            <w:tcW w:w="1475"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391" w:type="dxa"/>
            <w:tcBorders>
              <w:top w:val="single" w:sz="8" w:space="0" w:color="000000"/>
            </w:tcBorders>
          </w:tcPr>
          <w:p w:rsidR="009D5A72" w:rsidRPr="009D5A72" w:rsidRDefault="009D5A72" w:rsidP="009D5A72">
            <w:pPr>
              <w:widowControl w:val="0"/>
              <w:spacing w:before="0" w:after="0" w:line="240" w:lineRule="auto"/>
              <w:rPr>
                <w:rFonts w:ascii="Cambria" w:eastAsia="Cambria" w:hAnsi="Cambria" w:cs="Cambria"/>
                <w:lang w:val="en-US"/>
              </w:rPr>
            </w:pPr>
          </w:p>
        </w:tc>
        <w:tc>
          <w:tcPr>
            <w:tcW w:w="901" w:type="dxa"/>
            <w:tcBorders>
              <w:top w:val="single" w:sz="8" w:space="0" w:color="000000"/>
            </w:tcBorders>
          </w:tcPr>
          <w:p w:rsidR="009D5A72" w:rsidRPr="009D5A72" w:rsidRDefault="009D5A72" w:rsidP="009D5A72">
            <w:pPr>
              <w:widowControl w:val="0"/>
              <w:spacing w:before="0" w:after="0" w:line="240" w:lineRule="auto"/>
              <w:rPr>
                <w:rFonts w:ascii="Cambria" w:eastAsia="Cambria" w:hAnsi="Cambria" w:cs="Cambria"/>
                <w:lang w:val="en-US"/>
              </w:rPr>
            </w:pPr>
          </w:p>
        </w:tc>
        <w:tc>
          <w:tcPr>
            <w:tcW w:w="384"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147" w:type="dxa"/>
            <w:tcBorders>
              <w:top w:val="single" w:sz="8" w:space="0" w:color="000000"/>
            </w:tcBorders>
          </w:tcPr>
          <w:p w:rsidR="009D5A72" w:rsidRPr="009D5A72" w:rsidRDefault="009D5A72" w:rsidP="009D5A72">
            <w:pPr>
              <w:widowControl w:val="0"/>
              <w:spacing w:before="0" w:after="0" w:line="240" w:lineRule="auto"/>
              <w:rPr>
                <w:rFonts w:ascii="Cambria" w:eastAsia="Cambria" w:hAnsi="Cambria" w:cs="Cambria"/>
                <w:lang w:val="en-US"/>
              </w:rPr>
            </w:pPr>
          </w:p>
        </w:tc>
      </w:tr>
      <w:tr w:rsidR="009D5A72" w:rsidRPr="009D5A72" w:rsidTr="009D5A72">
        <w:trPr>
          <w:trHeight w:hRule="exact" w:val="328"/>
        </w:trPr>
        <w:tc>
          <w:tcPr>
            <w:tcW w:w="5519" w:type="dxa"/>
          </w:tcPr>
          <w:p w:rsidR="009D5A72" w:rsidRPr="009D5A72" w:rsidRDefault="009D5A72" w:rsidP="009D5A72">
            <w:pPr>
              <w:widowControl w:val="0"/>
              <w:spacing w:before="97" w:after="0" w:line="240" w:lineRule="auto"/>
              <w:ind w:left="35"/>
              <w:rPr>
                <w:rFonts w:ascii="Cambria" w:eastAsia="Cambria" w:hAnsi="Cambria" w:cs="Cambria"/>
                <w:b/>
                <w:sz w:val="18"/>
                <w:lang w:val="en-US"/>
              </w:rPr>
            </w:pPr>
            <w:r w:rsidRPr="009D5A72">
              <w:rPr>
                <w:rFonts w:ascii="Cambria" w:eastAsia="Cambria" w:hAnsi="Cambria" w:cs="Cambria"/>
                <w:b/>
                <w:sz w:val="18"/>
                <w:lang w:val="en-US"/>
              </w:rPr>
              <w:t>Cash used</w:t>
            </w:r>
          </w:p>
        </w:tc>
        <w:tc>
          <w:tcPr>
            <w:tcW w:w="1475"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391"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901"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384"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147" w:type="dxa"/>
          </w:tcPr>
          <w:p w:rsidR="009D5A72" w:rsidRPr="009D5A72" w:rsidRDefault="009D5A72" w:rsidP="009D5A72">
            <w:pPr>
              <w:widowControl w:val="0"/>
              <w:spacing w:before="0" w:after="0" w:line="240" w:lineRule="auto"/>
              <w:rPr>
                <w:rFonts w:ascii="Cambria" w:eastAsia="Cambria" w:hAnsi="Cambria" w:cs="Cambria"/>
                <w:lang w:val="en-US"/>
              </w:rPr>
            </w:pPr>
          </w:p>
        </w:tc>
      </w:tr>
      <w:tr w:rsidR="009D5A72" w:rsidRPr="009D5A72" w:rsidTr="009D5A72">
        <w:trPr>
          <w:trHeight w:hRule="exact" w:val="230"/>
        </w:trPr>
        <w:tc>
          <w:tcPr>
            <w:tcW w:w="5519" w:type="dxa"/>
          </w:tcPr>
          <w:p w:rsidR="009D5A72" w:rsidRPr="009D5A72" w:rsidRDefault="009D5A72" w:rsidP="009D5A72">
            <w:pPr>
              <w:widowControl w:val="0"/>
              <w:spacing w:before="0" w:after="0" w:line="240" w:lineRule="auto"/>
              <w:ind w:left="338"/>
              <w:rPr>
                <w:rFonts w:ascii="Cambria" w:eastAsia="Cambria" w:hAnsi="Cambria" w:cs="Cambria"/>
                <w:sz w:val="18"/>
                <w:lang w:val="en-US"/>
              </w:rPr>
            </w:pPr>
            <w:r w:rsidRPr="009D5A72">
              <w:rPr>
                <w:rFonts w:ascii="Cambria" w:eastAsia="Cambria" w:hAnsi="Cambria" w:cs="Cambria"/>
                <w:sz w:val="18"/>
                <w:lang w:val="en-US"/>
              </w:rPr>
              <w:t>Purchase of property, plant and equipment</w:t>
            </w:r>
          </w:p>
        </w:tc>
        <w:tc>
          <w:tcPr>
            <w:tcW w:w="1475"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391" w:type="dxa"/>
          </w:tcPr>
          <w:p w:rsidR="009D5A72" w:rsidRPr="009D5A72" w:rsidRDefault="009D5A72" w:rsidP="009D5A72">
            <w:pPr>
              <w:widowControl w:val="0"/>
              <w:spacing w:before="0" w:after="0" w:line="240" w:lineRule="auto"/>
              <w:ind w:right="320"/>
              <w:jc w:val="right"/>
              <w:rPr>
                <w:rFonts w:ascii="Cambria" w:eastAsia="Cambria" w:hAnsi="Cambria" w:cs="Cambria"/>
                <w:b/>
                <w:sz w:val="18"/>
                <w:lang w:val="en-US"/>
              </w:rPr>
            </w:pPr>
            <w:r w:rsidRPr="009D5A72">
              <w:rPr>
                <w:rFonts w:ascii="Cambria" w:eastAsia="Cambria" w:hAnsi="Cambria" w:cs="Cambria"/>
                <w:b/>
                <w:sz w:val="18"/>
                <w:lang w:val="en-US"/>
              </w:rPr>
              <w:t>199</w:t>
            </w:r>
          </w:p>
        </w:tc>
        <w:tc>
          <w:tcPr>
            <w:tcW w:w="901" w:type="dxa"/>
          </w:tcPr>
          <w:p w:rsidR="009D5A72" w:rsidRPr="009D5A72" w:rsidRDefault="009D5A72" w:rsidP="009D5A72">
            <w:pPr>
              <w:widowControl w:val="0"/>
              <w:spacing w:before="0" w:after="0" w:line="240" w:lineRule="auto"/>
              <w:ind w:right="77"/>
              <w:jc w:val="right"/>
              <w:rPr>
                <w:rFonts w:ascii="Cambria" w:eastAsia="Cambria" w:hAnsi="Cambria" w:cs="Cambria"/>
                <w:sz w:val="18"/>
                <w:lang w:val="en-US"/>
              </w:rPr>
            </w:pPr>
            <w:r w:rsidRPr="009D5A72">
              <w:rPr>
                <w:rFonts w:ascii="Cambria" w:eastAsia="Cambria" w:hAnsi="Cambria" w:cs="Cambria"/>
                <w:sz w:val="18"/>
                <w:lang w:val="en-US"/>
              </w:rPr>
              <w:t>174</w:t>
            </w:r>
          </w:p>
        </w:tc>
        <w:tc>
          <w:tcPr>
            <w:tcW w:w="384"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147" w:type="dxa"/>
          </w:tcPr>
          <w:p w:rsidR="009D5A72" w:rsidRPr="009D5A72" w:rsidRDefault="009D5A72" w:rsidP="009D5A72">
            <w:pPr>
              <w:widowControl w:val="0"/>
              <w:spacing w:before="0" w:after="0" w:line="240" w:lineRule="auto"/>
              <w:ind w:right="78"/>
              <w:jc w:val="right"/>
              <w:rPr>
                <w:rFonts w:ascii="Cambria" w:eastAsia="Cambria" w:hAnsi="Cambria" w:cs="Cambria"/>
                <w:sz w:val="18"/>
                <w:lang w:val="en-US"/>
              </w:rPr>
            </w:pPr>
            <w:r w:rsidRPr="009D5A72">
              <w:rPr>
                <w:rFonts w:ascii="Cambria" w:eastAsia="Cambria" w:hAnsi="Cambria" w:cs="Cambria"/>
                <w:sz w:val="18"/>
                <w:lang w:val="en-US"/>
              </w:rPr>
              <w:t>418</w:t>
            </w:r>
          </w:p>
        </w:tc>
      </w:tr>
      <w:tr w:rsidR="009D5A72" w:rsidRPr="009D5A72" w:rsidTr="009D5A72">
        <w:trPr>
          <w:trHeight w:hRule="exact" w:val="243"/>
        </w:trPr>
        <w:tc>
          <w:tcPr>
            <w:tcW w:w="5519" w:type="dxa"/>
          </w:tcPr>
          <w:p w:rsidR="009D5A72" w:rsidRPr="009D5A72" w:rsidRDefault="009D5A72" w:rsidP="009D5A72">
            <w:pPr>
              <w:widowControl w:val="0"/>
              <w:spacing w:before="0" w:after="0" w:line="240" w:lineRule="auto"/>
              <w:ind w:left="338"/>
              <w:rPr>
                <w:rFonts w:ascii="Cambria" w:eastAsia="Cambria" w:hAnsi="Cambria" w:cs="Cambria"/>
                <w:sz w:val="18"/>
                <w:lang w:val="en-US"/>
              </w:rPr>
            </w:pPr>
            <w:r w:rsidRPr="009D5A72">
              <w:rPr>
                <w:rFonts w:ascii="Cambria" w:eastAsia="Cambria" w:hAnsi="Cambria" w:cs="Cambria"/>
                <w:sz w:val="18"/>
                <w:lang w:val="en-US"/>
              </w:rPr>
              <w:t>Purchase of computer software</w:t>
            </w:r>
          </w:p>
        </w:tc>
        <w:tc>
          <w:tcPr>
            <w:tcW w:w="1475"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391" w:type="dxa"/>
            <w:tcBorders>
              <w:bottom w:val="single" w:sz="8" w:space="0" w:color="000000"/>
            </w:tcBorders>
          </w:tcPr>
          <w:p w:rsidR="009D5A72" w:rsidRPr="009D5A72" w:rsidRDefault="009D5A72" w:rsidP="009D5A72">
            <w:pPr>
              <w:widowControl w:val="0"/>
              <w:spacing w:before="0" w:after="0" w:line="240" w:lineRule="auto"/>
              <w:ind w:right="320"/>
              <w:jc w:val="right"/>
              <w:rPr>
                <w:rFonts w:ascii="Cambria" w:eastAsia="Cambria" w:hAnsi="Cambria" w:cs="Cambria"/>
                <w:b/>
                <w:sz w:val="18"/>
                <w:lang w:val="en-US"/>
              </w:rPr>
            </w:pPr>
            <w:r w:rsidRPr="009D5A72">
              <w:rPr>
                <w:rFonts w:ascii="Cambria" w:eastAsia="Cambria" w:hAnsi="Cambria" w:cs="Cambria"/>
                <w:b/>
                <w:sz w:val="18"/>
                <w:lang w:val="en-US"/>
              </w:rPr>
              <w:t>231</w:t>
            </w:r>
          </w:p>
        </w:tc>
        <w:tc>
          <w:tcPr>
            <w:tcW w:w="901" w:type="dxa"/>
            <w:tcBorders>
              <w:bottom w:val="single" w:sz="8" w:space="0" w:color="000000"/>
            </w:tcBorders>
          </w:tcPr>
          <w:p w:rsidR="009D5A72" w:rsidRPr="009D5A72" w:rsidRDefault="009D5A72" w:rsidP="009D5A72">
            <w:pPr>
              <w:widowControl w:val="0"/>
              <w:spacing w:before="0" w:after="0" w:line="240" w:lineRule="auto"/>
              <w:ind w:right="77"/>
              <w:jc w:val="right"/>
              <w:rPr>
                <w:rFonts w:ascii="Cambria" w:eastAsia="Cambria" w:hAnsi="Cambria" w:cs="Cambria"/>
                <w:sz w:val="18"/>
                <w:lang w:val="en-US"/>
              </w:rPr>
            </w:pPr>
            <w:r w:rsidRPr="009D5A72">
              <w:rPr>
                <w:rFonts w:ascii="Cambria" w:eastAsia="Cambria" w:hAnsi="Cambria" w:cs="Cambria"/>
                <w:sz w:val="18"/>
                <w:lang w:val="en-US"/>
              </w:rPr>
              <w:t>594</w:t>
            </w:r>
          </w:p>
        </w:tc>
        <w:tc>
          <w:tcPr>
            <w:tcW w:w="384"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147" w:type="dxa"/>
            <w:tcBorders>
              <w:bottom w:val="single" w:sz="8" w:space="0" w:color="000000"/>
            </w:tcBorders>
          </w:tcPr>
          <w:p w:rsidR="009D5A72" w:rsidRPr="009D5A72" w:rsidRDefault="009D5A72" w:rsidP="009D5A72">
            <w:pPr>
              <w:widowControl w:val="0"/>
              <w:spacing w:before="0" w:after="0" w:line="240" w:lineRule="auto"/>
              <w:ind w:right="36"/>
              <w:jc w:val="right"/>
              <w:rPr>
                <w:rFonts w:ascii="Cambria" w:eastAsia="Cambria" w:hAnsi="Cambria" w:cs="Cambria"/>
                <w:sz w:val="18"/>
                <w:lang w:val="en-US"/>
              </w:rPr>
            </w:pPr>
            <w:r w:rsidRPr="009D5A72">
              <w:rPr>
                <w:rFonts w:ascii="Cambria" w:eastAsia="Cambria" w:hAnsi="Cambria" w:cs="Cambria"/>
                <w:sz w:val="18"/>
                <w:lang w:val="en-US"/>
              </w:rPr>
              <w:t>-</w:t>
            </w:r>
          </w:p>
        </w:tc>
      </w:tr>
      <w:tr w:rsidR="009D5A72" w:rsidRPr="009D5A72" w:rsidTr="009D5A72">
        <w:trPr>
          <w:trHeight w:hRule="exact" w:val="230"/>
        </w:trPr>
        <w:tc>
          <w:tcPr>
            <w:tcW w:w="5519" w:type="dxa"/>
          </w:tcPr>
          <w:p w:rsidR="009D5A72" w:rsidRPr="009D5A72" w:rsidRDefault="009D5A72" w:rsidP="009D5A72">
            <w:pPr>
              <w:widowControl w:val="0"/>
              <w:spacing w:before="0" w:after="0" w:line="198" w:lineRule="exact"/>
              <w:ind w:left="35"/>
              <w:rPr>
                <w:rFonts w:ascii="Cambria" w:eastAsia="Cambria" w:hAnsi="Cambria" w:cs="Cambria"/>
                <w:b/>
                <w:sz w:val="18"/>
                <w:lang w:val="en-US"/>
              </w:rPr>
            </w:pPr>
            <w:r w:rsidRPr="009D5A72">
              <w:rPr>
                <w:rFonts w:ascii="Cambria" w:eastAsia="Cambria" w:hAnsi="Cambria" w:cs="Cambria"/>
                <w:b/>
                <w:sz w:val="18"/>
                <w:lang w:val="en-US"/>
              </w:rPr>
              <w:t>Total cash used</w:t>
            </w:r>
          </w:p>
        </w:tc>
        <w:tc>
          <w:tcPr>
            <w:tcW w:w="1475"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391" w:type="dxa"/>
            <w:tcBorders>
              <w:top w:val="single" w:sz="8" w:space="0" w:color="000000"/>
              <w:bottom w:val="single" w:sz="8" w:space="0" w:color="000000"/>
            </w:tcBorders>
          </w:tcPr>
          <w:p w:rsidR="009D5A72" w:rsidRPr="009D5A72" w:rsidRDefault="009D5A72" w:rsidP="009D5A72">
            <w:pPr>
              <w:widowControl w:val="0"/>
              <w:spacing w:before="0" w:after="0" w:line="189" w:lineRule="exact"/>
              <w:ind w:right="320"/>
              <w:jc w:val="right"/>
              <w:rPr>
                <w:rFonts w:ascii="Cambria" w:eastAsia="Cambria" w:hAnsi="Cambria" w:cs="Cambria"/>
                <w:b/>
                <w:sz w:val="18"/>
                <w:lang w:val="en-US"/>
              </w:rPr>
            </w:pPr>
            <w:r w:rsidRPr="009D5A72">
              <w:rPr>
                <w:rFonts w:ascii="Cambria" w:eastAsia="Cambria" w:hAnsi="Cambria" w:cs="Cambria"/>
                <w:b/>
                <w:sz w:val="18"/>
                <w:lang w:val="en-US"/>
              </w:rPr>
              <w:t>430</w:t>
            </w:r>
          </w:p>
        </w:tc>
        <w:tc>
          <w:tcPr>
            <w:tcW w:w="901" w:type="dxa"/>
            <w:tcBorders>
              <w:top w:val="single" w:sz="8" w:space="0" w:color="000000"/>
              <w:bottom w:val="single" w:sz="8" w:space="0" w:color="000000"/>
            </w:tcBorders>
          </w:tcPr>
          <w:p w:rsidR="009D5A72" w:rsidRPr="009D5A72" w:rsidRDefault="009D5A72" w:rsidP="009D5A72">
            <w:pPr>
              <w:widowControl w:val="0"/>
              <w:spacing w:before="0" w:after="0" w:line="189" w:lineRule="exact"/>
              <w:ind w:right="77"/>
              <w:jc w:val="right"/>
              <w:rPr>
                <w:rFonts w:ascii="Cambria" w:eastAsia="Cambria" w:hAnsi="Cambria" w:cs="Cambria"/>
                <w:sz w:val="18"/>
                <w:lang w:val="en-US"/>
              </w:rPr>
            </w:pPr>
            <w:r w:rsidRPr="009D5A72">
              <w:rPr>
                <w:rFonts w:ascii="Cambria" w:eastAsia="Cambria" w:hAnsi="Cambria" w:cs="Cambria"/>
                <w:sz w:val="18"/>
                <w:lang w:val="en-US"/>
              </w:rPr>
              <w:t>768</w:t>
            </w:r>
          </w:p>
        </w:tc>
        <w:tc>
          <w:tcPr>
            <w:tcW w:w="384"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147" w:type="dxa"/>
            <w:tcBorders>
              <w:top w:val="single" w:sz="8" w:space="0" w:color="000000"/>
              <w:bottom w:val="single" w:sz="8" w:space="0" w:color="000000"/>
            </w:tcBorders>
          </w:tcPr>
          <w:p w:rsidR="009D5A72" w:rsidRPr="009D5A72" w:rsidRDefault="009D5A72" w:rsidP="009D5A72">
            <w:pPr>
              <w:widowControl w:val="0"/>
              <w:spacing w:before="0" w:after="0" w:line="189" w:lineRule="exact"/>
              <w:ind w:right="78"/>
              <w:jc w:val="right"/>
              <w:rPr>
                <w:rFonts w:ascii="Cambria" w:eastAsia="Cambria" w:hAnsi="Cambria" w:cs="Cambria"/>
                <w:sz w:val="18"/>
                <w:lang w:val="en-US"/>
              </w:rPr>
            </w:pPr>
            <w:r w:rsidRPr="009D5A72">
              <w:rPr>
                <w:rFonts w:ascii="Cambria" w:eastAsia="Cambria" w:hAnsi="Cambria" w:cs="Cambria"/>
                <w:sz w:val="18"/>
                <w:lang w:val="en-US"/>
              </w:rPr>
              <w:t>418</w:t>
            </w:r>
          </w:p>
        </w:tc>
      </w:tr>
      <w:tr w:rsidR="009D5A72" w:rsidRPr="009D5A72" w:rsidTr="009D5A72">
        <w:trPr>
          <w:trHeight w:hRule="exact" w:val="230"/>
        </w:trPr>
        <w:tc>
          <w:tcPr>
            <w:tcW w:w="5519" w:type="dxa"/>
          </w:tcPr>
          <w:p w:rsidR="009D5A72" w:rsidRPr="009D5A72" w:rsidRDefault="009D5A72" w:rsidP="009D5A72">
            <w:pPr>
              <w:widowControl w:val="0"/>
              <w:spacing w:before="0" w:after="0" w:line="198" w:lineRule="exact"/>
              <w:ind w:left="35"/>
              <w:rPr>
                <w:rFonts w:ascii="Cambria" w:eastAsia="Cambria" w:hAnsi="Cambria" w:cs="Cambria"/>
                <w:b/>
                <w:sz w:val="18"/>
                <w:lang w:val="en-US"/>
              </w:rPr>
            </w:pPr>
            <w:r w:rsidRPr="009D5A72">
              <w:rPr>
                <w:rFonts w:ascii="Cambria" w:eastAsia="Cambria" w:hAnsi="Cambria" w:cs="Cambria"/>
                <w:b/>
                <w:sz w:val="18"/>
                <w:lang w:val="en-US"/>
              </w:rPr>
              <w:t>Net cash from/(used by) investing activities</w:t>
            </w:r>
          </w:p>
        </w:tc>
        <w:tc>
          <w:tcPr>
            <w:tcW w:w="1475"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391" w:type="dxa"/>
            <w:tcBorders>
              <w:top w:val="single" w:sz="8" w:space="0" w:color="000000"/>
              <w:bottom w:val="single" w:sz="8" w:space="0" w:color="000000"/>
            </w:tcBorders>
          </w:tcPr>
          <w:p w:rsidR="009D5A72" w:rsidRPr="009D5A72" w:rsidRDefault="009D5A72" w:rsidP="009D5A72">
            <w:pPr>
              <w:widowControl w:val="0"/>
              <w:spacing w:before="0" w:after="0" w:line="189" w:lineRule="exact"/>
              <w:ind w:right="281"/>
              <w:jc w:val="right"/>
              <w:rPr>
                <w:rFonts w:ascii="Cambria" w:eastAsia="Cambria" w:hAnsi="Cambria" w:cs="Cambria"/>
                <w:b/>
                <w:sz w:val="18"/>
                <w:lang w:val="en-US"/>
              </w:rPr>
            </w:pPr>
            <w:r w:rsidRPr="009D5A72">
              <w:rPr>
                <w:rFonts w:ascii="Cambria" w:eastAsia="Cambria" w:hAnsi="Cambria" w:cs="Cambria"/>
                <w:b/>
                <w:sz w:val="18"/>
                <w:lang w:val="en-US"/>
              </w:rPr>
              <w:t>(430)</w:t>
            </w:r>
          </w:p>
        </w:tc>
        <w:tc>
          <w:tcPr>
            <w:tcW w:w="901" w:type="dxa"/>
            <w:tcBorders>
              <w:top w:val="single" w:sz="8" w:space="0" w:color="000000"/>
              <w:bottom w:val="single" w:sz="8" w:space="0" w:color="000000"/>
            </w:tcBorders>
          </w:tcPr>
          <w:p w:rsidR="009D5A72" w:rsidRPr="009D5A72" w:rsidRDefault="009D5A72" w:rsidP="009D5A72">
            <w:pPr>
              <w:widowControl w:val="0"/>
              <w:spacing w:before="0" w:after="0" w:line="189" w:lineRule="exact"/>
              <w:ind w:right="36"/>
              <w:jc w:val="right"/>
              <w:rPr>
                <w:rFonts w:ascii="Cambria" w:eastAsia="Cambria" w:hAnsi="Cambria" w:cs="Cambria"/>
                <w:sz w:val="18"/>
                <w:lang w:val="en-US"/>
              </w:rPr>
            </w:pPr>
            <w:r w:rsidRPr="009D5A72">
              <w:rPr>
                <w:rFonts w:ascii="Cambria" w:eastAsia="Cambria" w:hAnsi="Cambria" w:cs="Cambria"/>
                <w:sz w:val="18"/>
                <w:lang w:val="en-US"/>
              </w:rPr>
              <w:t>(768)</w:t>
            </w:r>
          </w:p>
        </w:tc>
        <w:tc>
          <w:tcPr>
            <w:tcW w:w="384"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147" w:type="dxa"/>
            <w:tcBorders>
              <w:top w:val="single" w:sz="8" w:space="0" w:color="000000"/>
              <w:bottom w:val="single" w:sz="8" w:space="0" w:color="000000"/>
            </w:tcBorders>
          </w:tcPr>
          <w:p w:rsidR="009D5A72" w:rsidRPr="009D5A72" w:rsidRDefault="009D5A72" w:rsidP="009D5A72">
            <w:pPr>
              <w:widowControl w:val="0"/>
              <w:spacing w:before="0" w:after="0" w:line="189" w:lineRule="exact"/>
              <w:ind w:right="36"/>
              <w:jc w:val="right"/>
              <w:rPr>
                <w:rFonts w:ascii="Cambria" w:eastAsia="Cambria" w:hAnsi="Cambria" w:cs="Cambria"/>
                <w:sz w:val="18"/>
                <w:lang w:val="en-US"/>
              </w:rPr>
            </w:pPr>
            <w:r w:rsidRPr="009D5A72">
              <w:rPr>
                <w:rFonts w:ascii="Cambria" w:eastAsia="Cambria" w:hAnsi="Cambria" w:cs="Cambria"/>
                <w:sz w:val="18"/>
                <w:lang w:val="en-US"/>
              </w:rPr>
              <w:t>(418)</w:t>
            </w:r>
          </w:p>
        </w:tc>
      </w:tr>
      <w:tr w:rsidR="009D5A72" w:rsidRPr="009D5A72" w:rsidTr="009D5A72">
        <w:trPr>
          <w:trHeight w:hRule="exact" w:val="412"/>
        </w:trPr>
        <w:tc>
          <w:tcPr>
            <w:tcW w:w="5519" w:type="dxa"/>
          </w:tcPr>
          <w:p w:rsidR="009D5A72" w:rsidRPr="009D5A72" w:rsidRDefault="009D5A72" w:rsidP="009D5A72">
            <w:pPr>
              <w:widowControl w:val="0"/>
              <w:spacing w:before="5" w:after="0" w:line="240" w:lineRule="auto"/>
              <w:rPr>
                <w:rFonts w:ascii="Cambria" w:eastAsia="Cambria" w:hAnsi="Cambria" w:cs="Cambria"/>
                <w:i/>
                <w:sz w:val="15"/>
                <w:lang w:val="en-US"/>
              </w:rPr>
            </w:pPr>
          </w:p>
          <w:p w:rsidR="009D5A72" w:rsidRPr="009D5A72" w:rsidRDefault="009D5A72" w:rsidP="009D5A72">
            <w:pPr>
              <w:widowControl w:val="0"/>
              <w:spacing w:before="1" w:after="0" w:line="240" w:lineRule="auto"/>
              <w:ind w:left="35"/>
              <w:rPr>
                <w:rFonts w:ascii="Cambria" w:eastAsia="Cambria" w:hAnsi="Cambria" w:cs="Cambria"/>
                <w:b/>
                <w:sz w:val="18"/>
                <w:lang w:val="en-US"/>
              </w:rPr>
            </w:pPr>
            <w:r w:rsidRPr="009D5A72">
              <w:rPr>
                <w:rFonts w:ascii="Cambria" w:eastAsia="Cambria" w:hAnsi="Cambria" w:cs="Cambria"/>
                <w:b/>
                <w:sz w:val="18"/>
                <w:lang w:val="en-US"/>
              </w:rPr>
              <w:t>FINANCING ACTIVITIES</w:t>
            </w:r>
          </w:p>
        </w:tc>
        <w:tc>
          <w:tcPr>
            <w:tcW w:w="1475"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391" w:type="dxa"/>
            <w:tcBorders>
              <w:top w:val="single" w:sz="8" w:space="0" w:color="000000"/>
            </w:tcBorders>
          </w:tcPr>
          <w:p w:rsidR="009D5A72" w:rsidRPr="009D5A72" w:rsidRDefault="009D5A72" w:rsidP="009D5A72">
            <w:pPr>
              <w:widowControl w:val="0"/>
              <w:spacing w:before="0" w:after="0" w:line="240" w:lineRule="auto"/>
              <w:rPr>
                <w:rFonts w:ascii="Cambria" w:eastAsia="Cambria" w:hAnsi="Cambria" w:cs="Cambria"/>
                <w:lang w:val="en-US"/>
              </w:rPr>
            </w:pPr>
          </w:p>
        </w:tc>
        <w:tc>
          <w:tcPr>
            <w:tcW w:w="901" w:type="dxa"/>
            <w:tcBorders>
              <w:top w:val="single" w:sz="8" w:space="0" w:color="000000"/>
            </w:tcBorders>
          </w:tcPr>
          <w:p w:rsidR="009D5A72" w:rsidRPr="009D5A72" w:rsidRDefault="009D5A72" w:rsidP="009D5A72">
            <w:pPr>
              <w:widowControl w:val="0"/>
              <w:spacing w:before="0" w:after="0" w:line="240" w:lineRule="auto"/>
              <w:rPr>
                <w:rFonts w:ascii="Cambria" w:eastAsia="Cambria" w:hAnsi="Cambria" w:cs="Cambria"/>
                <w:lang w:val="en-US"/>
              </w:rPr>
            </w:pPr>
          </w:p>
        </w:tc>
        <w:tc>
          <w:tcPr>
            <w:tcW w:w="384"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147" w:type="dxa"/>
            <w:tcBorders>
              <w:top w:val="single" w:sz="8" w:space="0" w:color="000000"/>
            </w:tcBorders>
          </w:tcPr>
          <w:p w:rsidR="009D5A72" w:rsidRPr="009D5A72" w:rsidRDefault="009D5A72" w:rsidP="009D5A72">
            <w:pPr>
              <w:widowControl w:val="0"/>
              <w:spacing w:before="0" w:after="0" w:line="240" w:lineRule="auto"/>
              <w:rPr>
                <w:rFonts w:ascii="Cambria" w:eastAsia="Cambria" w:hAnsi="Cambria" w:cs="Cambria"/>
                <w:lang w:val="en-US"/>
              </w:rPr>
            </w:pPr>
          </w:p>
        </w:tc>
      </w:tr>
      <w:tr w:rsidR="009D5A72" w:rsidRPr="009D5A72" w:rsidTr="009D5A72">
        <w:trPr>
          <w:trHeight w:hRule="exact" w:val="230"/>
        </w:trPr>
        <w:tc>
          <w:tcPr>
            <w:tcW w:w="5519" w:type="dxa"/>
          </w:tcPr>
          <w:p w:rsidR="009D5A72" w:rsidRPr="009D5A72" w:rsidRDefault="009D5A72" w:rsidP="009D5A72">
            <w:pPr>
              <w:widowControl w:val="0"/>
              <w:spacing w:before="0" w:after="0" w:line="240" w:lineRule="auto"/>
              <w:ind w:left="35"/>
              <w:rPr>
                <w:rFonts w:ascii="Cambria" w:eastAsia="Cambria" w:hAnsi="Cambria" w:cs="Cambria"/>
                <w:b/>
                <w:sz w:val="18"/>
                <w:lang w:val="en-US"/>
              </w:rPr>
            </w:pPr>
            <w:r w:rsidRPr="009D5A72">
              <w:rPr>
                <w:rFonts w:ascii="Cambria" w:eastAsia="Cambria" w:hAnsi="Cambria" w:cs="Cambria"/>
                <w:b/>
                <w:sz w:val="18"/>
                <w:lang w:val="en-US"/>
              </w:rPr>
              <w:t>Cash received</w:t>
            </w:r>
          </w:p>
        </w:tc>
        <w:tc>
          <w:tcPr>
            <w:tcW w:w="1475"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391"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901"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384"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147" w:type="dxa"/>
          </w:tcPr>
          <w:p w:rsidR="009D5A72" w:rsidRPr="009D5A72" w:rsidRDefault="009D5A72" w:rsidP="009D5A72">
            <w:pPr>
              <w:widowControl w:val="0"/>
              <w:spacing w:before="0" w:after="0" w:line="240" w:lineRule="auto"/>
              <w:rPr>
                <w:rFonts w:ascii="Cambria" w:eastAsia="Cambria" w:hAnsi="Cambria" w:cs="Cambria"/>
                <w:lang w:val="en-US"/>
              </w:rPr>
            </w:pPr>
          </w:p>
        </w:tc>
      </w:tr>
      <w:tr w:rsidR="009D5A72" w:rsidRPr="009D5A72" w:rsidTr="009D5A72">
        <w:trPr>
          <w:trHeight w:hRule="exact" w:val="243"/>
        </w:trPr>
        <w:tc>
          <w:tcPr>
            <w:tcW w:w="5519" w:type="dxa"/>
          </w:tcPr>
          <w:p w:rsidR="009D5A72" w:rsidRPr="009D5A72" w:rsidRDefault="009D5A72" w:rsidP="009D5A72">
            <w:pPr>
              <w:widowControl w:val="0"/>
              <w:spacing w:before="0" w:after="0" w:line="240" w:lineRule="auto"/>
              <w:ind w:left="338"/>
              <w:rPr>
                <w:rFonts w:ascii="Cambria" w:eastAsia="Cambria" w:hAnsi="Cambria" w:cs="Cambria"/>
                <w:sz w:val="18"/>
                <w:lang w:val="en-US"/>
              </w:rPr>
            </w:pPr>
            <w:r w:rsidRPr="009D5A72">
              <w:rPr>
                <w:rFonts w:ascii="Cambria" w:eastAsia="Cambria" w:hAnsi="Cambria" w:cs="Cambria"/>
                <w:sz w:val="18"/>
                <w:lang w:val="en-US"/>
              </w:rPr>
              <w:t>Other</w:t>
            </w:r>
          </w:p>
        </w:tc>
        <w:tc>
          <w:tcPr>
            <w:tcW w:w="1475"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391" w:type="dxa"/>
            <w:tcBorders>
              <w:bottom w:val="single" w:sz="8" w:space="0" w:color="000000"/>
            </w:tcBorders>
          </w:tcPr>
          <w:p w:rsidR="009D5A72" w:rsidRPr="009D5A72" w:rsidRDefault="009D5A72" w:rsidP="009D5A72">
            <w:pPr>
              <w:widowControl w:val="0"/>
              <w:spacing w:before="0" w:after="0" w:line="240" w:lineRule="auto"/>
              <w:ind w:right="279"/>
              <w:jc w:val="right"/>
              <w:rPr>
                <w:rFonts w:ascii="Cambria" w:eastAsia="Cambria" w:hAnsi="Cambria" w:cs="Cambria"/>
                <w:b/>
                <w:sz w:val="18"/>
                <w:lang w:val="en-US"/>
              </w:rPr>
            </w:pPr>
            <w:r w:rsidRPr="009D5A72">
              <w:rPr>
                <w:rFonts w:ascii="Cambria" w:eastAsia="Cambria" w:hAnsi="Cambria" w:cs="Cambria"/>
                <w:b/>
                <w:sz w:val="18"/>
                <w:lang w:val="en-US"/>
              </w:rPr>
              <w:t>-</w:t>
            </w:r>
          </w:p>
        </w:tc>
        <w:tc>
          <w:tcPr>
            <w:tcW w:w="901" w:type="dxa"/>
            <w:tcBorders>
              <w:bottom w:val="single" w:sz="8" w:space="0" w:color="000000"/>
            </w:tcBorders>
          </w:tcPr>
          <w:p w:rsidR="009D5A72" w:rsidRPr="009D5A72" w:rsidRDefault="009D5A72" w:rsidP="009D5A72">
            <w:pPr>
              <w:widowControl w:val="0"/>
              <w:spacing w:before="0" w:after="0" w:line="240" w:lineRule="auto"/>
              <w:ind w:right="77"/>
              <w:jc w:val="right"/>
              <w:rPr>
                <w:rFonts w:ascii="Cambria" w:eastAsia="Cambria" w:hAnsi="Cambria" w:cs="Cambria"/>
                <w:sz w:val="18"/>
                <w:lang w:val="en-US"/>
              </w:rPr>
            </w:pPr>
            <w:r w:rsidRPr="009D5A72">
              <w:rPr>
                <w:rFonts w:ascii="Cambria" w:eastAsia="Cambria" w:hAnsi="Cambria" w:cs="Cambria"/>
                <w:sz w:val="18"/>
                <w:lang w:val="en-US"/>
              </w:rPr>
              <w:t>273</w:t>
            </w:r>
          </w:p>
        </w:tc>
        <w:tc>
          <w:tcPr>
            <w:tcW w:w="384"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147" w:type="dxa"/>
            <w:tcBorders>
              <w:bottom w:val="single" w:sz="8" w:space="0" w:color="000000"/>
            </w:tcBorders>
          </w:tcPr>
          <w:p w:rsidR="009D5A72" w:rsidRPr="009D5A72" w:rsidRDefault="009D5A72" w:rsidP="009D5A72">
            <w:pPr>
              <w:widowControl w:val="0"/>
              <w:spacing w:before="0" w:after="0" w:line="240" w:lineRule="auto"/>
              <w:ind w:right="36"/>
              <w:jc w:val="right"/>
              <w:rPr>
                <w:rFonts w:ascii="Cambria" w:eastAsia="Cambria" w:hAnsi="Cambria" w:cs="Cambria"/>
                <w:sz w:val="18"/>
                <w:lang w:val="en-US"/>
              </w:rPr>
            </w:pPr>
            <w:r w:rsidRPr="009D5A72">
              <w:rPr>
                <w:rFonts w:ascii="Cambria" w:eastAsia="Cambria" w:hAnsi="Cambria" w:cs="Cambria"/>
                <w:sz w:val="18"/>
                <w:lang w:val="en-US"/>
              </w:rPr>
              <w:t>-</w:t>
            </w:r>
          </w:p>
        </w:tc>
      </w:tr>
      <w:tr w:rsidR="009D5A72" w:rsidRPr="009D5A72" w:rsidTr="009D5A72">
        <w:trPr>
          <w:trHeight w:hRule="exact" w:val="230"/>
        </w:trPr>
        <w:tc>
          <w:tcPr>
            <w:tcW w:w="5519" w:type="dxa"/>
          </w:tcPr>
          <w:p w:rsidR="009D5A72" w:rsidRPr="009D5A72" w:rsidRDefault="009D5A72" w:rsidP="009D5A72">
            <w:pPr>
              <w:widowControl w:val="0"/>
              <w:spacing w:before="0" w:after="0" w:line="198" w:lineRule="exact"/>
              <w:ind w:left="35"/>
              <w:rPr>
                <w:rFonts w:ascii="Cambria" w:eastAsia="Cambria" w:hAnsi="Cambria" w:cs="Cambria"/>
                <w:b/>
                <w:sz w:val="18"/>
                <w:lang w:val="en-US"/>
              </w:rPr>
            </w:pPr>
            <w:r w:rsidRPr="009D5A72">
              <w:rPr>
                <w:rFonts w:ascii="Cambria" w:eastAsia="Cambria" w:hAnsi="Cambria" w:cs="Cambria"/>
                <w:b/>
                <w:sz w:val="18"/>
                <w:lang w:val="en-US"/>
              </w:rPr>
              <w:t>Total cash received</w:t>
            </w:r>
          </w:p>
        </w:tc>
        <w:tc>
          <w:tcPr>
            <w:tcW w:w="1475"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391" w:type="dxa"/>
            <w:tcBorders>
              <w:top w:val="single" w:sz="8" w:space="0" w:color="000000"/>
              <w:bottom w:val="single" w:sz="8" w:space="0" w:color="000000"/>
            </w:tcBorders>
          </w:tcPr>
          <w:p w:rsidR="009D5A72" w:rsidRPr="009D5A72" w:rsidRDefault="009D5A72" w:rsidP="009D5A72">
            <w:pPr>
              <w:widowControl w:val="0"/>
              <w:spacing w:before="0" w:after="0" w:line="189" w:lineRule="exact"/>
              <w:ind w:right="279"/>
              <w:jc w:val="right"/>
              <w:rPr>
                <w:rFonts w:ascii="Cambria" w:eastAsia="Cambria" w:hAnsi="Cambria" w:cs="Cambria"/>
                <w:b/>
                <w:sz w:val="18"/>
                <w:lang w:val="en-US"/>
              </w:rPr>
            </w:pPr>
            <w:r w:rsidRPr="009D5A72">
              <w:rPr>
                <w:rFonts w:ascii="Cambria" w:eastAsia="Cambria" w:hAnsi="Cambria" w:cs="Cambria"/>
                <w:b/>
                <w:sz w:val="18"/>
                <w:lang w:val="en-US"/>
              </w:rPr>
              <w:t>-</w:t>
            </w:r>
          </w:p>
        </w:tc>
        <w:tc>
          <w:tcPr>
            <w:tcW w:w="901" w:type="dxa"/>
            <w:tcBorders>
              <w:top w:val="single" w:sz="8" w:space="0" w:color="000000"/>
              <w:bottom w:val="single" w:sz="8" w:space="0" w:color="000000"/>
            </w:tcBorders>
          </w:tcPr>
          <w:p w:rsidR="009D5A72" w:rsidRPr="009D5A72" w:rsidRDefault="009D5A72" w:rsidP="009D5A72">
            <w:pPr>
              <w:widowControl w:val="0"/>
              <w:spacing w:before="0" w:after="0" w:line="189" w:lineRule="exact"/>
              <w:ind w:right="77"/>
              <w:jc w:val="right"/>
              <w:rPr>
                <w:rFonts w:ascii="Cambria" w:eastAsia="Cambria" w:hAnsi="Cambria" w:cs="Cambria"/>
                <w:sz w:val="18"/>
                <w:lang w:val="en-US"/>
              </w:rPr>
            </w:pPr>
            <w:r w:rsidRPr="009D5A72">
              <w:rPr>
                <w:rFonts w:ascii="Cambria" w:eastAsia="Cambria" w:hAnsi="Cambria" w:cs="Cambria"/>
                <w:sz w:val="18"/>
                <w:lang w:val="en-US"/>
              </w:rPr>
              <w:t>273</w:t>
            </w:r>
          </w:p>
        </w:tc>
        <w:tc>
          <w:tcPr>
            <w:tcW w:w="384"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147" w:type="dxa"/>
            <w:tcBorders>
              <w:top w:val="single" w:sz="8" w:space="0" w:color="000000"/>
              <w:bottom w:val="single" w:sz="8" w:space="0" w:color="000000"/>
            </w:tcBorders>
          </w:tcPr>
          <w:p w:rsidR="009D5A72" w:rsidRPr="009D5A72" w:rsidRDefault="009D5A72" w:rsidP="009D5A72">
            <w:pPr>
              <w:widowControl w:val="0"/>
              <w:spacing w:before="0" w:after="0" w:line="189" w:lineRule="exact"/>
              <w:ind w:right="36"/>
              <w:jc w:val="right"/>
              <w:rPr>
                <w:rFonts w:ascii="Cambria" w:eastAsia="Cambria" w:hAnsi="Cambria" w:cs="Cambria"/>
                <w:sz w:val="18"/>
                <w:lang w:val="en-US"/>
              </w:rPr>
            </w:pPr>
            <w:r w:rsidRPr="009D5A72">
              <w:rPr>
                <w:rFonts w:ascii="Cambria" w:eastAsia="Cambria" w:hAnsi="Cambria" w:cs="Cambria"/>
                <w:sz w:val="18"/>
                <w:lang w:val="en-US"/>
              </w:rPr>
              <w:t>-</w:t>
            </w:r>
          </w:p>
        </w:tc>
      </w:tr>
      <w:tr w:rsidR="009D5A72" w:rsidRPr="009D5A72" w:rsidTr="009D5A72">
        <w:trPr>
          <w:trHeight w:hRule="exact" w:val="425"/>
        </w:trPr>
        <w:tc>
          <w:tcPr>
            <w:tcW w:w="5519" w:type="dxa"/>
          </w:tcPr>
          <w:p w:rsidR="009D5A72" w:rsidRPr="009D5A72" w:rsidRDefault="009D5A72" w:rsidP="009D5A72">
            <w:pPr>
              <w:widowControl w:val="0"/>
              <w:spacing w:before="5" w:after="0" w:line="240" w:lineRule="auto"/>
              <w:rPr>
                <w:rFonts w:ascii="Cambria" w:eastAsia="Cambria" w:hAnsi="Cambria" w:cs="Cambria"/>
                <w:i/>
                <w:sz w:val="15"/>
                <w:lang w:val="en-US"/>
              </w:rPr>
            </w:pPr>
          </w:p>
          <w:p w:rsidR="009D5A72" w:rsidRPr="009D5A72" w:rsidRDefault="009D5A72" w:rsidP="009D5A72">
            <w:pPr>
              <w:widowControl w:val="0"/>
              <w:spacing w:before="1" w:after="0" w:line="240" w:lineRule="auto"/>
              <w:ind w:left="35"/>
              <w:rPr>
                <w:rFonts w:ascii="Cambria" w:eastAsia="Cambria" w:hAnsi="Cambria" w:cs="Cambria"/>
                <w:b/>
                <w:sz w:val="18"/>
                <w:lang w:val="en-US"/>
              </w:rPr>
            </w:pPr>
            <w:r w:rsidRPr="009D5A72">
              <w:rPr>
                <w:rFonts w:ascii="Cambria" w:eastAsia="Cambria" w:hAnsi="Cambria" w:cs="Cambria"/>
                <w:b/>
                <w:sz w:val="18"/>
                <w:lang w:val="en-US"/>
              </w:rPr>
              <w:t>Net cash from/(used by) financing activities</w:t>
            </w:r>
          </w:p>
        </w:tc>
        <w:tc>
          <w:tcPr>
            <w:tcW w:w="1475"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391" w:type="dxa"/>
            <w:tcBorders>
              <w:top w:val="single" w:sz="8" w:space="0" w:color="000000"/>
              <w:bottom w:val="single" w:sz="8" w:space="0" w:color="000000"/>
            </w:tcBorders>
          </w:tcPr>
          <w:p w:rsidR="009D5A72" w:rsidRPr="009D5A72" w:rsidRDefault="009D5A72" w:rsidP="009D5A72">
            <w:pPr>
              <w:widowControl w:val="0"/>
              <w:spacing w:before="8" w:after="0" w:line="240" w:lineRule="auto"/>
              <w:rPr>
                <w:rFonts w:ascii="Cambria" w:eastAsia="Cambria" w:hAnsi="Cambria" w:cs="Cambria"/>
                <w:i/>
                <w:sz w:val="14"/>
                <w:lang w:val="en-US"/>
              </w:rPr>
            </w:pPr>
          </w:p>
          <w:p w:rsidR="009D5A72" w:rsidRPr="009D5A72" w:rsidRDefault="009D5A72" w:rsidP="009D5A72">
            <w:pPr>
              <w:widowControl w:val="0"/>
              <w:spacing w:before="0" w:after="0" w:line="240" w:lineRule="auto"/>
              <w:ind w:right="279"/>
              <w:jc w:val="right"/>
              <w:rPr>
                <w:rFonts w:ascii="Cambria" w:eastAsia="Cambria" w:hAnsi="Cambria" w:cs="Cambria"/>
                <w:b/>
                <w:sz w:val="18"/>
                <w:lang w:val="en-US"/>
              </w:rPr>
            </w:pPr>
            <w:r w:rsidRPr="009D5A72">
              <w:rPr>
                <w:rFonts w:ascii="Cambria" w:eastAsia="Cambria" w:hAnsi="Cambria" w:cs="Cambria"/>
                <w:b/>
                <w:sz w:val="18"/>
                <w:lang w:val="en-US"/>
              </w:rPr>
              <w:t>-</w:t>
            </w:r>
          </w:p>
        </w:tc>
        <w:tc>
          <w:tcPr>
            <w:tcW w:w="901" w:type="dxa"/>
            <w:tcBorders>
              <w:top w:val="single" w:sz="8" w:space="0" w:color="000000"/>
              <w:bottom w:val="single" w:sz="8" w:space="0" w:color="000000"/>
            </w:tcBorders>
          </w:tcPr>
          <w:p w:rsidR="009D5A72" w:rsidRPr="009D5A72" w:rsidRDefault="009D5A72" w:rsidP="009D5A72">
            <w:pPr>
              <w:widowControl w:val="0"/>
              <w:spacing w:before="8" w:after="0" w:line="240" w:lineRule="auto"/>
              <w:rPr>
                <w:rFonts w:ascii="Cambria" w:eastAsia="Cambria" w:hAnsi="Cambria" w:cs="Cambria"/>
                <w:i/>
                <w:sz w:val="14"/>
                <w:lang w:val="en-US"/>
              </w:rPr>
            </w:pPr>
          </w:p>
          <w:p w:rsidR="009D5A72" w:rsidRPr="009D5A72" w:rsidRDefault="009D5A72" w:rsidP="009D5A72">
            <w:pPr>
              <w:widowControl w:val="0"/>
              <w:spacing w:before="0" w:after="0" w:line="240" w:lineRule="auto"/>
              <w:ind w:right="77"/>
              <w:jc w:val="right"/>
              <w:rPr>
                <w:rFonts w:ascii="Cambria" w:eastAsia="Cambria" w:hAnsi="Cambria" w:cs="Cambria"/>
                <w:sz w:val="18"/>
                <w:lang w:val="en-US"/>
              </w:rPr>
            </w:pPr>
            <w:r w:rsidRPr="009D5A72">
              <w:rPr>
                <w:rFonts w:ascii="Cambria" w:eastAsia="Cambria" w:hAnsi="Cambria" w:cs="Cambria"/>
                <w:sz w:val="18"/>
                <w:lang w:val="en-US"/>
              </w:rPr>
              <w:t>273</w:t>
            </w:r>
          </w:p>
        </w:tc>
        <w:tc>
          <w:tcPr>
            <w:tcW w:w="384"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147" w:type="dxa"/>
            <w:tcBorders>
              <w:top w:val="single" w:sz="8" w:space="0" w:color="000000"/>
              <w:bottom w:val="single" w:sz="8" w:space="0" w:color="000000"/>
            </w:tcBorders>
          </w:tcPr>
          <w:p w:rsidR="009D5A72" w:rsidRPr="009D5A72" w:rsidRDefault="009D5A72" w:rsidP="009D5A72">
            <w:pPr>
              <w:widowControl w:val="0"/>
              <w:spacing w:before="8" w:after="0" w:line="240" w:lineRule="auto"/>
              <w:rPr>
                <w:rFonts w:ascii="Cambria" w:eastAsia="Cambria" w:hAnsi="Cambria" w:cs="Cambria"/>
                <w:i/>
                <w:sz w:val="14"/>
                <w:lang w:val="en-US"/>
              </w:rPr>
            </w:pPr>
          </w:p>
          <w:p w:rsidR="009D5A72" w:rsidRPr="009D5A72" w:rsidRDefault="009D5A72" w:rsidP="009D5A72">
            <w:pPr>
              <w:widowControl w:val="0"/>
              <w:spacing w:before="0" w:after="0" w:line="240" w:lineRule="auto"/>
              <w:ind w:right="36"/>
              <w:jc w:val="right"/>
              <w:rPr>
                <w:rFonts w:ascii="Cambria" w:eastAsia="Cambria" w:hAnsi="Cambria" w:cs="Cambria"/>
                <w:sz w:val="18"/>
                <w:lang w:val="en-US"/>
              </w:rPr>
            </w:pPr>
            <w:r w:rsidRPr="009D5A72">
              <w:rPr>
                <w:rFonts w:ascii="Cambria" w:eastAsia="Cambria" w:hAnsi="Cambria" w:cs="Cambria"/>
                <w:sz w:val="18"/>
                <w:lang w:val="en-US"/>
              </w:rPr>
              <w:t>-</w:t>
            </w:r>
          </w:p>
        </w:tc>
      </w:tr>
      <w:tr w:rsidR="009D5A72" w:rsidRPr="009D5A72" w:rsidTr="009D5A72">
        <w:trPr>
          <w:trHeight w:hRule="exact" w:val="403"/>
        </w:trPr>
        <w:tc>
          <w:tcPr>
            <w:tcW w:w="5519" w:type="dxa"/>
          </w:tcPr>
          <w:p w:rsidR="009D5A72" w:rsidRPr="009D5A72" w:rsidRDefault="009D5A72" w:rsidP="009D5A72">
            <w:pPr>
              <w:widowControl w:val="0"/>
              <w:spacing w:before="160" w:after="0" w:line="240" w:lineRule="auto"/>
              <w:ind w:left="35"/>
              <w:rPr>
                <w:rFonts w:ascii="Cambria" w:eastAsia="Cambria" w:hAnsi="Cambria" w:cs="Cambria"/>
                <w:b/>
                <w:sz w:val="18"/>
                <w:lang w:val="en-US"/>
              </w:rPr>
            </w:pPr>
            <w:r w:rsidRPr="009D5A72">
              <w:rPr>
                <w:rFonts w:ascii="Cambria" w:eastAsia="Cambria" w:hAnsi="Cambria" w:cs="Cambria"/>
                <w:b/>
                <w:sz w:val="18"/>
                <w:lang w:val="en-US"/>
              </w:rPr>
              <w:t>Net increase/(decrease) in cash held</w:t>
            </w:r>
          </w:p>
        </w:tc>
        <w:tc>
          <w:tcPr>
            <w:tcW w:w="1475"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391" w:type="dxa"/>
            <w:tcBorders>
              <w:top w:val="single" w:sz="8" w:space="0" w:color="000000"/>
              <w:bottom w:val="single" w:sz="8" w:space="0" w:color="000000"/>
            </w:tcBorders>
          </w:tcPr>
          <w:p w:rsidR="009D5A72" w:rsidRPr="009D5A72" w:rsidRDefault="009D5A72" w:rsidP="009D5A72">
            <w:pPr>
              <w:widowControl w:val="0"/>
              <w:spacing w:before="150" w:after="0" w:line="240" w:lineRule="auto"/>
              <w:ind w:right="320"/>
              <w:jc w:val="right"/>
              <w:rPr>
                <w:rFonts w:ascii="Cambria" w:eastAsia="Cambria" w:hAnsi="Cambria" w:cs="Cambria"/>
                <w:b/>
                <w:sz w:val="18"/>
                <w:lang w:val="en-US"/>
              </w:rPr>
            </w:pPr>
            <w:r w:rsidRPr="009D5A72">
              <w:rPr>
                <w:rFonts w:ascii="Cambria" w:eastAsia="Cambria" w:hAnsi="Cambria" w:cs="Cambria"/>
                <w:b/>
                <w:sz w:val="18"/>
                <w:lang w:val="en-US"/>
              </w:rPr>
              <w:t>3,657</w:t>
            </w:r>
          </w:p>
        </w:tc>
        <w:tc>
          <w:tcPr>
            <w:tcW w:w="901" w:type="dxa"/>
            <w:tcBorders>
              <w:top w:val="single" w:sz="8" w:space="0" w:color="000000"/>
              <w:bottom w:val="single" w:sz="8" w:space="0" w:color="000000"/>
            </w:tcBorders>
          </w:tcPr>
          <w:p w:rsidR="009D5A72" w:rsidRPr="009D5A72" w:rsidRDefault="009D5A72" w:rsidP="009D5A72">
            <w:pPr>
              <w:widowControl w:val="0"/>
              <w:spacing w:before="150" w:after="0" w:line="240" w:lineRule="auto"/>
              <w:ind w:right="77"/>
              <w:jc w:val="right"/>
              <w:rPr>
                <w:rFonts w:ascii="Cambria" w:eastAsia="Cambria" w:hAnsi="Cambria" w:cs="Cambria"/>
                <w:sz w:val="18"/>
                <w:lang w:val="en-US"/>
              </w:rPr>
            </w:pPr>
            <w:r w:rsidRPr="009D5A72">
              <w:rPr>
                <w:rFonts w:ascii="Cambria" w:eastAsia="Cambria" w:hAnsi="Cambria" w:cs="Cambria"/>
                <w:sz w:val="18"/>
                <w:lang w:val="en-US"/>
              </w:rPr>
              <w:t>4,430</w:t>
            </w:r>
          </w:p>
        </w:tc>
        <w:tc>
          <w:tcPr>
            <w:tcW w:w="384"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147" w:type="dxa"/>
            <w:tcBorders>
              <w:top w:val="single" w:sz="8" w:space="0" w:color="000000"/>
              <w:bottom w:val="single" w:sz="8" w:space="0" w:color="000000"/>
            </w:tcBorders>
          </w:tcPr>
          <w:p w:rsidR="009D5A72" w:rsidRPr="009D5A72" w:rsidRDefault="009D5A72" w:rsidP="009D5A72">
            <w:pPr>
              <w:widowControl w:val="0"/>
              <w:spacing w:before="150" w:after="0" w:line="240" w:lineRule="auto"/>
              <w:ind w:right="37"/>
              <w:jc w:val="right"/>
              <w:rPr>
                <w:rFonts w:ascii="Cambria" w:eastAsia="Cambria" w:hAnsi="Cambria" w:cs="Cambria"/>
                <w:sz w:val="18"/>
                <w:lang w:val="en-US"/>
              </w:rPr>
            </w:pPr>
            <w:r w:rsidRPr="009D5A72">
              <w:rPr>
                <w:rFonts w:ascii="Cambria" w:eastAsia="Cambria" w:hAnsi="Cambria" w:cs="Cambria"/>
                <w:sz w:val="18"/>
                <w:lang w:val="en-US"/>
              </w:rPr>
              <w:t>(1)</w:t>
            </w:r>
          </w:p>
        </w:tc>
      </w:tr>
      <w:tr w:rsidR="009D5A72" w:rsidRPr="009D5A72" w:rsidTr="009D5A72">
        <w:trPr>
          <w:trHeight w:hRule="exact" w:val="230"/>
        </w:trPr>
        <w:tc>
          <w:tcPr>
            <w:tcW w:w="5519" w:type="dxa"/>
          </w:tcPr>
          <w:p w:rsidR="009D5A72" w:rsidRPr="009D5A72" w:rsidRDefault="009D5A72" w:rsidP="009D5A72">
            <w:pPr>
              <w:widowControl w:val="0"/>
              <w:spacing w:before="0" w:after="0" w:line="198" w:lineRule="exact"/>
              <w:ind w:left="35"/>
              <w:rPr>
                <w:rFonts w:ascii="Cambria" w:eastAsia="Cambria" w:hAnsi="Cambria" w:cs="Cambria"/>
                <w:sz w:val="18"/>
                <w:lang w:val="en-US"/>
              </w:rPr>
            </w:pPr>
            <w:r w:rsidRPr="009D5A72">
              <w:rPr>
                <w:rFonts w:ascii="Cambria" w:eastAsia="Cambria" w:hAnsi="Cambria" w:cs="Cambria"/>
                <w:sz w:val="18"/>
                <w:lang w:val="en-US"/>
              </w:rPr>
              <w:t>Cash and cash equivalents at the beginning of the reporting period</w:t>
            </w:r>
          </w:p>
        </w:tc>
        <w:tc>
          <w:tcPr>
            <w:tcW w:w="1475"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391" w:type="dxa"/>
            <w:tcBorders>
              <w:top w:val="single" w:sz="8" w:space="0" w:color="000000"/>
              <w:bottom w:val="single" w:sz="8" w:space="0" w:color="000000"/>
            </w:tcBorders>
          </w:tcPr>
          <w:p w:rsidR="009D5A72" w:rsidRPr="009D5A72" w:rsidRDefault="009D5A72" w:rsidP="009D5A72">
            <w:pPr>
              <w:widowControl w:val="0"/>
              <w:spacing w:before="0" w:after="0" w:line="189" w:lineRule="exact"/>
              <w:ind w:right="320"/>
              <w:jc w:val="right"/>
              <w:rPr>
                <w:rFonts w:ascii="Cambria" w:eastAsia="Cambria" w:hAnsi="Cambria" w:cs="Cambria"/>
                <w:b/>
                <w:sz w:val="18"/>
                <w:lang w:val="en-US"/>
              </w:rPr>
            </w:pPr>
            <w:r w:rsidRPr="009D5A72">
              <w:rPr>
                <w:rFonts w:ascii="Cambria" w:eastAsia="Cambria" w:hAnsi="Cambria" w:cs="Cambria"/>
                <w:b/>
                <w:sz w:val="18"/>
                <w:lang w:val="en-US"/>
              </w:rPr>
              <w:t>4,743</w:t>
            </w:r>
          </w:p>
        </w:tc>
        <w:tc>
          <w:tcPr>
            <w:tcW w:w="901" w:type="dxa"/>
            <w:tcBorders>
              <w:top w:val="single" w:sz="8" w:space="0" w:color="000000"/>
              <w:bottom w:val="single" w:sz="8" w:space="0" w:color="000000"/>
            </w:tcBorders>
          </w:tcPr>
          <w:p w:rsidR="009D5A72" w:rsidRPr="009D5A72" w:rsidRDefault="009D5A72" w:rsidP="009D5A72">
            <w:pPr>
              <w:widowControl w:val="0"/>
              <w:spacing w:before="0" w:after="0" w:line="189" w:lineRule="exact"/>
              <w:ind w:right="77"/>
              <w:jc w:val="right"/>
              <w:rPr>
                <w:rFonts w:ascii="Cambria" w:eastAsia="Cambria" w:hAnsi="Cambria" w:cs="Cambria"/>
                <w:sz w:val="18"/>
                <w:lang w:val="en-US"/>
              </w:rPr>
            </w:pPr>
            <w:r w:rsidRPr="009D5A72">
              <w:rPr>
                <w:rFonts w:ascii="Cambria" w:eastAsia="Cambria" w:hAnsi="Cambria" w:cs="Cambria"/>
                <w:sz w:val="18"/>
                <w:lang w:val="en-US"/>
              </w:rPr>
              <w:t>313</w:t>
            </w:r>
          </w:p>
        </w:tc>
        <w:tc>
          <w:tcPr>
            <w:tcW w:w="384"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147" w:type="dxa"/>
            <w:tcBorders>
              <w:top w:val="single" w:sz="8" w:space="0" w:color="000000"/>
              <w:bottom w:val="single" w:sz="8" w:space="0" w:color="000000"/>
            </w:tcBorders>
          </w:tcPr>
          <w:p w:rsidR="009D5A72" w:rsidRPr="009D5A72" w:rsidRDefault="009D5A72" w:rsidP="009D5A72">
            <w:pPr>
              <w:widowControl w:val="0"/>
              <w:spacing w:before="0" w:after="0" w:line="189" w:lineRule="exact"/>
              <w:ind w:right="77"/>
              <w:jc w:val="right"/>
              <w:rPr>
                <w:rFonts w:ascii="Cambria" w:eastAsia="Cambria" w:hAnsi="Cambria" w:cs="Cambria"/>
                <w:sz w:val="18"/>
                <w:lang w:val="en-US"/>
              </w:rPr>
            </w:pPr>
            <w:r w:rsidRPr="009D5A72">
              <w:rPr>
                <w:rFonts w:ascii="Cambria" w:eastAsia="Cambria" w:hAnsi="Cambria" w:cs="Cambria"/>
                <w:sz w:val="18"/>
                <w:lang w:val="en-US"/>
              </w:rPr>
              <w:t>368</w:t>
            </w:r>
          </w:p>
        </w:tc>
      </w:tr>
      <w:tr w:rsidR="009D5A72" w:rsidRPr="009D5A72" w:rsidTr="009D5A72">
        <w:trPr>
          <w:trHeight w:hRule="exact" w:val="230"/>
        </w:trPr>
        <w:tc>
          <w:tcPr>
            <w:tcW w:w="5519" w:type="dxa"/>
          </w:tcPr>
          <w:p w:rsidR="009D5A72" w:rsidRPr="009D5A72" w:rsidRDefault="009D5A72" w:rsidP="009D5A72">
            <w:pPr>
              <w:widowControl w:val="0"/>
              <w:spacing w:before="0" w:after="0" w:line="198" w:lineRule="exact"/>
              <w:ind w:left="35"/>
              <w:rPr>
                <w:rFonts w:ascii="Cambria" w:eastAsia="Cambria" w:hAnsi="Cambria" w:cs="Cambria"/>
                <w:b/>
                <w:sz w:val="18"/>
                <w:lang w:val="en-US"/>
              </w:rPr>
            </w:pPr>
            <w:r w:rsidRPr="009D5A72">
              <w:rPr>
                <w:rFonts w:ascii="Cambria" w:eastAsia="Cambria" w:hAnsi="Cambria" w:cs="Cambria"/>
                <w:b/>
                <w:sz w:val="18"/>
                <w:lang w:val="en-US"/>
              </w:rPr>
              <w:t>Cash and cash equivalents at the end of the reporting period</w:t>
            </w:r>
          </w:p>
        </w:tc>
        <w:tc>
          <w:tcPr>
            <w:tcW w:w="1475" w:type="dxa"/>
          </w:tcPr>
          <w:p w:rsidR="009D5A72" w:rsidRPr="009D5A72" w:rsidRDefault="005C05DC" w:rsidP="009D5A72">
            <w:pPr>
              <w:widowControl w:val="0"/>
              <w:spacing w:before="0" w:after="0" w:line="198" w:lineRule="exact"/>
              <w:ind w:left="512"/>
              <w:rPr>
                <w:rFonts w:ascii="Cambria" w:eastAsia="Cambria" w:hAnsi="Cambria" w:cs="Cambria"/>
                <w:sz w:val="18"/>
                <w:lang w:val="en-US"/>
              </w:rPr>
            </w:pPr>
            <w:hyperlink w:anchor="_bookmark9" w:history="1">
              <w:r w:rsidR="009D5A72" w:rsidRPr="009D5A72">
                <w:rPr>
                  <w:rFonts w:ascii="Cambria" w:eastAsia="Cambria" w:hAnsi="Cambria" w:cs="Cambria"/>
                  <w:color w:val="0000FF"/>
                  <w:sz w:val="18"/>
                  <w:u w:val="single" w:color="0000FF"/>
                  <w:lang w:val="en-US"/>
                </w:rPr>
                <w:t>2.1A</w:t>
              </w:r>
            </w:hyperlink>
          </w:p>
        </w:tc>
        <w:tc>
          <w:tcPr>
            <w:tcW w:w="1391" w:type="dxa"/>
            <w:tcBorders>
              <w:top w:val="single" w:sz="8" w:space="0" w:color="000000"/>
              <w:bottom w:val="single" w:sz="8" w:space="0" w:color="000000"/>
            </w:tcBorders>
          </w:tcPr>
          <w:p w:rsidR="009D5A72" w:rsidRPr="009D5A72" w:rsidRDefault="009D5A72" w:rsidP="009D5A72">
            <w:pPr>
              <w:widowControl w:val="0"/>
              <w:spacing w:before="0" w:after="0" w:line="189" w:lineRule="exact"/>
              <w:ind w:right="320"/>
              <w:jc w:val="right"/>
              <w:rPr>
                <w:rFonts w:ascii="Cambria" w:eastAsia="Cambria" w:hAnsi="Cambria" w:cs="Cambria"/>
                <w:b/>
                <w:sz w:val="18"/>
                <w:lang w:val="en-US"/>
              </w:rPr>
            </w:pPr>
            <w:r w:rsidRPr="009D5A72">
              <w:rPr>
                <w:rFonts w:ascii="Cambria" w:eastAsia="Cambria" w:hAnsi="Cambria" w:cs="Cambria"/>
                <w:b/>
                <w:sz w:val="18"/>
                <w:lang w:val="en-US"/>
              </w:rPr>
              <w:t>8,400</w:t>
            </w:r>
          </w:p>
        </w:tc>
        <w:tc>
          <w:tcPr>
            <w:tcW w:w="901" w:type="dxa"/>
            <w:tcBorders>
              <w:top w:val="single" w:sz="8" w:space="0" w:color="000000"/>
              <w:bottom w:val="single" w:sz="8" w:space="0" w:color="000000"/>
            </w:tcBorders>
          </w:tcPr>
          <w:p w:rsidR="009D5A72" w:rsidRPr="009D5A72" w:rsidRDefault="009D5A72" w:rsidP="009D5A72">
            <w:pPr>
              <w:widowControl w:val="0"/>
              <w:spacing w:before="0" w:after="0" w:line="189" w:lineRule="exact"/>
              <w:ind w:right="77"/>
              <w:jc w:val="right"/>
              <w:rPr>
                <w:rFonts w:ascii="Cambria" w:eastAsia="Cambria" w:hAnsi="Cambria" w:cs="Cambria"/>
                <w:sz w:val="18"/>
                <w:lang w:val="en-US"/>
              </w:rPr>
            </w:pPr>
            <w:r w:rsidRPr="009D5A72">
              <w:rPr>
                <w:rFonts w:ascii="Cambria" w:eastAsia="Cambria" w:hAnsi="Cambria" w:cs="Cambria"/>
                <w:sz w:val="18"/>
                <w:lang w:val="en-US"/>
              </w:rPr>
              <w:t>4,743</w:t>
            </w:r>
          </w:p>
        </w:tc>
        <w:tc>
          <w:tcPr>
            <w:tcW w:w="384"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1147" w:type="dxa"/>
            <w:tcBorders>
              <w:top w:val="single" w:sz="8" w:space="0" w:color="000000"/>
              <w:bottom w:val="single" w:sz="8" w:space="0" w:color="000000"/>
            </w:tcBorders>
          </w:tcPr>
          <w:p w:rsidR="009D5A72" w:rsidRPr="009D5A72" w:rsidRDefault="009D5A72" w:rsidP="009D5A72">
            <w:pPr>
              <w:widowControl w:val="0"/>
              <w:spacing w:before="0" w:after="0" w:line="189" w:lineRule="exact"/>
              <w:ind w:right="78"/>
              <w:jc w:val="right"/>
              <w:rPr>
                <w:rFonts w:ascii="Cambria" w:eastAsia="Cambria" w:hAnsi="Cambria" w:cs="Cambria"/>
                <w:sz w:val="18"/>
                <w:lang w:val="en-US"/>
              </w:rPr>
            </w:pPr>
            <w:r w:rsidRPr="009D5A72">
              <w:rPr>
                <w:rFonts w:ascii="Cambria" w:eastAsia="Cambria" w:hAnsi="Cambria" w:cs="Cambria"/>
                <w:sz w:val="18"/>
                <w:lang w:val="en-US"/>
              </w:rPr>
              <w:t>367</w:t>
            </w:r>
          </w:p>
        </w:tc>
      </w:tr>
    </w:tbl>
    <w:p w:rsidR="009D5A72" w:rsidRDefault="009D5A72" w:rsidP="00160E1E">
      <w:pPr>
        <w:ind w:hanging="284"/>
      </w:pPr>
    </w:p>
    <w:p w:rsidR="00160E1E" w:rsidRDefault="00160E1E" w:rsidP="00160E1E">
      <w:pPr>
        <w:ind w:hanging="284"/>
      </w:pPr>
      <w:r w:rsidRPr="00B34D97">
        <w:t>The above statement should be read in conjunction with the accompanying notes</w:t>
      </w:r>
      <w:r>
        <w:t>.</w:t>
      </w:r>
    </w:p>
    <w:p w:rsidR="00160E1E" w:rsidRPr="00B34D97" w:rsidRDefault="00160E1E" w:rsidP="00160E1E">
      <w:pPr>
        <w:pBdr>
          <w:top w:val="single" w:sz="12" w:space="10" w:color="009D55"/>
          <w:left w:val="single" w:sz="12" w:space="13" w:color="009D55"/>
          <w:bottom w:val="single" w:sz="12" w:space="10" w:color="009D55"/>
          <w:right w:val="single" w:sz="12" w:space="14" w:color="009D55"/>
        </w:pBdr>
        <w:ind w:hanging="142"/>
        <w:rPr>
          <w:rStyle w:val="Strong"/>
        </w:rPr>
      </w:pPr>
      <w:r w:rsidRPr="00B34D97">
        <w:rPr>
          <w:rStyle w:val="Strong"/>
        </w:rPr>
        <w:t>Budget Variances Commentary</w:t>
      </w:r>
    </w:p>
    <w:p w:rsidR="00160E1E" w:rsidRDefault="00160E1E" w:rsidP="00160E1E">
      <w:pPr>
        <w:pBdr>
          <w:top w:val="single" w:sz="12" w:space="10" w:color="009D55"/>
          <w:left w:val="single" w:sz="12" w:space="13" w:color="009D55"/>
          <w:bottom w:val="single" w:sz="12" w:space="10" w:color="009D55"/>
          <w:right w:val="single" w:sz="12" w:space="14" w:color="009D55"/>
        </w:pBdr>
        <w:spacing w:before="0"/>
        <w:ind w:left="-142"/>
      </w:pPr>
      <w:r>
        <w:t>Total cash received at $29,484k was $2,931 over budget, mainly due to revenue received from the sale of Intellectual property, printed materials, the 2016 Activity Based Funding conference and interest received arising from the higher than budgeted cash balances.</w:t>
      </w:r>
    </w:p>
    <w:p w:rsidR="00160E1E" w:rsidRPr="00B34D97" w:rsidRDefault="00160E1E" w:rsidP="00160E1E">
      <w:pPr>
        <w:pBdr>
          <w:top w:val="single" w:sz="12" w:space="10" w:color="009D55"/>
          <w:left w:val="single" w:sz="12" w:space="13" w:color="009D55"/>
          <w:bottom w:val="single" w:sz="12" w:space="10" w:color="009D55"/>
          <w:right w:val="single" w:sz="12" w:space="14" w:color="009D55"/>
        </w:pBdr>
        <w:spacing w:before="0"/>
        <w:ind w:left="-142"/>
      </w:pPr>
      <w:r>
        <w:t>Cash used was broadly in line with plan.</w:t>
      </w:r>
      <w:r w:rsidRPr="00B34D97">
        <w:br w:type="page"/>
      </w:r>
    </w:p>
    <w:p w:rsidR="00D2153F" w:rsidRPr="00E71EAD" w:rsidRDefault="00F13060" w:rsidP="00E71EAD">
      <w:pPr>
        <w:pStyle w:val="Heading2"/>
        <w:pBdr>
          <w:bottom w:val="none" w:sz="0" w:space="0" w:color="auto"/>
        </w:pBdr>
        <w:rPr>
          <w:color w:val="FFFFFF" w:themeColor="background1"/>
          <w:sz w:val="36"/>
        </w:rPr>
      </w:pPr>
      <w:bookmarkStart w:id="69" w:name="_Toc463516425"/>
      <w:r w:rsidRPr="00E71EAD">
        <w:rPr>
          <w:noProof/>
          <w:color w:val="FFFFFF" w:themeColor="background1"/>
          <w:sz w:val="36"/>
          <w:lang w:val="en-US"/>
        </w:rPr>
        <w:lastRenderedPageBreak/>
        <w:drawing>
          <wp:anchor distT="0" distB="0" distL="114300" distR="114300" simplePos="0" relativeHeight="251545600" behindDoc="1" locked="0" layoutInCell="1" allowOverlap="1" wp14:anchorId="3ADEA14B" wp14:editId="0AB89224">
            <wp:simplePos x="0" y="0"/>
            <wp:positionH relativeFrom="column">
              <wp:posOffset>-43180</wp:posOffset>
            </wp:positionH>
            <wp:positionV relativeFrom="paragraph">
              <wp:posOffset>0</wp:posOffset>
            </wp:positionV>
            <wp:extent cx="5745480" cy="289560"/>
            <wp:effectExtent l="0" t="0" r="7620" b="0"/>
            <wp:wrapNone/>
            <wp:docPr id="622" name="Picture 622" descr="Decorative e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Colour_bar.png"/>
                    <pic:cNvPicPr/>
                  </pic:nvPicPr>
                  <pic:blipFill>
                    <a:blip r:embed="rId39"/>
                    <a:stretch>
                      <a:fillRect/>
                    </a:stretch>
                  </pic:blipFill>
                  <pic:spPr>
                    <a:xfrm>
                      <a:off x="0" y="0"/>
                      <a:ext cx="5745480" cy="289560"/>
                    </a:xfrm>
                    <a:prstGeom prst="rect">
                      <a:avLst/>
                    </a:prstGeom>
                  </pic:spPr>
                </pic:pic>
              </a:graphicData>
            </a:graphic>
            <wp14:sizeRelH relativeFrom="margin">
              <wp14:pctWidth>0</wp14:pctWidth>
            </wp14:sizeRelH>
          </wp:anchor>
        </w:drawing>
      </w:r>
      <w:r w:rsidR="00E71EAD" w:rsidRPr="00E71EAD">
        <w:rPr>
          <w:caps w:val="0"/>
          <w:color w:val="FFFFFF" w:themeColor="background1"/>
          <w:sz w:val="36"/>
        </w:rPr>
        <w:t>Overview</w:t>
      </w:r>
      <w:bookmarkEnd w:id="69"/>
    </w:p>
    <w:p w:rsidR="00D2153F" w:rsidRPr="00520A69" w:rsidRDefault="00520A69" w:rsidP="00094AC6">
      <w:pPr>
        <w:pStyle w:val="Heading3"/>
        <w:spacing w:before="120" w:after="120"/>
        <w:rPr>
          <w:sz w:val="24"/>
        </w:rPr>
      </w:pPr>
      <w:bookmarkStart w:id="70" w:name="_Toc463516426"/>
      <w:r w:rsidRPr="00520A69">
        <w:rPr>
          <w:caps w:val="0"/>
          <w:sz w:val="24"/>
        </w:rPr>
        <w:t>Objectives of the Independent Hospital Pricing Authority</w:t>
      </w:r>
      <w:bookmarkEnd w:id="70"/>
    </w:p>
    <w:p w:rsidR="00D2153F" w:rsidRPr="00D2153F" w:rsidRDefault="00D2153F" w:rsidP="00094AC6">
      <w:pPr>
        <w:spacing w:before="160" w:line="240" w:lineRule="auto"/>
      </w:pPr>
      <w:r w:rsidRPr="00D2153F">
        <w:t>The Independent Hospital Pricing Authority (IHPA) is an Australian Government controlle</w:t>
      </w:r>
      <w:r>
        <w:t xml:space="preserve">d entity. It is a not-for-profit </w:t>
      </w:r>
      <w:r w:rsidRPr="00D2153F">
        <w:t>entity.</w:t>
      </w:r>
    </w:p>
    <w:p w:rsidR="00D2153F" w:rsidRPr="00D2153F" w:rsidRDefault="00D2153F" w:rsidP="00094AC6">
      <w:pPr>
        <w:spacing w:before="160" w:line="240" w:lineRule="auto"/>
      </w:pPr>
      <w:r w:rsidRPr="00D2153F">
        <w:t>IHPA's objective is to:</w:t>
      </w:r>
    </w:p>
    <w:p w:rsidR="00D2153F" w:rsidRPr="00D2153F" w:rsidRDefault="00D2153F" w:rsidP="00094AC6">
      <w:pPr>
        <w:pStyle w:val="ListParagraph"/>
        <w:spacing w:before="160" w:line="240" w:lineRule="auto"/>
        <w:ind w:left="284" w:hanging="338"/>
      </w:pPr>
      <w:r w:rsidRPr="00D2153F">
        <w:t>Determine the National Efficient Price and National Efficient Cost for public hospital services;</w:t>
      </w:r>
    </w:p>
    <w:p w:rsidR="00D2153F" w:rsidRPr="00D2153F" w:rsidRDefault="00D2153F" w:rsidP="00094AC6">
      <w:pPr>
        <w:pStyle w:val="ListParagraph"/>
        <w:spacing w:before="160" w:line="240" w:lineRule="auto"/>
        <w:ind w:left="284" w:hanging="338"/>
      </w:pPr>
      <w:r w:rsidRPr="00D2153F">
        <w:t>Develop national classifications for Activity Based Funding; and</w:t>
      </w:r>
    </w:p>
    <w:p w:rsidR="00D2153F" w:rsidRPr="00D2153F" w:rsidRDefault="00D2153F" w:rsidP="00094AC6">
      <w:pPr>
        <w:pStyle w:val="ListParagraph"/>
        <w:spacing w:before="160" w:line="240" w:lineRule="auto"/>
        <w:ind w:left="284" w:hanging="338"/>
      </w:pPr>
      <w:r w:rsidRPr="00D2153F">
        <w:t>Resolve disputes on cost-shifting and cross-border issues.</w:t>
      </w:r>
    </w:p>
    <w:p w:rsidR="00D2153F" w:rsidRPr="00D2153F" w:rsidRDefault="00D2153F" w:rsidP="00094AC6">
      <w:pPr>
        <w:spacing w:before="160" w:line="240" w:lineRule="auto"/>
      </w:pPr>
      <w:r w:rsidRPr="00D2153F">
        <w:t>IHPA is structured to meet the following outcome:</w:t>
      </w:r>
    </w:p>
    <w:p w:rsidR="00D2153F" w:rsidRPr="00D2153F" w:rsidRDefault="00D2153F" w:rsidP="00094AC6">
      <w:pPr>
        <w:spacing w:before="160" w:line="240" w:lineRule="auto"/>
      </w:pPr>
      <w:r w:rsidRPr="00D2153F">
        <w:t>Outcome 1: Promote improved efficiency in, and access to, public hospital services prim</w:t>
      </w:r>
      <w:r>
        <w:t xml:space="preserve">arily through setting efficient </w:t>
      </w:r>
      <w:r w:rsidRPr="00D2153F">
        <w:t>national prices and levels of block funding for hospital activities.</w:t>
      </w:r>
    </w:p>
    <w:p w:rsidR="00D2153F" w:rsidRPr="00D2153F" w:rsidRDefault="00D2153F" w:rsidP="00094AC6">
      <w:pPr>
        <w:spacing w:before="160" w:line="240" w:lineRule="auto"/>
      </w:pPr>
      <w:r w:rsidRPr="00D2153F">
        <w:t>The continued existence of the entity in its present form and with its pre</w:t>
      </w:r>
      <w:r>
        <w:t xml:space="preserve">sent programmes is dependent on </w:t>
      </w:r>
      <w:r w:rsidRPr="00D2153F">
        <w:t>Government policy and on continuing funding by Parliament for the entity's administration and programmes.</w:t>
      </w:r>
    </w:p>
    <w:p w:rsidR="00D2153F" w:rsidRPr="00D2153F" w:rsidRDefault="003F666C" w:rsidP="00094AC6">
      <w:pPr>
        <w:pStyle w:val="Heading4"/>
        <w:spacing w:before="120" w:after="120"/>
      </w:pPr>
      <w:r w:rsidRPr="00D2153F">
        <w:rPr>
          <w:caps w:val="0"/>
        </w:rPr>
        <w:t xml:space="preserve">Basis </w:t>
      </w:r>
      <w:r>
        <w:rPr>
          <w:caps w:val="0"/>
        </w:rPr>
        <w:t>o</w:t>
      </w:r>
      <w:r w:rsidRPr="00D2153F">
        <w:rPr>
          <w:caps w:val="0"/>
        </w:rPr>
        <w:t xml:space="preserve">f Preparation </w:t>
      </w:r>
      <w:r>
        <w:rPr>
          <w:caps w:val="0"/>
        </w:rPr>
        <w:t>o</w:t>
      </w:r>
      <w:r w:rsidRPr="00D2153F">
        <w:rPr>
          <w:caps w:val="0"/>
        </w:rPr>
        <w:t xml:space="preserve">f </w:t>
      </w:r>
      <w:r w:rsidR="002F01C3">
        <w:rPr>
          <w:caps w:val="0"/>
        </w:rPr>
        <w:t>t</w:t>
      </w:r>
      <w:r w:rsidRPr="00D2153F">
        <w:rPr>
          <w:caps w:val="0"/>
        </w:rPr>
        <w:t>he Financial Statements</w:t>
      </w:r>
    </w:p>
    <w:p w:rsidR="00D2153F" w:rsidRPr="00D2153F" w:rsidRDefault="00D2153F" w:rsidP="00094AC6">
      <w:pPr>
        <w:spacing w:before="160" w:line="240" w:lineRule="auto"/>
      </w:pPr>
      <w:r w:rsidRPr="00D2153F">
        <w:t xml:space="preserve">The financial statements are </w:t>
      </w:r>
      <w:proofErr w:type="gramStart"/>
      <w:r w:rsidRPr="00D2153F">
        <w:t>general purpose</w:t>
      </w:r>
      <w:proofErr w:type="gramEnd"/>
      <w:r w:rsidRPr="00D2153F">
        <w:t xml:space="preserve"> financial statements and are required by section 42 of the </w:t>
      </w:r>
      <w:r w:rsidRPr="00D2153F">
        <w:rPr>
          <w:rStyle w:val="SubtleEmphasis"/>
        </w:rPr>
        <w:t>Public Governance, Performance and Accountability Act 2013</w:t>
      </w:r>
      <w:r w:rsidRPr="00D2153F">
        <w:t>.</w:t>
      </w:r>
    </w:p>
    <w:p w:rsidR="00D2153F" w:rsidRPr="00D2153F" w:rsidRDefault="00D2153F" w:rsidP="00094AC6">
      <w:pPr>
        <w:spacing w:before="160" w:line="240" w:lineRule="auto"/>
      </w:pPr>
      <w:r w:rsidRPr="00D2153F">
        <w:t>The financial statements have been prepared in accordance with:</w:t>
      </w:r>
    </w:p>
    <w:p w:rsidR="00D2153F" w:rsidRPr="00D2153F" w:rsidRDefault="00D2153F" w:rsidP="00094AC6">
      <w:pPr>
        <w:pStyle w:val="Alphabetlist"/>
        <w:numPr>
          <w:ilvl w:val="0"/>
          <w:numId w:val="27"/>
        </w:numPr>
        <w:spacing w:before="160" w:line="240" w:lineRule="auto"/>
        <w:ind w:left="641" w:hanging="357"/>
      </w:pPr>
      <w:r w:rsidRPr="00020FA6">
        <w:rPr>
          <w:rStyle w:val="SubtleEmphasis"/>
        </w:rPr>
        <w:t>Public Governance, Performance and Accountability (Financial Reporting) Rule 2015</w:t>
      </w:r>
      <w:r w:rsidRPr="00D2153F">
        <w:t xml:space="preserve"> </w:t>
      </w:r>
      <w:r>
        <w:t xml:space="preserve">(FRR) for reporting periods </w:t>
      </w:r>
      <w:r w:rsidRPr="00D2153F">
        <w:t>ending on or after 1 July 2015; and</w:t>
      </w:r>
    </w:p>
    <w:p w:rsidR="00D2153F" w:rsidRPr="00D2153F" w:rsidRDefault="00D2153F" w:rsidP="00094AC6">
      <w:pPr>
        <w:pStyle w:val="Alphabetlist"/>
        <w:numPr>
          <w:ilvl w:val="0"/>
          <w:numId w:val="27"/>
        </w:numPr>
        <w:spacing w:before="160" w:line="240" w:lineRule="auto"/>
        <w:ind w:left="641" w:hanging="357"/>
      </w:pPr>
      <w:r w:rsidRPr="00D2153F">
        <w:t>Australian Accounting Standards and Interpretations issued by the Australian Account</w:t>
      </w:r>
      <w:r>
        <w:t xml:space="preserve">ing Standards Board </w:t>
      </w:r>
      <w:r w:rsidRPr="00D2153F">
        <w:t>(AASB) that apply for the reporting period.</w:t>
      </w:r>
    </w:p>
    <w:p w:rsidR="00094AC6" w:rsidRDefault="00D2153F" w:rsidP="00094AC6">
      <w:pPr>
        <w:spacing w:before="160" w:line="240" w:lineRule="auto"/>
      </w:pPr>
      <w:r w:rsidRPr="00D2153F">
        <w:t>The financial statements have been prepared on an accrual basis and in acco</w:t>
      </w:r>
      <w:r>
        <w:t xml:space="preserve">rdance with the historical cost </w:t>
      </w:r>
      <w:r w:rsidRPr="00D2153F">
        <w:t>convention, except for certain assets and liabilities at fair value. Except where state</w:t>
      </w:r>
      <w:r>
        <w:t xml:space="preserve">d, no allowance is made for the </w:t>
      </w:r>
      <w:r w:rsidRPr="00D2153F">
        <w:t>effect of changing prices on the results or the financial position. The financial stateme</w:t>
      </w:r>
      <w:r>
        <w:t xml:space="preserve">nts are presented in Australian </w:t>
      </w:r>
      <w:r w:rsidRPr="00D2153F">
        <w:t xml:space="preserve">dollars and values </w:t>
      </w:r>
      <w:r w:rsidR="00020FA6">
        <w:br/>
      </w:r>
      <w:r w:rsidRPr="00D2153F">
        <w:t>are rounded to the nearest thousand dollars unless otherwise specified.</w:t>
      </w:r>
    </w:p>
    <w:p w:rsidR="00022C12" w:rsidRPr="00022C12" w:rsidRDefault="00022C12" w:rsidP="00094AC6">
      <w:pPr>
        <w:pStyle w:val="Heading4"/>
        <w:spacing w:before="120" w:after="120"/>
      </w:pPr>
      <w:r w:rsidRPr="00022C12">
        <w:rPr>
          <w:caps w:val="0"/>
        </w:rPr>
        <w:t>New Accounting Standards</w:t>
      </w:r>
    </w:p>
    <w:p w:rsidR="00022C12" w:rsidRPr="00022C12" w:rsidRDefault="00022C12" w:rsidP="00094AC6">
      <w:pPr>
        <w:spacing w:before="120" w:after="120" w:line="240" w:lineRule="auto"/>
        <w:rPr>
          <w:rStyle w:val="Strong"/>
          <w:i/>
        </w:rPr>
      </w:pPr>
      <w:r w:rsidRPr="00022C12">
        <w:rPr>
          <w:rStyle w:val="Strong"/>
          <w:i/>
        </w:rPr>
        <w:t>Adoption of New Australian Accounting Standard Requirements</w:t>
      </w:r>
    </w:p>
    <w:p w:rsidR="00022C12" w:rsidRPr="00022C12" w:rsidRDefault="00022C12" w:rsidP="00094AC6">
      <w:pPr>
        <w:spacing w:before="120" w:after="120" w:line="240" w:lineRule="auto"/>
      </w:pPr>
      <w:r w:rsidRPr="00022C12">
        <w:t xml:space="preserve">No accounting standard has been adopted earlier than the application date as stated </w:t>
      </w:r>
      <w:r w:rsidR="00020FA6">
        <w:br/>
      </w:r>
      <w:r w:rsidRPr="00022C12">
        <w:t>in the standard.</w:t>
      </w:r>
    </w:p>
    <w:p w:rsidR="00022C12" w:rsidRPr="00022C12" w:rsidRDefault="00022C12" w:rsidP="00094AC6">
      <w:pPr>
        <w:spacing w:before="120" w:after="120" w:line="240" w:lineRule="auto"/>
      </w:pPr>
      <w:r w:rsidRPr="00022C12">
        <w:t>No new standards, revised standards, amending standards or interpretations were iss</w:t>
      </w:r>
      <w:r>
        <w:t xml:space="preserve">ued prior to the signing of the </w:t>
      </w:r>
      <w:r w:rsidRPr="00022C12">
        <w:t>statement by the accountable authority and chief financial officer, were applicable to t</w:t>
      </w:r>
      <w:r>
        <w:t xml:space="preserve">he current reporting period and </w:t>
      </w:r>
      <w:r w:rsidRPr="00022C12">
        <w:t xml:space="preserve">had a material impact on IHPA's </w:t>
      </w:r>
      <w:r w:rsidR="00020FA6">
        <w:br/>
      </w:r>
      <w:r w:rsidRPr="00022C12">
        <w:t>financial statements.</w:t>
      </w:r>
    </w:p>
    <w:p w:rsidR="00022C12" w:rsidRPr="00022C12" w:rsidRDefault="00022C12" w:rsidP="00094AC6">
      <w:pPr>
        <w:spacing w:before="120" w:after="120" w:line="240" w:lineRule="auto"/>
        <w:rPr>
          <w:rStyle w:val="Strong"/>
          <w:i/>
        </w:rPr>
      </w:pPr>
      <w:r w:rsidRPr="00022C12">
        <w:rPr>
          <w:rStyle w:val="Strong"/>
          <w:i/>
        </w:rPr>
        <w:t>Future Australian Accounting Standard Requirements</w:t>
      </w:r>
    </w:p>
    <w:p w:rsidR="005F422D" w:rsidRDefault="00022C12" w:rsidP="00094AC6">
      <w:pPr>
        <w:spacing w:before="0" w:line="240" w:lineRule="auto"/>
      </w:pPr>
      <w:r w:rsidRPr="00022C12">
        <w:t>New standards, revised standards and interpretations that were issued by the Austra</w:t>
      </w:r>
      <w:r>
        <w:t xml:space="preserve">lian Accounting Standards Board </w:t>
      </w:r>
      <w:r w:rsidRPr="00022C12">
        <w:t>prior to the sign off date and are applicable to the future reporting period are not exp</w:t>
      </w:r>
      <w:r>
        <w:t xml:space="preserve">ected to have a material future </w:t>
      </w:r>
      <w:r w:rsidRPr="00022C12">
        <w:t>impact on the Independent Hospital Pricing Authority.</w:t>
      </w:r>
    </w:p>
    <w:p w:rsidR="005F422D" w:rsidRPr="005F422D" w:rsidRDefault="005F422D" w:rsidP="005F422D">
      <w:pPr>
        <w:pStyle w:val="Heading4"/>
      </w:pPr>
      <w:r w:rsidRPr="005F422D">
        <w:rPr>
          <w:caps w:val="0"/>
        </w:rPr>
        <w:lastRenderedPageBreak/>
        <w:t>Taxation</w:t>
      </w:r>
    </w:p>
    <w:p w:rsidR="005F422D" w:rsidRDefault="005F422D" w:rsidP="005F422D">
      <w:r w:rsidRPr="005F422D">
        <w:t>IHPA is exempt from all forms of taxation except Fringe Benefits Tax (FBT) and the Goods and Services Tax (GST).</w:t>
      </w:r>
    </w:p>
    <w:p w:rsidR="005F422D" w:rsidRDefault="005F422D" w:rsidP="005F422D"/>
    <w:p w:rsidR="005F422D" w:rsidRPr="005F422D" w:rsidRDefault="005F422D" w:rsidP="005F422D">
      <w:pPr>
        <w:pStyle w:val="Heading4"/>
      </w:pPr>
      <w:r w:rsidRPr="005F422D">
        <w:rPr>
          <w:caps w:val="0"/>
        </w:rPr>
        <w:t xml:space="preserve">Events After </w:t>
      </w:r>
      <w:r>
        <w:rPr>
          <w:caps w:val="0"/>
        </w:rPr>
        <w:t>t</w:t>
      </w:r>
      <w:r w:rsidRPr="005F422D">
        <w:rPr>
          <w:caps w:val="0"/>
        </w:rPr>
        <w:t>he Reporting Period</w:t>
      </w:r>
    </w:p>
    <w:p w:rsidR="005F422D" w:rsidRPr="005F422D" w:rsidRDefault="005F422D" w:rsidP="005F422D">
      <w:r w:rsidRPr="005F422D">
        <w:t>The operational functions of the Independent Hospital Pricing Authority will trans</w:t>
      </w:r>
      <w:r>
        <w:t xml:space="preserve">fer to the Department of Health </w:t>
      </w:r>
      <w:r w:rsidRPr="005F422D">
        <w:t>from 1 July 2016, with the Board, Chief Executive Officer and functions retained. The Pricing Authority staf</w:t>
      </w:r>
      <w:r>
        <w:t xml:space="preserve">f salary and </w:t>
      </w:r>
      <w:r w:rsidRPr="005F422D">
        <w:t>shared services will be received free of charge from Department of Health from 1 July 2016.</w:t>
      </w:r>
    </w:p>
    <w:p w:rsidR="00262EE7" w:rsidRPr="005F422D" w:rsidRDefault="005F422D" w:rsidP="005F422D">
      <w:r w:rsidRPr="005F422D">
        <w:t>A Memorandum of Understanding (MoU) between IHPA and the Department of He</w:t>
      </w:r>
      <w:r>
        <w:t xml:space="preserve">alth was executed in June 2016, </w:t>
      </w:r>
      <w:r w:rsidRPr="005F422D">
        <w:t>implementing the Machinery of Government changes announced in MYEFO 2015</w:t>
      </w:r>
      <w:r w:rsidR="00020FA6">
        <w:t>–</w:t>
      </w:r>
      <w:r w:rsidRPr="005F422D">
        <w:t>16. T</w:t>
      </w:r>
      <w:r>
        <w:t xml:space="preserve">he MoU set out the authorities, </w:t>
      </w:r>
      <w:r w:rsidRPr="005F422D">
        <w:t xml:space="preserve">resources and management responsibilities of the parties to be applied from 1 </w:t>
      </w:r>
      <w:r>
        <w:t xml:space="preserve">July 2016. The IHPA CEO retains </w:t>
      </w:r>
      <w:r w:rsidRPr="005F422D">
        <w:t>responsibility as the Accountable Authority. All other staff employed by IHPA at 30 Ju</w:t>
      </w:r>
      <w:r>
        <w:t xml:space="preserve">ne 2016 </w:t>
      </w:r>
      <w:proofErr w:type="gramStart"/>
      <w:r>
        <w:t>were</w:t>
      </w:r>
      <w:proofErr w:type="gramEnd"/>
      <w:r>
        <w:t xml:space="preserve"> transferred to the </w:t>
      </w:r>
      <w:r w:rsidRPr="005F422D">
        <w:t xml:space="preserve">Department of Health, with 40 operational staff seconded back to IHPA under the </w:t>
      </w:r>
      <w:r>
        <w:t xml:space="preserve">direct control of the IHPA CEO. </w:t>
      </w:r>
      <w:r w:rsidRPr="005F422D">
        <w:t>IHPA’s budgets have been apportioned between the Department of Health and IHPA in accordance with the MoU.</w:t>
      </w:r>
      <w:r w:rsidR="00262EE7" w:rsidRPr="005F422D">
        <w:br w:type="page"/>
      </w:r>
    </w:p>
    <w:p w:rsidR="00725495" w:rsidRPr="00E71EAD" w:rsidRDefault="00725495" w:rsidP="00725495">
      <w:pPr>
        <w:pStyle w:val="Heading2"/>
        <w:pBdr>
          <w:bottom w:val="none" w:sz="0" w:space="0" w:color="auto"/>
        </w:pBdr>
        <w:rPr>
          <w:color w:val="FFFFFF" w:themeColor="background1"/>
          <w:sz w:val="36"/>
        </w:rPr>
      </w:pPr>
      <w:bookmarkStart w:id="71" w:name="_Toc463516427"/>
      <w:r w:rsidRPr="00E71EAD">
        <w:rPr>
          <w:noProof/>
          <w:color w:val="FFFFFF" w:themeColor="background1"/>
          <w:sz w:val="36"/>
          <w:lang w:val="en-US"/>
        </w:rPr>
        <w:lastRenderedPageBreak/>
        <w:drawing>
          <wp:anchor distT="0" distB="0" distL="114300" distR="114300" simplePos="0" relativeHeight="251578368" behindDoc="1" locked="0" layoutInCell="1" allowOverlap="1" wp14:anchorId="3A9EE4C5" wp14:editId="65CB245A">
            <wp:simplePos x="0" y="0"/>
            <wp:positionH relativeFrom="column">
              <wp:posOffset>-43180</wp:posOffset>
            </wp:positionH>
            <wp:positionV relativeFrom="paragraph">
              <wp:posOffset>0</wp:posOffset>
            </wp:positionV>
            <wp:extent cx="5745480" cy="289560"/>
            <wp:effectExtent l="0" t="0" r="7620" b="0"/>
            <wp:wrapNone/>
            <wp:docPr id="624" name="Picture 624" title="Financial perform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Colour_bar.png"/>
                    <pic:cNvPicPr/>
                  </pic:nvPicPr>
                  <pic:blipFill>
                    <a:blip r:embed="rId39"/>
                    <a:stretch>
                      <a:fillRect/>
                    </a:stretch>
                  </pic:blipFill>
                  <pic:spPr>
                    <a:xfrm>
                      <a:off x="0" y="0"/>
                      <a:ext cx="5745480" cy="289560"/>
                    </a:xfrm>
                    <a:prstGeom prst="rect">
                      <a:avLst/>
                    </a:prstGeom>
                  </pic:spPr>
                </pic:pic>
              </a:graphicData>
            </a:graphic>
            <wp14:sizeRelH relativeFrom="margin">
              <wp14:pctWidth>0</wp14:pctWidth>
            </wp14:sizeRelH>
          </wp:anchor>
        </w:drawing>
      </w:r>
      <w:r>
        <w:rPr>
          <w:caps w:val="0"/>
          <w:color w:val="FFFFFF" w:themeColor="background1"/>
          <w:sz w:val="36"/>
        </w:rPr>
        <w:t>Financial Performance</w:t>
      </w:r>
      <w:bookmarkEnd w:id="71"/>
      <w:r>
        <w:rPr>
          <w:caps w:val="0"/>
          <w:color w:val="FFFFFF" w:themeColor="background1"/>
          <w:sz w:val="36"/>
        </w:rPr>
        <w:t xml:space="preserve"> </w:t>
      </w:r>
    </w:p>
    <w:p w:rsidR="00725495" w:rsidRDefault="00725495" w:rsidP="00725495">
      <w:r w:rsidRPr="00725495">
        <w:t>This section analyses the financial performance of Independent</w:t>
      </w:r>
      <w:r>
        <w:t xml:space="preserve"> </w:t>
      </w:r>
      <w:r w:rsidRPr="00725495">
        <w:t>Hospital Pricing Authority for the year ended 2016.</w:t>
      </w:r>
    </w:p>
    <w:tbl>
      <w:tblPr>
        <w:tblW w:w="9591" w:type="dxa"/>
        <w:tblInd w:w="-284"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011"/>
        <w:gridCol w:w="1610"/>
        <w:gridCol w:w="970"/>
      </w:tblGrid>
      <w:tr w:rsidR="009D5A72" w:rsidRPr="009D5A72" w:rsidTr="006808FB">
        <w:trPr>
          <w:trHeight w:hRule="exact" w:val="290"/>
        </w:trPr>
        <w:tc>
          <w:tcPr>
            <w:tcW w:w="7011" w:type="dxa"/>
            <w:tcBorders>
              <w:bottom w:val="single" w:sz="8" w:space="0" w:color="FFFFFF"/>
            </w:tcBorders>
            <w:shd w:val="clear" w:color="auto" w:fill="37424A"/>
          </w:tcPr>
          <w:p w:rsidR="009D5A72" w:rsidRPr="009D5A72" w:rsidRDefault="009D5A72" w:rsidP="009D5A72">
            <w:pPr>
              <w:widowControl w:val="0"/>
              <w:spacing w:before="37" w:after="0" w:line="240" w:lineRule="auto"/>
              <w:ind w:left="26"/>
              <w:rPr>
                <w:rFonts w:ascii="Cambria" w:eastAsia="Cambria" w:hAnsi="Cambria" w:cs="Cambria"/>
                <w:b/>
                <w:sz w:val="18"/>
                <w:lang w:val="en-US"/>
              </w:rPr>
            </w:pPr>
            <w:r w:rsidRPr="009D5A72">
              <w:rPr>
                <w:rFonts w:ascii="Cambria" w:eastAsia="Cambria" w:hAnsi="Cambria" w:cs="Cambria"/>
                <w:b/>
                <w:color w:val="FFFFFF"/>
                <w:sz w:val="18"/>
                <w:lang w:val="en-US"/>
              </w:rPr>
              <w:t>1.1 Expenses</w:t>
            </w:r>
          </w:p>
        </w:tc>
        <w:tc>
          <w:tcPr>
            <w:tcW w:w="1610" w:type="dxa"/>
            <w:tcBorders>
              <w:bottom w:val="single" w:sz="8" w:space="0" w:color="FFFFFF"/>
            </w:tcBorders>
            <w:shd w:val="clear" w:color="auto" w:fill="37424A"/>
          </w:tcPr>
          <w:p w:rsidR="009D5A72" w:rsidRPr="009D5A72" w:rsidRDefault="009D5A72" w:rsidP="009D5A72">
            <w:pPr>
              <w:widowControl w:val="0"/>
              <w:spacing w:before="0" w:after="0" w:line="240" w:lineRule="auto"/>
              <w:rPr>
                <w:rFonts w:ascii="Cambria" w:eastAsia="Cambria" w:hAnsi="Cambria" w:cs="Cambria"/>
                <w:lang w:val="en-US"/>
              </w:rPr>
            </w:pPr>
          </w:p>
        </w:tc>
        <w:tc>
          <w:tcPr>
            <w:tcW w:w="970" w:type="dxa"/>
            <w:tcBorders>
              <w:bottom w:val="single" w:sz="8" w:space="0" w:color="FFFFFF"/>
            </w:tcBorders>
            <w:shd w:val="clear" w:color="auto" w:fill="37424A"/>
          </w:tcPr>
          <w:p w:rsidR="009D5A72" w:rsidRPr="009D5A72" w:rsidRDefault="009D5A72" w:rsidP="009D5A72">
            <w:pPr>
              <w:widowControl w:val="0"/>
              <w:spacing w:before="0" w:after="0" w:line="240" w:lineRule="auto"/>
              <w:rPr>
                <w:rFonts w:ascii="Cambria" w:eastAsia="Cambria" w:hAnsi="Cambria" w:cs="Cambria"/>
                <w:lang w:val="en-US"/>
              </w:rPr>
            </w:pPr>
          </w:p>
        </w:tc>
      </w:tr>
      <w:tr w:rsidR="009D5A72" w:rsidRPr="009D5A72" w:rsidTr="006808FB">
        <w:trPr>
          <w:trHeight w:hRule="exact" w:val="459"/>
        </w:trPr>
        <w:tc>
          <w:tcPr>
            <w:tcW w:w="7011" w:type="dxa"/>
            <w:tcBorders>
              <w:top w:val="single" w:sz="8" w:space="0" w:color="FFFFFF"/>
            </w:tcBorders>
          </w:tcPr>
          <w:p w:rsidR="009D5A72" w:rsidRPr="009D5A72" w:rsidRDefault="009D5A72" w:rsidP="009D5A72">
            <w:pPr>
              <w:widowControl w:val="0"/>
              <w:spacing w:before="0" w:after="0" w:line="240" w:lineRule="auto"/>
              <w:rPr>
                <w:rFonts w:ascii="Cambria" w:eastAsia="Cambria" w:hAnsi="Cambria" w:cs="Cambria"/>
                <w:lang w:val="en-US"/>
              </w:rPr>
            </w:pPr>
          </w:p>
        </w:tc>
        <w:tc>
          <w:tcPr>
            <w:tcW w:w="1610" w:type="dxa"/>
            <w:tcBorders>
              <w:top w:val="single" w:sz="8" w:space="0" w:color="FFFFFF"/>
            </w:tcBorders>
          </w:tcPr>
          <w:p w:rsidR="009D5A72" w:rsidRPr="009D5A72" w:rsidRDefault="009D5A72" w:rsidP="009D5A72">
            <w:pPr>
              <w:widowControl w:val="0"/>
              <w:spacing w:before="1" w:after="0" w:line="240" w:lineRule="auto"/>
              <w:rPr>
                <w:rFonts w:ascii="Times New Roman" w:eastAsia="Cambria" w:hAnsi="Cambria" w:cs="Cambria"/>
                <w:sz w:val="18"/>
                <w:lang w:val="en-US"/>
              </w:rPr>
            </w:pPr>
          </w:p>
          <w:p w:rsidR="009D5A72" w:rsidRPr="009D5A72" w:rsidRDefault="009D5A72" w:rsidP="009D5A72">
            <w:pPr>
              <w:widowControl w:val="0"/>
              <w:spacing w:before="0" w:after="0" w:line="240" w:lineRule="auto"/>
              <w:ind w:right="353"/>
              <w:jc w:val="right"/>
              <w:rPr>
                <w:rFonts w:ascii="Cambria" w:eastAsia="Cambria" w:hAnsi="Cambria" w:cs="Cambria"/>
                <w:b/>
                <w:sz w:val="18"/>
                <w:lang w:val="en-US"/>
              </w:rPr>
            </w:pPr>
            <w:bookmarkStart w:id="72" w:name="_bookmark0"/>
            <w:bookmarkEnd w:id="72"/>
            <w:r w:rsidRPr="009D5A72">
              <w:rPr>
                <w:rFonts w:ascii="Cambria" w:eastAsia="Cambria" w:hAnsi="Cambria" w:cs="Cambria"/>
                <w:b/>
                <w:sz w:val="18"/>
                <w:lang w:val="en-US"/>
              </w:rPr>
              <w:t>2016</w:t>
            </w:r>
          </w:p>
        </w:tc>
        <w:tc>
          <w:tcPr>
            <w:tcW w:w="970" w:type="dxa"/>
            <w:tcBorders>
              <w:top w:val="single" w:sz="8" w:space="0" w:color="FFFFFF"/>
            </w:tcBorders>
          </w:tcPr>
          <w:p w:rsidR="009D5A72" w:rsidRPr="009D5A72" w:rsidRDefault="009D5A72" w:rsidP="009D5A72">
            <w:pPr>
              <w:widowControl w:val="0"/>
              <w:spacing w:before="1" w:after="0" w:line="240" w:lineRule="auto"/>
              <w:rPr>
                <w:rFonts w:ascii="Times New Roman" w:eastAsia="Cambria" w:hAnsi="Cambria" w:cs="Cambria"/>
                <w:sz w:val="18"/>
                <w:lang w:val="en-US"/>
              </w:rPr>
            </w:pPr>
          </w:p>
          <w:p w:rsidR="009D5A72" w:rsidRPr="009D5A72" w:rsidRDefault="009D5A72" w:rsidP="009D5A72">
            <w:pPr>
              <w:widowControl w:val="0"/>
              <w:spacing w:before="0" w:after="0" w:line="240" w:lineRule="auto"/>
              <w:ind w:right="36"/>
              <w:jc w:val="right"/>
              <w:rPr>
                <w:rFonts w:ascii="Cambria" w:eastAsia="Cambria" w:hAnsi="Cambria" w:cs="Cambria"/>
                <w:sz w:val="18"/>
                <w:lang w:val="en-US"/>
              </w:rPr>
            </w:pPr>
            <w:r w:rsidRPr="009D5A72">
              <w:rPr>
                <w:rFonts w:ascii="Cambria" w:eastAsia="Cambria" w:hAnsi="Cambria" w:cs="Cambria"/>
                <w:sz w:val="18"/>
                <w:lang w:val="en-US"/>
              </w:rPr>
              <w:t>2015</w:t>
            </w:r>
          </w:p>
        </w:tc>
      </w:tr>
      <w:tr w:rsidR="009D5A72" w:rsidRPr="009D5A72" w:rsidTr="006808FB">
        <w:trPr>
          <w:trHeight w:hRule="exact" w:val="232"/>
        </w:trPr>
        <w:tc>
          <w:tcPr>
            <w:tcW w:w="7011" w:type="dxa"/>
            <w:tcBorders>
              <w:bottom w:val="single" w:sz="15" w:space="0" w:color="009560"/>
            </w:tcBorders>
          </w:tcPr>
          <w:p w:rsidR="009D5A72" w:rsidRPr="009D5A72" w:rsidRDefault="009D5A72" w:rsidP="009D5A72">
            <w:pPr>
              <w:widowControl w:val="0"/>
              <w:spacing w:before="0" w:after="0" w:line="240" w:lineRule="auto"/>
              <w:rPr>
                <w:rFonts w:ascii="Cambria" w:eastAsia="Cambria" w:hAnsi="Cambria" w:cs="Cambria"/>
                <w:lang w:val="en-US"/>
              </w:rPr>
            </w:pPr>
          </w:p>
        </w:tc>
        <w:tc>
          <w:tcPr>
            <w:tcW w:w="1610" w:type="dxa"/>
            <w:tcBorders>
              <w:bottom w:val="single" w:sz="15" w:space="0" w:color="009560"/>
            </w:tcBorders>
          </w:tcPr>
          <w:p w:rsidR="009D5A72" w:rsidRPr="009D5A72" w:rsidRDefault="009D5A72" w:rsidP="009D5A72">
            <w:pPr>
              <w:widowControl w:val="0"/>
              <w:spacing w:before="11" w:after="0" w:line="240" w:lineRule="auto"/>
              <w:ind w:right="349"/>
              <w:jc w:val="right"/>
              <w:rPr>
                <w:rFonts w:ascii="Cambria" w:eastAsia="Cambria" w:hAnsi="Cambria" w:cs="Cambria"/>
                <w:b/>
                <w:sz w:val="18"/>
                <w:lang w:val="en-US"/>
              </w:rPr>
            </w:pPr>
            <w:r w:rsidRPr="009D5A72">
              <w:rPr>
                <w:rFonts w:ascii="Cambria" w:eastAsia="Cambria" w:hAnsi="Cambria" w:cs="Cambria"/>
                <w:b/>
                <w:sz w:val="18"/>
                <w:lang w:val="en-US"/>
              </w:rPr>
              <w:t>$’000</w:t>
            </w:r>
          </w:p>
        </w:tc>
        <w:tc>
          <w:tcPr>
            <w:tcW w:w="970" w:type="dxa"/>
            <w:tcBorders>
              <w:bottom w:val="single" w:sz="15" w:space="0" w:color="009560"/>
            </w:tcBorders>
          </w:tcPr>
          <w:p w:rsidR="009D5A72" w:rsidRPr="009D5A72" w:rsidRDefault="009D5A72" w:rsidP="009D5A72">
            <w:pPr>
              <w:widowControl w:val="0"/>
              <w:spacing w:before="11" w:after="0" w:line="240" w:lineRule="auto"/>
              <w:ind w:right="31"/>
              <w:jc w:val="right"/>
              <w:rPr>
                <w:rFonts w:ascii="Cambria" w:eastAsia="Cambria" w:hAnsi="Cambria" w:cs="Cambria"/>
                <w:sz w:val="18"/>
                <w:lang w:val="en-US"/>
              </w:rPr>
            </w:pPr>
            <w:r w:rsidRPr="009D5A72">
              <w:rPr>
                <w:rFonts w:ascii="Cambria" w:eastAsia="Cambria" w:hAnsi="Cambria" w:cs="Cambria"/>
                <w:sz w:val="18"/>
                <w:lang w:val="en-US"/>
              </w:rPr>
              <w:t>$’000</w:t>
            </w:r>
          </w:p>
        </w:tc>
      </w:tr>
      <w:tr w:rsidR="009D5A72" w:rsidRPr="009D5A72" w:rsidTr="006808FB">
        <w:trPr>
          <w:trHeight w:hRule="exact" w:val="365"/>
        </w:trPr>
        <w:tc>
          <w:tcPr>
            <w:tcW w:w="7011" w:type="dxa"/>
            <w:tcBorders>
              <w:top w:val="single" w:sz="15" w:space="0" w:color="009560"/>
            </w:tcBorders>
          </w:tcPr>
          <w:p w:rsidR="009D5A72" w:rsidRPr="009D5A72" w:rsidRDefault="009D5A72" w:rsidP="009D5A72">
            <w:pPr>
              <w:widowControl w:val="0"/>
              <w:spacing w:before="126" w:after="0" w:line="240" w:lineRule="auto"/>
              <w:ind w:left="26"/>
              <w:rPr>
                <w:rFonts w:ascii="Cambria" w:eastAsia="Cambria" w:hAnsi="Cambria" w:cs="Cambria"/>
                <w:b/>
                <w:sz w:val="18"/>
                <w:lang w:val="en-US"/>
              </w:rPr>
            </w:pPr>
            <w:r w:rsidRPr="009D5A72">
              <w:rPr>
                <w:rFonts w:ascii="Cambria" w:eastAsia="Cambria" w:hAnsi="Cambria" w:cs="Cambria"/>
                <w:b/>
                <w:sz w:val="18"/>
                <w:u w:val="single"/>
                <w:lang w:val="en-US"/>
              </w:rPr>
              <w:t>1.1A: Employee Benefits</w:t>
            </w:r>
          </w:p>
        </w:tc>
        <w:tc>
          <w:tcPr>
            <w:tcW w:w="1610" w:type="dxa"/>
            <w:tcBorders>
              <w:top w:val="single" w:sz="15" w:space="0" w:color="009560"/>
            </w:tcBorders>
          </w:tcPr>
          <w:p w:rsidR="009D5A72" w:rsidRPr="009D5A72" w:rsidRDefault="009D5A72" w:rsidP="009D5A72">
            <w:pPr>
              <w:widowControl w:val="0"/>
              <w:spacing w:before="0" w:after="0" w:line="240" w:lineRule="auto"/>
              <w:rPr>
                <w:rFonts w:ascii="Cambria" w:eastAsia="Cambria" w:hAnsi="Cambria" w:cs="Cambria"/>
                <w:lang w:val="en-US"/>
              </w:rPr>
            </w:pPr>
          </w:p>
        </w:tc>
        <w:tc>
          <w:tcPr>
            <w:tcW w:w="970" w:type="dxa"/>
            <w:tcBorders>
              <w:top w:val="single" w:sz="15" w:space="0" w:color="009560"/>
            </w:tcBorders>
          </w:tcPr>
          <w:p w:rsidR="009D5A72" w:rsidRPr="009D5A72" w:rsidRDefault="009D5A72" w:rsidP="009D5A72">
            <w:pPr>
              <w:widowControl w:val="0"/>
              <w:spacing w:before="0" w:after="0" w:line="240" w:lineRule="auto"/>
              <w:rPr>
                <w:rFonts w:ascii="Cambria" w:eastAsia="Cambria" w:hAnsi="Cambria" w:cs="Cambria"/>
                <w:lang w:val="en-US"/>
              </w:rPr>
            </w:pPr>
          </w:p>
        </w:tc>
      </w:tr>
      <w:tr w:rsidR="009D5A72" w:rsidRPr="009D5A72" w:rsidTr="006808FB">
        <w:trPr>
          <w:trHeight w:hRule="exact" w:val="241"/>
        </w:trPr>
        <w:tc>
          <w:tcPr>
            <w:tcW w:w="7011" w:type="dxa"/>
          </w:tcPr>
          <w:p w:rsidR="009D5A72" w:rsidRPr="009D5A72" w:rsidRDefault="009D5A72" w:rsidP="009D5A72">
            <w:pPr>
              <w:widowControl w:val="0"/>
              <w:spacing w:before="11" w:after="0" w:line="240" w:lineRule="auto"/>
              <w:ind w:left="26"/>
              <w:rPr>
                <w:rFonts w:ascii="Cambria" w:eastAsia="Cambria" w:hAnsi="Cambria" w:cs="Cambria"/>
                <w:sz w:val="18"/>
                <w:lang w:val="en-US"/>
              </w:rPr>
            </w:pPr>
            <w:r w:rsidRPr="009D5A72">
              <w:rPr>
                <w:rFonts w:ascii="Cambria" w:eastAsia="Cambria" w:hAnsi="Cambria" w:cs="Cambria"/>
                <w:sz w:val="18"/>
                <w:lang w:val="en-US"/>
              </w:rPr>
              <w:t>Wages and salaries</w:t>
            </w:r>
          </w:p>
        </w:tc>
        <w:tc>
          <w:tcPr>
            <w:tcW w:w="1610" w:type="dxa"/>
          </w:tcPr>
          <w:p w:rsidR="009D5A72" w:rsidRPr="009D5A72" w:rsidRDefault="009D5A72" w:rsidP="009D5A72">
            <w:pPr>
              <w:widowControl w:val="0"/>
              <w:spacing w:before="0" w:after="0" w:line="200" w:lineRule="exact"/>
              <w:ind w:right="394"/>
              <w:jc w:val="right"/>
              <w:rPr>
                <w:rFonts w:ascii="Cambria" w:eastAsia="Cambria" w:hAnsi="Cambria" w:cs="Cambria"/>
                <w:b/>
                <w:sz w:val="18"/>
                <w:lang w:val="en-US"/>
              </w:rPr>
            </w:pPr>
            <w:r w:rsidRPr="009D5A72">
              <w:rPr>
                <w:rFonts w:ascii="Cambria" w:eastAsia="Cambria" w:hAnsi="Cambria" w:cs="Cambria"/>
                <w:b/>
                <w:sz w:val="18"/>
                <w:lang w:val="en-US"/>
              </w:rPr>
              <w:t>5,597</w:t>
            </w:r>
          </w:p>
        </w:tc>
        <w:tc>
          <w:tcPr>
            <w:tcW w:w="970" w:type="dxa"/>
          </w:tcPr>
          <w:p w:rsidR="009D5A72" w:rsidRPr="009D5A72" w:rsidRDefault="009D5A72" w:rsidP="009D5A72">
            <w:pPr>
              <w:widowControl w:val="0"/>
              <w:spacing w:before="0" w:after="0" w:line="200" w:lineRule="exact"/>
              <w:ind w:right="77"/>
              <w:jc w:val="right"/>
              <w:rPr>
                <w:rFonts w:ascii="Cambria" w:eastAsia="Cambria" w:hAnsi="Cambria" w:cs="Cambria"/>
                <w:sz w:val="18"/>
                <w:lang w:val="en-US"/>
              </w:rPr>
            </w:pPr>
            <w:r w:rsidRPr="009D5A72">
              <w:rPr>
                <w:rFonts w:ascii="Cambria" w:eastAsia="Cambria" w:hAnsi="Cambria" w:cs="Cambria"/>
                <w:sz w:val="18"/>
                <w:lang w:val="en-US"/>
              </w:rPr>
              <w:t>5,201</w:t>
            </w:r>
          </w:p>
        </w:tc>
      </w:tr>
      <w:tr w:rsidR="009D5A72" w:rsidRPr="009D5A72" w:rsidTr="006808FB">
        <w:trPr>
          <w:trHeight w:hRule="exact" w:val="220"/>
        </w:trPr>
        <w:tc>
          <w:tcPr>
            <w:tcW w:w="7011" w:type="dxa"/>
          </w:tcPr>
          <w:p w:rsidR="009D5A72" w:rsidRPr="009D5A72" w:rsidRDefault="009D5A72" w:rsidP="009D5A72">
            <w:pPr>
              <w:widowControl w:val="0"/>
              <w:spacing w:before="0" w:after="0" w:line="240" w:lineRule="auto"/>
              <w:ind w:left="26"/>
              <w:rPr>
                <w:rFonts w:ascii="Cambria" w:eastAsia="Cambria" w:hAnsi="Cambria" w:cs="Cambria"/>
                <w:sz w:val="18"/>
                <w:lang w:val="en-US"/>
              </w:rPr>
            </w:pPr>
            <w:r w:rsidRPr="009D5A72">
              <w:rPr>
                <w:rFonts w:ascii="Cambria" w:eastAsia="Cambria" w:hAnsi="Cambria" w:cs="Cambria"/>
                <w:sz w:val="18"/>
                <w:lang w:val="en-US"/>
              </w:rPr>
              <w:t>Superannuation</w:t>
            </w:r>
          </w:p>
        </w:tc>
        <w:tc>
          <w:tcPr>
            <w:tcW w:w="1610" w:type="dxa"/>
          </w:tcPr>
          <w:p w:rsidR="009D5A72" w:rsidRPr="009D5A72" w:rsidRDefault="009D5A72" w:rsidP="009D5A72">
            <w:pPr>
              <w:widowControl w:val="0"/>
              <w:spacing w:before="0" w:after="0" w:line="240" w:lineRule="auto"/>
              <w:rPr>
                <w:rFonts w:ascii="Cambria" w:eastAsia="Cambria" w:hAnsi="Cambria" w:cs="Cambria"/>
                <w:lang w:val="en-US"/>
              </w:rPr>
            </w:pPr>
          </w:p>
        </w:tc>
        <w:tc>
          <w:tcPr>
            <w:tcW w:w="970" w:type="dxa"/>
          </w:tcPr>
          <w:p w:rsidR="009D5A72" w:rsidRPr="009D5A72" w:rsidRDefault="009D5A72" w:rsidP="009D5A72">
            <w:pPr>
              <w:widowControl w:val="0"/>
              <w:spacing w:before="0" w:after="0" w:line="240" w:lineRule="auto"/>
              <w:rPr>
                <w:rFonts w:ascii="Cambria" w:eastAsia="Cambria" w:hAnsi="Cambria" w:cs="Cambria"/>
                <w:lang w:val="en-US"/>
              </w:rPr>
            </w:pPr>
          </w:p>
        </w:tc>
      </w:tr>
      <w:tr w:rsidR="009D5A72" w:rsidRPr="009D5A72" w:rsidTr="006808FB">
        <w:trPr>
          <w:trHeight w:hRule="exact" w:val="230"/>
        </w:trPr>
        <w:tc>
          <w:tcPr>
            <w:tcW w:w="7011" w:type="dxa"/>
          </w:tcPr>
          <w:p w:rsidR="009D5A72" w:rsidRPr="009D5A72" w:rsidRDefault="009D5A72" w:rsidP="009D5A72">
            <w:pPr>
              <w:widowControl w:val="0"/>
              <w:spacing w:before="11" w:after="0" w:line="240" w:lineRule="auto"/>
              <w:ind w:left="177"/>
              <w:rPr>
                <w:rFonts w:ascii="Cambria" w:eastAsia="Cambria" w:hAnsi="Cambria" w:cs="Cambria"/>
                <w:sz w:val="18"/>
                <w:lang w:val="en-US"/>
              </w:rPr>
            </w:pPr>
            <w:r w:rsidRPr="009D5A72">
              <w:rPr>
                <w:rFonts w:ascii="Cambria" w:eastAsia="Cambria" w:hAnsi="Cambria" w:cs="Cambria"/>
                <w:sz w:val="18"/>
                <w:lang w:val="en-US"/>
              </w:rPr>
              <w:t>Defined contribution plans</w:t>
            </w:r>
          </w:p>
        </w:tc>
        <w:tc>
          <w:tcPr>
            <w:tcW w:w="1610" w:type="dxa"/>
          </w:tcPr>
          <w:p w:rsidR="009D5A72" w:rsidRPr="009D5A72" w:rsidRDefault="009D5A72" w:rsidP="009D5A72">
            <w:pPr>
              <w:widowControl w:val="0"/>
              <w:spacing w:before="0" w:after="0" w:line="200" w:lineRule="exact"/>
              <w:ind w:right="394"/>
              <w:jc w:val="right"/>
              <w:rPr>
                <w:rFonts w:ascii="Cambria" w:eastAsia="Cambria" w:hAnsi="Cambria" w:cs="Cambria"/>
                <w:b/>
                <w:sz w:val="18"/>
                <w:lang w:val="en-US"/>
              </w:rPr>
            </w:pPr>
            <w:r w:rsidRPr="009D5A72">
              <w:rPr>
                <w:rFonts w:ascii="Cambria" w:eastAsia="Cambria" w:hAnsi="Cambria" w:cs="Cambria"/>
                <w:b/>
                <w:sz w:val="18"/>
                <w:lang w:val="en-US"/>
              </w:rPr>
              <w:t>848</w:t>
            </w:r>
          </w:p>
        </w:tc>
        <w:tc>
          <w:tcPr>
            <w:tcW w:w="970" w:type="dxa"/>
          </w:tcPr>
          <w:p w:rsidR="009D5A72" w:rsidRPr="009D5A72" w:rsidRDefault="009D5A72" w:rsidP="009D5A72">
            <w:pPr>
              <w:widowControl w:val="0"/>
              <w:spacing w:before="0" w:after="0" w:line="200" w:lineRule="exact"/>
              <w:ind w:right="77"/>
              <w:jc w:val="right"/>
              <w:rPr>
                <w:rFonts w:ascii="Cambria" w:eastAsia="Cambria" w:hAnsi="Cambria" w:cs="Cambria"/>
                <w:sz w:val="18"/>
                <w:lang w:val="en-US"/>
              </w:rPr>
            </w:pPr>
            <w:r w:rsidRPr="009D5A72">
              <w:rPr>
                <w:rFonts w:ascii="Cambria" w:eastAsia="Cambria" w:hAnsi="Cambria" w:cs="Cambria"/>
                <w:sz w:val="18"/>
                <w:lang w:val="en-US"/>
              </w:rPr>
              <w:t>431</w:t>
            </w:r>
          </w:p>
        </w:tc>
      </w:tr>
      <w:tr w:rsidR="009D5A72" w:rsidRPr="009D5A72" w:rsidTr="006808FB">
        <w:trPr>
          <w:trHeight w:hRule="exact" w:val="230"/>
        </w:trPr>
        <w:tc>
          <w:tcPr>
            <w:tcW w:w="7011" w:type="dxa"/>
          </w:tcPr>
          <w:p w:rsidR="009D5A72" w:rsidRPr="009D5A72" w:rsidRDefault="009D5A72" w:rsidP="009D5A72">
            <w:pPr>
              <w:widowControl w:val="0"/>
              <w:spacing w:before="11" w:after="0" w:line="240" w:lineRule="auto"/>
              <w:ind w:left="177"/>
              <w:rPr>
                <w:rFonts w:ascii="Cambria" w:eastAsia="Cambria" w:hAnsi="Cambria" w:cs="Cambria"/>
                <w:sz w:val="18"/>
                <w:lang w:val="en-US"/>
              </w:rPr>
            </w:pPr>
            <w:r w:rsidRPr="009D5A72">
              <w:rPr>
                <w:rFonts w:ascii="Cambria" w:eastAsia="Cambria" w:hAnsi="Cambria" w:cs="Cambria"/>
                <w:sz w:val="18"/>
                <w:lang w:val="en-US"/>
              </w:rPr>
              <w:t>Defined benefit plans</w:t>
            </w:r>
          </w:p>
        </w:tc>
        <w:tc>
          <w:tcPr>
            <w:tcW w:w="1610" w:type="dxa"/>
          </w:tcPr>
          <w:p w:rsidR="009D5A72" w:rsidRPr="009D5A72" w:rsidRDefault="009D5A72" w:rsidP="009D5A72">
            <w:pPr>
              <w:widowControl w:val="0"/>
              <w:spacing w:before="0" w:after="0" w:line="200" w:lineRule="exact"/>
              <w:ind w:right="394"/>
              <w:jc w:val="right"/>
              <w:rPr>
                <w:rFonts w:ascii="Cambria" w:eastAsia="Cambria" w:hAnsi="Cambria" w:cs="Cambria"/>
                <w:b/>
                <w:sz w:val="18"/>
                <w:lang w:val="en-US"/>
              </w:rPr>
            </w:pPr>
            <w:r w:rsidRPr="009D5A72">
              <w:rPr>
                <w:rFonts w:ascii="Cambria" w:eastAsia="Cambria" w:hAnsi="Cambria" w:cs="Cambria"/>
                <w:b/>
                <w:sz w:val="18"/>
                <w:lang w:val="en-US"/>
              </w:rPr>
              <w:t>135</w:t>
            </w:r>
          </w:p>
        </w:tc>
        <w:tc>
          <w:tcPr>
            <w:tcW w:w="970" w:type="dxa"/>
          </w:tcPr>
          <w:p w:rsidR="009D5A72" w:rsidRPr="009D5A72" w:rsidRDefault="009D5A72" w:rsidP="009D5A72">
            <w:pPr>
              <w:widowControl w:val="0"/>
              <w:spacing w:before="0" w:after="0" w:line="200" w:lineRule="exact"/>
              <w:ind w:right="77"/>
              <w:jc w:val="right"/>
              <w:rPr>
                <w:rFonts w:ascii="Cambria" w:eastAsia="Cambria" w:hAnsi="Cambria" w:cs="Cambria"/>
                <w:sz w:val="18"/>
                <w:lang w:val="en-US"/>
              </w:rPr>
            </w:pPr>
            <w:r w:rsidRPr="009D5A72">
              <w:rPr>
                <w:rFonts w:ascii="Cambria" w:eastAsia="Cambria" w:hAnsi="Cambria" w:cs="Cambria"/>
                <w:sz w:val="18"/>
                <w:lang w:val="en-US"/>
              </w:rPr>
              <w:t>500</w:t>
            </w:r>
          </w:p>
        </w:tc>
      </w:tr>
      <w:tr w:rsidR="009D5A72" w:rsidRPr="009D5A72" w:rsidTr="006808FB">
        <w:trPr>
          <w:trHeight w:hRule="exact" w:val="230"/>
        </w:trPr>
        <w:tc>
          <w:tcPr>
            <w:tcW w:w="7011" w:type="dxa"/>
          </w:tcPr>
          <w:p w:rsidR="009D5A72" w:rsidRPr="009D5A72" w:rsidRDefault="009D5A72" w:rsidP="009D5A72">
            <w:pPr>
              <w:widowControl w:val="0"/>
              <w:spacing w:before="11" w:after="0" w:line="240" w:lineRule="auto"/>
              <w:ind w:left="26"/>
              <w:rPr>
                <w:rFonts w:ascii="Cambria" w:eastAsia="Cambria" w:hAnsi="Cambria" w:cs="Cambria"/>
                <w:sz w:val="18"/>
                <w:lang w:val="en-US"/>
              </w:rPr>
            </w:pPr>
            <w:r w:rsidRPr="009D5A72">
              <w:rPr>
                <w:rFonts w:ascii="Cambria" w:eastAsia="Cambria" w:hAnsi="Cambria" w:cs="Cambria"/>
                <w:sz w:val="18"/>
                <w:lang w:val="en-US"/>
              </w:rPr>
              <w:t>Leave and other entitlements</w:t>
            </w:r>
          </w:p>
        </w:tc>
        <w:tc>
          <w:tcPr>
            <w:tcW w:w="1610" w:type="dxa"/>
          </w:tcPr>
          <w:p w:rsidR="009D5A72" w:rsidRPr="009D5A72" w:rsidRDefault="009D5A72" w:rsidP="009D5A72">
            <w:pPr>
              <w:widowControl w:val="0"/>
              <w:spacing w:before="0" w:after="0" w:line="200" w:lineRule="exact"/>
              <w:ind w:right="394"/>
              <w:jc w:val="right"/>
              <w:rPr>
                <w:rFonts w:ascii="Cambria" w:eastAsia="Cambria" w:hAnsi="Cambria" w:cs="Cambria"/>
                <w:b/>
                <w:sz w:val="18"/>
                <w:lang w:val="en-US"/>
              </w:rPr>
            </w:pPr>
            <w:r w:rsidRPr="009D5A72">
              <w:rPr>
                <w:rFonts w:ascii="Cambria" w:eastAsia="Cambria" w:hAnsi="Cambria" w:cs="Cambria"/>
                <w:b/>
                <w:sz w:val="18"/>
                <w:lang w:val="en-US"/>
              </w:rPr>
              <w:t>1,176</w:t>
            </w:r>
          </w:p>
        </w:tc>
        <w:tc>
          <w:tcPr>
            <w:tcW w:w="970" w:type="dxa"/>
          </w:tcPr>
          <w:p w:rsidR="009D5A72" w:rsidRPr="009D5A72" w:rsidRDefault="009D5A72" w:rsidP="009D5A72">
            <w:pPr>
              <w:widowControl w:val="0"/>
              <w:spacing w:before="0" w:after="0" w:line="200" w:lineRule="exact"/>
              <w:ind w:right="77"/>
              <w:jc w:val="right"/>
              <w:rPr>
                <w:rFonts w:ascii="Cambria" w:eastAsia="Cambria" w:hAnsi="Cambria" w:cs="Cambria"/>
                <w:sz w:val="18"/>
                <w:lang w:val="en-US"/>
              </w:rPr>
            </w:pPr>
            <w:r w:rsidRPr="009D5A72">
              <w:rPr>
                <w:rFonts w:ascii="Cambria" w:eastAsia="Cambria" w:hAnsi="Cambria" w:cs="Cambria"/>
                <w:sz w:val="18"/>
                <w:lang w:val="en-US"/>
              </w:rPr>
              <w:t>1,110</w:t>
            </w:r>
          </w:p>
        </w:tc>
      </w:tr>
      <w:tr w:rsidR="009D5A72" w:rsidRPr="009D5A72" w:rsidTr="006808FB">
        <w:trPr>
          <w:trHeight w:hRule="exact" w:val="232"/>
        </w:trPr>
        <w:tc>
          <w:tcPr>
            <w:tcW w:w="7011" w:type="dxa"/>
          </w:tcPr>
          <w:p w:rsidR="009D5A72" w:rsidRPr="009D5A72" w:rsidRDefault="009D5A72" w:rsidP="009D5A72">
            <w:pPr>
              <w:widowControl w:val="0"/>
              <w:spacing w:before="11" w:after="0" w:line="240" w:lineRule="auto"/>
              <w:ind w:left="26"/>
              <w:rPr>
                <w:rFonts w:ascii="Cambria" w:eastAsia="Cambria" w:hAnsi="Cambria" w:cs="Cambria"/>
                <w:sz w:val="18"/>
                <w:lang w:val="en-US"/>
              </w:rPr>
            </w:pPr>
            <w:r w:rsidRPr="009D5A72">
              <w:rPr>
                <w:rFonts w:ascii="Cambria" w:eastAsia="Cambria" w:hAnsi="Cambria" w:cs="Cambria"/>
                <w:sz w:val="18"/>
                <w:lang w:val="en-US"/>
              </w:rPr>
              <w:t>Separation and redundancies</w:t>
            </w:r>
          </w:p>
        </w:tc>
        <w:tc>
          <w:tcPr>
            <w:tcW w:w="1610" w:type="dxa"/>
            <w:tcBorders>
              <w:bottom w:val="single" w:sz="8" w:space="0" w:color="000000"/>
            </w:tcBorders>
          </w:tcPr>
          <w:p w:rsidR="009D5A72" w:rsidRPr="009D5A72" w:rsidRDefault="009D5A72" w:rsidP="009D5A72">
            <w:pPr>
              <w:widowControl w:val="0"/>
              <w:spacing w:before="0" w:after="0" w:line="200" w:lineRule="exact"/>
              <w:ind w:right="394"/>
              <w:jc w:val="right"/>
              <w:rPr>
                <w:rFonts w:ascii="Cambria" w:eastAsia="Cambria" w:hAnsi="Cambria" w:cs="Cambria"/>
                <w:b/>
                <w:sz w:val="18"/>
                <w:lang w:val="en-US"/>
              </w:rPr>
            </w:pPr>
            <w:r w:rsidRPr="009D5A72">
              <w:rPr>
                <w:rFonts w:ascii="Cambria" w:eastAsia="Cambria" w:hAnsi="Cambria" w:cs="Cambria"/>
                <w:b/>
                <w:sz w:val="18"/>
                <w:lang w:val="en-US"/>
              </w:rPr>
              <w:t>263</w:t>
            </w:r>
          </w:p>
        </w:tc>
        <w:tc>
          <w:tcPr>
            <w:tcW w:w="970" w:type="dxa"/>
            <w:tcBorders>
              <w:bottom w:val="single" w:sz="8" w:space="0" w:color="000000"/>
            </w:tcBorders>
          </w:tcPr>
          <w:p w:rsidR="009D5A72" w:rsidRPr="009D5A72" w:rsidRDefault="009D5A72" w:rsidP="009D5A72">
            <w:pPr>
              <w:widowControl w:val="0"/>
              <w:spacing w:before="0" w:after="0" w:line="200" w:lineRule="exact"/>
              <w:ind w:right="36"/>
              <w:jc w:val="right"/>
              <w:rPr>
                <w:rFonts w:ascii="Cambria" w:eastAsia="Cambria" w:hAnsi="Cambria" w:cs="Cambria"/>
                <w:sz w:val="18"/>
                <w:lang w:val="en-US"/>
              </w:rPr>
            </w:pPr>
            <w:r w:rsidRPr="009D5A72">
              <w:rPr>
                <w:rFonts w:ascii="Cambria" w:eastAsia="Cambria" w:hAnsi="Cambria" w:cs="Cambria"/>
                <w:sz w:val="18"/>
                <w:lang w:val="en-US"/>
              </w:rPr>
              <w:t>-</w:t>
            </w:r>
          </w:p>
        </w:tc>
      </w:tr>
      <w:tr w:rsidR="009D5A72" w:rsidRPr="009D5A72" w:rsidTr="006808FB">
        <w:trPr>
          <w:trHeight w:hRule="exact" w:val="278"/>
        </w:trPr>
        <w:tc>
          <w:tcPr>
            <w:tcW w:w="7011" w:type="dxa"/>
          </w:tcPr>
          <w:p w:rsidR="009D5A72" w:rsidRPr="009D5A72" w:rsidRDefault="009D5A72" w:rsidP="009D5A72">
            <w:pPr>
              <w:widowControl w:val="0"/>
              <w:spacing w:before="9" w:after="0" w:line="240" w:lineRule="auto"/>
              <w:ind w:left="26"/>
              <w:rPr>
                <w:rFonts w:ascii="Cambria" w:eastAsia="Cambria" w:hAnsi="Cambria" w:cs="Cambria"/>
                <w:b/>
                <w:sz w:val="18"/>
                <w:lang w:val="en-US"/>
              </w:rPr>
            </w:pPr>
            <w:r w:rsidRPr="009D5A72">
              <w:rPr>
                <w:rFonts w:ascii="Cambria" w:eastAsia="Cambria" w:hAnsi="Cambria" w:cs="Cambria"/>
                <w:b/>
                <w:sz w:val="18"/>
                <w:lang w:val="en-US"/>
              </w:rPr>
              <w:t>Total employee benefits</w:t>
            </w:r>
          </w:p>
        </w:tc>
        <w:tc>
          <w:tcPr>
            <w:tcW w:w="1610" w:type="dxa"/>
            <w:tcBorders>
              <w:top w:val="single" w:sz="8" w:space="0" w:color="000000"/>
            </w:tcBorders>
          </w:tcPr>
          <w:p w:rsidR="009D5A72" w:rsidRPr="009D5A72" w:rsidRDefault="009D5A72" w:rsidP="009D5A72">
            <w:pPr>
              <w:widowControl w:val="0"/>
              <w:spacing w:before="0" w:after="0" w:line="189" w:lineRule="exact"/>
              <w:ind w:right="394"/>
              <w:jc w:val="right"/>
              <w:rPr>
                <w:rFonts w:ascii="Cambria" w:eastAsia="Cambria" w:hAnsi="Cambria" w:cs="Cambria"/>
                <w:b/>
                <w:sz w:val="18"/>
                <w:lang w:val="en-US"/>
              </w:rPr>
            </w:pPr>
            <w:r w:rsidRPr="009D5A72">
              <w:rPr>
                <w:rFonts w:ascii="Cambria" w:eastAsia="Cambria" w:hAnsi="Cambria" w:cs="Cambria"/>
                <w:b/>
                <w:sz w:val="18"/>
                <w:lang w:val="en-US"/>
              </w:rPr>
              <w:t>8,019</w:t>
            </w:r>
          </w:p>
        </w:tc>
        <w:tc>
          <w:tcPr>
            <w:tcW w:w="970" w:type="dxa"/>
            <w:tcBorders>
              <w:top w:val="single" w:sz="8" w:space="0" w:color="000000"/>
            </w:tcBorders>
          </w:tcPr>
          <w:p w:rsidR="009D5A72" w:rsidRPr="009D5A72" w:rsidRDefault="009D5A72" w:rsidP="009D5A72">
            <w:pPr>
              <w:widowControl w:val="0"/>
              <w:spacing w:before="0" w:after="0" w:line="189" w:lineRule="exact"/>
              <w:ind w:right="77"/>
              <w:jc w:val="right"/>
              <w:rPr>
                <w:rFonts w:ascii="Cambria" w:eastAsia="Cambria" w:hAnsi="Cambria" w:cs="Cambria"/>
                <w:sz w:val="18"/>
                <w:lang w:val="en-US"/>
              </w:rPr>
            </w:pPr>
            <w:r w:rsidRPr="009D5A72">
              <w:rPr>
                <w:rFonts w:ascii="Cambria" w:eastAsia="Cambria" w:hAnsi="Cambria" w:cs="Cambria"/>
                <w:sz w:val="18"/>
                <w:lang w:val="en-US"/>
              </w:rPr>
              <w:t>7,242</w:t>
            </w:r>
          </w:p>
        </w:tc>
      </w:tr>
    </w:tbl>
    <w:p w:rsidR="0065736E" w:rsidRPr="00B34D97" w:rsidRDefault="0065736E" w:rsidP="0065736E">
      <w:pPr>
        <w:pBdr>
          <w:top w:val="single" w:sz="12" w:space="10" w:color="009D55"/>
          <w:left w:val="single" w:sz="12" w:space="10" w:color="009D55"/>
          <w:bottom w:val="single" w:sz="12" w:space="10" w:color="009D55"/>
          <w:right w:val="single" w:sz="12" w:space="10" w:color="009D55"/>
        </w:pBdr>
        <w:ind w:hanging="142"/>
        <w:rPr>
          <w:rStyle w:val="Strong"/>
        </w:rPr>
      </w:pPr>
      <w:r>
        <w:rPr>
          <w:rStyle w:val="Strong"/>
        </w:rPr>
        <w:t xml:space="preserve">Accounting Policy </w:t>
      </w:r>
    </w:p>
    <w:p w:rsidR="0065736E" w:rsidRDefault="0065736E" w:rsidP="0065736E">
      <w:pPr>
        <w:pBdr>
          <w:top w:val="single" w:sz="12" w:space="10" w:color="009D55"/>
          <w:left w:val="single" w:sz="12" w:space="10" w:color="009D55"/>
          <w:bottom w:val="single" w:sz="12" w:space="10" w:color="009D55"/>
          <w:right w:val="single" w:sz="12" w:space="10" w:color="009D55"/>
        </w:pBdr>
        <w:spacing w:before="0"/>
        <w:ind w:left="-142"/>
      </w:pPr>
      <w:r>
        <w:t xml:space="preserve">Accounting policies for employee related </w:t>
      </w:r>
      <w:proofErr w:type="gramStart"/>
      <w:r>
        <w:t xml:space="preserve">expenses </w:t>
      </w:r>
      <w:r w:rsidR="00BC479A">
        <w:t>is</w:t>
      </w:r>
      <w:proofErr w:type="gramEnd"/>
      <w:r>
        <w:t xml:space="preserve"> contained in the People and relationships sections.</w:t>
      </w:r>
    </w:p>
    <w:tbl>
      <w:tblPr>
        <w:tblW w:w="9498" w:type="dxa"/>
        <w:tblInd w:w="-284"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134"/>
        <w:gridCol w:w="1610"/>
        <w:gridCol w:w="754"/>
      </w:tblGrid>
      <w:tr w:rsidR="006808FB" w:rsidRPr="006808FB" w:rsidTr="006808FB">
        <w:trPr>
          <w:trHeight w:hRule="exact" w:val="363"/>
        </w:trPr>
        <w:tc>
          <w:tcPr>
            <w:tcW w:w="7134" w:type="dxa"/>
            <w:tcBorders>
              <w:top w:val="single" w:sz="8" w:space="0" w:color="009560"/>
            </w:tcBorders>
          </w:tcPr>
          <w:p w:rsidR="006808FB" w:rsidRPr="006808FB" w:rsidRDefault="006808FB" w:rsidP="006808FB">
            <w:pPr>
              <w:widowControl w:val="0"/>
              <w:spacing w:before="122" w:after="0" w:line="240" w:lineRule="auto"/>
              <w:ind w:left="26"/>
              <w:rPr>
                <w:rFonts w:ascii="Cambria" w:eastAsia="Cambria" w:hAnsi="Cambria" w:cs="Cambria"/>
                <w:b/>
                <w:sz w:val="18"/>
                <w:lang w:val="en-US"/>
              </w:rPr>
            </w:pPr>
            <w:r w:rsidRPr="006808FB">
              <w:rPr>
                <w:rFonts w:ascii="Cambria" w:eastAsia="Cambria" w:hAnsi="Cambria" w:cs="Cambria"/>
                <w:b/>
                <w:sz w:val="18"/>
                <w:u w:val="single"/>
                <w:lang w:val="en-US"/>
              </w:rPr>
              <w:t>1.1B: Suppliers</w:t>
            </w:r>
          </w:p>
        </w:tc>
        <w:tc>
          <w:tcPr>
            <w:tcW w:w="1610" w:type="dxa"/>
            <w:tcBorders>
              <w:top w:val="single" w:sz="8" w:space="0" w:color="009560"/>
            </w:tcBorders>
          </w:tcPr>
          <w:p w:rsidR="006808FB" w:rsidRPr="006808FB" w:rsidRDefault="006808FB" w:rsidP="006808FB">
            <w:pPr>
              <w:widowControl w:val="0"/>
              <w:spacing w:before="0" w:after="0" w:line="240" w:lineRule="auto"/>
              <w:rPr>
                <w:rFonts w:ascii="Cambria" w:eastAsia="Cambria" w:hAnsi="Cambria" w:cs="Cambria"/>
                <w:lang w:val="en-US"/>
              </w:rPr>
            </w:pPr>
          </w:p>
        </w:tc>
        <w:tc>
          <w:tcPr>
            <w:tcW w:w="754" w:type="dxa"/>
            <w:tcBorders>
              <w:top w:val="single" w:sz="8" w:space="0" w:color="009560"/>
            </w:tcBorders>
          </w:tcPr>
          <w:p w:rsidR="006808FB" w:rsidRPr="006808FB" w:rsidRDefault="006808FB" w:rsidP="006808FB">
            <w:pPr>
              <w:widowControl w:val="0"/>
              <w:spacing w:before="0" w:after="0" w:line="240" w:lineRule="auto"/>
              <w:rPr>
                <w:rFonts w:ascii="Cambria" w:eastAsia="Cambria" w:hAnsi="Cambria" w:cs="Cambria"/>
                <w:lang w:val="en-US"/>
              </w:rPr>
            </w:pPr>
          </w:p>
        </w:tc>
      </w:tr>
      <w:tr w:rsidR="006808FB" w:rsidRPr="006808FB" w:rsidTr="006808FB">
        <w:trPr>
          <w:trHeight w:hRule="exact" w:val="220"/>
        </w:trPr>
        <w:tc>
          <w:tcPr>
            <w:tcW w:w="7134" w:type="dxa"/>
          </w:tcPr>
          <w:p w:rsidR="006808FB" w:rsidRPr="006808FB" w:rsidRDefault="006808FB" w:rsidP="006808FB">
            <w:pPr>
              <w:widowControl w:val="0"/>
              <w:spacing w:before="0" w:after="0" w:line="240" w:lineRule="auto"/>
              <w:ind w:left="26"/>
              <w:rPr>
                <w:rFonts w:ascii="Cambria" w:eastAsia="Cambria" w:hAnsi="Cambria" w:cs="Cambria"/>
                <w:b/>
                <w:sz w:val="18"/>
                <w:lang w:val="en-US"/>
              </w:rPr>
            </w:pPr>
            <w:r w:rsidRPr="006808FB">
              <w:rPr>
                <w:rFonts w:ascii="Cambria" w:eastAsia="Cambria" w:hAnsi="Cambria" w:cs="Cambria"/>
                <w:b/>
                <w:sz w:val="18"/>
                <w:lang w:val="en-US"/>
              </w:rPr>
              <w:t>Goods and services supplied or rendered</w:t>
            </w:r>
          </w:p>
        </w:tc>
        <w:tc>
          <w:tcPr>
            <w:tcW w:w="1610" w:type="dxa"/>
          </w:tcPr>
          <w:p w:rsidR="006808FB" w:rsidRPr="006808FB" w:rsidRDefault="006808FB" w:rsidP="006808FB">
            <w:pPr>
              <w:widowControl w:val="0"/>
              <w:spacing w:before="0" w:after="0" w:line="240" w:lineRule="auto"/>
              <w:rPr>
                <w:rFonts w:ascii="Cambria" w:eastAsia="Cambria" w:hAnsi="Cambria" w:cs="Cambria"/>
                <w:lang w:val="en-US"/>
              </w:rPr>
            </w:pPr>
          </w:p>
        </w:tc>
        <w:tc>
          <w:tcPr>
            <w:tcW w:w="754" w:type="dxa"/>
          </w:tcPr>
          <w:p w:rsidR="006808FB" w:rsidRPr="006808FB" w:rsidRDefault="006808FB" w:rsidP="006808FB">
            <w:pPr>
              <w:widowControl w:val="0"/>
              <w:spacing w:before="0" w:after="0" w:line="240" w:lineRule="auto"/>
              <w:rPr>
                <w:rFonts w:ascii="Cambria" w:eastAsia="Cambria" w:hAnsi="Cambria" w:cs="Cambria"/>
                <w:lang w:val="en-US"/>
              </w:rPr>
            </w:pPr>
          </w:p>
        </w:tc>
      </w:tr>
      <w:tr w:rsidR="006808FB" w:rsidRPr="006808FB" w:rsidTr="006808FB">
        <w:trPr>
          <w:trHeight w:hRule="exact" w:val="220"/>
        </w:trPr>
        <w:tc>
          <w:tcPr>
            <w:tcW w:w="7134" w:type="dxa"/>
          </w:tcPr>
          <w:p w:rsidR="006808FB" w:rsidRPr="006808FB" w:rsidRDefault="006808FB" w:rsidP="006808FB">
            <w:pPr>
              <w:widowControl w:val="0"/>
              <w:spacing w:before="0" w:after="0" w:line="200" w:lineRule="exact"/>
              <w:ind w:left="328"/>
              <w:rPr>
                <w:rFonts w:ascii="Cambria" w:eastAsia="Cambria" w:hAnsi="Cambria" w:cs="Cambria"/>
                <w:sz w:val="18"/>
                <w:lang w:val="en-US"/>
              </w:rPr>
            </w:pPr>
            <w:r w:rsidRPr="006808FB">
              <w:rPr>
                <w:rFonts w:ascii="Cambria" w:eastAsia="Cambria" w:hAnsi="Cambria" w:cs="Cambria"/>
                <w:sz w:val="18"/>
                <w:lang w:val="en-US"/>
              </w:rPr>
              <w:t>Consultants</w:t>
            </w:r>
          </w:p>
        </w:tc>
        <w:tc>
          <w:tcPr>
            <w:tcW w:w="1610" w:type="dxa"/>
          </w:tcPr>
          <w:p w:rsidR="006808FB" w:rsidRPr="006808FB" w:rsidRDefault="006808FB" w:rsidP="006808FB">
            <w:pPr>
              <w:widowControl w:val="0"/>
              <w:spacing w:before="0" w:after="0" w:line="200" w:lineRule="exact"/>
              <w:ind w:right="394"/>
              <w:jc w:val="right"/>
              <w:rPr>
                <w:rFonts w:ascii="Cambria" w:eastAsia="Cambria" w:hAnsi="Cambria" w:cs="Cambria"/>
                <w:b/>
                <w:sz w:val="18"/>
                <w:lang w:val="en-US"/>
              </w:rPr>
            </w:pPr>
            <w:r w:rsidRPr="006808FB">
              <w:rPr>
                <w:rFonts w:ascii="Cambria" w:eastAsia="Cambria" w:hAnsi="Cambria" w:cs="Cambria"/>
                <w:b/>
                <w:sz w:val="18"/>
                <w:lang w:val="en-US"/>
              </w:rPr>
              <w:t>3,653</w:t>
            </w:r>
          </w:p>
        </w:tc>
        <w:tc>
          <w:tcPr>
            <w:tcW w:w="754" w:type="dxa"/>
          </w:tcPr>
          <w:p w:rsidR="006808FB" w:rsidRPr="006808FB" w:rsidRDefault="006808FB" w:rsidP="006808FB">
            <w:pPr>
              <w:widowControl w:val="0"/>
              <w:spacing w:before="0" w:after="0" w:line="200" w:lineRule="exact"/>
              <w:ind w:right="77"/>
              <w:jc w:val="right"/>
              <w:rPr>
                <w:rFonts w:ascii="Cambria" w:eastAsia="Cambria" w:hAnsi="Cambria" w:cs="Cambria"/>
                <w:sz w:val="18"/>
                <w:lang w:val="en-US"/>
              </w:rPr>
            </w:pPr>
            <w:r w:rsidRPr="006808FB">
              <w:rPr>
                <w:rFonts w:ascii="Cambria" w:eastAsia="Cambria" w:hAnsi="Cambria" w:cs="Cambria"/>
                <w:sz w:val="18"/>
                <w:lang w:val="en-US"/>
              </w:rPr>
              <w:t>6,067</w:t>
            </w:r>
          </w:p>
        </w:tc>
      </w:tr>
      <w:tr w:rsidR="006808FB" w:rsidRPr="006808FB" w:rsidTr="006808FB">
        <w:trPr>
          <w:trHeight w:hRule="exact" w:val="230"/>
        </w:trPr>
        <w:tc>
          <w:tcPr>
            <w:tcW w:w="7134" w:type="dxa"/>
          </w:tcPr>
          <w:p w:rsidR="006808FB" w:rsidRPr="006808FB" w:rsidRDefault="006808FB" w:rsidP="006808FB">
            <w:pPr>
              <w:widowControl w:val="0"/>
              <w:spacing w:before="0" w:after="0" w:line="240" w:lineRule="auto"/>
              <w:ind w:left="328"/>
              <w:rPr>
                <w:rFonts w:ascii="Cambria" w:eastAsia="Cambria" w:hAnsi="Cambria" w:cs="Cambria"/>
                <w:sz w:val="18"/>
                <w:lang w:val="en-US"/>
              </w:rPr>
            </w:pPr>
            <w:r w:rsidRPr="006808FB">
              <w:rPr>
                <w:rFonts w:ascii="Cambria" w:eastAsia="Cambria" w:hAnsi="Cambria" w:cs="Cambria"/>
                <w:sz w:val="18"/>
                <w:lang w:val="en-US"/>
              </w:rPr>
              <w:t>Contractors</w:t>
            </w:r>
          </w:p>
        </w:tc>
        <w:tc>
          <w:tcPr>
            <w:tcW w:w="1610" w:type="dxa"/>
          </w:tcPr>
          <w:p w:rsidR="006808FB" w:rsidRPr="006808FB" w:rsidRDefault="006808FB" w:rsidP="006808FB">
            <w:pPr>
              <w:widowControl w:val="0"/>
              <w:spacing w:before="0" w:after="0" w:line="240" w:lineRule="auto"/>
              <w:ind w:right="394"/>
              <w:jc w:val="right"/>
              <w:rPr>
                <w:rFonts w:ascii="Cambria" w:eastAsia="Cambria" w:hAnsi="Cambria" w:cs="Cambria"/>
                <w:b/>
                <w:sz w:val="18"/>
                <w:lang w:val="en-US"/>
              </w:rPr>
            </w:pPr>
            <w:r w:rsidRPr="006808FB">
              <w:rPr>
                <w:rFonts w:ascii="Cambria" w:eastAsia="Cambria" w:hAnsi="Cambria" w:cs="Cambria"/>
                <w:b/>
                <w:sz w:val="18"/>
                <w:lang w:val="en-US"/>
              </w:rPr>
              <w:t>7,470</w:t>
            </w:r>
          </w:p>
        </w:tc>
        <w:tc>
          <w:tcPr>
            <w:tcW w:w="754" w:type="dxa"/>
          </w:tcPr>
          <w:p w:rsidR="006808FB" w:rsidRPr="006808FB" w:rsidRDefault="006808FB" w:rsidP="006808FB">
            <w:pPr>
              <w:widowControl w:val="0"/>
              <w:spacing w:before="0" w:after="0" w:line="240" w:lineRule="auto"/>
              <w:ind w:right="77"/>
              <w:jc w:val="right"/>
              <w:rPr>
                <w:rFonts w:ascii="Cambria" w:eastAsia="Cambria" w:hAnsi="Cambria" w:cs="Cambria"/>
                <w:sz w:val="18"/>
                <w:lang w:val="en-US"/>
              </w:rPr>
            </w:pPr>
            <w:r w:rsidRPr="006808FB">
              <w:rPr>
                <w:rFonts w:ascii="Cambria" w:eastAsia="Cambria" w:hAnsi="Cambria" w:cs="Cambria"/>
                <w:sz w:val="18"/>
                <w:lang w:val="en-US"/>
              </w:rPr>
              <w:t>7,374</w:t>
            </w:r>
          </w:p>
        </w:tc>
      </w:tr>
      <w:tr w:rsidR="006808FB" w:rsidRPr="006808FB" w:rsidTr="006808FB">
        <w:trPr>
          <w:trHeight w:hRule="exact" w:val="230"/>
        </w:trPr>
        <w:tc>
          <w:tcPr>
            <w:tcW w:w="7134" w:type="dxa"/>
          </w:tcPr>
          <w:p w:rsidR="006808FB" w:rsidRPr="006808FB" w:rsidRDefault="006808FB" w:rsidP="006808FB">
            <w:pPr>
              <w:widowControl w:val="0"/>
              <w:spacing w:before="0" w:after="0" w:line="240" w:lineRule="auto"/>
              <w:ind w:left="328"/>
              <w:rPr>
                <w:rFonts w:ascii="Cambria" w:eastAsia="Cambria" w:hAnsi="Cambria" w:cs="Cambria"/>
                <w:sz w:val="18"/>
                <w:lang w:val="en-US"/>
              </w:rPr>
            </w:pPr>
            <w:r w:rsidRPr="006808FB">
              <w:rPr>
                <w:rFonts w:ascii="Cambria" w:eastAsia="Cambria" w:hAnsi="Cambria" w:cs="Cambria"/>
                <w:sz w:val="18"/>
                <w:lang w:val="en-US"/>
              </w:rPr>
              <w:t>Recruitment and relocation cost</w:t>
            </w:r>
          </w:p>
        </w:tc>
        <w:tc>
          <w:tcPr>
            <w:tcW w:w="1610" w:type="dxa"/>
          </w:tcPr>
          <w:p w:rsidR="006808FB" w:rsidRPr="006808FB" w:rsidRDefault="006808FB" w:rsidP="006808FB">
            <w:pPr>
              <w:widowControl w:val="0"/>
              <w:spacing w:before="0" w:after="0" w:line="240" w:lineRule="auto"/>
              <w:ind w:right="394"/>
              <w:jc w:val="right"/>
              <w:rPr>
                <w:rFonts w:ascii="Cambria" w:eastAsia="Cambria" w:hAnsi="Cambria" w:cs="Cambria"/>
                <w:b/>
                <w:sz w:val="18"/>
                <w:lang w:val="en-US"/>
              </w:rPr>
            </w:pPr>
            <w:r w:rsidRPr="006808FB">
              <w:rPr>
                <w:rFonts w:ascii="Cambria" w:eastAsia="Cambria" w:hAnsi="Cambria" w:cs="Cambria"/>
                <w:b/>
                <w:sz w:val="18"/>
                <w:lang w:val="en-US"/>
              </w:rPr>
              <w:t>169</w:t>
            </w:r>
          </w:p>
        </w:tc>
        <w:tc>
          <w:tcPr>
            <w:tcW w:w="754" w:type="dxa"/>
          </w:tcPr>
          <w:p w:rsidR="006808FB" w:rsidRPr="006808FB" w:rsidRDefault="006808FB" w:rsidP="006808FB">
            <w:pPr>
              <w:widowControl w:val="0"/>
              <w:spacing w:before="0" w:after="0" w:line="240" w:lineRule="auto"/>
              <w:ind w:right="77"/>
              <w:jc w:val="right"/>
              <w:rPr>
                <w:rFonts w:ascii="Cambria" w:eastAsia="Cambria" w:hAnsi="Cambria" w:cs="Cambria"/>
                <w:sz w:val="18"/>
                <w:lang w:val="en-US"/>
              </w:rPr>
            </w:pPr>
            <w:r w:rsidRPr="006808FB">
              <w:rPr>
                <w:rFonts w:ascii="Cambria" w:eastAsia="Cambria" w:hAnsi="Cambria" w:cs="Cambria"/>
                <w:sz w:val="18"/>
                <w:lang w:val="en-US"/>
              </w:rPr>
              <w:t>104</w:t>
            </w:r>
          </w:p>
        </w:tc>
      </w:tr>
      <w:tr w:rsidR="006808FB" w:rsidRPr="006808FB" w:rsidTr="006808FB">
        <w:trPr>
          <w:trHeight w:hRule="exact" w:val="230"/>
        </w:trPr>
        <w:tc>
          <w:tcPr>
            <w:tcW w:w="7134" w:type="dxa"/>
          </w:tcPr>
          <w:p w:rsidR="006808FB" w:rsidRPr="006808FB" w:rsidRDefault="006808FB" w:rsidP="006808FB">
            <w:pPr>
              <w:widowControl w:val="0"/>
              <w:spacing w:before="0" w:after="0" w:line="240" w:lineRule="auto"/>
              <w:ind w:left="328"/>
              <w:rPr>
                <w:rFonts w:ascii="Cambria" w:eastAsia="Cambria" w:hAnsi="Cambria" w:cs="Cambria"/>
                <w:sz w:val="18"/>
                <w:lang w:val="en-US"/>
              </w:rPr>
            </w:pPr>
            <w:r w:rsidRPr="006808FB">
              <w:rPr>
                <w:rFonts w:ascii="Cambria" w:eastAsia="Cambria" w:hAnsi="Cambria" w:cs="Cambria"/>
                <w:sz w:val="18"/>
                <w:lang w:val="en-US"/>
              </w:rPr>
              <w:t>Travel and training costs</w:t>
            </w:r>
          </w:p>
        </w:tc>
        <w:tc>
          <w:tcPr>
            <w:tcW w:w="1610" w:type="dxa"/>
          </w:tcPr>
          <w:p w:rsidR="006808FB" w:rsidRPr="006808FB" w:rsidRDefault="006808FB" w:rsidP="006808FB">
            <w:pPr>
              <w:widowControl w:val="0"/>
              <w:spacing w:before="0" w:after="0" w:line="240" w:lineRule="auto"/>
              <w:ind w:right="394"/>
              <w:jc w:val="right"/>
              <w:rPr>
                <w:rFonts w:ascii="Cambria" w:eastAsia="Cambria" w:hAnsi="Cambria" w:cs="Cambria"/>
                <w:b/>
                <w:sz w:val="18"/>
                <w:lang w:val="en-US"/>
              </w:rPr>
            </w:pPr>
            <w:r w:rsidRPr="006808FB">
              <w:rPr>
                <w:rFonts w:ascii="Cambria" w:eastAsia="Cambria" w:hAnsi="Cambria" w:cs="Cambria"/>
                <w:b/>
                <w:sz w:val="18"/>
                <w:lang w:val="en-US"/>
              </w:rPr>
              <w:t>625</w:t>
            </w:r>
          </w:p>
        </w:tc>
        <w:tc>
          <w:tcPr>
            <w:tcW w:w="754" w:type="dxa"/>
          </w:tcPr>
          <w:p w:rsidR="006808FB" w:rsidRPr="006808FB" w:rsidRDefault="006808FB" w:rsidP="006808FB">
            <w:pPr>
              <w:widowControl w:val="0"/>
              <w:spacing w:before="0" w:after="0" w:line="240" w:lineRule="auto"/>
              <w:ind w:right="77"/>
              <w:jc w:val="right"/>
              <w:rPr>
                <w:rFonts w:ascii="Cambria" w:eastAsia="Cambria" w:hAnsi="Cambria" w:cs="Cambria"/>
                <w:sz w:val="18"/>
                <w:lang w:val="en-US"/>
              </w:rPr>
            </w:pPr>
            <w:r w:rsidRPr="006808FB">
              <w:rPr>
                <w:rFonts w:ascii="Cambria" w:eastAsia="Cambria" w:hAnsi="Cambria" w:cs="Cambria"/>
                <w:sz w:val="18"/>
                <w:lang w:val="en-US"/>
              </w:rPr>
              <w:t>529</w:t>
            </w:r>
          </w:p>
        </w:tc>
      </w:tr>
      <w:tr w:rsidR="006808FB" w:rsidRPr="006808FB" w:rsidTr="006808FB">
        <w:trPr>
          <w:trHeight w:hRule="exact" w:val="230"/>
        </w:trPr>
        <w:tc>
          <w:tcPr>
            <w:tcW w:w="7134" w:type="dxa"/>
          </w:tcPr>
          <w:p w:rsidR="006808FB" w:rsidRPr="006808FB" w:rsidRDefault="006808FB" w:rsidP="006808FB">
            <w:pPr>
              <w:widowControl w:val="0"/>
              <w:spacing w:before="0" w:after="0" w:line="240" w:lineRule="auto"/>
              <w:ind w:left="328"/>
              <w:rPr>
                <w:rFonts w:ascii="Cambria" w:eastAsia="Cambria" w:hAnsi="Cambria" w:cs="Cambria"/>
                <w:sz w:val="18"/>
                <w:lang w:val="en-US"/>
              </w:rPr>
            </w:pPr>
            <w:r w:rsidRPr="006808FB">
              <w:rPr>
                <w:rFonts w:ascii="Cambria" w:eastAsia="Cambria" w:hAnsi="Cambria" w:cs="Cambria"/>
                <w:sz w:val="18"/>
                <w:lang w:val="en-US"/>
              </w:rPr>
              <w:t>IT services</w:t>
            </w:r>
          </w:p>
        </w:tc>
        <w:tc>
          <w:tcPr>
            <w:tcW w:w="1610" w:type="dxa"/>
          </w:tcPr>
          <w:p w:rsidR="006808FB" w:rsidRPr="006808FB" w:rsidRDefault="006808FB" w:rsidP="006808FB">
            <w:pPr>
              <w:widowControl w:val="0"/>
              <w:spacing w:before="0" w:after="0" w:line="240" w:lineRule="auto"/>
              <w:ind w:right="394"/>
              <w:jc w:val="right"/>
              <w:rPr>
                <w:rFonts w:ascii="Cambria" w:eastAsia="Cambria" w:hAnsi="Cambria" w:cs="Cambria"/>
                <w:b/>
                <w:sz w:val="18"/>
                <w:lang w:val="en-US"/>
              </w:rPr>
            </w:pPr>
            <w:r w:rsidRPr="006808FB">
              <w:rPr>
                <w:rFonts w:ascii="Cambria" w:eastAsia="Cambria" w:hAnsi="Cambria" w:cs="Cambria"/>
                <w:b/>
                <w:sz w:val="18"/>
                <w:lang w:val="en-US"/>
              </w:rPr>
              <w:t>813</w:t>
            </w:r>
          </w:p>
        </w:tc>
        <w:tc>
          <w:tcPr>
            <w:tcW w:w="754" w:type="dxa"/>
          </w:tcPr>
          <w:p w:rsidR="006808FB" w:rsidRPr="006808FB" w:rsidRDefault="006808FB" w:rsidP="006808FB">
            <w:pPr>
              <w:widowControl w:val="0"/>
              <w:spacing w:before="0" w:after="0" w:line="240" w:lineRule="auto"/>
              <w:ind w:right="77"/>
              <w:jc w:val="right"/>
              <w:rPr>
                <w:rFonts w:ascii="Cambria" w:eastAsia="Cambria" w:hAnsi="Cambria" w:cs="Cambria"/>
                <w:sz w:val="18"/>
                <w:lang w:val="en-US"/>
              </w:rPr>
            </w:pPr>
            <w:r w:rsidRPr="006808FB">
              <w:rPr>
                <w:rFonts w:ascii="Cambria" w:eastAsia="Cambria" w:hAnsi="Cambria" w:cs="Cambria"/>
                <w:sz w:val="18"/>
                <w:lang w:val="en-US"/>
              </w:rPr>
              <w:t>622</w:t>
            </w:r>
          </w:p>
        </w:tc>
      </w:tr>
      <w:tr w:rsidR="006808FB" w:rsidRPr="006808FB" w:rsidTr="006808FB">
        <w:trPr>
          <w:trHeight w:hRule="exact" w:val="230"/>
        </w:trPr>
        <w:tc>
          <w:tcPr>
            <w:tcW w:w="7134" w:type="dxa"/>
          </w:tcPr>
          <w:p w:rsidR="006808FB" w:rsidRPr="006808FB" w:rsidRDefault="006808FB" w:rsidP="006808FB">
            <w:pPr>
              <w:widowControl w:val="0"/>
              <w:spacing w:before="0" w:after="0" w:line="240" w:lineRule="auto"/>
              <w:ind w:left="328"/>
              <w:rPr>
                <w:rFonts w:ascii="Cambria" w:eastAsia="Cambria" w:hAnsi="Cambria" w:cs="Cambria"/>
                <w:sz w:val="18"/>
                <w:lang w:val="en-US"/>
              </w:rPr>
            </w:pPr>
            <w:r w:rsidRPr="006808FB">
              <w:rPr>
                <w:rFonts w:ascii="Cambria" w:eastAsia="Cambria" w:hAnsi="Cambria" w:cs="Cambria"/>
                <w:sz w:val="18"/>
                <w:lang w:val="en-US"/>
              </w:rPr>
              <w:t>Publishing materials</w:t>
            </w:r>
          </w:p>
        </w:tc>
        <w:tc>
          <w:tcPr>
            <w:tcW w:w="1610" w:type="dxa"/>
          </w:tcPr>
          <w:p w:rsidR="006808FB" w:rsidRPr="006808FB" w:rsidRDefault="006808FB" w:rsidP="006808FB">
            <w:pPr>
              <w:widowControl w:val="0"/>
              <w:spacing w:before="0" w:after="0" w:line="240" w:lineRule="auto"/>
              <w:ind w:right="394"/>
              <w:jc w:val="right"/>
              <w:rPr>
                <w:rFonts w:ascii="Cambria" w:eastAsia="Cambria" w:hAnsi="Cambria" w:cs="Cambria"/>
                <w:b/>
                <w:sz w:val="18"/>
                <w:lang w:val="en-US"/>
              </w:rPr>
            </w:pPr>
            <w:r w:rsidRPr="006808FB">
              <w:rPr>
                <w:rFonts w:ascii="Cambria" w:eastAsia="Cambria" w:hAnsi="Cambria" w:cs="Cambria"/>
                <w:b/>
                <w:sz w:val="18"/>
                <w:lang w:val="en-US"/>
              </w:rPr>
              <w:t>203</w:t>
            </w:r>
          </w:p>
        </w:tc>
        <w:tc>
          <w:tcPr>
            <w:tcW w:w="754" w:type="dxa"/>
          </w:tcPr>
          <w:p w:rsidR="006808FB" w:rsidRPr="006808FB" w:rsidRDefault="006808FB" w:rsidP="006808FB">
            <w:pPr>
              <w:widowControl w:val="0"/>
              <w:spacing w:before="0" w:after="0" w:line="240" w:lineRule="auto"/>
              <w:ind w:right="77"/>
              <w:jc w:val="right"/>
              <w:rPr>
                <w:rFonts w:ascii="Cambria" w:eastAsia="Cambria" w:hAnsi="Cambria" w:cs="Cambria"/>
                <w:sz w:val="18"/>
                <w:lang w:val="en-US"/>
              </w:rPr>
            </w:pPr>
            <w:r w:rsidRPr="006808FB">
              <w:rPr>
                <w:rFonts w:ascii="Cambria" w:eastAsia="Cambria" w:hAnsi="Cambria" w:cs="Cambria"/>
                <w:sz w:val="18"/>
                <w:lang w:val="en-US"/>
              </w:rPr>
              <w:t>300</w:t>
            </w:r>
          </w:p>
        </w:tc>
      </w:tr>
      <w:tr w:rsidR="006808FB" w:rsidRPr="006808FB" w:rsidTr="006808FB">
        <w:trPr>
          <w:trHeight w:hRule="exact" w:val="230"/>
        </w:trPr>
        <w:tc>
          <w:tcPr>
            <w:tcW w:w="7134" w:type="dxa"/>
          </w:tcPr>
          <w:p w:rsidR="006808FB" w:rsidRPr="006808FB" w:rsidRDefault="006808FB" w:rsidP="006808FB">
            <w:pPr>
              <w:widowControl w:val="0"/>
              <w:spacing w:before="0" w:after="0" w:line="240" w:lineRule="auto"/>
              <w:ind w:left="328"/>
              <w:rPr>
                <w:rFonts w:ascii="Cambria" w:eastAsia="Cambria" w:hAnsi="Cambria" w:cs="Cambria"/>
                <w:sz w:val="18"/>
                <w:lang w:val="en-US"/>
              </w:rPr>
            </w:pPr>
            <w:r w:rsidRPr="006808FB">
              <w:rPr>
                <w:rFonts w:ascii="Cambria" w:eastAsia="Cambria" w:hAnsi="Cambria" w:cs="Cambria"/>
                <w:sz w:val="18"/>
                <w:lang w:val="en-US"/>
              </w:rPr>
              <w:t>Legal expenses and audit fees</w:t>
            </w:r>
          </w:p>
        </w:tc>
        <w:tc>
          <w:tcPr>
            <w:tcW w:w="1610" w:type="dxa"/>
          </w:tcPr>
          <w:p w:rsidR="006808FB" w:rsidRPr="006808FB" w:rsidRDefault="006808FB" w:rsidP="006808FB">
            <w:pPr>
              <w:widowControl w:val="0"/>
              <w:spacing w:before="0" w:after="0" w:line="240" w:lineRule="auto"/>
              <w:ind w:right="394"/>
              <w:jc w:val="right"/>
              <w:rPr>
                <w:rFonts w:ascii="Cambria" w:eastAsia="Cambria" w:hAnsi="Cambria" w:cs="Cambria"/>
                <w:b/>
                <w:sz w:val="18"/>
                <w:lang w:val="en-US"/>
              </w:rPr>
            </w:pPr>
            <w:r w:rsidRPr="006808FB">
              <w:rPr>
                <w:rFonts w:ascii="Cambria" w:eastAsia="Cambria" w:hAnsi="Cambria" w:cs="Cambria"/>
                <w:b/>
                <w:sz w:val="18"/>
                <w:lang w:val="en-US"/>
              </w:rPr>
              <w:t>224</w:t>
            </w:r>
          </w:p>
        </w:tc>
        <w:tc>
          <w:tcPr>
            <w:tcW w:w="754" w:type="dxa"/>
          </w:tcPr>
          <w:p w:rsidR="006808FB" w:rsidRPr="006808FB" w:rsidRDefault="006808FB" w:rsidP="006808FB">
            <w:pPr>
              <w:widowControl w:val="0"/>
              <w:spacing w:before="0" w:after="0" w:line="240" w:lineRule="auto"/>
              <w:ind w:right="77"/>
              <w:jc w:val="right"/>
              <w:rPr>
                <w:rFonts w:ascii="Cambria" w:eastAsia="Cambria" w:hAnsi="Cambria" w:cs="Cambria"/>
                <w:sz w:val="18"/>
                <w:lang w:val="en-US"/>
              </w:rPr>
            </w:pPr>
            <w:r w:rsidRPr="006808FB">
              <w:rPr>
                <w:rFonts w:ascii="Cambria" w:eastAsia="Cambria" w:hAnsi="Cambria" w:cs="Cambria"/>
                <w:sz w:val="18"/>
                <w:lang w:val="en-US"/>
              </w:rPr>
              <w:t>247</w:t>
            </w:r>
          </w:p>
        </w:tc>
      </w:tr>
      <w:tr w:rsidR="006808FB" w:rsidRPr="006808FB" w:rsidTr="006808FB">
        <w:trPr>
          <w:trHeight w:hRule="exact" w:val="243"/>
        </w:trPr>
        <w:tc>
          <w:tcPr>
            <w:tcW w:w="7134" w:type="dxa"/>
          </w:tcPr>
          <w:p w:rsidR="006808FB" w:rsidRPr="006808FB" w:rsidRDefault="006808FB" w:rsidP="006808FB">
            <w:pPr>
              <w:widowControl w:val="0"/>
              <w:spacing w:before="0" w:after="0" w:line="240" w:lineRule="auto"/>
              <w:ind w:left="328"/>
              <w:rPr>
                <w:rFonts w:ascii="Cambria" w:eastAsia="Cambria" w:hAnsi="Cambria" w:cs="Cambria"/>
                <w:sz w:val="18"/>
                <w:lang w:val="en-US"/>
              </w:rPr>
            </w:pPr>
            <w:r w:rsidRPr="006808FB">
              <w:rPr>
                <w:rFonts w:ascii="Cambria" w:eastAsia="Cambria" w:hAnsi="Cambria" w:cs="Cambria"/>
                <w:sz w:val="18"/>
                <w:lang w:val="en-US"/>
              </w:rPr>
              <w:t>Other</w:t>
            </w:r>
          </w:p>
        </w:tc>
        <w:tc>
          <w:tcPr>
            <w:tcW w:w="1610" w:type="dxa"/>
            <w:tcBorders>
              <w:bottom w:val="single" w:sz="8" w:space="0" w:color="000000"/>
            </w:tcBorders>
          </w:tcPr>
          <w:p w:rsidR="006808FB" w:rsidRPr="006808FB" w:rsidRDefault="006808FB" w:rsidP="006808FB">
            <w:pPr>
              <w:widowControl w:val="0"/>
              <w:spacing w:before="0" w:after="0" w:line="240" w:lineRule="auto"/>
              <w:ind w:right="394"/>
              <w:jc w:val="right"/>
              <w:rPr>
                <w:rFonts w:ascii="Cambria" w:eastAsia="Cambria" w:hAnsi="Cambria" w:cs="Cambria"/>
                <w:b/>
                <w:sz w:val="18"/>
                <w:lang w:val="en-US"/>
              </w:rPr>
            </w:pPr>
            <w:r w:rsidRPr="006808FB">
              <w:rPr>
                <w:rFonts w:ascii="Cambria" w:eastAsia="Cambria" w:hAnsi="Cambria" w:cs="Cambria"/>
                <w:b/>
                <w:sz w:val="18"/>
                <w:lang w:val="en-US"/>
              </w:rPr>
              <w:t>726</w:t>
            </w:r>
          </w:p>
        </w:tc>
        <w:tc>
          <w:tcPr>
            <w:tcW w:w="754" w:type="dxa"/>
            <w:tcBorders>
              <w:bottom w:val="single" w:sz="8" w:space="0" w:color="000000"/>
            </w:tcBorders>
          </w:tcPr>
          <w:p w:rsidR="006808FB" w:rsidRPr="006808FB" w:rsidRDefault="006808FB" w:rsidP="006808FB">
            <w:pPr>
              <w:widowControl w:val="0"/>
              <w:spacing w:before="0" w:after="0" w:line="240" w:lineRule="auto"/>
              <w:ind w:right="77"/>
              <w:jc w:val="right"/>
              <w:rPr>
                <w:rFonts w:ascii="Cambria" w:eastAsia="Cambria" w:hAnsi="Cambria" w:cs="Cambria"/>
                <w:sz w:val="18"/>
                <w:lang w:val="en-US"/>
              </w:rPr>
            </w:pPr>
            <w:r w:rsidRPr="006808FB">
              <w:rPr>
                <w:rFonts w:ascii="Cambria" w:eastAsia="Cambria" w:hAnsi="Cambria" w:cs="Cambria"/>
                <w:sz w:val="18"/>
                <w:lang w:val="en-US"/>
              </w:rPr>
              <w:t>678</w:t>
            </w:r>
          </w:p>
        </w:tc>
      </w:tr>
      <w:tr w:rsidR="006808FB" w:rsidRPr="006808FB" w:rsidTr="006808FB">
        <w:trPr>
          <w:trHeight w:hRule="exact" w:val="230"/>
        </w:trPr>
        <w:tc>
          <w:tcPr>
            <w:tcW w:w="7134" w:type="dxa"/>
          </w:tcPr>
          <w:p w:rsidR="006808FB" w:rsidRPr="006808FB" w:rsidRDefault="006808FB" w:rsidP="006808FB">
            <w:pPr>
              <w:widowControl w:val="0"/>
              <w:spacing w:before="0" w:after="0" w:line="198" w:lineRule="exact"/>
              <w:ind w:left="26"/>
              <w:rPr>
                <w:rFonts w:ascii="Cambria" w:eastAsia="Cambria" w:hAnsi="Cambria" w:cs="Cambria"/>
                <w:b/>
                <w:sz w:val="18"/>
                <w:lang w:val="en-US"/>
              </w:rPr>
            </w:pPr>
            <w:r w:rsidRPr="006808FB">
              <w:rPr>
                <w:rFonts w:ascii="Cambria" w:eastAsia="Cambria" w:hAnsi="Cambria" w:cs="Cambria"/>
                <w:b/>
                <w:sz w:val="18"/>
                <w:lang w:val="en-US"/>
              </w:rPr>
              <w:t>Total goods and services supplied or rendered</w:t>
            </w:r>
          </w:p>
        </w:tc>
        <w:tc>
          <w:tcPr>
            <w:tcW w:w="1610" w:type="dxa"/>
            <w:tcBorders>
              <w:top w:val="single" w:sz="8" w:space="0" w:color="000000"/>
              <w:bottom w:val="single" w:sz="8" w:space="0" w:color="000000"/>
            </w:tcBorders>
          </w:tcPr>
          <w:p w:rsidR="006808FB" w:rsidRPr="006808FB" w:rsidRDefault="006808FB" w:rsidP="006808FB">
            <w:pPr>
              <w:widowControl w:val="0"/>
              <w:spacing w:before="0" w:after="0" w:line="189" w:lineRule="exact"/>
              <w:ind w:left="643"/>
              <w:rPr>
                <w:rFonts w:ascii="Cambria" w:eastAsia="Cambria" w:hAnsi="Cambria" w:cs="Cambria"/>
                <w:b/>
                <w:sz w:val="18"/>
                <w:lang w:val="en-US"/>
              </w:rPr>
            </w:pPr>
            <w:r w:rsidRPr="006808FB">
              <w:rPr>
                <w:rFonts w:ascii="Cambria" w:eastAsia="Cambria" w:hAnsi="Cambria" w:cs="Cambria"/>
                <w:b/>
                <w:sz w:val="18"/>
                <w:lang w:val="en-US"/>
              </w:rPr>
              <w:t>13,883</w:t>
            </w:r>
          </w:p>
        </w:tc>
        <w:tc>
          <w:tcPr>
            <w:tcW w:w="754" w:type="dxa"/>
            <w:tcBorders>
              <w:top w:val="single" w:sz="8" w:space="0" w:color="000000"/>
              <w:bottom w:val="single" w:sz="8" w:space="0" w:color="000000"/>
            </w:tcBorders>
          </w:tcPr>
          <w:p w:rsidR="006808FB" w:rsidRPr="006808FB" w:rsidRDefault="006808FB" w:rsidP="006808FB">
            <w:pPr>
              <w:widowControl w:val="0"/>
              <w:spacing w:before="0" w:after="0" w:line="189" w:lineRule="exact"/>
              <w:ind w:right="77"/>
              <w:jc w:val="right"/>
              <w:rPr>
                <w:rFonts w:ascii="Cambria" w:eastAsia="Cambria" w:hAnsi="Cambria" w:cs="Cambria"/>
                <w:sz w:val="18"/>
                <w:lang w:val="en-US"/>
              </w:rPr>
            </w:pPr>
            <w:r w:rsidRPr="006808FB">
              <w:rPr>
                <w:rFonts w:ascii="Cambria" w:eastAsia="Cambria" w:hAnsi="Cambria" w:cs="Cambria"/>
                <w:sz w:val="18"/>
                <w:lang w:val="en-US"/>
              </w:rPr>
              <w:t>15,921</w:t>
            </w:r>
          </w:p>
        </w:tc>
      </w:tr>
      <w:tr w:rsidR="006808FB" w:rsidRPr="006808FB" w:rsidTr="006808FB">
        <w:trPr>
          <w:trHeight w:hRule="exact" w:val="373"/>
        </w:trPr>
        <w:tc>
          <w:tcPr>
            <w:tcW w:w="7134" w:type="dxa"/>
          </w:tcPr>
          <w:p w:rsidR="006808FB" w:rsidRPr="006808FB" w:rsidRDefault="006808FB" w:rsidP="006808FB">
            <w:pPr>
              <w:widowControl w:val="0"/>
              <w:spacing w:before="145" w:after="0" w:line="240" w:lineRule="auto"/>
              <w:ind w:left="26"/>
              <w:rPr>
                <w:rFonts w:ascii="Cambria" w:eastAsia="Cambria" w:hAnsi="Cambria" w:cs="Cambria"/>
                <w:sz w:val="18"/>
                <w:lang w:val="en-US"/>
              </w:rPr>
            </w:pPr>
            <w:r w:rsidRPr="006808FB">
              <w:rPr>
                <w:rFonts w:ascii="Cambria" w:eastAsia="Cambria" w:hAnsi="Cambria" w:cs="Cambria"/>
                <w:sz w:val="18"/>
                <w:lang w:val="en-US"/>
              </w:rPr>
              <w:t>Goods supplied</w:t>
            </w:r>
          </w:p>
        </w:tc>
        <w:tc>
          <w:tcPr>
            <w:tcW w:w="1610" w:type="dxa"/>
            <w:tcBorders>
              <w:top w:val="single" w:sz="8" w:space="0" w:color="000000"/>
            </w:tcBorders>
          </w:tcPr>
          <w:p w:rsidR="006808FB" w:rsidRPr="006808FB" w:rsidRDefault="006808FB" w:rsidP="006808FB">
            <w:pPr>
              <w:widowControl w:val="0"/>
              <w:spacing w:before="129" w:after="0" w:line="240" w:lineRule="auto"/>
              <w:ind w:right="394"/>
              <w:jc w:val="right"/>
              <w:rPr>
                <w:rFonts w:ascii="Cambria" w:eastAsia="Cambria" w:hAnsi="Cambria" w:cs="Cambria"/>
                <w:b/>
                <w:sz w:val="18"/>
                <w:lang w:val="en-US"/>
              </w:rPr>
            </w:pPr>
            <w:r w:rsidRPr="006808FB">
              <w:rPr>
                <w:rFonts w:ascii="Cambria" w:eastAsia="Cambria" w:hAnsi="Cambria" w:cs="Cambria"/>
                <w:b/>
                <w:sz w:val="18"/>
                <w:lang w:val="en-US"/>
              </w:rPr>
              <w:t>926</w:t>
            </w:r>
          </w:p>
        </w:tc>
        <w:tc>
          <w:tcPr>
            <w:tcW w:w="754" w:type="dxa"/>
            <w:tcBorders>
              <w:top w:val="single" w:sz="8" w:space="0" w:color="000000"/>
            </w:tcBorders>
          </w:tcPr>
          <w:p w:rsidR="006808FB" w:rsidRPr="006808FB" w:rsidRDefault="006808FB" w:rsidP="006808FB">
            <w:pPr>
              <w:widowControl w:val="0"/>
              <w:spacing w:before="129" w:after="0" w:line="240" w:lineRule="auto"/>
              <w:ind w:right="77"/>
              <w:jc w:val="right"/>
              <w:rPr>
                <w:rFonts w:ascii="Cambria" w:eastAsia="Cambria" w:hAnsi="Cambria" w:cs="Cambria"/>
                <w:sz w:val="18"/>
                <w:lang w:val="en-US"/>
              </w:rPr>
            </w:pPr>
            <w:r w:rsidRPr="006808FB">
              <w:rPr>
                <w:rFonts w:ascii="Cambria" w:eastAsia="Cambria" w:hAnsi="Cambria" w:cs="Cambria"/>
                <w:sz w:val="18"/>
                <w:lang w:val="en-US"/>
              </w:rPr>
              <w:t>1,107</w:t>
            </w:r>
          </w:p>
        </w:tc>
      </w:tr>
      <w:tr w:rsidR="006808FB" w:rsidRPr="006808FB" w:rsidTr="006808FB">
        <w:trPr>
          <w:trHeight w:hRule="exact" w:val="225"/>
        </w:trPr>
        <w:tc>
          <w:tcPr>
            <w:tcW w:w="7134" w:type="dxa"/>
          </w:tcPr>
          <w:p w:rsidR="006808FB" w:rsidRPr="006808FB" w:rsidRDefault="006808FB" w:rsidP="006808FB">
            <w:pPr>
              <w:widowControl w:val="0"/>
              <w:spacing w:before="3" w:after="0" w:line="240" w:lineRule="auto"/>
              <w:ind w:left="26"/>
              <w:rPr>
                <w:rFonts w:ascii="Cambria" w:eastAsia="Cambria" w:hAnsi="Cambria" w:cs="Cambria"/>
                <w:sz w:val="18"/>
                <w:lang w:val="en-US"/>
              </w:rPr>
            </w:pPr>
            <w:r w:rsidRPr="006808FB">
              <w:rPr>
                <w:rFonts w:ascii="Cambria" w:eastAsia="Cambria" w:hAnsi="Cambria" w:cs="Cambria"/>
                <w:sz w:val="18"/>
                <w:lang w:val="en-US"/>
              </w:rPr>
              <w:t>Services rendered</w:t>
            </w:r>
          </w:p>
        </w:tc>
        <w:tc>
          <w:tcPr>
            <w:tcW w:w="1610" w:type="dxa"/>
            <w:tcBorders>
              <w:bottom w:val="single" w:sz="8" w:space="0" w:color="000000"/>
            </w:tcBorders>
          </w:tcPr>
          <w:p w:rsidR="006808FB" w:rsidRPr="006808FB" w:rsidRDefault="006808FB" w:rsidP="006808FB">
            <w:pPr>
              <w:widowControl w:val="0"/>
              <w:spacing w:before="0" w:after="0" w:line="207" w:lineRule="exact"/>
              <w:ind w:left="643"/>
              <w:rPr>
                <w:rFonts w:ascii="Cambria" w:eastAsia="Cambria" w:hAnsi="Cambria" w:cs="Cambria"/>
                <w:b/>
                <w:sz w:val="18"/>
                <w:lang w:val="en-US"/>
              </w:rPr>
            </w:pPr>
            <w:r w:rsidRPr="006808FB">
              <w:rPr>
                <w:rFonts w:ascii="Cambria" w:eastAsia="Cambria" w:hAnsi="Cambria" w:cs="Cambria"/>
                <w:b/>
                <w:sz w:val="18"/>
                <w:lang w:val="en-US"/>
              </w:rPr>
              <w:t>12,957</w:t>
            </w:r>
          </w:p>
        </w:tc>
        <w:tc>
          <w:tcPr>
            <w:tcW w:w="754" w:type="dxa"/>
            <w:tcBorders>
              <w:bottom w:val="single" w:sz="8" w:space="0" w:color="000000"/>
            </w:tcBorders>
          </w:tcPr>
          <w:p w:rsidR="006808FB" w:rsidRPr="006808FB" w:rsidRDefault="006808FB" w:rsidP="006808FB">
            <w:pPr>
              <w:widowControl w:val="0"/>
              <w:spacing w:before="0" w:after="0" w:line="207" w:lineRule="exact"/>
              <w:ind w:right="77"/>
              <w:jc w:val="right"/>
              <w:rPr>
                <w:rFonts w:ascii="Cambria" w:eastAsia="Cambria" w:hAnsi="Cambria" w:cs="Cambria"/>
                <w:sz w:val="18"/>
                <w:lang w:val="en-US"/>
              </w:rPr>
            </w:pPr>
            <w:r w:rsidRPr="006808FB">
              <w:rPr>
                <w:rFonts w:ascii="Cambria" w:eastAsia="Cambria" w:hAnsi="Cambria" w:cs="Cambria"/>
                <w:sz w:val="18"/>
                <w:lang w:val="en-US"/>
              </w:rPr>
              <w:t>14,814</w:t>
            </w:r>
          </w:p>
        </w:tc>
      </w:tr>
      <w:tr w:rsidR="006808FB" w:rsidRPr="006808FB" w:rsidTr="006808FB">
        <w:trPr>
          <w:trHeight w:hRule="exact" w:val="230"/>
        </w:trPr>
        <w:tc>
          <w:tcPr>
            <w:tcW w:w="7134" w:type="dxa"/>
          </w:tcPr>
          <w:p w:rsidR="006808FB" w:rsidRPr="006808FB" w:rsidRDefault="006808FB" w:rsidP="006808FB">
            <w:pPr>
              <w:widowControl w:val="0"/>
              <w:spacing w:before="1" w:after="0" w:line="240" w:lineRule="auto"/>
              <w:ind w:left="26"/>
              <w:rPr>
                <w:rFonts w:ascii="Cambria" w:eastAsia="Cambria" w:hAnsi="Cambria" w:cs="Cambria"/>
                <w:b/>
                <w:sz w:val="18"/>
                <w:lang w:val="en-US"/>
              </w:rPr>
            </w:pPr>
            <w:r w:rsidRPr="006808FB">
              <w:rPr>
                <w:rFonts w:ascii="Cambria" w:eastAsia="Cambria" w:hAnsi="Cambria" w:cs="Cambria"/>
                <w:b/>
                <w:sz w:val="18"/>
                <w:lang w:val="en-US"/>
              </w:rPr>
              <w:t>Total goods and services supplied or rendered</w:t>
            </w:r>
          </w:p>
        </w:tc>
        <w:tc>
          <w:tcPr>
            <w:tcW w:w="1610" w:type="dxa"/>
            <w:tcBorders>
              <w:top w:val="single" w:sz="8" w:space="0" w:color="000000"/>
              <w:bottom w:val="single" w:sz="8" w:space="0" w:color="000000"/>
            </w:tcBorders>
          </w:tcPr>
          <w:p w:rsidR="006808FB" w:rsidRPr="006808FB" w:rsidRDefault="006808FB" w:rsidP="006808FB">
            <w:pPr>
              <w:widowControl w:val="0"/>
              <w:spacing w:before="0" w:after="0" w:line="203" w:lineRule="exact"/>
              <w:ind w:left="643"/>
              <w:rPr>
                <w:rFonts w:ascii="Cambria" w:eastAsia="Cambria" w:hAnsi="Cambria" w:cs="Cambria"/>
                <w:b/>
                <w:sz w:val="18"/>
                <w:lang w:val="en-US"/>
              </w:rPr>
            </w:pPr>
            <w:r w:rsidRPr="006808FB">
              <w:rPr>
                <w:rFonts w:ascii="Cambria" w:eastAsia="Cambria" w:hAnsi="Cambria" w:cs="Cambria"/>
                <w:b/>
                <w:sz w:val="18"/>
                <w:lang w:val="en-US"/>
              </w:rPr>
              <w:t>13,883</w:t>
            </w:r>
          </w:p>
        </w:tc>
        <w:tc>
          <w:tcPr>
            <w:tcW w:w="754" w:type="dxa"/>
            <w:tcBorders>
              <w:top w:val="single" w:sz="8" w:space="0" w:color="000000"/>
              <w:bottom w:val="single" w:sz="8" w:space="0" w:color="000000"/>
            </w:tcBorders>
          </w:tcPr>
          <w:p w:rsidR="006808FB" w:rsidRPr="006808FB" w:rsidRDefault="006808FB" w:rsidP="006808FB">
            <w:pPr>
              <w:widowControl w:val="0"/>
              <w:spacing w:before="0" w:after="0" w:line="203" w:lineRule="exact"/>
              <w:ind w:right="77"/>
              <w:jc w:val="right"/>
              <w:rPr>
                <w:rFonts w:ascii="Cambria" w:eastAsia="Cambria" w:hAnsi="Cambria" w:cs="Cambria"/>
                <w:sz w:val="18"/>
                <w:lang w:val="en-US"/>
              </w:rPr>
            </w:pPr>
            <w:r w:rsidRPr="006808FB">
              <w:rPr>
                <w:rFonts w:ascii="Cambria" w:eastAsia="Cambria" w:hAnsi="Cambria" w:cs="Cambria"/>
                <w:sz w:val="18"/>
                <w:lang w:val="en-US"/>
              </w:rPr>
              <w:t>15,921</w:t>
            </w:r>
          </w:p>
        </w:tc>
      </w:tr>
      <w:tr w:rsidR="006808FB" w:rsidRPr="006808FB" w:rsidTr="006808FB">
        <w:trPr>
          <w:trHeight w:hRule="exact" w:val="373"/>
        </w:trPr>
        <w:tc>
          <w:tcPr>
            <w:tcW w:w="7134" w:type="dxa"/>
          </w:tcPr>
          <w:p w:rsidR="006808FB" w:rsidRPr="006808FB" w:rsidRDefault="006808FB" w:rsidP="006808FB">
            <w:pPr>
              <w:widowControl w:val="0"/>
              <w:spacing w:before="138" w:after="0" w:line="240" w:lineRule="auto"/>
              <w:ind w:left="26"/>
              <w:rPr>
                <w:rFonts w:ascii="Cambria" w:eastAsia="Cambria" w:hAnsi="Cambria" w:cs="Cambria"/>
                <w:b/>
                <w:sz w:val="18"/>
                <w:lang w:val="en-US"/>
              </w:rPr>
            </w:pPr>
            <w:r w:rsidRPr="006808FB">
              <w:rPr>
                <w:rFonts w:ascii="Cambria" w:eastAsia="Cambria" w:hAnsi="Cambria" w:cs="Cambria"/>
                <w:b/>
                <w:sz w:val="18"/>
                <w:lang w:val="en-US"/>
              </w:rPr>
              <w:t>Other suppliers</w:t>
            </w:r>
          </w:p>
        </w:tc>
        <w:tc>
          <w:tcPr>
            <w:tcW w:w="1610" w:type="dxa"/>
            <w:tcBorders>
              <w:top w:val="single" w:sz="8" w:space="0" w:color="000000"/>
            </w:tcBorders>
          </w:tcPr>
          <w:p w:rsidR="006808FB" w:rsidRPr="006808FB" w:rsidRDefault="006808FB" w:rsidP="006808FB">
            <w:pPr>
              <w:widowControl w:val="0"/>
              <w:spacing w:before="0" w:after="0" w:line="240" w:lineRule="auto"/>
              <w:rPr>
                <w:rFonts w:ascii="Cambria" w:eastAsia="Cambria" w:hAnsi="Cambria" w:cs="Cambria"/>
                <w:lang w:val="en-US"/>
              </w:rPr>
            </w:pPr>
          </w:p>
        </w:tc>
        <w:tc>
          <w:tcPr>
            <w:tcW w:w="754" w:type="dxa"/>
            <w:tcBorders>
              <w:top w:val="single" w:sz="8" w:space="0" w:color="000000"/>
            </w:tcBorders>
          </w:tcPr>
          <w:p w:rsidR="006808FB" w:rsidRPr="006808FB" w:rsidRDefault="006808FB" w:rsidP="006808FB">
            <w:pPr>
              <w:widowControl w:val="0"/>
              <w:spacing w:before="0" w:after="0" w:line="240" w:lineRule="auto"/>
              <w:rPr>
                <w:rFonts w:ascii="Cambria" w:eastAsia="Cambria" w:hAnsi="Cambria" w:cs="Cambria"/>
                <w:lang w:val="en-US"/>
              </w:rPr>
            </w:pPr>
          </w:p>
        </w:tc>
      </w:tr>
      <w:tr w:rsidR="006808FB" w:rsidRPr="006808FB" w:rsidTr="006808FB">
        <w:trPr>
          <w:trHeight w:hRule="exact" w:val="230"/>
        </w:trPr>
        <w:tc>
          <w:tcPr>
            <w:tcW w:w="7134" w:type="dxa"/>
          </w:tcPr>
          <w:p w:rsidR="006808FB" w:rsidRPr="006808FB" w:rsidRDefault="006808FB" w:rsidP="006808FB">
            <w:pPr>
              <w:widowControl w:val="0"/>
              <w:spacing w:before="3" w:after="0" w:line="240" w:lineRule="auto"/>
              <w:ind w:left="328"/>
              <w:rPr>
                <w:rFonts w:ascii="Cambria" w:eastAsia="Cambria" w:hAnsi="Cambria" w:cs="Cambria"/>
                <w:sz w:val="18"/>
                <w:lang w:val="en-US"/>
              </w:rPr>
            </w:pPr>
            <w:r w:rsidRPr="006808FB">
              <w:rPr>
                <w:rFonts w:ascii="Cambria" w:eastAsia="Cambria" w:hAnsi="Cambria" w:cs="Cambria"/>
                <w:sz w:val="18"/>
                <w:lang w:val="en-US"/>
              </w:rPr>
              <w:t>Operating lease rentals in connection with</w:t>
            </w:r>
          </w:p>
        </w:tc>
        <w:tc>
          <w:tcPr>
            <w:tcW w:w="1610" w:type="dxa"/>
          </w:tcPr>
          <w:p w:rsidR="006808FB" w:rsidRPr="006808FB" w:rsidRDefault="006808FB" w:rsidP="006808FB">
            <w:pPr>
              <w:widowControl w:val="0"/>
              <w:spacing w:before="0" w:after="0" w:line="240" w:lineRule="auto"/>
              <w:rPr>
                <w:rFonts w:ascii="Cambria" w:eastAsia="Cambria" w:hAnsi="Cambria" w:cs="Cambria"/>
                <w:lang w:val="en-US"/>
              </w:rPr>
            </w:pPr>
          </w:p>
        </w:tc>
        <w:tc>
          <w:tcPr>
            <w:tcW w:w="754" w:type="dxa"/>
          </w:tcPr>
          <w:p w:rsidR="006808FB" w:rsidRPr="006808FB" w:rsidRDefault="006808FB" w:rsidP="006808FB">
            <w:pPr>
              <w:widowControl w:val="0"/>
              <w:spacing w:before="0" w:after="0" w:line="240" w:lineRule="auto"/>
              <w:rPr>
                <w:rFonts w:ascii="Cambria" w:eastAsia="Cambria" w:hAnsi="Cambria" w:cs="Cambria"/>
                <w:lang w:val="en-US"/>
              </w:rPr>
            </w:pPr>
          </w:p>
        </w:tc>
      </w:tr>
      <w:tr w:rsidR="006808FB" w:rsidRPr="006808FB" w:rsidTr="006808FB">
        <w:trPr>
          <w:trHeight w:hRule="exact" w:val="230"/>
        </w:trPr>
        <w:tc>
          <w:tcPr>
            <w:tcW w:w="7134" w:type="dxa"/>
          </w:tcPr>
          <w:p w:rsidR="006808FB" w:rsidRPr="006808FB" w:rsidRDefault="006808FB" w:rsidP="006808FB">
            <w:pPr>
              <w:widowControl w:val="0"/>
              <w:spacing w:before="3" w:after="0" w:line="240" w:lineRule="auto"/>
              <w:ind w:left="631"/>
              <w:rPr>
                <w:rFonts w:ascii="Cambria" w:eastAsia="Cambria" w:hAnsi="Cambria" w:cs="Cambria"/>
                <w:sz w:val="18"/>
                <w:lang w:val="en-US"/>
              </w:rPr>
            </w:pPr>
            <w:r w:rsidRPr="006808FB">
              <w:rPr>
                <w:rFonts w:ascii="Cambria" w:eastAsia="Cambria" w:hAnsi="Cambria" w:cs="Cambria"/>
                <w:sz w:val="18"/>
                <w:lang w:val="en-US"/>
              </w:rPr>
              <w:t>Minimum lease payments</w:t>
            </w:r>
          </w:p>
        </w:tc>
        <w:tc>
          <w:tcPr>
            <w:tcW w:w="1610" w:type="dxa"/>
          </w:tcPr>
          <w:p w:rsidR="006808FB" w:rsidRPr="006808FB" w:rsidRDefault="006808FB" w:rsidP="006808FB">
            <w:pPr>
              <w:widowControl w:val="0"/>
              <w:spacing w:before="0" w:after="0" w:line="207" w:lineRule="exact"/>
              <w:ind w:right="394"/>
              <w:jc w:val="right"/>
              <w:rPr>
                <w:rFonts w:ascii="Cambria" w:eastAsia="Cambria" w:hAnsi="Cambria" w:cs="Cambria"/>
                <w:b/>
                <w:sz w:val="18"/>
                <w:lang w:val="en-US"/>
              </w:rPr>
            </w:pPr>
            <w:r w:rsidRPr="006808FB">
              <w:rPr>
                <w:rFonts w:ascii="Cambria" w:eastAsia="Cambria" w:hAnsi="Cambria" w:cs="Cambria"/>
                <w:b/>
                <w:sz w:val="18"/>
                <w:lang w:val="en-US"/>
              </w:rPr>
              <w:t>452</w:t>
            </w:r>
          </w:p>
        </w:tc>
        <w:tc>
          <w:tcPr>
            <w:tcW w:w="754" w:type="dxa"/>
          </w:tcPr>
          <w:p w:rsidR="006808FB" w:rsidRPr="006808FB" w:rsidRDefault="006808FB" w:rsidP="006808FB">
            <w:pPr>
              <w:widowControl w:val="0"/>
              <w:spacing w:before="0" w:after="0" w:line="207" w:lineRule="exact"/>
              <w:ind w:right="77"/>
              <w:jc w:val="right"/>
              <w:rPr>
                <w:rFonts w:ascii="Cambria" w:eastAsia="Cambria" w:hAnsi="Cambria" w:cs="Cambria"/>
                <w:sz w:val="18"/>
                <w:lang w:val="en-US"/>
              </w:rPr>
            </w:pPr>
            <w:r w:rsidRPr="006808FB">
              <w:rPr>
                <w:rFonts w:ascii="Cambria" w:eastAsia="Cambria" w:hAnsi="Cambria" w:cs="Cambria"/>
                <w:sz w:val="18"/>
                <w:lang w:val="en-US"/>
              </w:rPr>
              <w:t>434</w:t>
            </w:r>
          </w:p>
        </w:tc>
      </w:tr>
      <w:tr w:rsidR="006808FB" w:rsidRPr="006808FB" w:rsidTr="006808FB">
        <w:trPr>
          <w:trHeight w:hRule="exact" w:val="225"/>
        </w:trPr>
        <w:tc>
          <w:tcPr>
            <w:tcW w:w="7134" w:type="dxa"/>
          </w:tcPr>
          <w:p w:rsidR="006808FB" w:rsidRPr="006808FB" w:rsidRDefault="006808FB" w:rsidP="006808FB">
            <w:pPr>
              <w:widowControl w:val="0"/>
              <w:spacing w:before="3" w:after="0" w:line="240" w:lineRule="auto"/>
              <w:ind w:left="328"/>
              <w:rPr>
                <w:rFonts w:ascii="Cambria" w:eastAsia="Cambria" w:hAnsi="Cambria" w:cs="Cambria"/>
                <w:sz w:val="18"/>
                <w:lang w:val="en-US"/>
              </w:rPr>
            </w:pPr>
            <w:r w:rsidRPr="006808FB">
              <w:rPr>
                <w:rFonts w:ascii="Cambria" w:eastAsia="Cambria" w:hAnsi="Cambria" w:cs="Cambria"/>
                <w:sz w:val="18"/>
                <w:lang w:val="en-US"/>
              </w:rPr>
              <w:t>Workers compensation expenses</w:t>
            </w:r>
          </w:p>
        </w:tc>
        <w:tc>
          <w:tcPr>
            <w:tcW w:w="1610" w:type="dxa"/>
            <w:tcBorders>
              <w:bottom w:val="single" w:sz="8" w:space="0" w:color="000000"/>
            </w:tcBorders>
          </w:tcPr>
          <w:p w:rsidR="006808FB" w:rsidRPr="006808FB" w:rsidRDefault="006808FB" w:rsidP="006808FB">
            <w:pPr>
              <w:widowControl w:val="0"/>
              <w:spacing w:before="0" w:after="0" w:line="207" w:lineRule="exact"/>
              <w:ind w:right="394"/>
              <w:jc w:val="right"/>
              <w:rPr>
                <w:rFonts w:ascii="Cambria" w:eastAsia="Cambria" w:hAnsi="Cambria" w:cs="Cambria"/>
                <w:b/>
                <w:sz w:val="18"/>
                <w:lang w:val="en-US"/>
              </w:rPr>
            </w:pPr>
            <w:r w:rsidRPr="006808FB">
              <w:rPr>
                <w:rFonts w:ascii="Cambria" w:eastAsia="Cambria" w:hAnsi="Cambria" w:cs="Cambria"/>
                <w:b/>
                <w:sz w:val="18"/>
                <w:lang w:val="en-US"/>
              </w:rPr>
              <w:t>32</w:t>
            </w:r>
          </w:p>
        </w:tc>
        <w:tc>
          <w:tcPr>
            <w:tcW w:w="754" w:type="dxa"/>
            <w:tcBorders>
              <w:bottom w:val="single" w:sz="8" w:space="0" w:color="000000"/>
            </w:tcBorders>
          </w:tcPr>
          <w:p w:rsidR="006808FB" w:rsidRPr="006808FB" w:rsidRDefault="006808FB" w:rsidP="006808FB">
            <w:pPr>
              <w:widowControl w:val="0"/>
              <w:spacing w:before="0" w:after="0" w:line="207" w:lineRule="exact"/>
              <w:ind w:right="77"/>
              <w:jc w:val="right"/>
              <w:rPr>
                <w:rFonts w:ascii="Cambria" w:eastAsia="Cambria" w:hAnsi="Cambria" w:cs="Cambria"/>
                <w:sz w:val="18"/>
                <w:lang w:val="en-US"/>
              </w:rPr>
            </w:pPr>
            <w:r w:rsidRPr="006808FB">
              <w:rPr>
                <w:rFonts w:ascii="Cambria" w:eastAsia="Cambria" w:hAnsi="Cambria" w:cs="Cambria"/>
                <w:sz w:val="18"/>
                <w:lang w:val="en-US"/>
              </w:rPr>
              <w:t>68</w:t>
            </w:r>
          </w:p>
        </w:tc>
      </w:tr>
      <w:tr w:rsidR="006808FB" w:rsidRPr="006808FB" w:rsidTr="006808FB">
        <w:trPr>
          <w:trHeight w:hRule="exact" w:val="230"/>
        </w:trPr>
        <w:tc>
          <w:tcPr>
            <w:tcW w:w="7134" w:type="dxa"/>
          </w:tcPr>
          <w:p w:rsidR="006808FB" w:rsidRPr="006808FB" w:rsidRDefault="006808FB" w:rsidP="006808FB">
            <w:pPr>
              <w:widowControl w:val="0"/>
              <w:spacing w:before="9" w:after="0" w:line="240" w:lineRule="auto"/>
              <w:ind w:left="26"/>
              <w:rPr>
                <w:rFonts w:ascii="Cambria" w:eastAsia="Cambria" w:hAnsi="Cambria" w:cs="Cambria"/>
                <w:b/>
                <w:sz w:val="18"/>
                <w:lang w:val="en-US"/>
              </w:rPr>
            </w:pPr>
            <w:r w:rsidRPr="006808FB">
              <w:rPr>
                <w:rFonts w:ascii="Cambria" w:eastAsia="Cambria" w:hAnsi="Cambria" w:cs="Cambria"/>
                <w:b/>
                <w:sz w:val="18"/>
                <w:lang w:val="en-US"/>
              </w:rPr>
              <w:t>Total other suppliers</w:t>
            </w:r>
          </w:p>
        </w:tc>
        <w:tc>
          <w:tcPr>
            <w:tcW w:w="1610" w:type="dxa"/>
            <w:tcBorders>
              <w:top w:val="single" w:sz="8" w:space="0" w:color="000000"/>
              <w:bottom w:val="single" w:sz="8" w:space="0" w:color="000000"/>
            </w:tcBorders>
          </w:tcPr>
          <w:p w:rsidR="006808FB" w:rsidRPr="006808FB" w:rsidRDefault="006808FB" w:rsidP="006808FB">
            <w:pPr>
              <w:widowControl w:val="0"/>
              <w:spacing w:before="0" w:after="0" w:line="189" w:lineRule="exact"/>
              <w:ind w:right="394"/>
              <w:jc w:val="right"/>
              <w:rPr>
                <w:rFonts w:ascii="Cambria" w:eastAsia="Cambria" w:hAnsi="Cambria" w:cs="Cambria"/>
                <w:b/>
                <w:sz w:val="18"/>
                <w:lang w:val="en-US"/>
              </w:rPr>
            </w:pPr>
            <w:r w:rsidRPr="006808FB">
              <w:rPr>
                <w:rFonts w:ascii="Cambria" w:eastAsia="Cambria" w:hAnsi="Cambria" w:cs="Cambria"/>
                <w:b/>
                <w:sz w:val="18"/>
                <w:lang w:val="en-US"/>
              </w:rPr>
              <w:t>484</w:t>
            </w:r>
          </w:p>
        </w:tc>
        <w:tc>
          <w:tcPr>
            <w:tcW w:w="754" w:type="dxa"/>
            <w:tcBorders>
              <w:top w:val="single" w:sz="8" w:space="0" w:color="000000"/>
              <w:bottom w:val="single" w:sz="8" w:space="0" w:color="000000"/>
            </w:tcBorders>
          </w:tcPr>
          <w:p w:rsidR="006808FB" w:rsidRPr="006808FB" w:rsidRDefault="006808FB" w:rsidP="006808FB">
            <w:pPr>
              <w:widowControl w:val="0"/>
              <w:spacing w:before="0" w:after="0" w:line="189" w:lineRule="exact"/>
              <w:ind w:right="77"/>
              <w:jc w:val="right"/>
              <w:rPr>
                <w:rFonts w:ascii="Cambria" w:eastAsia="Cambria" w:hAnsi="Cambria" w:cs="Cambria"/>
                <w:sz w:val="18"/>
                <w:lang w:val="en-US"/>
              </w:rPr>
            </w:pPr>
            <w:r w:rsidRPr="006808FB">
              <w:rPr>
                <w:rFonts w:ascii="Cambria" w:eastAsia="Cambria" w:hAnsi="Cambria" w:cs="Cambria"/>
                <w:sz w:val="18"/>
                <w:lang w:val="en-US"/>
              </w:rPr>
              <w:t>502</w:t>
            </w:r>
          </w:p>
        </w:tc>
      </w:tr>
      <w:tr w:rsidR="006808FB" w:rsidRPr="006808FB" w:rsidTr="006808FB">
        <w:trPr>
          <w:trHeight w:hRule="exact" w:val="230"/>
        </w:trPr>
        <w:tc>
          <w:tcPr>
            <w:tcW w:w="7134" w:type="dxa"/>
          </w:tcPr>
          <w:p w:rsidR="006808FB" w:rsidRPr="006808FB" w:rsidRDefault="006808FB" w:rsidP="006808FB">
            <w:pPr>
              <w:widowControl w:val="0"/>
              <w:spacing w:before="9" w:after="0" w:line="240" w:lineRule="auto"/>
              <w:ind w:left="26"/>
              <w:rPr>
                <w:rFonts w:ascii="Cambria" w:eastAsia="Cambria" w:hAnsi="Cambria" w:cs="Cambria"/>
                <w:b/>
                <w:sz w:val="18"/>
                <w:lang w:val="en-US"/>
              </w:rPr>
            </w:pPr>
            <w:r w:rsidRPr="006808FB">
              <w:rPr>
                <w:rFonts w:ascii="Cambria" w:eastAsia="Cambria" w:hAnsi="Cambria" w:cs="Cambria"/>
                <w:b/>
                <w:sz w:val="18"/>
                <w:lang w:val="en-US"/>
              </w:rPr>
              <w:t>Total suppliers</w:t>
            </w:r>
          </w:p>
        </w:tc>
        <w:tc>
          <w:tcPr>
            <w:tcW w:w="1610" w:type="dxa"/>
            <w:tcBorders>
              <w:top w:val="single" w:sz="8" w:space="0" w:color="000000"/>
              <w:bottom w:val="single" w:sz="8" w:space="0" w:color="000000"/>
            </w:tcBorders>
          </w:tcPr>
          <w:p w:rsidR="006808FB" w:rsidRPr="006808FB" w:rsidRDefault="006808FB" w:rsidP="006808FB">
            <w:pPr>
              <w:widowControl w:val="0"/>
              <w:spacing w:before="0" w:after="0" w:line="189" w:lineRule="exact"/>
              <w:ind w:left="643"/>
              <w:rPr>
                <w:rFonts w:ascii="Cambria" w:eastAsia="Cambria" w:hAnsi="Cambria" w:cs="Cambria"/>
                <w:b/>
                <w:sz w:val="18"/>
                <w:lang w:val="en-US"/>
              </w:rPr>
            </w:pPr>
            <w:r w:rsidRPr="006808FB">
              <w:rPr>
                <w:rFonts w:ascii="Cambria" w:eastAsia="Cambria" w:hAnsi="Cambria" w:cs="Cambria"/>
                <w:b/>
                <w:sz w:val="18"/>
                <w:lang w:val="en-US"/>
              </w:rPr>
              <w:t>14,367</w:t>
            </w:r>
          </w:p>
        </w:tc>
        <w:tc>
          <w:tcPr>
            <w:tcW w:w="754" w:type="dxa"/>
            <w:tcBorders>
              <w:top w:val="single" w:sz="8" w:space="0" w:color="000000"/>
              <w:bottom w:val="single" w:sz="8" w:space="0" w:color="000000"/>
            </w:tcBorders>
          </w:tcPr>
          <w:p w:rsidR="006808FB" w:rsidRPr="006808FB" w:rsidRDefault="006808FB" w:rsidP="006808FB">
            <w:pPr>
              <w:widowControl w:val="0"/>
              <w:spacing w:before="0" w:after="0" w:line="189" w:lineRule="exact"/>
              <w:ind w:right="77"/>
              <w:jc w:val="right"/>
              <w:rPr>
                <w:rFonts w:ascii="Cambria" w:eastAsia="Cambria" w:hAnsi="Cambria" w:cs="Cambria"/>
                <w:sz w:val="18"/>
                <w:lang w:val="en-US"/>
              </w:rPr>
            </w:pPr>
            <w:r w:rsidRPr="006808FB">
              <w:rPr>
                <w:rFonts w:ascii="Cambria" w:eastAsia="Cambria" w:hAnsi="Cambria" w:cs="Cambria"/>
                <w:sz w:val="18"/>
                <w:lang w:val="en-US"/>
              </w:rPr>
              <w:t>16,423</w:t>
            </w:r>
          </w:p>
        </w:tc>
      </w:tr>
    </w:tbl>
    <w:p w:rsidR="0065736E" w:rsidRPr="00B34D97" w:rsidRDefault="0065736E" w:rsidP="0065736E">
      <w:pPr>
        <w:pBdr>
          <w:top w:val="single" w:sz="12" w:space="10" w:color="009D55"/>
          <w:left w:val="single" w:sz="12" w:space="10" w:color="009D55"/>
          <w:bottom w:val="single" w:sz="12" w:space="10" w:color="009D55"/>
          <w:right w:val="single" w:sz="12" w:space="10" w:color="009D55"/>
        </w:pBdr>
        <w:spacing w:before="0"/>
        <w:ind w:left="-142"/>
      </w:pPr>
      <w:r w:rsidRPr="00B34D97">
        <w:br w:type="page"/>
      </w:r>
    </w:p>
    <w:p w:rsidR="00F607A3" w:rsidRPr="00F607A3" w:rsidRDefault="00F607A3" w:rsidP="00F607A3">
      <w:pPr>
        <w:rPr>
          <w:rStyle w:val="Strong"/>
        </w:rPr>
      </w:pPr>
      <w:r w:rsidRPr="00F607A3">
        <w:rPr>
          <w:rStyle w:val="Strong"/>
        </w:rPr>
        <w:lastRenderedPageBreak/>
        <w:t>Leasing commitments</w:t>
      </w:r>
    </w:p>
    <w:p w:rsidR="00F607A3" w:rsidRPr="00F607A3" w:rsidRDefault="00F607A3" w:rsidP="00F607A3">
      <w:r w:rsidRPr="00F607A3">
        <w:t>IHPA in its capacity as lessee entered into a lease for office accommodation for the peri</w:t>
      </w:r>
      <w:r>
        <w:t xml:space="preserve">od up to 31 May 2018. The lease </w:t>
      </w:r>
      <w:r w:rsidRPr="00F607A3">
        <w:t>is subject to an annual cost increase and not able to be cancelled.</w:t>
      </w:r>
    </w:p>
    <w:p w:rsidR="00F607A3" w:rsidRPr="00F607A3" w:rsidRDefault="00F607A3" w:rsidP="00F607A3">
      <w:r w:rsidRPr="00F607A3">
        <w:t xml:space="preserve">Lease incentives are recognised as liabilities and reduced on a </w:t>
      </w:r>
      <w:proofErr w:type="gramStart"/>
      <w:r w:rsidRPr="00F607A3">
        <w:t>straight line</w:t>
      </w:r>
      <w:proofErr w:type="gramEnd"/>
      <w:r w:rsidRPr="00F607A3">
        <w:t xml:space="preserve"> basis against </w:t>
      </w:r>
      <w:r>
        <w:t xml:space="preserve">rental expense over the term of </w:t>
      </w:r>
      <w:r w:rsidRPr="00F607A3">
        <w:t>the lease.</w:t>
      </w:r>
    </w:p>
    <w:p w:rsidR="006169AA" w:rsidRDefault="00F607A3" w:rsidP="00D201A7">
      <w:pPr>
        <w:spacing w:after="360"/>
      </w:pPr>
      <w:r w:rsidRPr="00F607A3">
        <w:t>Where IHPA has a contractual obligation to undertake remedial work upon vacating a</w:t>
      </w:r>
      <w:r>
        <w:t xml:space="preserve"> property the estimated cost is </w:t>
      </w:r>
      <w:r w:rsidRPr="00F607A3">
        <w:t>recognised as a liability.</w:t>
      </w:r>
    </w:p>
    <w:tbl>
      <w:tblPr>
        <w:tblW w:w="9498" w:type="dxa"/>
        <w:tblInd w:w="-284"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115"/>
        <w:gridCol w:w="1391"/>
        <w:gridCol w:w="992"/>
      </w:tblGrid>
      <w:tr w:rsidR="006169AA" w:rsidRPr="006169AA" w:rsidTr="006169AA">
        <w:trPr>
          <w:trHeight w:hRule="exact" w:val="907"/>
        </w:trPr>
        <w:tc>
          <w:tcPr>
            <w:tcW w:w="7115" w:type="dxa"/>
            <w:tcBorders>
              <w:bottom w:val="single" w:sz="15" w:space="0" w:color="009560"/>
            </w:tcBorders>
          </w:tcPr>
          <w:p w:rsidR="006169AA" w:rsidRPr="006169AA" w:rsidRDefault="006169AA" w:rsidP="006169AA">
            <w:pPr>
              <w:widowControl w:val="0"/>
              <w:spacing w:before="0" w:after="0" w:line="186" w:lineRule="exact"/>
              <w:ind w:left="23"/>
              <w:rPr>
                <w:rFonts w:ascii="Cambria" w:eastAsia="Cambria" w:hAnsi="Cambria" w:cs="Cambria"/>
                <w:b/>
                <w:sz w:val="18"/>
                <w:lang w:val="en-US"/>
              </w:rPr>
            </w:pPr>
            <w:r w:rsidRPr="006169AA">
              <w:rPr>
                <w:rFonts w:ascii="Cambria" w:eastAsia="Cambria" w:hAnsi="Cambria" w:cs="Cambria"/>
                <w:b/>
                <w:sz w:val="18"/>
                <w:lang w:val="en-US"/>
              </w:rPr>
              <w:t>Commitments for minimum lease payments in relation to non-cancellable</w:t>
            </w:r>
          </w:p>
          <w:p w:rsidR="006169AA" w:rsidRPr="006169AA" w:rsidRDefault="006169AA" w:rsidP="006169AA">
            <w:pPr>
              <w:widowControl w:val="0"/>
              <w:spacing w:before="19" w:after="0" w:line="240" w:lineRule="auto"/>
              <w:ind w:left="23"/>
              <w:rPr>
                <w:rFonts w:ascii="Cambria" w:eastAsia="Cambria" w:hAnsi="Cambria" w:cs="Cambria"/>
                <w:b/>
                <w:sz w:val="18"/>
                <w:lang w:val="en-US"/>
              </w:rPr>
            </w:pPr>
            <w:proofErr w:type="gramStart"/>
            <w:r w:rsidRPr="006169AA">
              <w:rPr>
                <w:rFonts w:ascii="Cambria" w:eastAsia="Cambria" w:hAnsi="Cambria" w:cs="Cambria"/>
                <w:b/>
                <w:sz w:val="18"/>
                <w:lang w:val="en-US"/>
              </w:rPr>
              <w:t>operating</w:t>
            </w:r>
            <w:proofErr w:type="gramEnd"/>
            <w:r w:rsidRPr="006169AA">
              <w:rPr>
                <w:rFonts w:ascii="Cambria" w:eastAsia="Cambria" w:hAnsi="Cambria" w:cs="Cambria"/>
                <w:b/>
                <w:sz w:val="18"/>
                <w:lang w:val="en-US"/>
              </w:rPr>
              <w:t xml:space="preserve"> leases are payable as follows:</w:t>
            </w:r>
          </w:p>
        </w:tc>
        <w:tc>
          <w:tcPr>
            <w:tcW w:w="1391" w:type="dxa"/>
            <w:tcBorders>
              <w:bottom w:val="single" w:sz="15" w:space="0" w:color="009560"/>
            </w:tcBorders>
          </w:tcPr>
          <w:p w:rsidR="006169AA" w:rsidRPr="006169AA" w:rsidRDefault="006169AA" w:rsidP="006169AA">
            <w:pPr>
              <w:widowControl w:val="0"/>
              <w:spacing w:before="0" w:after="0" w:line="186" w:lineRule="exact"/>
              <w:ind w:left="835" w:right="-50"/>
              <w:rPr>
                <w:rFonts w:ascii="Cambria" w:eastAsia="Cambria" w:hAnsi="Cambria" w:cs="Cambria"/>
                <w:b/>
                <w:sz w:val="18"/>
                <w:lang w:val="en-US"/>
              </w:rPr>
            </w:pPr>
            <w:r w:rsidRPr="006169AA">
              <w:rPr>
                <w:rFonts w:ascii="Cambria" w:eastAsia="Cambria" w:hAnsi="Cambria" w:cs="Cambria"/>
                <w:b/>
                <w:sz w:val="18"/>
                <w:lang w:val="en-US"/>
              </w:rPr>
              <w:t>2016</w:t>
            </w:r>
          </w:p>
          <w:p w:rsidR="006169AA" w:rsidRPr="006169AA" w:rsidRDefault="006169AA" w:rsidP="006169AA">
            <w:pPr>
              <w:widowControl w:val="0"/>
              <w:spacing w:before="19" w:after="0" w:line="240" w:lineRule="auto"/>
              <w:ind w:left="799" w:right="-50"/>
              <w:rPr>
                <w:rFonts w:ascii="Cambria" w:eastAsia="Cambria" w:hAnsi="Cambria" w:cs="Cambria"/>
                <w:b/>
                <w:sz w:val="18"/>
                <w:lang w:val="en-US"/>
              </w:rPr>
            </w:pPr>
            <w:r w:rsidRPr="006169AA">
              <w:rPr>
                <w:rFonts w:ascii="Cambria" w:eastAsia="Cambria" w:hAnsi="Cambria" w:cs="Cambria"/>
                <w:b/>
                <w:sz w:val="18"/>
                <w:lang w:val="en-US"/>
              </w:rPr>
              <w:t>$’000</w:t>
            </w:r>
          </w:p>
        </w:tc>
        <w:tc>
          <w:tcPr>
            <w:tcW w:w="992" w:type="dxa"/>
            <w:tcBorders>
              <w:bottom w:val="single" w:sz="15" w:space="0" w:color="009560"/>
            </w:tcBorders>
          </w:tcPr>
          <w:p w:rsidR="006169AA" w:rsidRPr="006169AA" w:rsidRDefault="006169AA" w:rsidP="006169AA">
            <w:pPr>
              <w:widowControl w:val="0"/>
              <w:spacing w:before="0" w:after="0" w:line="186" w:lineRule="exact"/>
              <w:ind w:left="483"/>
              <w:rPr>
                <w:rFonts w:ascii="Cambria" w:eastAsia="Cambria" w:hAnsi="Cambria" w:cs="Cambria"/>
                <w:sz w:val="18"/>
                <w:lang w:val="en-US"/>
              </w:rPr>
            </w:pPr>
            <w:r w:rsidRPr="006169AA">
              <w:rPr>
                <w:rFonts w:ascii="Cambria" w:eastAsia="Cambria" w:hAnsi="Cambria" w:cs="Cambria"/>
                <w:sz w:val="18"/>
                <w:lang w:val="en-US"/>
              </w:rPr>
              <w:t>2015</w:t>
            </w:r>
          </w:p>
          <w:p w:rsidR="006169AA" w:rsidRPr="006169AA" w:rsidRDefault="006169AA" w:rsidP="006169AA">
            <w:pPr>
              <w:widowControl w:val="0"/>
              <w:spacing w:before="19" w:after="0" w:line="240" w:lineRule="auto"/>
              <w:ind w:left="451"/>
              <w:rPr>
                <w:rFonts w:ascii="Cambria" w:eastAsia="Cambria" w:hAnsi="Cambria" w:cs="Cambria"/>
                <w:sz w:val="18"/>
                <w:lang w:val="en-US"/>
              </w:rPr>
            </w:pPr>
            <w:r w:rsidRPr="006169AA">
              <w:rPr>
                <w:rFonts w:ascii="Cambria" w:eastAsia="Cambria" w:hAnsi="Cambria" w:cs="Cambria"/>
                <w:sz w:val="18"/>
                <w:lang w:val="en-US"/>
              </w:rPr>
              <w:t>$’000</w:t>
            </w:r>
          </w:p>
        </w:tc>
      </w:tr>
      <w:tr w:rsidR="006169AA" w:rsidRPr="006169AA" w:rsidTr="006169AA">
        <w:trPr>
          <w:trHeight w:hRule="exact" w:val="347"/>
        </w:trPr>
        <w:tc>
          <w:tcPr>
            <w:tcW w:w="7115" w:type="dxa"/>
            <w:tcBorders>
              <w:top w:val="single" w:sz="15" w:space="0" w:color="009560"/>
            </w:tcBorders>
          </w:tcPr>
          <w:p w:rsidR="006169AA" w:rsidRPr="006169AA" w:rsidRDefault="006169AA" w:rsidP="006169AA">
            <w:pPr>
              <w:widowControl w:val="0"/>
              <w:spacing w:before="97" w:after="0" w:line="240" w:lineRule="auto"/>
              <w:ind w:left="477"/>
              <w:rPr>
                <w:rFonts w:ascii="Cambria" w:eastAsia="Cambria" w:hAnsi="Cambria" w:cs="Cambria"/>
                <w:sz w:val="18"/>
                <w:lang w:val="en-US"/>
              </w:rPr>
            </w:pPr>
            <w:r w:rsidRPr="006169AA">
              <w:rPr>
                <w:rFonts w:ascii="Cambria" w:eastAsia="Cambria" w:hAnsi="Cambria" w:cs="Cambria"/>
                <w:sz w:val="18"/>
                <w:lang w:val="en-US"/>
              </w:rPr>
              <w:t>Within 1 year</w:t>
            </w:r>
          </w:p>
        </w:tc>
        <w:tc>
          <w:tcPr>
            <w:tcW w:w="1391" w:type="dxa"/>
            <w:tcBorders>
              <w:top w:val="single" w:sz="15" w:space="0" w:color="009560"/>
            </w:tcBorders>
          </w:tcPr>
          <w:p w:rsidR="006169AA" w:rsidRPr="006169AA" w:rsidRDefault="006169AA" w:rsidP="006169AA">
            <w:pPr>
              <w:widowControl w:val="0"/>
              <w:spacing w:before="97" w:after="0" w:line="240" w:lineRule="auto"/>
              <w:ind w:left="895" w:right="-50"/>
              <w:rPr>
                <w:rFonts w:ascii="Cambria" w:eastAsia="Cambria" w:hAnsi="Cambria" w:cs="Cambria"/>
                <w:b/>
                <w:sz w:val="18"/>
                <w:lang w:val="en-US"/>
              </w:rPr>
            </w:pPr>
            <w:r w:rsidRPr="006169AA">
              <w:rPr>
                <w:rFonts w:ascii="Cambria" w:eastAsia="Cambria" w:hAnsi="Cambria" w:cs="Cambria"/>
                <w:b/>
                <w:sz w:val="18"/>
                <w:lang w:val="en-US"/>
              </w:rPr>
              <w:t>643</w:t>
            </w:r>
          </w:p>
        </w:tc>
        <w:tc>
          <w:tcPr>
            <w:tcW w:w="992" w:type="dxa"/>
            <w:tcBorders>
              <w:top w:val="single" w:sz="15" w:space="0" w:color="009560"/>
            </w:tcBorders>
          </w:tcPr>
          <w:p w:rsidR="006169AA" w:rsidRPr="006169AA" w:rsidRDefault="006169AA" w:rsidP="006169AA">
            <w:pPr>
              <w:widowControl w:val="0"/>
              <w:spacing w:before="97" w:after="0" w:line="240" w:lineRule="auto"/>
              <w:ind w:right="65"/>
              <w:jc w:val="right"/>
              <w:rPr>
                <w:rFonts w:ascii="Cambria" w:eastAsia="Cambria" w:hAnsi="Cambria" w:cs="Cambria"/>
                <w:sz w:val="18"/>
                <w:lang w:val="en-US"/>
              </w:rPr>
            </w:pPr>
            <w:r w:rsidRPr="006169AA">
              <w:rPr>
                <w:rFonts w:ascii="Cambria" w:eastAsia="Cambria" w:hAnsi="Cambria" w:cs="Cambria"/>
                <w:sz w:val="18"/>
                <w:lang w:val="en-US"/>
              </w:rPr>
              <w:t>628</w:t>
            </w:r>
          </w:p>
        </w:tc>
      </w:tr>
      <w:tr w:rsidR="006169AA" w:rsidRPr="006169AA" w:rsidTr="006169AA">
        <w:trPr>
          <w:trHeight w:hRule="exact" w:val="230"/>
        </w:trPr>
        <w:tc>
          <w:tcPr>
            <w:tcW w:w="7115" w:type="dxa"/>
          </w:tcPr>
          <w:p w:rsidR="006169AA" w:rsidRPr="006169AA" w:rsidRDefault="006169AA" w:rsidP="006169AA">
            <w:pPr>
              <w:widowControl w:val="0"/>
              <w:spacing w:before="0" w:after="0" w:line="240" w:lineRule="auto"/>
              <w:ind w:left="477"/>
              <w:rPr>
                <w:rFonts w:ascii="Cambria" w:eastAsia="Cambria" w:hAnsi="Cambria" w:cs="Cambria"/>
                <w:sz w:val="18"/>
                <w:lang w:val="en-US"/>
              </w:rPr>
            </w:pPr>
            <w:r w:rsidRPr="006169AA">
              <w:rPr>
                <w:rFonts w:ascii="Cambria" w:eastAsia="Cambria" w:hAnsi="Cambria" w:cs="Cambria"/>
                <w:sz w:val="18"/>
                <w:lang w:val="en-US"/>
              </w:rPr>
              <w:t>Between 1 to 5 years</w:t>
            </w:r>
          </w:p>
        </w:tc>
        <w:tc>
          <w:tcPr>
            <w:tcW w:w="1391" w:type="dxa"/>
          </w:tcPr>
          <w:p w:rsidR="006169AA" w:rsidRPr="006169AA" w:rsidRDefault="006169AA" w:rsidP="006169AA">
            <w:pPr>
              <w:widowControl w:val="0"/>
              <w:spacing w:before="0" w:after="0" w:line="240" w:lineRule="auto"/>
              <w:ind w:left="895" w:right="-50"/>
              <w:rPr>
                <w:rFonts w:ascii="Cambria" w:eastAsia="Cambria" w:hAnsi="Cambria" w:cs="Cambria"/>
                <w:b/>
                <w:sz w:val="18"/>
                <w:lang w:val="en-US"/>
              </w:rPr>
            </w:pPr>
            <w:r w:rsidRPr="006169AA">
              <w:rPr>
                <w:rFonts w:ascii="Cambria" w:eastAsia="Cambria" w:hAnsi="Cambria" w:cs="Cambria"/>
                <w:b/>
                <w:sz w:val="18"/>
                <w:lang w:val="en-US"/>
              </w:rPr>
              <w:t>605</w:t>
            </w:r>
          </w:p>
        </w:tc>
        <w:tc>
          <w:tcPr>
            <w:tcW w:w="992" w:type="dxa"/>
          </w:tcPr>
          <w:p w:rsidR="006169AA" w:rsidRPr="006169AA" w:rsidRDefault="006169AA" w:rsidP="006169AA">
            <w:pPr>
              <w:widowControl w:val="0"/>
              <w:spacing w:before="0" w:after="0" w:line="240" w:lineRule="auto"/>
              <w:ind w:right="65"/>
              <w:jc w:val="right"/>
              <w:rPr>
                <w:rFonts w:ascii="Cambria" w:eastAsia="Cambria" w:hAnsi="Cambria" w:cs="Cambria"/>
                <w:sz w:val="18"/>
                <w:lang w:val="en-US"/>
              </w:rPr>
            </w:pPr>
            <w:r w:rsidRPr="006169AA">
              <w:rPr>
                <w:rFonts w:ascii="Cambria" w:eastAsia="Cambria" w:hAnsi="Cambria" w:cs="Cambria"/>
                <w:sz w:val="18"/>
                <w:lang w:val="en-US"/>
              </w:rPr>
              <w:t>1,231</w:t>
            </w:r>
          </w:p>
        </w:tc>
      </w:tr>
      <w:tr w:rsidR="006169AA" w:rsidRPr="006169AA" w:rsidTr="006169AA">
        <w:trPr>
          <w:trHeight w:hRule="exact" w:val="229"/>
        </w:trPr>
        <w:tc>
          <w:tcPr>
            <w:tcW w:w="7115" w:type="dxa"/>
          </w:tcPr>
          <w:p w:rsidR="006169AA" w:rsidRPr="006169AA" w:rsidRDefault="006169AA" w:rsidP="006169AA">
            <w:pPr>
              <w:widowControl w:val="0"/>
              <w:spacing w:before="0" w:after="0" w:line="240" w:lineRule="auto"/>
              <w:ind w:left="477"/>
              <w:rPr>
                <w:rFonts w:ascii="Cambria" w:eastAsia="Cambria" w:hAnsi="Cambria" w:cs="Cambria"/>
                <w:sz w:val="18"/>
                <w:lang w:val="en-US"/>
              </w:rPr>
            </w:pPr>
            <w:r w:rsidRPr="006169AA">
              <w:rPr>
                <w:rFonts w:ascii="Cambria" w:eastAsia="Cambria" w:hAnsi="Cambria" w:cs="Cambria"/>
                <w:sz w:val="18"/>
                <w:lang w:val="en-US"/>
              </w:rPr>
              <w:t>More than 5 years</w:t>
            </w:r>
          </w:p>
        </w:tc>
        <w:tc>
          <w:tcPr>
            <w:tcW w:w="1391" w:type="dxa"/>
            <w:tcBorders>
              <w:bottom w:val="single" w:sz="8" w:space="0" w:color="000000"/>
            </w:tcBorders>
          </w:tcPr>
          <w:p w:rsidR="006169AA" w:rsidRPr="006169AA" w:rsidRDefault="006169AA" w:rsidP="006169AA">
            <w:pPr>
              <w:widowControl w:val="0"/>
              <w:spacing w:before="0" w:after="0" w:line="240" w:lineRule="auto"/>
              <w:ind w:right="404"/>
              <w:jc w:val="right"/>
              <w:rPr>
                <w:rFonts w:ascii="Cambria" w:eastAsia="Cambria" w:hAnsi="Cambria" w:cs="Cambria"/>
                <w:b/>
                <w:sz w:val="18"/>
                <w:lang w:val="en-US"/>
              </w:rPr>
            </w:pPr>
            <w:r w:rsidRPr="006169AA">
              <w:rPr>
                <w:rFonts w:ascii="Cambria" w:eastAsia="Cambria" w:hAnsi="Cambria" w:cs="Cambria"/>
                <w:b/>
                <w:sz w:val="18"/>
                <w:lang w:val="en-US"/>
              </w:rPr>
              <w:t>-</w:t>
            </w:r>
          </w:p>
        </w:tc>
        <w:tc>
          <w:tcPr>
            <w:tcW w:w="992" w:type="dxa"/>
            <w:tcBorders>
              <w:bottom w:val="single" w:sz="8" w:space="0" w:color="000000"/>
            </w:tcBorders>
          </w:tcPr>
          <w:p w:rsidR="006169AA" w:rsidRPr="006169AA" w:rsidRDefault="006169AA" w:rsidP="006169AA">
            <w:pPr>
              <w:widowControl w:val="0"/>
              <w:spacing w:before="0" w:after="0" w:line="240" w:lineRule="auto"/>
              <w:ind w:right="24"/>
              <w:jc w:val="right"/>
              <w:rPr>
                <w:rFonts w:ascii="Cambria" w:eastAsia="Cambria" w:hAnsi="Cambria" w:cs="Cambria"/>
                <w:sz w:val="18"/>
                <w:lang w:val="en-US"/>
              </w:rPr>
            </w:pPr>
            <w:r w:rsidRPr="006169AA">
              <w:rPr>
                <w:rFonts w:ascii="Cambria" w:eastAsia="Cambria" w:hAnsi="Cambria" w:cs="Cambria"/>
                <w:sz w:val="18"/>
                <w:lang w:val="en-US"/>
              </w:rPr>
              <w:t>-</w:t>
            </w:r>
          </w:p>
        </w:tc>
      </w:tr>
      <w:tr w:rsidR="006169AA" w:rsidRPr="006169AA" w:rsidTr="006169AA">
        <w:trPr>
          <w:trHeight w:hRule="exact" w:val="230"/>
        </w:trPr>
        <w:tc>
          <w:tcPr>
            <w:tcW w:w="7115" w:type="dxa"/>
          </w:tcPr>
          <w:p w:rsidR="006169AA" w:rsidRPr="006169AA" w:rsidRDefault="006169AA" w:rsidP="006169AA">
            <w:pPr>
              <w:widowControl w:val="0"/>
              <w:spacing w:before="1" w:after="0" w:line="240" w:lineRule="auto"/>
              <w:ind w:left="23"/>
              <w:rPr>
                <w:rFonts w:ascii="Cambria" w:eastAsia="Cambria" w:hAnsi="Cambria" w:cs="Cambria"/>
                <w:b/>
                <w:sz w:val="18"/>
                <w:lang w:val="en-US"/>
              </w:rPr>
            </w:pPr>
            <w:r w:rsidRPr="006169AA">
              <w:rPr>
                <w:rFonts w:ascii="Cambria" w:eastAsia="Cambria" w:hAnsi="Cambria" w:cs="Cambria"/>
                <w:b/>
                <w:sz w:val="18"/>
                <w:lang w:val="en-US"/>
              </w:rPr>
              <w:t>Total operating lease commitments</w:t>
            </w:r>
          </w:p>
        </w:tc>
        <w:tc>
          <w:tcPr>
            <w:tcW w:w="1391" w:type="dxa"/>
            <w:tcBorders>
              <w:top w:val="single" w:sz="8" w:space="0" w:color="000000"/>
              <w:bottom w:val="single" w:sz="8" w:space="0" w:color="000000"/>
            </w:tcBorders>
          </w:tcPr>
          <w:p w:rsidR="006169AA" w:rsidRPr="006169AA" w:rsidRDefault="006169AA" w:rsidP="006169AA">
            <w:pPr>
              <w:widowControl w:val="0"/>
              <w:spacing w:before="0" w:after="0" w:line="203" w:lineRule="exact"/>
              <w:ind w:left="748" w:right="-50"/>
              <w:rPr>
                <w:rFonts w:ascii="Cambria" w:eastAsia="Cambria" w:hAnsi="Cambria" w:cs="Cambria"/>
                <w:b/>
                <w:sz w:val="18"/>
                <w:lang w:val="en-US"/>
              </w:rPr>
            </w:pPr>
            <w:r w:rsidRPr="006169AA">
              <w:rPr>
                <w:rFonts w:ascii="Cambria" w:eastAsia="Cambria" w:hAnsi="Cambria" w:cs="Cambria"/>
                <w:b/>
                <w:sz w:val="18"/>
                <w:lang w:val="en-US"/>
              </w:rPr>
              <w:t>1,248</w:t>
            </w:r>
          </w:p>
        </w:tc>
        <w:tc>
          <w:tcPr>
            <w:tcW w:w="992" w:type="dxa"/>
            <w:tcBorders>
              <w:top w:val="single" w:sz="8" w:space="0" w:color="000000"/>
              <w:bottom w:val="single" w:sz="8" w:space="0" w:color="000000"/>
            </w:tcBorders>
          </w:tcPr>
          <w:p w:rsidR="006169AA" w:rsidRPr="006169AA" w:rsidRDefault="006169AA" w:rsidP="006169AA">
            <w:pPr>
              <w:widowControl w:val="0"/>
              <w:spacing w:before="0" w:after="0" w:line="203" w:lineRule="exact"/>
              <w:ind w:right="65"/>
              <w:jc w:val="right"/>
              <w:rPr>
                <w:rFonts w:ascii="Cambria" w:eastAsia="Cambria" w:hAnsi="Cambria" w:cs="Cambria"/>
                <w:sz w:val="18"/>
                <w:lang w:val="en-US"/>
              </w:rPr>
            </w:pPr>
            <w:r w:rsidRPr="006169AA">
              <w:rPr>
                <w:rFonts w:ascii="Cambria" w:eastAsia="Cambria" w:hAnsi="Cambria" w:cs="Cambria"/>
                <w:sz w:val="18"/>
                <w:lang w:val="en-US"/>
              </w:rPr>
              <w:t>1,859</w:t>
            </w:r>
          </w:p>
        </w:tc>
      </w:tr>
      <w:tr w:rsidR="006169AA" w:rsidRPr="006169AA" w:rsidTr="006169AA">
        <w:trPr>
          <w:trHeight w:hRule="exact" w:val="264"/>
        </w:trPr>
        <w:tc>
          <w:tcPr>
            <w:tcW w:w="7115" w:type="dxa"/>
            <w:tcBorders>
              <w:bottom w:val="single" w:sz="8" w:space="0" w:color="009560"/>
            </w:tcBorders>
          </w:tcPr>
          <w:p w:rsidR="006169AA" w:rsidRPr="006169AA" w:rsidRDefault="006169AA" w:rsidP="006169AA">
            <w:pPr>
              <w:widowControl w:val="0"/>
              <w:spacing w:before="0" w:after="0" w:line="240" w:lineRule="auto"/>
              <w:rPr>
                <w:rFonts w:ascii="Cambria" w:eastAsia="Cambria" w:hAnsi="Cambria" w:cs="Cambria"/>
                <w:lang w:val="en-US"/>
              </w:rPr>
            </w:pPr>
          </w:p>
        </w:tc>
        <w:tc>
          <w:tcPr>
            <w:tcW w:w="1391" w:type="dxa"/>
            <w:tcBorders>
              <w:top w:val="single" w:sz="8" w:space="0" w:color="000000"/>
              <w:bottom w:val="single" w:sz="8" w:space="0" w:color="009560"/>
            </w:tcBorders>
          </w:tcPr>
          <w:p w:rsidR="006169AA" w:rsidRPr="006169AA" w:rsidRDefault="006169AA" w:rsidP="006169AA">
            <w:pPr>
              <w:widowControl w:val="0"/>
              <w:spacing w:before="0" w:after="0" w:line="240" w:lineRule="auto"/>
              <w:rPr>
                <w:rFonts w:ascii="Cambria" w:eastAsia="Cambria" w:hAnsi="Cambria" w:cs="Cambria"/>
                <w:lang w:val="en-US"/>
              </w:rPr>
            </w:pPr>
          </w:p>
        </w:tc>
        <w:tc>
          <w:tcPr>
            <w:tcW w:w="992" w:type="dxa"/>
            <w:tcBorders>
              <w:top w:val="single" w:sz="8" w:space="0" w:color="000000"/>
              <w:bottom w:val="single" w:sz="8" w:space="0" w:color="009560"/>
            </w:tcBorders>
          </w:tcPr>
          <w:p w:rsidR="006169AA" w:rsidRPr="006169AA" w:rsidRDefault="006169AA" w:rsidP="006169AA">
            <w:pPr>
              <w:widowControl w:val="0"/>
              <w:spacing w:before="0" w:after="0" w:line="240" w:lineRule="auto"/>
              <w:rPr>
                <w:rFonts w:ascii="Cambria" w:eastAsia="Cambria" w:hAnsi="Cambria" w:cs="Cambria"/>
                <w:lang w:val="en-US"/>
              </w:rPr>
            </w:pPr>
          </w:p>
        </w:tc>
      </w:tr>
    </w:tbl>
    <w:p w:rsidR="006169AA" w:rsidRDefault="006169AA" w:rsidP="006169AA">
      <w:pPr>
        <w:pBdr>
          <w:top w:val="single" w:sz="12" w:space="10" w:color="009D55"/>
          <w:left w:val="single" w:sz="12" w:space="10" w:color="009D55"/>
          <w:bottom w:val="single" w:sz="12" w:space="10" w:color="009D55"/>
          <w:right w:val="single" w:sz="12" w:space="10" w:color="009D55"/>
        </w:pBdr>
        <w:rPr>
          <w:rStyle w:val="Strong"/>
        </w:rPr>
      </w:pPr>
      <w:bookmarkStart w:id="73" w:name="_bookmark2"/>
      <w:bookmarkEnd w:id="73"/>
      <w:r>
        <w:rPr>
          <w:rStyle w:val="Strong"/>
        </w:rPr>
        <w:t xml:space="preserve">Accounting Policy </w:t>
      </w:r>
    </w:p>
    <w:p w:rsidR="006169AA" w:rsidRPr="006169AA" w:rsidRDefault="006169AA" w:rsidP="006169AA">
      <w:pPr>
        <w:pBdr>
          <w:top w:val="single" w:sz="12" w:space="10" w:color="009D55"/>
          <w:left w:val="single" w:sz="12" w:space="10" w:color="009D55"/>
          <w:bottom w:val="single" w:sz="12" w:space="10" w:color="009D55"/>
          <w:right w:val="single" w:sz="12" w:space="10" w:color="009D55"/>
        </w:pBdr>
        <w:rPr>
          <w:b/>
          <w:bCs/>
        </w:rPr>
      </w:pPr>
      <w:r>
        <w:t xml:space="preserve">Operating lease payments are expensed on a straight-line </w:t>
      </w:r>
      <w:proofErr w:type="gramStart"/>
      <w:r>
        <w:t>basis which</w:t>
      </w:r>
      <w:proofErr w:type="gramEnd"/>
      <w:r>
        <w:t xml:space="preserve"> is representative of the pattern of benefits</w:t>
      </w:r>
      <w:r>
        <w:rPr>
          <w:b/>
          <w:bCs/>
        </w:rPr>
        <w:t xml:space="preserve"> </w:t>
      </w:r>
      <w:r>
        <w:t>derived from the leased assets.</w:t>
      </w:r>
    </w:p>
    <w:tbl>
      <w:tblPr>
        <w:tblW w:w="9498" w:type="dxa"/>
        <w:tblInd w:w="-284"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115"/>
        <w:gridCol w:w="1391"/>
        <w:gridCol w:w="992"/>
      </w:tblGrid>
      <w:tr w:rsidR="006169AA" w:rsidRPr="006169AA" w:rsidTr="008D3B9A">
        <w:trPr>
          <w:trHeight w:hRule="exact" w:val="353"/>
        </w:trPr>
        <w:tc>
          <w:tcPr>
            <w:tcW w:w="7115" w:type="dxa"/>
            <w:tcBorders>
              <w:top w:val="single" w:sz="8" w:space="0" w:color="009560"/>
            </w:tcBorders>
          </w:tcPr>
          <w:p w:rsidR="006169AA" w:rsidRPr="006169AA" w:rsidRDefault="006169AA" w:rsidP="008D3B9A">
            <w:pPr>
              <w:widowControl w:val="0"/>
              <w:spacing w:before="123" w:after="0" w:line="240" w:lineRule="auto"/>
              <w:ind w:left="23"/>
              <w:rPr>
                <w:rFonts w:ascii="Cambria" w:eastAsia="Cambria" w:hAnsi="Cambria" w:cs="Cambria"/>
                <w:b/>
                <w:sz w:val="18"/>
                <w:lang w:val="en-US"/>
              </w:rPr>
            </w:pPr>
            <w:r w:rsidRPr="006169AA">
              <w:rPr>
                <w:rFonts w:ascii="Cambria" w:eastAsia="Cambria" w:hAnsi="Cambria" w:cs="Cambria"/>
                <w:b/>
                <w:sz w:val="18"/>
                <w:u w:val="single"/>
                <w:lang w:val="en-US"/>
              </w:rPr>
              <w:t>1.1C: Finance Costs</w:t>
            </w:r>
          </w:p>
        </w:tc>
        <w:tc>
          <w:tcPr>
            <w:tcW w:w="1391" w:type="dxa"/>
            <w:tcBorders>
              <w:top w:val="single" w:sz="8" w:space="0" w:color="009560"/>
            </w:tcBorders>
          </w:tcPr>
          <w:p w:rsidR="006169AA" w:rsidRPr="006169AA" w:rsidRDefault="006169AA" w:rsidP="008D3B9A">
            <w:pPr>
              <w:widowControl w:val="0"/>
              <w:spacing w:before="0" w:after="0" w:line="240" w:lineRule="auto"/>
              <w:rPr>
                <w:rFonts w:ascii="Cambria" w:eastAsia="Cambria" w:hAnsi="Cambria" w:cs="Cambria"/>
                <w:lang w:val="en-US"/>
              </w:rPr>
            </w:pPr>
          </w:p>
        </w:tc>
        <w:tc>
          <w:tcPr>
            <w:tcW w:w="992" w:type="dxa"/>
            <w:tcBorders>
              <w:top w:val="single" w:sz="8" w:space="0" w:color="009560"/>
            </w:tcBorders>
          </w:tcPr>
          <w:p w:rsidR="006169AA" w:rsidRPr="006169AA" w:rsidRDefault="006169AA" w:rsidP="008D3B9A">
            <w:pPr>
              <w:widowControl w:val="0"/>
              <w:spacing w:before="0" w:after="0" w:line="240" w:lineRule="auto"/>
              <w:rPr>
                <w:rFonts w:ascii="Cambria" w:eastAsia="Cambria" w:hAnsi="Cambria" w:cs="Cambria"/>
                <w:lang w:val="en-US"/>
              </w:rPr>
            </w:pPr>
          </w:p>
        </w:tc>
      </w:tr>
      <w:tr w:rsidR="006169AA" w:rsidRPr="006169AA" w:rsidTr="008D3B9A">
        <w:trPr>
          <w:trHeight w:hRule="exact" w:val="232"/>
        </w:trPr>
        <w:tc>
          <w:tcPr>
            <w:tcW w:w="7115" w:type="dxa"/>
          </w:tcPr>
          <w:p w:rsidR="006169AA" w:rsidRPr="006169AA" w:rsidRDefault="006169AA" w:rsidP="008D3B9A">
            <w:pPr>
              <w:widowControl w:val="0"/>
              <w:spacing w:before="11" w:after="0" w:line="240" w:lineRule="auto"/>
              <w:ind w:left="23"/>
              <w:rPr>
                <w:rFonts w:ascii="Cambria" w:eastAsia="Cambria" w:hAnsi="Cambria" w:cs="Cambria"/>
                <w:sz w:val="18"/>
                <w:lang w:val="en-US"/>
              </w:rPr>
            </w:pPr>
            <w:r w:rsidRPr="006169AA">
              <w:rPr>
                <w:rFonts w:ascii="Cambria" w:eastAsia="Cambria" w:hAnsi="Cambria" w:cs="Cambria"/>
                <w:sz w:val="18"/>
                <w:lang w:val="en-US"/>
              </w:rPr>
              <w:t>Unwinding of discount</w:t>
            </w:r>
          </w:p>
        </w:tc>
        <w:tc>
          <w:tcPr>
            <w:tcW w:w="1391" w:type="dxa"/>
            <w:tcBorders>
              <w:bottom w:val="single" w:sz="8" w:space="0" w:color="000000"/>
            </w:tcBorders>
          </w:tcPr>
          <w:p w:rsidR="006169AA" w:rsidRPr="006169AA" w:rsidRDefault="006169AA" w:rsidP="008D3B9A">
            <w:pPr>
              <w:widowControl w:val="0"/>
              <w:spacing w:before="0" w:after="0" w:line="200" w:lineRule="exact"/>
              <w:ind w:left="1106"/>
              <w:rPr>
                <w:rFonts w:ascii="Cambria" w:eastAsia="Cambria" w:hAnsi="Cambria" w:cs="Cambria"/>
                <w:b/>
                <w:sz w:val="18"/>
                <w:lang w:val="en-US"/>
              </w:rPr>
            </w:pPr>
            <w:r w:rsidRPr="006169AA">
              <w:rPr>
                <w:rFonts w:ascii="Cambria" w:eastAsia="Cambria" w:hAnsi="Cambria" w:cs="Cambria"/>
                <w:b/>
                <w:sz w:val="18"/>
                <w:lang w:val="en-US"/>
              </w:rPr>
              <w:t>3</w:t>
            </w:r>
          </w:p>
        </w:tc>
        <w:tc>
          <w:tcPr>
            <w:tcW w:w="992" w:type="dxa"/>
            <w:tcBorders>
              <w:bottom w:val="single" w:sz="8" w:space="0" w:color="000000"/>
            </w:tcBorders>
          </w:tcPr>
          <w:p w:rsidR="006169AA" w:rsidRPr="006169AA" w:rsidRDefault="006169AA" w:rsidP="008D3B9A">
            <w:pPr>
              <w:widowControl w:val="0"/>
              <w:spacing w:before="0" w:after="0" w:line="200" w:lineRule="exact"/>
              <w:ind w:right="24"/>
              <w:jc w:val="right"/>
              <w:rPr>
                <w:rFonts w:ascii="Cambria" w:eastAsia="Cambria" w:hAnsi="Cambria" w:cs="Cambria"/>
                <w:sz w:val="18"/>
                <w:lang w:val="en-US"/>
              </w:rPr>
            </w:pPr>
            <w:r w:rsidRPr="006169AA">
              <w:rPr>
                <w:rFonts w:ascii="Cambria" w:eastAsia="Cambria" w:hAnsi="Cambria" w:cs="Cambria"/>
                <w:sz w:val="18"/>
                <w:lang w:val="en-US"/>
              </w:rPr>
              <w:t>-</w:t>
            </w:r>
          </w:p>
        </w:tc>
      </w:tr>
      <w:tr w:rsidR="006169AA" w:rsidRPr="006169AA" w:rsidTr="008D3B9A">
        <w:trPr>
          <w:trHeight w:hRule="exact" w:val="230"/>
        </w:trPr>
        <w:tc>
          <w:tcPr>
            <w:tcW w:w="7115" w:type="dxa"/>
          </w:tcPr>
          <w:p w:rsidR="006169AA" w:rsidRPr="006169AA" w:rsidRDefault="006169AA" w:rsidP="008D3B9A">
            <w:pPr>
              <w:widowControl w:val="0"/>
              <w:spacing w:before="9" w:after="0" w:line="240" w:lineRule="auto"/>
              <w:ind w:left="23"/>
              <w:rPr>
                <w:rFonts w:ascii="Cambria" w:eastAsia="Cambria" w:hAnsi="Cambria" w:cs="Cambria"/>
                <w:b/>
                <w:sz w:val="18"/>
                <w:lang w:val="en-US"/>
              </w:rPr>
            </w:pPr>
            <w:r w:rsidRPr="006169AA">
              <w:rPr>
                <w:rFonts w:ascii="Cambria" w:eastAsia="Cambria" w:hAnsi="Cambria" w:cs="Cambria"/>
                <w:b/>
                <w:sz w:val="18"/>
                <w:lang w:val="en-US"/>
              </w:rPr>
              <w:t>Total finance costs</w:t>
            </w:r>
          </w:p>
        </w:tc>
        <w:tc>
          <w:tcPr>
            <w:tcW w:w="1391" w:type="dxa"/>
            <w:tcBorders>
              <w:top w:val="single" w:sz="8" w:space="0" w:color="000000"/>
              <w:bottom w:val="single" w:sz="8" w:space="0" w:color="000000"/>
            </w:tcBorders>
          </w:tcPr>
          <w:p w:rsidR="006169AA" w:rsidRPr="006169AA" w:rsidRDefault="006169AA" w:rsidP="008D3B9A">
            <w:pPr>
              <w:widowControl w:val="0"/>
              <w:spacing w:before="0" w:after="0" w:line="189" w:lineRule="exact"/>
              <w:ind w:left="1106"/>
              <w:rPr>
                <w:rFonts w:ascii="Cambria" w:eastAsia="Cambria" w:hAnsi="Cambria" w:cs="Cambria"/>
                <w:b/>
                <w:sz w:val="18"/>
                <w:lang w:val="en-US"/>
              </w:rPr>
            </w:pPr>
            <w:r w:rsidRPr="006169AA">
              <w:rPr>
                <w:rFonts w:ascii="Cambria" w:eastAsia="Cambria" w:hAnsi="Cambria" w:cs="Cambria"/>
                <w:b/>
                <w:sz w:val="18"/>
                <w:lang w:val="en-US"/>
              </w:rPr>
              <w:t>3</w:t>
            </w:r>
          </w:p>
        </w:tc>
        <w:tc>
          <w:tcPr>
            <w:tcW w:w="992" w:type="dxa"/>
            <w:tcBorders>
              <w:top w:val="single" w:sz="8" w:space="0" w:color="000000"/>
              <w:bottom w:val="single" w:sz="8" w:space="0" w:color="000000"/>
            </w:tcBorders>
          </w:tcPr>
          <w:p w:rsidR="006169AA" w:rsidRPr="006169AA" w:rsidRDefault="006169AA" w:rsidP="008D3B9A">
            <w:pPr>
              <w:widowControl w:val="0"/>
              <w:spacing w:before="0" w:after="0" w:line="189" w:lineRule="exact"/>
              <w:ind w:right="24"/>
              <w:jc w:val="right"/>
              <w:rPr>
                <w:rFonts w:ascii="Cambria" w:eastAsia="Cambria" w:hAnsi="Cambria" w:cs="Cambria"/>
                <w:sz w:val="18"/>
                <w:lang w:val="en-US"/>
              </w:rPr>
            </w:pPr>
            <w:r w:rsidRPr="006169AA">
              <w:rPr>
                <w:rFonts w:ascii="Cambria" w:eastAsia="Cambria" w:hAnsi="Cambria" w:cs="Cambria"/>
                <w:sz w:val="18"/>
                <w:lang w:val="en-US"/>
              </w:rPr>
              <w:t>-</w:t>
            </w:r>
          </w:p>
        </w:tc>
      </w:tr>
      <w:tr w:rsidR="006169AA" w:rsidRPr="006169AA" w:rsidTr="008D3B9A">
        <w:trPr>
          <w:trHeight w:hRule="exact" w:val="365"/>
        </w:trPr>
        <w:tc>
          <w:tcPr>
            <w:tcW w:w="7115" w:type="dxa"/>
          </w:tcPr>
          <w:p w:rsidR="006169AA" w:rsidRPr="006169AA" w:rsidRDefault="006169AA" w:rsidP="008D3B9A">
            <w:pPr>
              <w:widowControl w:val="0"/>
              <w:spacing w:before="145" w:after="0" w:line="240" w:lineRule="auto"/>
              <w:ind w:left="23"/>
              <w:rPr>
                <w:rFonts w:ascii="Cambria" w:eastAsia="Cambria" w:hAnsi="Cambria" w:cs="Cambria"/>
                <w:b/>
                <w:sz w:val="18"/>
                <w:lang w:val="en-US"/>
              </w:rPr>
            </w:pPr>
            <w:r w:rsidRPr="006169AA">
              <w:rPr>
                <w:rFonts w:ascii="Cambria" w:eastAsia="Cambria" w:hAnsi="Cambria" w:cs="Cambria"/>
                <w:b/>
                <w:sz w:val="18"/>
                <w:u w:val="single"/>
                <w:lang w:val="en-US"/>
              </w:rPr>
              <w:t>1.1D: Write-Down and Impairment of Assets</w:t>
            </w:r>
          </w:p>
        </w:tc>
        <w:tc>
          <w:tcPr>
            <w:tcW w:w="1391" w:type="dxa"/>
            <w:tcBorders>
              <w:top w:val="single" w:sz="8" w:space="0" w:color="000000"/>
            </w:tcBorders>
          </w:tcPr>
          <w:p w:rsidR="006169AA" w:rsidRPr="006169AA" w:rsidRDefault="006169AA" w:rsidP="008D3B9A">
            <w:pPr>
              <w:widowControl w:val="0"/>
              <w:spacing w:before="0" w:after="0" w:line="240" w:lineRule="auto"/>
              <w:rPr>
                <w:rFonts w:ascii="Cambria" w:eastAsia="Cambria" w:hAnsi="Cambria" w:cs="Cambria"/>
                <w:lang w:val="en-US"/>
              </w:rPr>
            </w:pPr>
          </w:p>
        </w:tc>
        <w:tc>
          <w:tcPr>
            <w:tcW w:w="992" w:type="dxa"/>
            <w:tcBorders>
              <w:top w:val="single" w:sz="8" w:space="0" w:color="000000"/>
            </w:tcBorders>
          </w:tcPr>
          <w:p w:rsidR="006169AA" w:rsidRPr="006169AA" w:rsidRDefault="006169AA" w:rsidP="008D3B9A">
            <w:pPr>
              <w:widowControl w:val="0"/>
              <w:spacing w:before="0" w:after="0" w:line="240" w:lineRule="auto"/>
              <w:rPr>
                <w:rFonts w:ascii="Cambria" w:eastAsia="Cambria" w:hAnsi="Cambria" w:cs="Cambria"/>
                <w:lang w:val="en-US"/>
              </w:rPr>
            </w:pPr>
          </w:p>
        </w:tc>
      </w:tr>
      <w:tr w:rsidR="006169AA" w:rsidRPr="006169AA" w:rsidTr="008D3B9A">
        <w:trPr>
          <w:trHeight w:hRule="exact" w:val="232"/>
        </w:trPr>
        <w:tc>
          <w:tcPr>
            <w:tcW w:w="7115" w:type="dxa"/>
          </w:tcPr>
          <w:p w:rsidR="006169AA" w:rsidRPr="006169AA" w:rsidRDefault="006169AA" w:rsidP="008D3B9A">
            <w:pPr>
              <w:widowControl w:val="0"/>
              <w:spacing w:before="11" w:after="0" w:line="240" w:lineRule="auto"/>
              <w:ind w:left="23"/>
              <w:rPr>
                <w:rFonts w:ascii="Cambria" w:eastAsia="Cambria" w:hAnsi="Cambria" w:cs="Cambria"/>
                <w:sz w:val="18"/>
                <w:lang w:val="en-US"/>
              </w:rPr>
            </w:pPr>
            <w:r w:rsidRPr="006169AA">
              <w:rPr>
                <w:rFonts w:ascii="Cambria" w:eastAsia="Cambria" w:hAnsi="Cambria" w:cs="Cambria"/>
                <w:sz w:val="18"/>
                <w:lang w:val="en-US"/>
              </w:rPr>
              <w:t>Impairment on financial instruments</w:t>
            </w:r>
          </w:p>
        </w:tc>
        <w:tc>
          <w:tcPr>
            <w:tcW w:w="1391" w:type="dxa"/>
            <w:tcBorders>
              <w:bottom w:val="single" w:sz="8" w:space="0" w:color="000000"/>
            </w:tcBorders>
          </w:tcPr>
          <w:p w:rsidR="006169AA" w:rsidRPr="006169AA" w:rsidRDefault="006169AA" w:rsidP="008D3B9A">
            <w:pPr>
              <w:widowControl w:val="0"/>
              <w:spacing w:before="0" w:after="0" w:line="200" w:lineRule="exact"/>
              <w:ind w:right="404"/>
              <w:jc w:val="right"/>
              <w:rPr>
                <w:rFonts w:ascii="Cambria" w:eastAsia="Cambria" w:hAnsi="Cambria" w:cs="Cambria"/>
                <w:b/>
                <w:sz w:val="18"/>
                <w:lang w:val="en-US"/>
              </w:rPr>
            </w:pPr>
            <w:r w:rsidRPr="006169AA">
              <w:rPr>
                <w:rFonts w:ascii="Cambria" w:eastAsia="Cambria" w:hAnsi="Cambria" w:cs="Cambria"/>
                <w:b/>
                <w:sz w:val="18"/>
                <w:lang w:val="en-US"/>
              </w:rPr>
              <w:t>-</w:t>
            </w:r>
          </w:p>
        </w:tc>
        <w:tc>
          <w:tcPr>
            <w:tcW w:w="992" w:type="dxa"/>
            <w:tcBorders>
              <w:bottom w:val="single" w:sz="8" w:space="0" w:color="000000"/>
            </w:tcBorders>
          </w:tcPr>
          <w:p w:rsidR="006169AA" w:rsidRPr="006169AA" w:rsidRDefault="006169AA" w:rsidP="008D3B9A">
            <w:pPr>
              <w:widowControl w:val="0"/>
              <w:spacing w:before="0" w:after="0" w:line="200" w:lineRule="exact"/>
              <w:ind w:right="65"/>
              <w:jc w:val="right"/>
              <w:rPr>
                <w:rFonts w:ascii="Cambria" w:eastAsia="Cambria" w:hAnsi="Cambria" w:cs="Cambria"/>
                <w:sz w:val="18"/>
                <w:lang w:val="en-US"/>
              </w:rPr>
            </w:pPr>
            <w:r w:rsidRPr="006169AA">
              <w:rPr>
                <w:rFonts w:ascii="Cambria" w:eastAsia="Cambria" w:hAnsi="Cambria" w:cs="Cambria"/>
                <w:sz w:val="18"/>
                <w:lang w:val="en-US"/>
              </w:rPr>
              <w:t>242</w:t>
            </w:r>
          </w:p>
        </w:tc>
      </w:tr>
      <w:tr w:rsidR="006169AA" w:rsidRPr="006169AA" w:rsidTr="008D3B9A">
        <w:trPr>
          <w:trHeight w:hRule="exact" w:val="230"/>
        </w:trPr>
        <w:tc>
          <w:tcPr>
            <w:tcW w:w="7115" w:type="dxa"/>
          </w:tcPr>
          <w:p w:rsidR="006169AA" w:rsidRPr="006169AA" w:rsidRDefault="006169AA" w:rsidP="008D3B9A">
            <w:pPr>
              <w:widowControl w:val="0"/>
              <w:spacing w:before="9" w:after="0" w:line="240" w:lineRule="auto"/>
              <w:ind w:left="23"/>
              <w:rPr>
                <w:rFonts w:ascii="Cambria" w:eastAsia="Cambria" w:hAnsi="Cambria" w:cs="Cambria"/>
                <w:b/>
                <w:sz w:val="18"/>
                <w:lang w:val="en-US"/>
              </w:rPr>
            </w:pPr>
            <w:bookmarkStart w:id="74" w:name="_bookmark3"/>
            <w:bookmarkEnd w:id="74"/>
            <w:r w:rsidRPr="006169AA">
              <w:rPr>
                <w:rFonts w:ascii="Cambria" w:eastAsia="Cambria" w:hAnsi="Cambria" w:cs="Cambria"/>
                <w:b/>
                <w:sz w:val="18"/>
                <w:lang w:val="en-US"/>
              </w:rPr>
              <w:t>Total write-down and impairment of assets</w:t>
            </w:r>
          </w:p>
        </w:tc>
        <w:tc>
          <w:tcPr>
            <w:tcW w:w="1391" w:type="dxa"/>
            <w:tcBorders>
              <w:top w:val="single" w:sz="8" w:space="0" w:color="000000"/>
              <w:bottom w:val="single" w:sz="8" w:space="0" w:color="000000"/>
            </w:tcBorders>
          </w:tcPr>
          <w:p w:rsidR="006169AA" w:rsidRPr="006169AA" w:rsidRDefault="006169AA" w:rsidP="008D3B9A">
            <w:pPr>
              <w:widowControl w:val="0"/>
              <w:spacing w:before="0" w:after="0" w:line="189" w:lineRule="exact"/>
              <w:ind w:right="404"/>
              <w:jc w:val="right"/>
              <w:rPr>
                <w:rFonts w:ascii="Cambria" w:eastAsia="Cambria" w:hAnsi="Cambria" w:cs="Cambria"/>
                <w:b/>
                <w:sz w:val="18"/>
                <w:lang w:val="en-US"/>
              </w:rPr>
            </w:pPr>
            <w:r w:rsidRPr="006169AA">
              <w:rPr>
                <w:rFonts w:ascii="Cambria" w:eastAsia="Cambria" w:hAnsi="Cambria" w:cs="Cambria"/>
                <w:b/>
                <w:sz w:val="18"/>
                <w:lang w:val="en-US"/>
              </w:rPr>
              <w:t>-</w:t>
            </w:r>
          </w:p>
        </w:tc>
        <w:tc>
          <w:tcPr>
            <w:tcW w:w="992" w:type="dxa"/>
            <w:tcBorders>
              <w:top w:val="single" w:sz="8" w:space="0" w:color="000000"/>
              <w:bottom w:val="single" w:sz="8" w:space="0" w:color="000000"/>
            </w:tcBorders>
          </w:tcPr>
          <w:p w:rsidR="006169AA" w:rsidRPr="006169AA" w:rsidRDefault="006169AA" w:rsidP="008D3B9A">
            <w:pPr>
              <w:widowControl w:val="0"/>
              <w:spacing w:before="0" w:after="0" w:line="189" w:lineRule="exact"/>
              <w:ind w:right="65"/>
              <w:jc w:val="right"/>
              <w:rPr>
                <w:rFonts w:ascii="Cambria" w:eastAsia="Cambria" w:hAnsi="Cambria" w:cs="Cambria"/>
                <w:sz w:val="18"/>
                <w:lang w:val="en-US"/>
              </w:rPr>
            </w:pPr>
            <w:r w:rsidRPr="006169AA">
              <w:rPr>
                <w:rFonts w:ascii="Cambria" w:eastAsia="Cambria" w:hAnsi="Cambria" w:cs="Cambria"/>
                <w:sz w:val="18"/>
                <w:lang w:val="en-US"/>
              </w:rPr>
              <w:t>242</w:t>
            </w:r>
          </w:p>
        </w:tc>
      </w:tr>
    </w:tbl>
    <w:p w:rsidR="006169AA" w:rsidRDefault="006169AA" w:rsidP="00F607A3"/>
    <w:p w:rsidR="00725495" w:rsidRPr="006169AA" w:rsidRDefault="00725495" w:rsidP="006169AA">
      <w:r>
        <w:rPr>
          <w:b/>
          <w:color w:val="009D55"/>
          <w:sz w:val="20"/>
          <w:szCs w:val="20"/>
        </w:rPr>
        <w:br w:type="page"/>
      </w:r>
    </w:p>
    <w:tbl>
      <w:tblPr>
        <w:tblW w:w="9498" w:type="dxa"/>
        <w:tblInd w:w="-284"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6934"/>
        <w:gridCol w:w="1470"/>
        <w:gridCol w:w="1094"/>
      </w:tblGrid>
      <w:tr w:rsidR="00B10E43" w:rsidRPr="00B10E43" w:rsidTr="00B10E43">
        <w:trPr>
          <w:trHeight w:hRule="exact" w:val="280"/>
        </w:trPr>
        <w:tc>
          <w:tcPr>
            <w:tcW w:w="6934" w:type="dxa"/>
            <w:tcBorders>
              <w:bottom w:val="single" w:sz="8" w:space="0" w:color="FFFFFF"/>
            </w:tcBorders>
            <w:shd w:val="clear" w:color="auto" w:fill="37424A"/>
          </w:tcPr>
          <w:p w:rsidR="00B10E43" w:rsidRPr="00B10E43" w:rsidRDefault="00B10E43" w:rsidP="00B10E43">
            <w:pPr>
              <w:widowControl w:val="0"/>
              <w:spacing w:before="29" w:after="0" w:line="240" w:lineRule="auto"/>
              <w:ind w:left="27" w:right="-43"/>
              <w:rPr>
                <w:rFonts w:ascii="Cambria" w:eastAsia="Cambria" w:hAnsi="Cambria" w:cs="Cambria"/>
                <w:b/>
                <w:sz w:val="18"/>
                <w:lang w:val="en-US"/>
              </w:rPr>
            </w:pPr>
            <w:r w:rsidRPr="00B10E43">
              <w:rPr>
                <w:rFonts w:ascii="Cambria" w:eastAsia="Cambria" w:hAnsi="Cambria" w:cs="Cambria"/>
                <w:b/>
                <w:color w:val="FFFFFF"/>
                <w:sz w:val="18"/>
                <w:lang w:val="en-US"/>
              </w:rPr>
              <w:lastRenderedPageBreak/>
              <w:t>1.2 Own-Source Revenue and gains</w:t>
            </w:r>
          </w:p>
        </w:tc>
        <w:tc>
          <w:tcPr>
            <w:tcW w:w="1470" w:type="dxa"/>
            <w:tcBorders>
              <w:bottom w:val="single" w:sz="8" w:space="0" w:color="FFFFFF"/>
            </w:tcBorders>
            <w:shd w:val="clear" w:color="auto" w:fill="37424A"/>
          </w:tcPr>
          <w:p w:rsidR="00B10E43" w:rsidRPr="00B10E43" w:rsidRDefault="00B10E43" w:rsidP="00B10E43">
            <w:pPr>
              <w:widowControl w:val="0"/>
              <w:spacing w:before="0" w:after="0" w:line="240" w:lineRule="auto"/>
              <w:rPr>
                <w:rFonts w:ascii="Cambria" w:eastAsia="Cambria" w:hAnsi="Cambria" w:cs="Cambria"/>
                <w:lang w:val="en-US"/>
              </w:rPr>
            </w:pPr>
          </w:p>
        </w:tc>
        <w:tc>
          <w:tcPr>
            <w:tcW w:w="1094" w:type="dxa"/>
            <w:tcBorders>
              <w:bottom w:val="single" w:sz="8" w:space="0" w:color="FFFFFF"/>
            </w:tcBorders>
            <w:shd w:val="clear" w:color="auto" w:fill="37424A"/>
          </w:tcPr>
          <w:p w:rsidR="00B10E43" w:rsidRPr="00B10E43" w:rsidRDefault="00B10E43" w:rsidP="00B10E43">
            <w:pPr>
              <w:widowControl w:val="0"/>
              <w:spacing w:before="0" w:after="0" w:line="240" w:lineRule="auto"/>
              <w:rPr>
                <w:rFonts w:ascii="Cambria" w:eastAsia="Cambria" w:hAnsi="Cambria" w:cs="Cambria"/>
                <w:lang w:val="en-US"/>
              </w:rPr>
            </w:pPr>
          </w:p>
        </w:tc>
      </w:tr>
      <w:tr w:rsidR="00B10E43" w:rsidRPr="00B10E43" w:rsidTr="00B10E43">
        <w:trPr>
          <w:trHeight w:hRule="exact" w:val="454"/>
        </w:trPr>
        <w:tc>
          <w:tcPr>
            <w:tcW w:w="6934" w:type="dxa"/>
            <w:tcBorders>
              <w:top w:val="single" w:sz="8" w:space="0" w:color="FFFFFF"/>
            </w:tcBorders>
          </w:tcPr>
          <w:p w:rsidR="00B10E43" w:rsidRPr="00B10E43" w:rsidRDefault="00B10E43" w:rsidP="00B10E43">
            <w:pPr>
              <w:widowControl w:val="0"/>
              <w:spacing w:before="0" w:after="0" w:line="240" w:lineRule="auto"/>
              <w:rPr>
                <w:rFonts w:ascii="Cambria" w:eastAsia="Cambria" w:hAnsi="Cambria" w:cs="Cambria"/>
                <w:lang w:val="en-US"/>
              </w:rPr>
            </w:pPr>
          </w:p>
        </w:tc>
        <w:tc>
          <w:tcPr>
            <w:tcW w:w="1470" w:type="dxa"/>
            <w:tcBorders>
              <w:top w:val="single" w:sz="8" w:space="0" w:color="FFFFFF"/>
            </w:tcBorders>
          </w:tcPr>
          <w:p w:rsidR="00B10E43" w:rsidRPr="00B10E43" w:rsidRDefault="00B10E43" w:rsidP="00B10E43">
            <w:pPr>
              <w:widowControl w:val="0"/>
              <w:spacing w:before="3" w:after="0" w:line="240" w:lineRule="auto"/>
              <w:rPr>
                <w:rFonts w:ascii="Times New Roman" w:eastAsia="Cambria" w:hAnsi="Cambria" w:cs="Cambria"/>
                <w:sz w:val="18"/>
                <w:lang w:val="en-US"/>
              </w:rPr>
            </w:pPr>
          </w:p>
          <w:p w:rsidR="00B10E43" w:rsidRPr="00B10E43" w:rsidRDefault="00B10E43" w:rsidP="00B10E43">
            <w:pPr>
              <w:widowControl w:val="0"/>
              <w:spacing w:before="0" w:after="0" w:line="240" w:lineRule="auto"/>
              <w:ind w:right="312"/>
              <w:jc w:val="right"/>
              <w:rPr>
                <w:rFonts w:ascii="Cambria" w:eastAsia="Cambria" w:hAnsi="Cambria" w:cs="Cambria"/>
                <w:b/>
                <w:sz w:val="18"/>
                <w:lang w:val="en-US"/>
              </w:rPr>
            </w:pPr>
            <w:r w:rsidRPr="00B10E43">
              <w:rPr>
                <w:rFonts w:ascii="Cambria" w:eastAsia="Cambria" w:hAnsi="Cambria" w:cs="Cambria"/>
                <w:b/>
                <w:sz w:val="18"/>
                <w:lang w:val="en-US"/>
              </w:rPr>
              <w:t>2016</w:t>
            </w:r>
          </w:p>
        </w:tc>
        <w:tc>
          <w:tcPr>
            <w:tcW w:w="1094" w:type="dxa"/>
            <w:tcBorders>
              <w:top w:val="single" w:sz="8" w:space="0" w:color="FFFFFF"/>
            </w:tcBorders>
          </w:tcPr>
          <w:p w:rsidR="00B10E43" w:rsidRPr="00B10E43" w:rsidRDefault="00B10E43" w:rsidP="00B10E43">
            <w:pPr>
              <w:widowControl w:val="0"/>
              <w:spacing w:before="3" w:after="0" w:line="240" w:lineRule="auto"/>
              <w:rPr>
                <w:rFonts w:ascii="Times New Roman" w:eastAsia="Cambria" w:hAnsi="Cambria" w:cs="Cambria"/>
                <w:sz w:val="18"/>
                <w:lang w:val="en-US"/>
              </w:rPr>
            </w:pPr>
          </w:p>
          <w:p w:rsidR="00B10E43" w:rsidRPr="00B10E43" w:rsidRDefault="00B10E43" w:rsidP="00B10E43">
            <w:pPr>
              <w:widowControl w:val="0"/>
              <w:spacing w:before="0" w:after="0" w:line="240" w:lineRule="auto"/>
              <w:ind w:right="161"/>
              <w:jc w:val="right"/>
              <w:rPr>
                <w:rFonts w:ascii="Cambria" w:eastAsia="Cambria" w:hAnsi="Cambria" w:cs="Cambria"/>
                <w:sz w:val="18"/>
                <w:lang w:val="en-US"/>
              </w:rPr>
            </w:pPr>
            <w:r w:rsidRPr="00B10E43">
              <w:rPr>
                <w:rFonts w:ascii="Cambria" w:eastAsia="Cambria" w:hAnsi="Cambria" w:cs="Cambria"/>
                <w:sz w:val="18"/>
                <w:lang w:val="en-US"/>
              </w:rPr>
              <w:t>2015</w:t>
            </w:r>
          </w:p>
        </w:tc>
      </w:tr>
      <w:tr w:rsidR="00B10E43" w:rsidRPr="00B10E43" w:rsidTr="00B10E43">
        <w:trPr>
          <w:trHeight w:hRule="exact" w:val="239"/>
        </w:trPr>
        <w:tc>
          <w:tcPr>
            <w:tcW w:w="6934" w:type="dxa"/>
            <w:tcBorders>
              <w:bottom w:val="single" w:sz="16" w:space="0" w:color="009560"/>
            </w:tcBorders>
          </w:tcPr>
          <w:p w:rsidR="00B10E43" w:rsidRPr="00B10E43" w:rsidRDefault="00B10E43" w:rsidP="00B10E43">
            <w:pPr>
              <w:widowControl w:val="0"/>
              <w:spacing w:before="0" w:after="0" w:line="240" w:lineRule="auto"/>
              <w:rPr>
                <w:rFonts w:ascii="Cambria" w:eastAsia="Cambria" w:hAnsi="Cambria" w:cs="Cambria"/>
                <w:lang w:val="en-US"/>
              </w:rPr>
            </w:pPr>
          </w:p>
        </w:tc>
        <w:tc>
          <w:tcPr>
            <w:tcW w:w="1470" w:type="dxa"/>
            <w:tcBorders>
              <w:bottom w:val="single" w:sz="16" w:space="0" w:color="009560"/>
            </w:tcBorders>
          </w:tcPr>
          <w:p w:rsidR="00B10E43" w:rsidRPr="00B10E43" w:rsidRDefault="00B10E43" w:rsidP="00B10E43">
            <w:pPr>
              <w:widowControl w:val="0"/>
              <w:spacing w:before="4" w:after="0" w:line="240" w:lineRule="auto"/>
              <w:ind w:right="307"/>
              <w:jc w:val="right"/>
              <w:rPr>
                <w:rFonts w:ascii="Cambria" w:eastAsia="Cambria" w:hAnsi="Cambria" w:cs="Cambria"/>
                <w:b/>
                <w:sz w:val="18"/>
                <w:lang w:val="en-US"/>
              </w:rPr>
            </w:pPr>
            <w:r w:rsidRPr="00B10E43">
              <w:rPr>
                <w:rFonts w:ascii="Cambria" w:eastAsia="Cambria" w:hAnsi="Cambria" w:cs="Cambria"/>
                <w:b/>
                <w:sz w:val="18"/>
                <w:lang w:val="en-US"/>
              </w:rPr>
              <w:t>$’000</w:t>
            </w:r>
          </w:p>
        </w:tc>
        <w:tc>
          <w:tcPr>
            <w:tcW w:w="1094" w:type="dxa"/>
            <w:tcBorders>
              <w:bottom w:val="single" w:sz="16" w:space="0" w:color="009560"/>
            </w:tcBorders>
          </w:tcPr>
          <w:p w:rsidR="00B10E43" w:rsidRPr="00B10E43" w:rsidRDefault="00B10E43" w:rsidP="00B10E43">
            <w:pPr>
              <w:widowControl w:val="0"/>
              <w:spacing w:before="4" w:after="0" w:line="240" w:lineRule="auto"/>
              <w:ind w:right="156"/>
              <w:jc w:val="right"/>
              <w:rPr>
                <w:rFonts w:ascii="Cambria" w:eastAsia="Cambria" w:hAnsi="Cambria" w:cs="Cambria"/>
                <w:sz w:val="18"/>
                <w:lang w:val="en-US"/>
              </w:rPr>
            </w:pPr>
            <w:r w:rsidRPr="00B10E43">
              <w:rPr>
                <w:rFonts w:ascii="Cambria" w:eastAsia="Cambria" w:hAnsi="Cambria" w:cs="Cambria"/>
                <w:sz w:val="18"/>
                <w:lang w:val="en-US"/>
              </w:rPr>
              <w:t>$’000</w:t>
            </w:r>
          </w:p>
        </w:tc>
      </w:tr>
      <w:tr w:rsidR="00B10E43" w:rsidRPr="00B10E43" w:rsidTr="00B10E43">
        <w:trPr>
          <w:trHeight w:hRule="exact" w:val="370"/>
        </w:trPr>
        <w:tc>
          <w:tcPr>
            <w:tcW w:w="6934" w:type="dxa"/>
            <w:tcBorders>
              <w:top w:val="single" w:sz="16" w:space="0" w:color="009560"/>
            </w:tcBorders>
          </w:tcPr>
          <w:p w:rsidR="00B10E43" w:rsidRPr="00B10E43" w:rsidRDefault="00B10E43" w:rsidP="00B10E43">
            <w:pPr>
              <w:widowControl w:val="0"/>
              <w:spacing w:before="69" w:after="0" w:line="240" w:lineRule="auto"/>
              <w:ind w:left="29" w:right="-43"/>
              <w:rPr>
                <w:rFonts w:ascii="Cambria" w:eastAsia="Cambria" w:hAnsi="Cambria" w:cs="Cambria"/>
                <w:b/>
                <w:sz w:val="20"/>
                <w:lang w:val="en-US"/>
              </w:rPr>
            </w:pPr>
            <w:r w:rsidRPr="00B10E43">
              <w:rPr>
                <w:rFonts w:ascii="Cambria" w:eastAsia="Cambria" w:hAnsi="Cambria" w:cs="Cambria"/>
                <w:b/>
                <w:color w:val="009560"/>
                <w:sz w:val="20"/>
                <w:lang w:val="en-US"/>
              </w:rPr>
              <w:t>Own-Source Revenue</w:t>
            </w:r>
          </w:p>
        </w:tc>
        <w:tc>
          <w:tcPr>
            <w:tcW w:w="1470" w:type="dxa"/>
            <w:tcBorders>
              <w:top w:val="single" w:sz="16" w:space="0" w:color="009560"/>
            </w:tcBorders>
          </w:tcPr>
          <w:p w:rsidR="00B10E43" w:rsidRPr="00B10E43" w:rsidRDefault="00B10E43" w:rsidP="00B10E43">
            <w:pPr>
              <w:widowControl w:val="0"/>
              <w:spacing w:before="0" w:after="0" w:line="240" w:lineRule="auto"/>
              <w:rPr>
                <w:rFonts w:ascii="Cambria" w:eastAsia="Cambria" w:hAnsi="Cambria" w:cs="Cambria"/>
                <w:lang w:val="en-US"/>
              </w:rPr>
            </w:pPr>
          </w:p>
        </w:tc>
        <w:tc>
          <w:tcPr>
            <w:tcW w:w="1094" w:type="dxa"/>
            <w:tcBorders>
              <w:top w:val="single" w:sz="16" w:space="0" w:color="009560"/>
            </w:tcBorders>
          </w:tcPr>
          <w:p w:rsidR="00B10E43" w:rsidRPr="00B10E43" w:rsidRDefault="00B10E43" w:rsidP="00B10E43">
            <w:pPr>
              <w:widowControl w:val="0"/>
              <w:spacing w:before="0" w:after="0" w:line="240" w:lineRule="auto"/>
              <w:rPr>
                <w:rFonts w:ascii="Cambria" w:eastAsia="Cambria" w:hAnsi="Cambria" w:cs="Cambria"/>
                <w:lang w:val="en-US"/>
              </w:rPr>
            </w:pPr>
          </w:p>
        </w:tc>
      </w:tr>
      <w:tr w:rsidR="00B10E43" w:rsidRPr="00B10E43" w:rsidTr="00B10E43">
        <w:trPr>
          <w:trHeight w:hRule="exact" w:val="276"/>
        </w:trPr>
        <w:tc>
          <w:tcPr>
            <w:tcW w:w="6934" w:type="dxa"/>
          </w:tcPr>
          <w:p w:rsidR="00B10E43" w:rsidRPr="00B10E43" w:rsidRDefault="00B10E43" w:rsidP="00B10E43">
            <w:pPr>
              <w:widowControl w:val="0"/>
              <w:spacing w:before="28" w:after="0" w:line="240" w:lineRule="auto"/>
              <w:ind w:left="27" w:right="-43"/>
              <w:rPr>
                <w:rFonts w:ascii="Cambria" w:eastAsia="Cambria" w:hAnsi="Cambria" w:cs="Cambria"/>
                <w:b/>
                <w:sz w:val="18"/>
                <w:lang w:val="en-US"/>
              </w:rPr>
            </w:pPr>
            <w:bookmarkStart w:id="75" w:name="_bookmark4"/>
            <w:bookmarkEnd w:id="75"/>
            <w:r w:rsidRPr="00B10E43">
              <w:rPr>
                <w:rFonts w:ascii="Cambria" w:eastAsia="Cambria" w:hAnsi="Cambria" w:cs="Cambria"/>
                <w:b/>
                <w:sz w:val="18"/>
                <w:u w:val="single"/>
                <w:lang w:val="en-US"/>
              </w:rPr>
              <w:t>1.2A: Sale of Goods and Rendering of Services</w:t>
            </w:r>
          </w:p>
        </w:tc>
        <w:tc>
          <w:tcPr>
            <w:tcW w:w="1470" w:type="dxa"/>
          </w:tcPr>
          <w:p w:rsidR="00B10E43" w:rsidRPr="00B10E43" w:rsidRDefault="00B10E43" w:rsidP="00B10E43">
            <w:pPr>
              <w:widowControl w:val="0"/>
              <w:spacing w:before="0" w:after="0" w:line="240" w:lineRule="auto"/>
              <w:rPr>
                <w:rFonts w:ascii="Cambria" w:eastAsia="Cambria" w:hAnsi="Cambria" w:cs="Cambria"/>
                <w:lang w:val="en-US"/>
              </w:rPr>
            </w:pPr>
          </w:p>
        </w:tc>
        <w:tc>
          <w:tcPr>
            <w:tcW w:w="1094" w:type="dxa"/>
          </w:tcPr>
          <w:p w:rsidR="00B10E43" w:rsidRPr="00B10E43" w:rsidRDefault="00B10E43" w:rsidP="00B10E43">
            <w:pPr>
              <w:widowControl w:val="0"/>
              <w:spacing w:before="0" w:after="0" w:line="240" w:lineRule="auto"/>
              <w:rPr>
                <w:rFonts w:ascii="Cambria" w:eastAsia="Cambria" w:hAnsi="Cambria" w:cs="Cambria"/>
                <w:lang w:val="en-US"/>
              </w:rPr>
            </w:pPr>
          </w:p>
        </w:tc>
      </w:tr>
      <w:tr w:rsidR="00B10E43" w:rsidRPr="00B10E43" w:rsidTr="00B10E43">
        <w:trPr>
          <w:trHeight w:hRule="exact" w:val="247"/>
        </w:trPr>
        <w:tc>
          <w:tcPr>
            <w:tcW w:w="6934" w:type="dxa"/>
          </w:tcPr>
          <w:p w:rsidR="00B10E43" w:rsidRPr="00B10E43" w:rsidRDefault="00B10E43" w:rsidP="00B10E43">
            <w:pPr>
              <w:widowControl w:val="0"/>
              <w:spacing w:before="26" w:after="0" w:line="240" w:lineRule="auto"/>
              <w:ind w:left="24" w:right="-43"/>
              <w:rPr>
                <w:rFonts w:ascii="Cambria" w:eastAsia="Cambria" w:hAnsi="Cambria" w:cs="Cambria"/>
                <w:sz w:val="18"/>
                <w:lang w:val="en-US"/>
              </w:rPr>
            </w:pPr>
            <w:r w:rsidRPr="00B10E43">
              <w:rPr>
                <w:rFonts w:ascii="Cambria" w:eastAsia="Cambria" w:hAnsi="Cambria" w:cs="Cambria"/>
                <w:sz w:val="18"/>
                <w:lang w:val="en-US"/>
              </w:rPr>
              <w:t>Rendering of services</w:t>
            </w:r>
          </w:p>
        </w:tc>
        <w:tc>
          <w:tcPr>
            <w:tcW w:w="1470" w:type="dxa"/>
            <w:tcBorders>
              <w:bottom w:val="single" w:sz="8" w:space="0" w:color="000000"/>
            </w:tcBorders>
          </w:tcPr>
          <w:p w:rsidR="00B10E43" w:rsidRPr="00B10E43" w:rsidRDefault="00B10E43" w:rsidP="00B10E43">
            <w:pPr>
              <w:widowControl w:val="0"/>
              <w:spacing w:before="18" w:after="0" w:line="240" w:lineRule="auto"/>
              <w:ind w:right="351"/>
              <w:jc w:val="right"/>
              <w:rPr>
                <w:rFonts w:ascii="Cambria" w:eastAsia="Cambria" w:hAnsi="Cambria" w:cs="Cambria"/>
                <w:b/>
                <w:sz w:val="18"/>
                <w:lang w:val="en-US"/>
              </w:rPr>
            </w:pPr>
            <w:r w:rsidRPr="00B10E43">
              <w:rPr>
                <w:rFonts w:ascii="Cambria" w:eastAsia="Cambria" w:hAnsi="Cambria" w:cs="Cambria"/>
                <w:b/>
                <w:sz w:val="18"/>
                <w:lang w:val="en-US"/>
              </w:rPr>
              <w:t>867</w:t>
            </w:r>
          </w:p>
        </w:tc>
        <w:tc>
          <w:tcPr>
            <w:tcW w:w="1094" w:type="dxa"/>
            <w:tcBorders>
              <w:bottom w:val="single" w:sz="8" w:space="0" w:color="000000"/>
            </w:tcBorders>
          </w:tcPr>
          <w:p w:rsidR="00B10E43" w:rsidRPr="00B10E43" w:rsidRDefault="00B10E43" w:rsidP="00B10E43">
            <w:pPr>
              <w:widowControl w:val="0"/>
              <w:spacing w:before="18" w:after="0" w:line="240" w:lineRule="auto"/>
              <w:ind w:right="200"/>
              <w:jc w:val="right"/>
              <w:rPr>
                <w:rFonts w:ascii="Cambria" w:eastAsia="Cambria" w:hAnsi="Cambria" w:cs="Cambria"/>
                <w:sz w:val="18"/>
                <w:lang w:val="en-US"/>
              </w:rPr>
            </w:pPr>
            <w:r w:rsidRPr="00B10E43">
              <w:rPr>
                <w:rFonts w:ascii="Cambria" w:eastAsia="Cambria" w:hAnsi="Cambria" w:cs="Cambria"/>
                <w:sz w:val="18"/>
                <w:lang w:val="en-US"/>
              </w:rPr>
              <w:t>2,364</w:t>
            </w:r>
          </w:p>
        </w:tc>
      </w:tr>
      <w:tr w:rsidR="00B10E43" w:rsidRPr="00B10E43" w:rsidTr="00B10E43">
        <w:trPr>
          <w:trHeight w:hRule="exact" w:val="265"/>
        </w:trPr>
        <w:tc>
          <w:tcPr>
            <w:tcW w:w="6934" w:type="dxa"/>
          </w:tcPr>
          <w:p w:rsidR="00B10E43" w:rsidRPr="00B10E43" w:rsidRDefault="00B10E43" w:rsidP="00B10E43">
            <w:pPr>
              <w:widowControl w:val="0"/>
              <w:spacing w:before="9" w:after="0" w:line="240" w:lineRule="auto"/>
              <w:ind w:left="27" w:right="-43"/>
              <w:rPr>
                <w:rFonts w:ascii="Cambria" w:eastAsia="Cambria" w:hAnsi="Cambria" w:cs="Cambria"/>
                <w:b/>
                <w:sz w:val="18"/>
                <w:lang w:val="en-US"/>
              </w:rPr>
            </w:pPr>
            <w:r w:rsidRPr="00B10E43">
              <w:rPr>
                <w:rFonts w:ascii="Cambria" w:eastAsia="Cambria" w:hAnsi="Cambria" w:cs="Cambria"/>
                <w:b/>
                <w:sz w:val="18"/>
                <w:lang w:val="en-US"/>
              </w:rPr>
              <w:t>Total sale of goods and rendering of services</w:t>
            </w:r>
          </w:p>
        </w:tc>
        <w:tc>
          <w:tcPr>
            <w:tcW w:w="1470" w:type="dxa"/>
            <w:tcBorders>
              <w:top w:val="single" w:sz="8" w:space="0" w:color="000000"/>
              <w:bottom w:val="single" w:sz="4" w:space="0" w:color="auto"/>
            </w:tcBorders>
          </w:tcPr>
          <w:p w:rsidR="00B10E43" w:rsidRPr="00B10E43" w:rsidRDefault="00B10E43" w:rsidP="00B10E43">
            <w:pPr>
              <w:widowControl w:val="0"/>
              <w:spacing w:before="0" w:after="0" w:line="203" w:lineRule="exact"/>
              <w:ind w:right="351"/>
              <w:jc w:val="right"/>
              <w:rPr>
                <w:rFonts w:ascii="Cambria" w:eastAsia="Cambria" w:hAnsi="Cambria" w:cs="Cambria"/>
                <w:b/>
                <w:sz w:val="18"/>
                <w:lang w:val="en-US"/>
              </w:rPr>
            </w:pPr>
            <w:r w:rsidRPr="00B10E43">
              <w:rPr>
                <w:rFonts w:ascii="Cambria" w:eastAsia="Cambria" w:hAnsi="Cambria" w:cs="Cambria"/>
                <w:b/>
                <w:sz w:val="18"/>
                <w:lang w:val="en-US"/>
              </w:rPr>
              <w:t>867</w:t>
            </w:r>
          </w:p>
        </w:tc>
        <w:tc>
          <w:tcPr>
            <w:tcW w:w="1094" w:type="dxa"/>
            <w:tcBorders>
              <w:top w:val="single" w:sz="8" w:space="0" w:color="000000"/>
              <w:bottom w:val="single" w:sz="4" w:space="0" w:color="auto"/>
            </w:tcBorders>
          </w:tcPr>
          <w:p w:rsidR="00B10E43" w:rsidRPr="00B10E43" w:rsidRDefault="00B10E43" w:rsidP="00B10E43">
            <w:pPr>
              <w:widowControl w:val="0"/>
              <w:spacing w:before="0" w:after="0" w:line="203" w:lineRule="exact"/>
              <w:ind w:right="200"/>
              <w:jc w:val="right"/>
              <w:rPr>
                <w:rFonts w:ascii="Cambria" w:eastAsia="Cambria" w:hAnsi="Cambria" w:cs="Cambria"/>
                <w:sz w:val="18"/>
                <w:lang w:val="en-US"/>
              </w:rPr>
            </w:pPr>
            <w:r w:rsidRPr="00B10E43">
              <w:rPr>
                <w:rFonts w:ascii="Cambria" w:eastAsia="Cambria" w:hAnsi="Cambria" w:cs="Cambria"/>
                <w:sz w:val="18"/>
                <w:lang w:val="en-US"/>
              </w:rPr>
              <w:t>2,364</w:t>
            </w:r>
          </w:p>
        </w:tc>
      </w:tr>
    </w:tbl>
    <w:p w:rsidR="00B10E43" w:rsidRDefault="00B10E43" w:rsidP="006F2142">
      <w:pPr>
        <w:pBdr>
          <w:top w:val="single" w:sz="12" w:space="10" w:color="009D55"/>
          <w:left w:val="single" w:sz="12" w:space="10" w:color="009D55"/>
          <w:bottom w:val="single" w:sz="12" w:space="10" w:color="009D55"/>
          <w:right w:val="single" w:sz="12" w:space="10" w:color="009D55"/>
        </w:pBdr>
        <w:rPr>
          <w:rStyle w:val="Strong"/>
        </w:rPr>
      </w:pPr>
    </w:p>
    <w:p w:rsidR="006F2142" w:rsidRDefault="006F2142" w:rsidP="006F2142">
      <w:pPr>
        <w:pBdr>
          <w:top w:val="single" w:sz="12" w:space="10" w:color="009D55"/>
          <w:left w:val="single" w:sz="12" w:space="10" w:color="009D55"/>
          <w:bottom w:val="single" w:sz="12" w:space="10" w:color="009D55"/>
          <w:right w:val="single" w:sz="12" w:space="10" w:color="009D55"/>
        </w:pBdr>
        <w:rPr>
          <w:rStyle w:val="Strong"/>
        </w:rPr>
      </w:pPr>
      <w:r>
        <w:rPr>
          <w:rStyle w:val="Strong"/>
        </w:rPr>
        <w:t xml:space="preserve">Accounting Policy </w:t>
      </w:r>
    </w:p>
    <w:p w:rsidR="00DC3FBC" w:rsidRDefault="006F2142" w:rsidP="00B73629">
      <w:pPr>
        <w:pBdr>
          <w:top w:val="single" w:sz="12" w:space="10" w:color="009D55"/>
          <w:left w:val="single" w:sz="12" w:space="10" w:color="009D55"/>
          <w:bottom w:val="single" w:sz="12" w:space="10" w:color="009D55"/>
          <w:right w:val="single" w:sz="12" w:space="10" w:color="009D55"/>
        </w:pBdr>
        <w:spacing w:before="120"/>
      </w:pPr>
      <w:r>
        <w:t>Revenue from the sale of goods is recognised when:</w:t>
      </w:r>
    </w:p>
    <w:p w:rsidR="006F2142" w:rsidRDefault="00DC3FBC" w:rsidP="00B73629">
      <w:pPr>
        <w:pBdr>
          <w:top w:val="single" w:sz="12" w:space="10" w:color="009D55"/>
          <w:left w:val="single" w:sz="12" w:space="10" w:color="009D55"/>
          <w:bottom w:val="single" w:sz="12" w:space="10" w:color="009D55"/>
          <w:right w:val="single" w:sz="12" w:space="10" w:color="009D55"/>
        </w:pBdr>
        <w:spacing w:before="0"/>
      </w:pPr>
      <w:r w:rsidRPr="00DC3FBC">
        <w:rPr>
          <w:color w:val="009D55"/>
        </w:rPr>
        <w:t>a</w:t>
      </w:r>
      <w:r>
        <w:t xml:space="preserve">. </w:t>
      </w:r>
      <w:proofErr w:type="gramStart"/>
      <w:r w:rsidR="006F2142" w:rsidRPr="00C9472C">
        <w:t>the</w:t>
      </w:r>
      <w:proofErr w:type="gramEnd"/>
      <w:r w:rsidR="006F2142" w:rsidRPr="00C9472C">
        <w:t xml:space="preserve"> risks and rewards of ownership have been transferred to the buyer;</w:t>
      </w:r>
    </w:p>
    <w:p w:rsidR="00DC3FBC" w:rsidRPr="00C9472C" w:rsidRDefault="00DC3FBC" w:rsidP="00B73629">
      <w:pPr>
        <w:pBdr>
          <w:top w:val="single" w:sz="12" w:space="10" w:color="009D55"/>
          <w:left w:val="single" w:sz="12" w:space="10" w:color="009D55"/>
          <w:bottom w:val="single" w:sz="12" w:space="10" w:color="009D55"/>
          <w:right w:val="single" w:sz="12" w:space="10" w:color="009D55"/>
        </w:pBdr>
        <w:spacing w:before="0"/>
      </w:pPr>
      <w:r w:rsidRPr="00DC3FBC">
        <w:rPr>
          <w:color w:val="009D55"/>
        </w:rPr>
        <w:t xml:space="preserve">b. </w:t>
      </w:r>
      <w:proofErr w:type="gramStart"/>
      <w:r w:rsidRPr="00DC3FBC">
        <w:t>the</w:t>
      </w:r>
      <w:proofErr w:type="gramEnd"/>
      <w:r w:rsidRPr="00DC3FBC">
        <w:t xml:space="preserve"> Pricing Authority retains no managerial involvement or effective control over the goods;</w:t>
      </w:r>
    </w:p>
    <w:p w:rsidR="006F2142" w:rsidRDefault="006F2142" w:rsidP="00B73629">
      <w:pPr>
        <w:pBdr>
          <w:top w:val="single" w:sz="12" w:space="10" w:color="009D55"/>
          <w:left w:val="single" w:sz="12" w:space="10" w:color="009D55"/>
          <w:bottom w:val="single" w:sz="12" w:space="10" w:color="009D55"/>
          <w:right w:val="single" w:sz="12" w:space="10" w:color="009D55"/>
        </w:pBdr>
        <w:spacing w:before="0"/>
        <w:rPr>
          <w:rStyle w:val="Strong"/>
        </w:rPr>
      </w:pPr>
      <w:r>
        <w:t>The stage of completion of contracts at the reporting date is determined by reference to the proportion that costs incurred to date bear to the estimated total costs of the transaction.</w:t>
      </w:r>
      <w:r>
        <w:rPr>
          <w:b/>
          <w:bCs/>
        </w:rPr>
        <w:t xml:space="preserve"> </w:t>
      </w:r>
      <w:r>
        <w:t xml:space="preserve">Receivables for goods and services, which have </w:t>
      </w:r>
      <w:proofErr w:type="gramStart"/>
      <w:r>
        <w:t>30 day</w:t>
      </w:r>
      <w:proofErr w:type="gramEnd"/>
      <w:r>
        <w:t xml:space="preserve"> terms, are recognised at the nominal amounts due less any</w:t>
      </w:r>
      <w:r>
        <w:rPr>
          <w:b/>
          <w:bCs/>
        </w:rPr>
        <w:t xml:space="preserve"> </w:t>
      </w:r>
      <w:r>
        <w:t>impairment allowance account. Collectability of debts is reviewed at end of the reporting period. Allowances are</w:t>
      </w:r>
      <w:r>
        <w:rPr>
          <w:b/>
          <w:bCs/>
        </w:rPr>
        <w:t xml:space="preserve"> </w:t>
      </w:r>
      <w:r>
        <w:t>made when collectability of the debt is no longer probable.</w:t>
      </w:r>
    </w:p>
    <w:tbl>
      <w:tblPr>
        <w:tblW w:w="9498" w:type="dxa"/>
        <w:tblInd w:w="-284"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6934"/>
        <w:gridCol w:w="1470"/>
        <w:gridCol w:w="1094"/>
      </w:tblGrid>
      <w:tr w:rsidR="006169AA" w:rsidRPr="006169AA" w:rsidTr="00B10E43">
        <w:trPr>
          <w:trHeight w:hRule="exact" w:val="424"/>
        </w:trPr>
        <w:tc>
          <w:tcPr>
            <w:tcW w:w="6934" w:type="dxa"/>
          </w:tcPr>
          <w:p w:rsidR="006169AA" w:rsidRPr="006169AA" w:rsidRDefault="006169AA" w:rsidP="006169AA">
            <w:pPr>
              <w:widowControl w:val="0"/>
              <w:spacing w:before="6" w:after="0" w:line="240" w:lineRule="auto"/>
              <w:rPr>
                <w:rFonts w:ascii="Times New Roman" w:eastAsia="Cambria" w:hAnsi="Cambria" w:cs="Cambria"/>
                <w:sz w:val="16"/>
                <w:lang w:val="en-US"/>
              </w:rPr>
            </w:pPr>
          </w:p>
          <w:p w:rsidR="006169AA" w:rsidRPr="006169AA" w:rsidRDefault="006169AA" w:rsidP="006169AA">
            <w:pPr>
              <w:widowControl w:val="0"/>
              <w:spacing w:before="0" w:after="0" w:line="240" w:lineRule="auto"/>
              <w:ind w:left="27" w:right="-43"/>
              <w:rPr>
                <w:rFonts w:ascii="Cambria" w:eastAsia="Cambria" w:hAnsi="Cambria" w:cs="Cambria"/>
                <w:b/>
                <w:sz w:val="18"/>
                <w:lang w:val="en-US"/>
              </w:rPr>
            </w:pPr>
            <w:bookmarkStart w:id="76" w:name="_bookmark5"/>
            <w:bookmarkEnd w:id="76"/>
            <w:r w:rsidRPr="006169AA">
              <w:rPr>
                <w:rFonts w:ascii="Cambria" w:eastAsia="Cambria" w:hAnsi="Cambria" w:cs="Cambria"/>
                <w:b/>
                <w:sz w:val="18"/>
                <w:u w:val="single"/>
                <w:lang w:val="en-US"/>
              </w:rPr>
              <w:t>1.2B: Interest</w:t>
            </w:r>
          </w:p>
        </w:tc>
        <w:tc>
          <w:tcPr>
            <w:tcW w:w="1470" w:type="dxa"/>
            <w:tcBorders>
              <w:top w:val="nil"/>
            </w:tcBorders>
          </w:tcPr>
          <w:p w:rsidR="006169AA" w:rsidRPr="006169AA" w:rsidRDefault="006169AA" w:rsidP="006169AA">
            <w:pPr>
              <w:widowControl w:val="0"/>
              <w:spacing w:before="5" w:after="0" w:line="240" w:lineRule="auto"/>
              <w:rPr>
                <w:rFonts w:ascii="Times New Roman" w:eastAsia="Cambria" w:hAnsi="Cambria" w:cs="Cambria"/>
                <w:sz w:val="18"/>
                <w:lang w:val="en-US"/>
              </w:rPr>
            </w:pPr>
          </w:p>
          <w:p w:rsidR="006169AA" w:rsidRPr="006169AA" w:rsidRDefault="006169AA" w:rsidP="006169AA">
            <w:pPr>
              <w:widowControl w:val="0"/>
              <w:spacing w:before="0" w:after="0" w:line="240" w:lineRule="auto"/>
              <w:ind w:left="37" w:right="-15" w:hanging="46"/>
              <w:rPr>
                <w:rFonts w:ascii="Cambria" w:eastAsia="Cambria" w:hAnsi="Cambria" w:cs="Cambria"/>
                <w:sz w:val="18"/>
                <w:lang w:val="en-US"/>
              </w:rPr>
            </w:pPr>
          </w:p>
        </w:tc>
        <w:tc>
          <w:tcPr>
            <w:tcW w:w="1094" w:type="dxa"/>
            <w:tcBorders>
              <w:top w:val="nil"/>
            </w:tcBorders>
          </w:tcPr>
          <w:p w:rsidR="006169AA" w:rsidRPr="006169AA" w:rsidRDefault="006169AA" w:rsidP="008309F9">
            <w:pPr>
              <w:widowControl w:val="0"/>
              <w:spacing w:before="148" w:after="0" w:line="482" w:lineRule="auto"/>
              <w:ind w:right="499"/>
              <w:rPr>
                <w:rFonts w:ascii="Cambria" w:eastAsia="Cambria" w:hAnsi="Cambria" w:cs="Cambria"/>
                <w:sz w:val="18"/>
                <w:lang w:val="en-US"/>
              </w:rPr>
            </w:pPr>
          </w:p>
        </w:tc>
      </w:tr>
      <w:tr w:rsidR="006169AA" w:rsidRPr="006169AA" w:rsidTr="006169AA">
        <w:trPr>
          <w:trHeight w:hRule="exact" w:val="232"/>
        </w:trPr>
        <w:tc>
          <w:tcPr>
            <w:tcW w:w="6934" w:type="dxa"/>
          </w:tcPr>
          <w:p w:rsidR="006169AA" w:rsidRPr="006169AA" w:rsidRDefault="006169AA" w:rsidP="006169AA">
            <w:pPr>
              <w:widowControl w:val="0"/>
              <w:spacing w:before="11" w:after="0" w:line="240" w:lineRule="auto"/>
              <w:ind w:left="24" w:right="-43"/>
              <w:rPr>
                <w:rFonts w:ascii="Cambria" w:eastAsia="Cambria" w:hAnsi="Cambria" w:cs="Cambria"/>
                <w:sz w:val="18"/>
                <w:lang w:val="en-US"/>
              </w:rPr>
            </w:pPr>
            <w:r w:rsidRPr="006169AA">
              <w:rPr>
                <w:rFonts w:ascii="Cambria" w:eastAsia="Cambria" w:hAnsi="Cambria" w:cs="Cambria"/>
                <w:sz w:val="18"/>
                <w:lang w:val="en-US"/>
              </w:rPr>
              <w:t>Deposits</w:t>
            </w:r>
          </w:p>
        </w:tc>
        <w:tc>
          <w:tcPr>
            <w:tcW w:w="1470" w:type="dxa"/>
            <w:tcBorders>
              <w:bottom w:val="single" w:sz="8" w:space="0" w:color="000000"/>
            </w:tcBorders>
          </w:tcPr>
          <w:p w:rsidR="006169AA" w:rsidRPr="006169AA" w:rsidRDefault="006169AA" w:rsidP="006169AA">
            <w:pPr>
              <w:widowControl w:val="0"/>
              <w:spacing w:before="4" w:after="0" w:line="240" w:lineRule="auto"/>
              <w:ind w:right="351"/>
              <w:jc w:val="right"/>
              <w:rPr>
                <w:rFonts w:ascii="Cambria" w:eastAsia="Cambria" w:hAnsi="Cambria" w:cs="Cambria"/>
                <w:b/>
                <w:sz w:val="18"/>
                <w:lang w:val="en-US"/>
              </w:rPr>
            </w:pPr>
            <w:r w:rsidRPr="006169AA">
              <w:rPr>
                <w:rFonts w:ascii="Cambria" w:eastAsia="Cambria" w:hAnsi="Cambria" w:cs="Cambria"/>
                <w:b/>
                <w:sz w:val="18"/>
                <w:lang w:val="en-US"/>
              </w:rPr>
              <w:t>133</w:t>
            </w:r>
          </w:p>
        </w:tc>
        <w:tc>
          <w:tcPr>
            <w:tcW w:w="1094" w:type="dxa"/>
            <w:tcBorders>
              <w:bottom w:val="single" w:sz="8" w:space="0" w:color="000000"/>
            </w:tcBorders>
          </w:tcPr>
          <w:p w:rsidR="006169AA" w:rsidRPr="006169AA" w:rsidRDefault="006169AA" w:rsidP="006169AA">
            <w:pPr>
              <w:widowControl w:val="0"/>
              <w:spacing w:before="4" w:after="0" w:line="240" w:lineRule="auto"/>
              <w:ind w:right="200"/>
              <w:jc w:val="right"/>
              <w:rPr>
                <w:rFonts w:ascii="Cambria" w:eastAsia="Cambria" w:hAnsi="Cambria" w:cs="Cambria"/>
                <w:sz w:val="18"/>
                <w:lang w:val="en-US"/>
              </w:rPr>
            </w:pPr>
            <w:r w:rsidRPr="006169AA">
              <w:rPr>
                <w:rFonts w:ascii="Cambria" w:eastAsia="Cambria" w:hAnsi="Cambria" w:cs="Cambria"/>
                <w:sz w:val="18"/>
                <w:lang w:val="en-US"/>
              </w:rPr>
              <w:t>34</w:t>
            </w:r>
          </w:p>
        </w:tc>
      </w:tr>
      <w:tr w:rsidR="006169AA" w:rsidRPr="006169AA" w:rsidTr="006169AA">
        <w:trPr>
          <w:trHeight w:hRule="exact" w:val="230"/>
        </w:trPr>
        <w:tc>
          <w:tcPr>
            <w:tcW w:w="6934" w:type="dxa"/>
          </w:tcPr>
          <w:p w:rsidR="006169AA" w:rsidRPr="006169AA" w:rsidRDefault="006169AA" w:rsidP="006169AA">
            <w:pPr>
              <w:widowControl w:val="0"/>
              <w:spacing w:before="9" w:after="0" w:line="240" w:lineRule="auto"/>
              <w:ind w:left="27" w:right="-43"/>
              <w:rPr>
                <w:rFonts w:ascii="Cambria" w:eastAsia="Cambria" w:hAnsi="Cambria" w:cs="Cambria"/>
                <w:b/>
                <w:sz w:val="18"/>
                <w:lang w:val="en-US"/>
              </w:rPr>
            </w:pPr>
            <w:r w:rsidRPr="006169AA">
              <w:rPr>
                <w:rFonts w:ascii="Cambria" w:eastAsia="Cambria" w:hAnsi="Cambria" w:cs="Cambria"/>
                <w:b/>
                <w:sz w:val="18"/>
                <w:lang w:val="en-US"/>
              </w:rPr>
              <w:t>Total interest</w:t>
            </w:r>
          </w:p>
        </w:tc>
        <w:tc>
          <w:tcPr>
            <w:tcW w:w="1470" w:type="dxa"/>
            <w:tcBorders>
              <w:top w:val="single" w:sz="8" w:space="0" w:color="000000"/>
              <w:bottom w:val="single" w:sz="8" w:space="0" w:color="000000"/>
            </w:tcBorders>
          </w:tcPr>
          <w:p w:rsidR="006169AA" w:rsidRPr="006169AA" w:rsidRDefault="006169AA" w:rsidP="006169AA">
            <w:pPr>
              <w:widowControl w:val="0"/>
              <w:spacing w:before="0" w:after="0" w:line="203" w:lineRule="exact"/>
              <w:ind w:right="351"/>
              <w:jc w:val="right"/>
              <w:rPr>
                <w:rFonts w:ascii="Cambria" w:eastAsia="Cambria" w:hAnsi="Cambria" w:cs="Cambria"/>
                <w:b/>
                <w:sz w:val="18"/>
                <w:lang w:val="en-US"/>
              </w:rPr>
            </w:pPr>
            <w:r w:rsidRPr="006169AA">
              <w:rPr>
                <w:rFonts w:ascii="Cambria" w:eastAsia="Cambria" w:hAnsi="Cambria" w:cs="Cambria"/>
                <w:b/>
                <w:sz w:val="18"/>
                <w:lang w:val="en-US"/>
              </w:rPr>
              <w:t>133</w:t>
            </w:r>
          </w:p>
        </w:tc>
        <w:tc>
          <w:tcPr>
            <w:tcW w:w="1094" w:type="dxa"/>
            <w:tcBorders>
              <w:top w:val="single" w:sz="8" w:space="0" w:color="000000"/>
              <w:bottom w:val="single" w:sz="8" w:space="0" w:color="000000"/>
            </w:tcBorders>
          </w:tcPr>
          <w:p w:rsidR="006169AA" w:rsidRPr="006169AA" w:rsidRDefault="006169AA" w:rsidP="006169AA">
            <w:pPr>
              <w:widowControl w:val="0"/>
              <w:spacing w:before="0" w:after="0" w:line="203" w:lineRule="exact"/>
              <w:ind w:right="200"/>
              <w:jc w:val="right"/>
              <w:rPr>
                <w:rFonts w:ascii="Cambria" w:eastAsia="Cambria" w:hAnsi="Cambria" w:cs="Cambria"/>
                <w:sz w:val="18"/>
                <w:lang w:val="en-US"/>
              </w:rPr>
            </w:pPr>
            <w:r w:rsidRPr="006169AA">
              <w:rPr>
                <w:rFonts w:ascii="Cambria" w:eastAsia="Cambria" w:hAnsi="Cambria" w:cs="Cambria"/>
                <w:sz w:val="18"/>
                <w:lang w:val="en-US"/>
              </w:rPr>
              <w:t>34</w:t>
            </w:r>
          </w:p>
        </w:tc>
      </w:tr>
    </w:tbl>
    <w:p w:rsidR="00DC3FBC" w:rsidRDefault="00DC3FBC" w:rsidP="00DC3FBC">
      <w:pPr>
        <w:pBdr>
          <w:top w:val="single" w:sz="12" w:space="10" w:color="009D55"/>
          <w:left w:val="single" w:sz="12" w:space="10" w:color="009D55"/>
          <w:bottom w:val="single" w:sz="12" w:space="10" w:color="009D55"/>
          <w:right w:val="single" w:sz="12" w:space="10" w:color="009D55"/>
        </w:pBdr>
        <w:rPr>
          <w:rStyle w:val="Strong"/>
        </w:rPr>
      </w:pPr>
      <w:r>
        <w:rPr>
          <w:rStyle w:val="Strong"/>
        </w:rPr>
        <w:t xml:space="preserve">Accounting Policy </w:t>
      </w:r>
    </w:p>
    <w:p w:rsidR="00DC3FBC" w:rsidRDefault="00DC3FBC" w:rsidP="00DC3FBC">
      <w:pPr>
        <w:pBdr>
          <w:top w:val="single" w:sz="12" w:space="10" w:color="009D55"/>
          <w:left w:val="single" w:sz="12" w:space="10" w:color="009D55"/>
          <w:bottom w:val="single" w:sz="12" w:space="10" w:color="009D55"/>
          <w:right w:val="single" w:sz="12" w:space="10" w:color="009D55"/>
        </w:pBdr>
      </w:pPr>
      <w:r w:rsidRPr="00DC3FBC">
        <w:t>Interest revenue is recognised using the effective interest method.</w:t>
      </w:r>
    </w:p>
    <w:tbl>
      <w:tblPr>
        <w:tblW w:w="9498" w:type="dxa"/>
        <w:tblInd w:w="-284"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6934"/>
        <w:gridCol w:w="1470"/>
        <w:gridCol w:w="1094"/>
      </w:tblGrid>
      <w:tr w:rsidR="006169AA" w:rsidRPr="006169AA" w:rsidTr="006169AA">
        <w:trPr>
          <w:trHeight w:hRule="exact" w:val="393"/>
        </w:trPr>
        <w:tc>
          <w:tcPr>
            <w:tcW w:w="6934" w:type="dxa"/>
          </w:tcPr>
          <w:p w:rsidR="006169AA" w:rsidRPr="006169AA" w:rsidRDefault="006169AA" w:rsidP="006169AA">
            <w:pPr>
              <w:widowControl w:val="0"/>
              <w:spacing w:before="2" w:after="0" w:line="240" w:lineRule="auto"/>
              <w:rPr>
                <w:rFonts w:ascii="Times New Roman" w:eastAsia="Cambria" w:hAnsi="Cambria" w:cs="Cambria"/>
                <w:sz w:val="14"/>
                <w:lang w:val="en-US"/>
              </w:rPr>
            </w:pPr>
          </w:p>
          <w:p w:rsidR="006169AA" w:rsidRPr="006169AA" w:rsidRDefault="006169AA" w:rsidP="006169AA">
            <w:pPr>
              <w:widowControl w:val="0"/>
              <w:spacing w:before="0" w:after="0" w:line="240" w:lineRule="auto"/>
              <w:ind w:left="27" w:right="-43"/>
              <w:rPr>
                <w:rFonts w:ascii="Cambria" w:eastAsia="Cambria" w:hAnsi="Cambria" w:cs="Cambria"/>
                <w:b/>
                <w:sz w:val="18"/>
                <w:lang w:val="en-US"/>
              </w:rPr>
            </w:pPr>
            <w:bookmarkStart w:id="77" w:name="_bookmark6"/>
            <w:bookmarkEnd w:id="77"/>
            <w:r w:rsidRPr="006169AA">
              <w:rPr>
                <w:rFonts w:ascii="Cambria" w:eastAsia="Cambria" w:hAnsi="Cambria" w:cs="Cambria"/>
                <w:b/>
                <w:sz w:val="18"/>
                <w:u w:val="single"/>
                <w:lang w:val="en-US"/>
              </w:rPr>
              <w:t>1.2C: Other Revenue</w:t>
            </w:r>
          </w:p>
        </w:tc>
        <w:tc>
          <w:tcPr>
            <w:tcW w:w="1470" w:type="dxa"/>
          </w:tcPr>
          <w:p w:rsidR="006169AA" w:rsidRPr="006169AA" w:rsidRDefault="006169AA" w:rsidP="006169AA">
            <w:pPr>
              <w:widowControl w:val="0"/>
              <w:spacing w:before="0" w:after="0" w:line="240" w:lineRule="auto"/>
              <w:rPr>
                <w:rFonts w:ascii="Cambria" w:eastAsia="Cambria" w:hAnsi="Cambria" w:cs="Cambria"/>
                <w:lang w:val="en-US"/>
              </w:rPr>
            </w:pPr>
          </w:p>
        </w:tc>
        <w:tc>
          <w:tcPr>
            <w:tcW w:w="1094" w:type="dxa"/>
          </w:tcPr>
          <w:p w:rsidR="006169AA" w:rsidRPr="006169AA" w:rsidRDefault="006169AA" w:rsidP="006169AA">
            <w:pPr>
              <w:widowControl w:val="0"/>
              <w:spacing w:before="0" w:after="0" w:line="240" w:lineRule="auto"/>
              <w:rPr>
                <w:rFonts w:ascii="Cambria" w:eastAsia="Cambria" w:hAnsi="Cambria" w:cs="Cambria"/>
                <w:lang w:val="en-US"/>
              </w:rPr>
            </w:pPr>
          </w:p>
        </w:tc>
      </w:tr>
      <w:tr w:rsidR="006169AA" w:rsidRPr="006169AA" w:rsidTr="006169AA">
        <w:trPr>
          <w:trHeight w:hRule="exact" w:val="235"/>
        </w:trPr>
        <w:tc>
          <w:tcPr>
            <w:tcW w:w="6934" w:type="dxa"/>
          </w:tcPr>
          <w:p w:rsidR="006169AA" w:rsidRPr="006169AA" w:rsidRDefault="006169AA" w:rsidP="006169AA">
            <w:pPr>
              <w:widowControl w:val="0"/>
              <w:spacing w:before="0" w:after="0" w:line="240" w:lineRule="auto"/>
              <w:ind w:left="24" w:right="-43"/>
              <w:rPr>
                <w:rFonts w:ascii="Cambria" w:eastAsia="Cambria" w:hAnsi="Cambria" w:cs="Cambria"/>
                <w:sz w:val="18"/>
                <w:lang w:val="en-US"/>
              </w:rPr>
            </w:pPr>
            <w:r w:rsidRPr="006169AA">
              <w:rPr>
                <w:rFonts w:ascii="Cambria" w:eastAsia="Cambria" w:hAnsi="Cambria" w:cs="Cambria"/>
                <w:sz w:val="18"/>
                <w:lang w:val="en-US"/>
              </w:rPr>
              <w:t>Cost recovery</w:t>
            </w:r>
          </w:p>
        </w:tc>
        <w:tc>
          <w:tcPr>
            <w:tcW w:w="1470" w:type="dxa"/>
            <w:tcBorders>
              <w:bottom w:val="single" w:sz="8" w:space="0" w:color="000000"/>
            </w:tcBorders>
          </w:tcPr>
          <w:p w:rsidR="006169AA" w:rsidRPr="006169AA" w:rsidRDefault="006169AA" w:rsidP="006169AA">
            <w:pPr>
              <w:widowControl w:val="0"/>
              <w:spacing w:before="7" w:after="0" w:line="240" w:lineRule="auto"/>
              <w:ind w:right="351"/>
              <w:jc w:val="right"/>
              <w:rPr>
                <w:rFonts w:ascii="Cambria" w:eastAsia="Cambria" w:hAnsi="Cambria" w:cs="Cambria"/>
                <w:b/>
                <w:sz w:val="18"/>
                <w:lang w:val="en-US"/>
              </w:rPr>
            </w:pPr>
            <w:r w:rsidRPr="006169AA">
              <w:rPr>
                <w:rFonts w:ascii="Cambria" w:eastAsia="Cambria" w:hAnsi="Cambria" w:cs="Cambria"/>
                <w:b/>
                <w:sz w:val="18"/>
                <w:lang w:val="en-US"/>
              </w:rPr>
              <w:t>105</w:t>
            </w:r>
          </w:p>
        </w:tc>
        <w:tc>
          <w:tcPr>
            <w:tcW w:w="1094" w:type="dxa"/>
            <w:tcBorders>
              <w:bottom w:val="single" w:sz="8" w:space="0" w:color="000000"/>
            </w:tcBorders>
          </w:tcPr>
          <w:p w:rsidR="006169AA" w:rsidRPr="006169AA" w:rsidRDefault="006169AA" w:rsidP="006169AA">
            <w:pPr>
              <w:widowControl w:val="0"/>
              <w:spacing w:before="7" w:after="0" w:line="240" w:lineRule="auto"/>
              <w:ind w:right="200"/>
              <w:jc w:val="right"/>
              <w:rPr>
                <w:rFonts w:ascii="Cambria" w:eastAsia="Cambria" w:hAnsi="Cambria" w:cs="Cambria"/>
                <w:sz w:val="18"/>
                <w:lang w:val="en-US"/>
              </w:rPr>
            </w:pPr>
            <w:r w:rsidRPr="006169AA">
              <w:rPr>
                <w:rFonts w:ascii="Cambria" w:eastAsia="Cambria" w:hAnsi="Cambria" w:cs="Cambria"/>
                <w:sz w:val="18"/>
                <w:lang w:val="en-US"/>
              </w:rPr>
              <w:t>38</w:t>
            </w:r>
          </w:p>
        </w:tc>
      </w:tr>
      <w:tr w:rsidR="006169AA" w:rsidRPr="006169AA" w:rsidTr="006169AA">
        <w:trPr>
          <w:trHeight w:hRule="exact" w:val="230"/>
        </w:trPr>
        <w:tc>
          <w:tcPr>
            <w:tcW w:w="6934" w:type="dxa"/>
          </w:tcPr>
          <w:p w:rsidR="006169AA" w:rsidRPr="006169AA" w:rsidRDefault="006169AA" w:rsidP="006169AA">
            <w:pPr>
              <w:widowControl w:val="0"/>
              <w:spacing w:before="9" w:after="0" w:line="240" w:lineRule="auto"/>
              <w:ind w:left="27" w:right="-43"/>
              <w:rPr>
                <w:rFonts w:ascii="Cambria" w:eastAsia="Cambria" w:hAnsi="Cambria" w:cs="Cambria"/>
                <w:b/>
                <w:sz w:val="18"/>
                <w:lang w:val="en-US"/>
              </w:rPr>
            </w:pPr>
            <w:r w:rsidRPr="006169AA">
              <w:rPr>
                <w:rFonts w:ascii="Cambria" w:eastAsia="Cambria" w:hAnsi="Cambria" w:cs="Cambria"/>
                <w:b/>
                <w:sz w:val="18"/>
                <w:lang w:val="en-US"/>
              </w:rPr>
              <w:t>Total other revenue</w:t>
            </w:r>
          </w:p>
        </w:tc>
        <w:tc>
          <w:tcPr>
            <w:tcW w:w="1470" w:type="dxa"/>
            <w:tcBorders>
              <w:top w:val="single" w:sz="8" w:space="0" w:color="000000"/>
              <w:bottom w:val="single" w:sz="8" w:space="0" w:color="000000"/>
            </w:tcBorders>
          </w:tcPr>
          <w:p w:rsidR="006169AA" w:rsidRPr="006169AA" w:rsidRDefault="006169AA" w:rsidP="006169AA">
            <w:pPr>
              <w:widowControl w:val="0"/>
              <w:spacing w:before="0" w:after="0" w:line="203" w:lineRule="exact"/>
              <w:ind w:right="351"/>
              <w:jc w:val="right"/>
              <w:rPr>
                <w:rFonts w:ascii="Cambria" w:eastAsia="Cambria" w:hAnsi="Cambria" w:cs="Cambria"/>
                <w:b/>
                <w:sz w:val="18"/>
                <w:lang w:val="en-US"/>
              </w:rPr>
            </w:pPr>
            <w:r w:rsidRPr="006169AA">
              <w:rPr>
                <w:rFonts w:ascii="Cambria" w:eastAsia="Cambria" w:hAnsi="Cambria" w:cs="Cambria"/>
                <w:b/>
                <w:sz w:val="18"/>
                <w:lang w:val="en-US"/>
              </w:rPr>
              <w:t>105</w:t>
            </w:r>
          </w:p>
        </w:tc>
        <w:tc>
          <w:tcPr>
            <w:tcW w:w="1094" w:type="dxa"/>
            <w:tcBorders>
              <w:top w:val="single" w:sz="8" w:space="0" w:color="000000"/>
              <w:bottom w:val="single" w:sz="8" w:space="0" w:color="000000"/>
            </w:tcBorders>
          </w:tcPr>
          <w:p w:rsidR="006169AA" w:rsidRPr="006169AA" w:rsidRDefault="006169AA" w:rsidP="006169AA">
            <w:pPr>
              <w:widowControl w:val="0"/>
              <w:spacing w:before="0" w:after="0" w:line="203" w:lineRule="exact"/>
              <w:ind w:right="200"/>
              <w:jc w:val="right"/>
              <w:rPr>
                <w:rFonts w:ascii="Cambria" w:eastAsia="Cambria" w:hAnsi="Cambria" w:cs="Cambria"/>
                <w:sz w:val="18"/>
                <w:lang w:val="en-US"/>
              </w:rPr>
            </w:pPr>
            <w:r w:rsidRPr="006169AA">
              <w:rPr>
                <w:rFonts w:ascii="Cambria" w:eastAsia="Cambria" w:hAnsi="Cambria" w:cs="Cambria"/>
                <w:sz w:val="18"/>
                <w:lang w:val="en-US"/>
              </w:rPr>
              <w:t>38</w:t>
            </w:r>
          </w:p>
        </w:tc>
      </w:tr>
    </w:tbl>
    <w:p w:rsidR="00B73629" w:rsidRDefault="00B73629" w:rsidP="00B73629">
      <w:pPr>
        <w:pBdr>
          <w:top w:val="single" w:sz="12" w:space="10" w:color="009D55"/>
          <w:left w:val="single" w:sz="12" w:space="10" w:color="009D55"/>
          <w:bottom w:val="single" w:sz="12" w:space="10" w:color="009D55"/>
          <w:right w:val="single" w:sz="12" w:space="10" w:color="009D55"/>
        </w:pBdr>
        <w:rPr>
          <w:rStyle w:val="Strong"/>
        </w:rPr>
      </w:pPr>
      <w:r>
        <w:rPr>
          <w:rStyle w:val="Strong"/>
        </w:rPr>
        <w:t>Accounting Policy</w:t>
      </w:r>
    </w:p>
    <w:p w:rsidR="00B73629" w:rsidRDefault="00B73629" w:rsidP="00B73629">
      <w:pPr>
        <w:pBdr>
          <w:top w:val="single" w:sz="12" w:space="10" w:color="009D55"/>
          <w:left w:val="single" w:sz="12" w:space="10" w:color="009D55"/>
          <w:bottom w:val="single" w:sz="12" w:space="10" w:color="009D55"/>
          <w:right w:val="single" w:sz="12" w:space="10" w:color="009D55"/>
        </w:pBdr>
        <w:rPr>
          <w:rStyle w:val="SubtleEmphasis"/>
          <w:b/>
          <w:bCs/>
          <w:i w:val="0"/>
          <w:iCs w:val="0"/>
        </w:rPr>
      </w:pPr>
      <w:r w:rsidRPr="00B73629">
        <w:rPr>
          <w:rStyle w:val="SubtleEmphasis"/>
          <w:u w:val="single"/>
        </w:rPr>
        <w:t>Resources Received Free of Charge</w:t>
      </w:r>
    </w:p>
    <w:p w:rsidR="00725495" w:rsidRPr="00B73629" w:rsidRDefault="00B73629" w:rsidP="00B73629">
      <w:pPr>
        <w:pBdr>
          <w:top w:val="single" w:sz="12" w:space="10" w:color="009D55"/>
          <w:left w:val="single" w:sz="12" w:space="10" w:color="009D55"/>
          <w:bottom w:val="single" w:sz="12" w:space="10" w:color="009D55"/>
          <w:right w:val="single" w:sz="12" w:space="10" w:color="009D55"/>
        </w:pBdr>
        <w:rPr>
          <w:b/>
          <w:bCs/>
        </w:rPr>
      </w:pPr>
      <w:r w:rsidRPr="00B73629">
        <w:t>Resources received free of charge are recognised as revenue when, and only whe</w:t>
      </w:r>
      <w:r>
        <w:t xml:space="preserve">n, a fair value can be reliably </w:t>
      </w:r>
      <w:r w:rsidRPr="00B73629">
        <w:t>determined and the services would have been purchased if they had not been don</w:t>
      </w:r>
      <w:r>
        <w:t xml:space="preserve">ated. Use of those resources is </w:t>
      </w:r>
      <w:r w:rsidRPr="00B73629">
        <w:t>recognised as an expense. Resources received free of charge are recorded as ei</w:t>
      </w:r>
      <w:r>
        <w:t xml:space="preserve">ther revenue or gains depending </w:t>
      </w:r>
      <w:r w:rsidRPr="00B73629">
        <w:t>on their nature.</w:t>
      </w:r>
    </w:p>
    <w:p w:rsidR="005621DE" w:rsidRDefault="005621DE">
      <w:r>
        <w:br w:type="page"/>
      </w:r>
    </w:p>
    <w:tbl>
      <w:tblPr>
        <w:tblW w:w="9498" w:type="dxa"/>
        <w:tblInd w:w="-284"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6934"/>
        <w:gridCol w:w="1470"/>
        <w:gridCol w:w="1094"/>
      </w:tblGrid>
      <w:tr w:rsidR="00451C08" w:rsidRPr="005621DE" w:rsidTr="005621DE">
        <w:trPr>
          <w:trHeight w:hRule="exact" w:val="250"/>
        </w:trPr>
        <w:tc>
          <w:tcPr>
            <w:tcW w:w="6934" w:type="dxa"/>
          </w:tcPr>
          <w:p w:rsidR="00451C08" w:rsidRPr="00451C08" w:rsidRDefault="00451C08" w:rsidP="005621DE">
            <w:pPr>
              <w:widowControl w:val="0"/>
              <w:spacing w:before="28" w:after="0" w:line="240" w:lineRule="auto"/>
              <w:ind w:left="27" w:right="-43"/>
              <w:rPr>
                <w:rFonts w:ascii="Cambria" w:eastAsia="Cambria" w:hAnsi="Cambria" w:cs="Cambria"/>
                <w:b/>
                <w:sz w:val="18"/>
                <w:lang w:val="en-US"/>
              </w:rPr>
            </w:pPr>
            <w:r w:rsidRPr="00451C08">
              <w:rPr>
                <w:rFonts w:ascii="Cambria" w:eastAsia="Cambria" w:hAnsi="Cambria" w:cs="Cambria"/>
                <w:b/>
                <w:color w:val="009D55"/>
                <w:sz w:val="18"/>
                <w:lang w:val="en-US"/>
              </w:rPr>
              <w:lastRenderedPageBreak/>
              <w:t>Gains</w:t>
            </w:r>
          </w:p>
        </w:tc>
        <w:tc>
          <w:tcPr>
            <w:tcW w:w="1470" w:type="dxa"/>
          </w:tcPr>
          <w:p w:rsidR="00451C08" w:rsidRPr="005621DE" w:rsidRDefault="00451C08" w:rsidP="005621DE">
            <w:pPr>
              <w:widowControl w:val="0"/>
              <w:spacing w:before="0" w:after="0" w:line="240" w:lineRule="auto"/>
              <w:rPr>
                <w:rFonts w:ascii="Cambria" w:eastAsia="Cambria" w:hAnsi="Cambria" w:cs="Cambria"/>
                <w:lang w:val="en-US"/>
              </w:rPr>
            </w:pPr>
          </w:p>
        </w:tc>
        <w:tc>
          <w:tcPr>
            <w:tcW w:w="1094" w:type="dxa"/>
          </w:tcPr>
          <w:p w:rsidR="00451C08" w:rsidRPr="005621DE" w:rsidRDefault="00451C08" w:rsidP="005621DE">
            <w:pPr>
              <w:widowControl w:val="0"/>
              <w:spacing w:before="0" w:after="0" w:line="240" w:lineRule="auto"/>
              <w:rPr>
                <w:rFonts w:ascii="Cambria" w:eastAsia="Cambria" w:hAnsi="Cambria" w:cs="Cambria"/>
                <w:lang w:val="en-US"/>
              </w:rPr>
            </w:pPr>
          </w:p>
        </w:tc>
      </w:tr>
      <w:tr w:rsidR="000F367D" w:rsidRPr="00B10E43" w:rsidTr="007E2735">
        <w:trPr>
          <w:trHeight w:hRule="exact" w:val="454"/>
        </w:trPr>
        <w:tc>
          <w:tcPr>
            <w:tcW w:w="6934" w:type="dxa"/>
            <w:tcBorders>
              <w:top w:val="single" w:sz="8" w:space="0" w:color="FFFFFF"/>
            </w:tcBorders>
          </w:tcPr>
          <w:p w:rsidR="000F367D" w:rsidRPr="00B10E43" w:rsidRDefault="000F367D" w:rsidP="007E2735">
            <w:pPr>
              <w:widowControl w:val="0"/>
              <w:spacing w:before="0" w:after="0" w:line="240" w:lineRule="auto"/>
              <w:rPr>
                <w:rFonts w:ascii="Cambria" w:eastAsia="Cambria" w:hAnsi="Cambria" w:cs="Cambria"/>
                <w:lang w:val="en-US"/>
              </w:rPr>
            </w:pPr>
          </w:p>
        </w:tc>
        <w:tc>
          <w:tcPr>
            <w:tcW w:w="1470" w:type="dxa"/>
            <w:tcBorders>
              <w:top w:val="single" w:sz="8" w:space="0" w:color="FFFFFF"/>
            </w:tcBorders>
          </w:tcPr>
          <w:p w:rsidR="000F367D" w:rsidRPr="00B10E43" w:rsidRDefault="000F367D" w:rsidP="007E2735">
            <w:pPr>
              <w:widowControl w:val="0"/>
              <w:spacing w:before="3" w:after="0" w:line="240" w:lineRule="auto"/>
              <w:rPr>
                <w:rFonts w:ascii="Times New Roman" w:eastAsia="Cambria" w:hAnsi="Cambria" w:cs="Cambria"/>
                <w:sz w:val="18"/>
                <w:lang w:val="en-US"/>
              </w:rPr>
            </w:pPr>
          </w:p>
          <w:p w:rsidR="000F367D" w:rsidRPr="00B10E43" w:rsidRDefault="000F367D" w:rsidP="007E2735">
            <w:pPr>
              <w:widowControl w:val="0"/>
              <w:spacing w:before="0" w:after="0" w:line="240" w:lineRule="auto"/>
              <w:ind w:right="312"/>
              <w:jc w:val="right"/>
              <w:rPr>
                <w:rFonts w:ascii="Cambria" w:eastAsia="Cambria" w:hAnsi="Cambria" w:cs="Cambria"/>
                <w:b/>
                <w:sz w:val="18"/>
                <w:lang w:val="en-US"/>
              </w:rPr>
            </w:pPr>
            <w:r w:rsidRPr="00B10E43">
              <w:rPr>
                <w:rFonts w:ascii="Cambria" w:eastAsia="Cambria" w:hAnsi="Cambria" w:cs="Cambria"/>
                <w:b/>
                <w:sz w:val="18"/>
                <w:lang w:val="en-US"/>
              </w:rPr>
              <w:t>2016</w:t>
            </w:r>
          </w:p>
        </w:tc>
        <w:tc>
          <w:tcPr>
            <w:tcW w:w="1094" w:type="dxa"/>
            <w:tcBorders>
              <w:top w:val="single" w:sz="8" w:space="0" w:color="FFFFFF"/>
            </w:tcBorders>
          </w:tcPr>
          <w:p w:rsidR="000F367D" w:rsidRPr="00B10E43" w:rsidRDefault="000F367D" w:rsidP="007E2735">
            <w:pPr>
              <w:widowControl w:val="0"/>
              <w:spacing w:before="3" w:after="0" w:line="240" w:lineRule="auto"/>
              <w:rPr>
                <w:rFonts w:ascii="Times New Roman" w:eastAsia="Cambria" w:hAnsi="Cambria" w:cs="Cambria"/>
                <w:sz w:val="18"/>
                <w:lang w:val="en-US"/>
              </w:rPr>
            </w:pPr>
          </w:p>
          <w:p w:rsidR="000F367D" w:rsidRPr="00B10E43" w:rsidRDefault="000F367D" w:rsidP="007E2735">
            <w:pPr>
              <w:widowControl w:val="0"/>
              <w:spacing w:before="0" w:after="0" w:line="240" w:lineRule="auto"/>
              <w:ind w:right="161"/>
              <w:jc w:val="right"/>
              <w:rPr>
                <w:rFonts w:ascii="Cambria" w:eastAsia="Cambria" w:hAnsi="Cambria" w:cs="Cambria"/>
                <w:sz w:val="18"/>
                <w:lang w:val="en-US"/>
              </w:rPr>
            </w:pPr>
            <w:r w:rsidRPr="00B10E43">
              <w:rPr>
                <w:rFonts w:ascii="Cambria" w:eastAsia="Cambria" w:hAnsi="Cambria" w:cs="Cambria"/>
                <w:sz w:val="18"/>
                <w:lang w:val="en-US"/>
              </w:rPr>
              <w:t>2015</w:t>
            </w:r>
          </w:p>
        </w:tc>
      </w:tr>
      <w:tr w:rsidR="000F367D" w:rsidRPr="00B10E43" w:rsidTr="007E2735">
        <w:trPr>
          <w:trHeight w:hRule="exact" w:val="239"/>
        </w:trPr>
        <w:tc>
          <w:tcPr>
            <w:tcW w:w="6934" w:type="dxa"/>
            <w:tcBorders>
              <w:bottom w:val="single" w:sz="16" w:space="0" w:color="009560"/>
            </w:tcBorders>
          </w:tcPr>
          <w:p w:rsidR="000F367D" w:rsidRPr="00B10E43" w:rsidRDefault="000F367D" w:rsidP="007E2735">
            <w:pPr>
              <w:widowControl w:val="0"/>
              <w:spacing w:before="0" w:after="0" w:line="240" w:lineRule="auto"/>
              <w:rPr>
                <w:rFonts w:ascii="Cambria" w:eastAsia="Cambria" w:hAnsi="Cambria" w:cs="Cambria"/>
                <w:lang w:val="en-US"/>
              </w:rPr>
            </w:pPr>
          </w:p>
        </w:tc>
        <w:tc>
          <w:tcPr>
            <w:tcW w:w="1470" w:type="dxa"/>
            <w:tcBorders>
              <w:bottom w:val="single" w:sz="16" w:space="0" w:color="009560"/>
            </w:tcBorders>
          </w:tcPr>
          <w:p w:rsidR="000F367D" w:rsidRPr="00B10E43" w:rsidRDefault="000F367D" w:rsidP="007E2735">
            <w:pPr>
              <w:widowControl w:val="0"/>
              <w:spacing w:before="4" w:after="0" w:line="240" w:lineRule="auto"/>
              <w:ind w:right="307"/>
              <w:jc w:val="right"/>
              <w:rPr>
                <w:rFonts w:ascii="Cambria" w:eastAsia="Cambria" w:hAnsi="Cambria" w:cs="Cambria"/>
                <w:b/>
                <w:sz w:val="18"/>
                <w:lang w:val="en-US"/>
              </w:rPr>
            </w:pPr>
            <w:r w:rsidRPr="00B10E43">
              <w:rPr>
                <w:rFonts w:ascii="Cambria" w:eastAsia="Cambria" w:hAnsi="Cambria" w:cs="Cambria"/>
                <w:b/>
                <w:sz w:val="18"/>
                <w:lang w:val="en-US"/>
              </w:rPr>
              <w:t>$’000</w:t>
            </w:r>
          </w:p>
        </w:tc>
        <w:tc>
          <w:tcPr>
            <w:tcW w:w="1094" w:type="dxa"/>
            <w:tcBorders>
              <w:bottom w:val="single" w:sz="16" w:space="0" w:color="009560"/>
            </w:tcBorders>
          </w:tcPr>
          <w:p w:rsidR="000F367D" w:rsidRPr="00B10E43" w:rsidRDefault="000F367D" w:rsidP="007E2735">
            <w:pPr>
              <w:widowControl w:val="0"/>
              <w:spacing w:before="4" w:after="0" w:line="240" w:lineRule="auto"/>
              <w:ind w:right="156"/>
              <w:jc w:val="right"/>
              <w:rPr>
                <w:rFonts w:ascii="Cambria" w:eastAsia="Cambria" w:hAnsi="Cambria" w:cs="Cambria"/>
                <w:sz w:val="18"/>
                <w:lang w:val="en-US"/>
              </w:rPr>
            </w:pPr>
            <w:r w:rsidRPr="00B10E43">
              <w:rPr>
                <w:rFonts w:ascii="Cambria" w:eastAsia="Cambria" w:hAnsi="Cambria" w:cs="Cambria"/>
                <w:sz w:val="18"/>
                <w:lang w:val="en-US"/>
              </w:rPr>
              <w:t>$’000</w:t>
            </w:r>
          </w:p>
        </w:tc>
      </w:tr>
      <w:tr w:rsidR="000F367D" w:rsidRPr="005621DE" w:rsidTr="005621DE">
        <w:trPr>
          <w:trHeight w:hRule="exact" w:val="228"/>
        </w:trPr>
        <w:tc>
          <w:tcPr>
            <w:tcW w:w="6934" w:type="dxa"/>
          </w:tcPr>
          <w:p w:rsidR="000F367D" w:rsidRPr="005621DE" w:rsidRDefault="000F367D" w:rsidP="000F367D">
            <w:pPr>
              <w:widowControl w:val="0"/>
              <w:spacing w:before="0" w:after="0" w:line="204" w:lineRule="exact"/>
              <w:ind w:left="24" w:right="-43"/>
              <w:rPr>
                <w:rFonts w:ascii="Cambria" w:eastAsia="Cambria" w:hAnsi="Cambria" w:cs="Cambria"/>
                <w:sz w:val="18"/>
                <w:lang w:val="en-US"/>
              </w:rPr>
            </w:pPr>
            <w:r w:rsidRPr="005621DE">
              <w:rPr>
                <w:rFonts w:ascii="Cambria" w:eastAsia="Cambria" w:hAnsi="Cambria" w:cs="Cambria"/>
                <w:sz w:val="18"/>
                <w:lang w:val="en-US"/>
              </w:rPr>
              <w:t>Resources received free of charge</w:t>
            </w:r>
          </w:p>
        </w:tc>
        <w:tc>
          <w:tcPr>
            <w:tcW w:w="1470" w:type="dxa"/>
            <w:tcBorders>
              <w:bottom w:val="single" w:sz="8" w:space="0" w:color="000000"/>
            </w:tcBorders>
          </w:tcPr>
          <w:p w:rsidR="000F367D" w:rsidRPr="005621DE" w:rsidRDefault="000F367D" w:rsidP="000F367D">
            <w:pPr>
              <w:widowControl w:val="0"/>
              <w:spacing w:before="0" w:after="0" w:line="240" w:lineRule="auto"/>
              <w:ind w:right="351"/>
              <w:jc w:val="right"/>
              <w:rPr>
                <w:rFonts w:ascii="Cambria" w:eastAsia="Cambria" w:hAnsi="Cambria" w:cs="Cambria"/>
                <w:b/>
                <w:sz w:val="18"/>
                <w:lang w:val="en-US"/>
              </w:rPr>
            </w:pPr>
            <w:r w:rsidRPr="005621DE">
              <w:rPr>
                <w:rFonts w:ascii="Cambria" w:eastAsia="Cambria" w:hAnsi="Cambria" w:cs="Cambria"/>
                <w:b/>
                <w:sz w:val="18"/>
                <w:lang w:val="en-US"/>
              </w:rPr>
              <w:t>58</w:t>
            </w:r>
          </w:p>
        </w:tc>
        <w:tc>
          <w:tcPr>
            <w:tcW w:w="1094" w:type="dxa"/>
            <w:tcBorders>
              <w:bottom w:val="single" w:sz="8" w:space="0" w:color="000000"/>
            </w:tcBorders>
          </w:tcPr>
          <w:p w:rsidR="000F367D" w:rsidRPr="005621DE" w:rsidRDefault="000F367D" w:rsidP="000F367D">
            <w:pPr>
              <w:widowControl w:val="0"/>
              <w:spacing w:before="0" w:after="0" w:line="240" w:lineRule="auto"/>
              <w:ind w:right="200"/>
              <w:jc w:val="right"/>
              <w:rPr>
                <w:rFonts w:ascii="Cambria" w:eastAsia="Cambria" w:hAnsi="Cambria" w:cs="Cambria"/>
                <w:sz w:val="18"/>
                <w:lang w:val="en-US"/>
              </w:rPr>
            </w:pPr>
            <w:r w:rsidRPr="005621DE">
              <w:rPr>
                <w:rFonts w:ascii="Cambria" w:eastAsia="Cambria" w:hAnsi="Cambria" w:cs="Cambria"/>
                <w:sz w:val="18"/>
                <w:lang w:val="en-US"/>
              </w:rPr>
              <w:t>58</w:t>
            </w:r>
          </w:p>
        </w:tc>
      </w:tr>
      <w:tr w:rsidR="000F367D" w:rsidRPr="005621DE" w:rsidTr="005621DE">
        <w:trPr>
          <w:trHeight w:hRule="exact" w:val="230"/>
        </w:trPr>
        <w:tc>
          <w:tcPr>
            <w:tcW w:w="6934" w:type="dxa"/>
          </w:tcPr>
          <w:p w:rsidR="000F367D" w:rsidRPr="005621DE" w:rsidRDefault="000F367D" w:rsidP="000F367D">
            <w:pPr>
              <w:widowControl w:val="0"/>
              <w:spacing w:before="9" w:after="0" w:line="240" w:lineRule="auto"/>
              <w:ind w:left="27" w:right="-43"/>
              <w:rPr>
                <w:rFonts w:ascii="Cambria" w:eastAsia="Cambria" w:hAnsi="Cambria" w:cs="Cambria"/>
                <w:b/>
                <w:sz w:val="18"/>
                <w:lang w:val="en-US"/>
              </w:rPr>
            </w:pPr>
            <w:r w:rsidRPr="005621DE">
              <w:rPr>
                <w:rFonts w:ascii="Cambria" w:eastAsia="Cambria" w:hAnsi="Cambria" w:cs="Cambria"/>
                <w:b/>
                <w:sz w:val="18"/>
                <w:lang w:val="en-US"/>
              </w:rPr>
              <w:t>Total other gains</w:t>
            </w:r>
          </w:p>
        </w:tc>
        <w:tc>
          <w:tcPr>
            <w:tcW w:w="1470" w:type="dxa"/>
            <w:tcBorders>
              <w:top w:val="single" w:sz="8" w:space="0" w:color="000000"/>
              <w:bottom w:val="single" w:sz="8" w:space="0" w:color="000000"/>
            </w:tcBorders>
          </w:tcPr>
          <w:p w:rsidR="000F367D" w:rsidRPr="005621DE" w:rsidRDefault="000F367D" w:rsidP="000F367D">
            <w:pPr>
              <w:widowControl w:val="0"/>
              <w:spacing w:before="0" w:after="0" w:line="203" w:lineRule="exact"/>
              <w:ind w:right="351"/>
              <w:jc w:val="right"/>
              <w:rPr>
                <w:rFonts w:ascii="Cambria" w:eastAsia="Cambria" w:hAnsi="Cambria" w:cs="Cambria"/>
                <w:b/>
                <w:sz w:val="18"/>
                <w:lang w:val="en-US"/>
              </w:rPr>
            </w:pPr>
            <w:r w:rsidRPr="005621DE">
              <w:rPr>
                <w:rFonts w:ascii="Cambria" w:eastAsia="Cambria" w:hAnsi="Cambria" w:cs="Cambria"/>
                <w:b/>
                <w:sz w:val="18"/>
                <w:lang w:val="en-US"/>
              </w:rPr>
              <w:t>58</w:t>
            </w:r>
          </w:p>
        </w:tc>
        <w:tc>
          <w:tcPr>
            <w:tcW w:w="1094" w:type="dxa"/>
            <w:tcBorders>
              <w:top w:val="single" w:sz="8" w:space="0" w:color="000000"/>
              <w:bottom w:val="single" w:sz="8" w:space="0" w:color="000000"/>
            </w:tcBorders>
          </w:tcPr>
          <w:p w:rsidR="000F367D" w:rsidRPr="005621DE" w:rsidRDefault="000F367D" w:rsidP="000F367D">
            <w:pPr>
              <w:widowControl w:val="0"/>
              <w:spacing w:before="0" w:after="0" w:line="203" w:lineRule="exact"/>
              <w:ind w:right="200"/>
              <w:jc w:val="right"/>
              <w:rPr>
                <w:rFonts w:ascii="Cambria" w:eastAsia="Cambria" w:hAnsi="Cambria" w:cs="Cambria"/>
                <w:sz w:val="18"/>
                <w:lang w:val="en-US"/>
              </w:rPr>
            </w:pPr>
            <w:r w:rsidRPr="005621DE">
              <w:rPr>
                <w:rFonts w:ascii="Cambria" w:eastAsia="Cambria" w:hAnsi="Cambria" w:cs="Cambria"/>
                <w:sz w:val="18"/>
                <w:lang w:val="en-US"/>
              </w:rPr>
              <w:t>58</w:t>
            </w:r>
          </w:p>
        </w:tc>
      </w:tr>
      <w:tr w:rsidR="000F367D" w:rsidRPr="005621DE" w:rsidTr="005621DE">
        <w:trPr>
          <w:trHeight w:hRule="exact" w:val="130"/>
        </w:trPr>
        <w:tc>
          <w:tcPr>
            <w:tcW w:w="6934" w:type="dxa"/>
          </w:tcPr>
          <w:p w:rsidR="000F367D" w:rsidRPr="005621DE" w:rsidRDefault="000F367D" w:rsidP="000F367D">
            <w:pPr>
              <w:widowControl w:val="0"/>
              <w:spacing w:before="0" w:after="0" w:line="240" w:lineRule="auto"/>
              <w:rPr>
                <w:rFonts w:ascii="Cambria" w:eastAsia="Cambria" w:hAnsi="Cambria" w:cs="Cambria"/>
                <w:lang w:val="en-US"/>
              </w:rPr>
            </w:pPr>
          </w:p>
        </w:tc>
        <w:tc>
          <w:tcPr>
            <w:tcW w:w="1470" w:type="dxa"/>
            <w:tcBorders>
              <w:top w:val="single" w:sz="8" w:space="0" w:color="000000"/>
            </w:tcBorders>
          </w:tcPr>
          <w:p w:rsidR="000F367D" w:rsidRPr="005621DE" w:rsidRDefault="000F367D" w:rsidP="000F367D">
            <w:pPr>
              <w:widowControl w:val="0"/>
              <w:spacing w:before="0" w:after="0" w:line="240" w:lineRule="auto"/>
              <w:rPr>
                <w:rFonts w:ascii="Cambria" w:eastAsia="Cambria" w:hAnsi="Cambria" w:cs="Cambria"/>
                <w:lang w:val="en-US"/>
              </w:rPr>
            </w:pPr>
          </w:p>
        </w:tc>
        <w:tc>
          <w:tcPr>
            <w:tcW w:w="1094" w:type="dxa"/>
            <w:tcBorders>
              <w:top w:val="single" w:sz="8" w:space="0" w:color="000000"/>
            </w:tcBorders>
          </w:tcPr>
          <w:p w:rsidR="000F367D" w:rsidRPr="005621DE" w:rsidRDefault="000F367D" w:rsidP="000F367D">
            <w:pPr>
              <w:widowControl w:val="0"/>
              <w:spacing w:before="0" w:after="0" w:line="240" w:lineRule="auto"/>
              <w:rPr>
                <w:rFonts w:ascii="Cambria" w:eastAsia="Cambria" w:hAnsi="Cambria" w:cs="Cambria"/>
                <w:lang w:val="en-US"/>
              </w:rPr>
            </w:pPr>
          </w:p>
        </w:tc>
      </w:tr>
    </w:tbl>
    <w:p w:rsidR="00B73629" w:rsidRDefault="00B73629" w:rsidP="00B73629">
      <w:pPr>
        <w:pBdr>
          <w:top w:val="single" w:sz="12" w:space="10" w:color="009D55"/>
          <w:left w:val="single" w:sz="12" w:space="10" w:color="009D55"/>
          <w:bottom w:val="single" w:sz="12" w:space="10" w:color="009D55"/>
          <w:right w:val="single" w:sz="12" w:space="10" w:color="009D55"/>
        </w:pBdr>
        <w:rPr>
          <w:rStyle w:val="Strong"/>
        </w:rPr>
      </w:pPr>
      <w:bookmarkStart w:id="78" w:name="_bookmark8"/>
      <w:bookmarkEnd w:id="78"/>
      <w:r>
        <w:rPr>
          <w:rStyle w:val="Strong"/>
        </w:rPr>
        <w:t>Accounting Policy</w:t>
      </w:r>
    </w:p>
    <w:p w:rsidR="00B73629" w:rsidRDefault="00B73629" w:rsidP="00D54668">
      <w:pPr>
        <w:pBdr>
          <w:top w:val="single" w:sz="12" w:space="10" w:color="009D55"/>
          <w:left w:val="single" w:sz="12" w:space="10" w:color="009D55"/>
          <w:bottom w:val="single" w:sz="12" w:space="10" w:color="009D55"/>
          <w:right w:val="single" w:sz="12" w:space="10" w:color="009D55"/>
        </w:pBdr>
        <w:spacing w:after="0"/>
        <w:rPr>
          <w:rStyle w:val="SubtleEmphasis"/>
          <w:b/>
          <w:bCs/>
          <w:i w:val="0"/>
          <w:iCs w:val="0"/>
        </w:rPr>
      </w:pPr>
      <w:r w:rsidRPr="00B73629">
        <w:rPr>
          <w:rStyle w:val="SubtleEmphasis"/>
          <w:u w:val="single"/>
        </w:rPr>
        <w:t>Resources Received Free of Charge</w:t>
      </w:r>
    </w:p>
    <w:p w:rsidR="00B3413B" w:rsidRDefault="00B73629" w:rsidP="00D54668">
      <w:pPr>
        <w:pBdr>
          <w:top w:val="single" w:sz="12" w:space="10" w:color="009D55"/>
          <w:left w:val="single" w:sz="12" w:space="10" w:color="009D55"/>
          <w:bottom w:val="single" w:sz="12" w:space="10" w:color="009D55"/>
          <w:right w:val="single" w:sz="12" w:space="10" w:color="009D55"/>
        </w:pBdr>
        <w:spacing w:before="0"/>
      </w:pPr>
      <w:r>
        <w:t>Contributions of assets at no cost of acquisition or for nominal consideration are recognised as gains at their fair value when the asset qualifies for recognition, unless received from another Government entity as a consequence.</w:t>
      </w:r>
    </w:p>
    <w:tbl>
      <w:tblPr>
        <w:tblW w:w="9498" w:type="dxa"/>
        <w:tblInd w:w="-284"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6934"/>
        <w:gridCol w:w="1470"/>
        <w:gridCol w:w="1094"/>
      </w:tblGrid>
      <w:tr w:rsidR="005621DE" w:rsidRPr="005621DE" w:rsidTr="008D3B9A">
        <w:trPr>
          <w:trHeight w:hRule="exact" w:val="386"/>
        </w:trPr>
        <w:tc>
          <w:tcPr>
            <w:tcW w:w="6934" w:type="dxa"/>
          </w:tcPr>
          <w:p w:rsidR="005621DE" w:rsidRPr="005621DE" w:rsidRDefault="005621DE" w:rsidP="008D3B9A">
            <w:pPr>
              <w:widowControl w:val="0"/>
              <w:spacing w:before="148" w:after="0" w:line="240" w:lineRule="auto"/>
              <w:ind w:left="27" w:right="-43"/>
              <w:rPr>
                <w:rFonts w:ascii="Cambria" w:eastAsia="Cambria" w:hAnsi="Cambria" w:cs="Cambria"/>
                <w:b/>
                <w:sz w:val="18"/>
                <w:lang w:val="en-US"/>
              </w:rPr>
            </w:pPr>
            <w:r w:rsidRPr="005621DE">
              <w:rPr>
                <w:rFonts w:ascii="Cambria" w:eastAsia="Cambria" w:hAnsi="Cambria" w:cs="Cambria"/>
                <w:b/>
                <w:sz w:val="18"/>
                <w:u w:val="single"/>
                <w:lang w:val="en-US"/>
              </w:rPr>
              <w:t>1.2E: Revenue from Government</w:t>
            </w:r>
          </w:p>
        </w:tc>
        <w:tc>
          <w:tcPr>
            <w:tcW w:w="1470" w:type="dxa"/>
          </w:tcPr>
          <w:p w:rsidR="005621DE" w:rsidRPr="005621DE" w:rsidRDefault="005621DE" w:rsidP="008D3B9A">
            <w:pPr>
              <w:widowControl w:val="0"/>
              <w:spacing w:before="0" w:after="0" w:line="240" w:lineRule="auto"/>
              <w:rPr>
                <w:rFonts w:ascii="Cambria" w:eastAsia="Cambria" w:hAnsi="Cambria" w:cs="Cambria"/>
                <w:lang w:val="en-US"/>
              </w:rPr>
            </w:pPr>
          </w:p>
        </w:tc>
        <w:tc>
          <w:tcPr>
            <w:tcW w:w="1094" w:type="dxa"/>
          </w:tcPr>
          <w:p w:rsidR="005621DE" w:rsidRPr="005621DE" w:rsidRDefault="005621DE" w:rsidP="008D3B9A">
            <w:pPr>
              <w:widowControl w:val="0"/>
              <w:spacing w:before="0" w:after="0" w:line="240" w:lineRule="auto"/>
              <w:rPr>
                <w:rFonts w:ascii="Cambria" w:eastAsia="Cambria" w:hAnsi="Cambria" w:cs="Cambria"/>
                <w:lang w:val="en-US"/>
              </w:rPr>
            </w:pPr>
          </w:p>
        </w:tc>
      </w:tr>
      <w:tr w:rsidR="005621DE" w:rsidRPr="005621DE" w:rsidTr="008D3B9A">
        <w:trPr>
          <w:trHeight w:hRule="exact" w:val="234"/>
        </w:trPr>
        <w:tc>
          <w:tcPr>
            <w:tcW w:w="6934" w:type="dxa"/>
          </w:tcPr>
          <w:p w:rsidR="005621DE" w:rsidRPr="005621DE" w:rsidRDefault="005621DE" w:rsidP="008D3B9A">
            <w:pPr>
              <w:widowControl w:val="0"/>
              <w:spacing w:before="7" w:after="0" w:line="240" w:lineRule="auto"/>
              <w:ind w:left="24" w:right="-43"/>
              <w:rPr>
                <w:rFonts w:ascii="Cambria" w:eastAsia="Cambria" w:hAnsi="Cambria" w:cs="Cambria"/>
                <w:sz w:val="18"/>
                <w:lang w:val="en-US"/>
              </w:rPr>
            </w:pPr>
            <w:r w:rsidRPr="005621DE">
              <w:rPr>
                <w:rFonts w:ascii="Cambria" w:eastAsia="Cambria" w:hAnsi="Cambria" w:cs="Cambria"/>
                <w:sz w:val="18"/>
                <w:lang w:val="en-US"/>
              </w:rPr>
              <w:t>Appropriations</w:t>
            </w:r>
          </w:p>
        </w:tc>
        <w:tc>
          <w:tcPr>
            <w:tcW w:w="1470" w:type="dxa"/>
          </w:tcPr>
          <w:p w:rsidR="005621DE" w:rsidRPr="005621DE" w:rsidRDefault="005621DE" w:rsidP="008D3B9A">
            <w:pPr>
              <w:widowControl w:val="0"/>
              <w:spacing w:before="0" w:after="0" w:line="240" w:lineRule="auto"/>
              <w:rPr>
                <w:rFonts w:ascii="Cambria" w:eastAsia="Cambria" w:hAnsi="Cambria" w:cs="Cambria"/>
                <w:lang w:val="en-US"/>
              </w:rPr>
            </w:pPr>
          </w:p>
        </w:tc>
        <w:tc>
          <w:tcPr>
            <w:tcW w:w="1094" w:type="dxa"/>
          </w:tcPr>
          <w:p w:rsidR="005621DE" w:rsidRPr="005621DE" w:rsidRDefault="005621DE" w:rsidP="008D3B9A">
            <w:pPr>
              <w:widowControl w:val="0"/>
              <w:spacing w:before="0" w:after="0" w:line="240" w:lineRule="auto"/>
              <w:rPr>
                <w:rFonts w:ascii="Cambria" w:eastAsia="Cambria" w:hAnsi="Cambria" w:cs="Cambria"/>
                <w:lang w:val="en-US"/>
              </w:rPr>
            </w:pPr>
          </w:p>
        </w:tc>
      </w:tr>
      <w:tr w:rsidR="005621DE" w:rsidRPr="005621DE" w:rsidTr="008D3B9A">
        <w:trPr>
          <w:trHeight w:hRule="exact" w:val="234"/>
        </w:trPr>
        <w:tc>
          <w:tcPr>
            <w:tcW w:w="6934" w:type="dxa"/>
          </w:tcPr>
          <w:p w:rsidR="005621DE" w:rsidRPr="005621DE" w:rsidRDefault="005621DE" w:rsidP="008D3B9A">
            <w:pPr>
              <w:widowControl w:val="0"/>
              <w:spacing w:before="4" w:after="0" w:line="240" w:lineRule="auto"/>
              <w:ind w:left="321" w:right="-43"/>
              <w:rPr>
                <w:rFonts w:ascii="Cambria" w:eastAsia="Cambria" w:hAnsi="Cambria" w:cs="Cambria"/>
                <w:sz w:val="18"/>
                <w:lang w:val="en-US"/>
              </w:rPr>
            </w:pPr>
            <w:r w:rsidRPr="005621DE">
              <w:rPr>
                <w:rFonts w:ascii="Cambria" w:eastAsia="Cambria" w:hAnsi="Cambria" w:cs="Cambria"/>
                <w:sz w:val="18"/>
                <w:lang w:val="en-US"/>
              </w:rPr>
              <w:t>Departmental appropriations</w:t>
            </w:r>
          </w:p>
        </w:tc>
        <w:tc>
          <w:tcPr>
            <w:tcW w:w="1470" w:type="dxa"/>
          </w:tcPr>
          <w:p w:rsidR="005621DE" w:rsidRPr="005621DE" w:rsidRDefault="005621DE" w:rsidP="008D3B9A">
            <w:pPr>
              <w:widowControl w:val="0"/>
              <w:spacing w:before="0" w:after="0" w:line="207" w:lineRule="exact"/>
              <w:ind w:right="313"/>
              <w:jc w:val="right"/>
              <w:rPr>
                <w:rFonts w:ascii="Cambria" w:eastAsia="Cambria" w:hAnsi="Cambria" w:cs="Cambria"/>
                <w:b/>
                <w:sz w:val="18"/>
                <w:lang w:val="en-US"/>
              </w:rPr>
            </w:pPr>
            <w:r w:rsidRPr="005621DE">
              <w:rPr>
                <w:rFonts w:ascii="Cambria" w:eastAsia="Cambria" w:hAnsi="Cambria" w:cs="Cambria"/>
                <w:b/>
                <w:sz w:val="18"/>
                <w:lang w:val="en-US"/>
              </w:rPr>
              <w:t>-</w:t>
            </w:r>
          </w:p>
        </w:tc>
        <w:tc>
          <w:tcPr>
            <w:tcW w:w="1094" w:type="dxa"/>
          </w:tcPr>
          <w:p w:rsidR="005621DE" w:rsidRPr="005621DE" w:rsidRDefault="005621DE" w:rsidP="008D3B9A">
            <w:pPr>
              <w:widowControl w:val="0"/>
              <w:spacing w:before="0" w:after="0" w:line="207" w:lineRule="exact"/>
              <w:ind w:right="200"/>
              <w:jc w:val="right"/>
              <w:rPr>
                <w:rFonts w:ascii="Cambria" w:eastAsia="Cambria" w:hAnsi="Cambria" w:cs="Cambria"/>
                <w:sz w:val="18"/>
                <w:lang w:val="en-US"/>
              </w:rPr>
            </w:pPr>
            <w:r w:rsidRPr="005621DE">
              <w:rPr>
                <w:rFonts w:ascii="Cambria" w:eastAsia="Cambria" w:hAnsi="Cambria" w:cs="Cambria"/>
                <w:sz w:val="18"/>
                <w:lang w:val="en-US"/>
              </w:rPr>
              <w:t>25,726</w:t>
            </w:r>
          </w:p>
        </w:tc>
      </w:tr>
      <w:tr w:rsidR="005621DE" w:rsidRPr="005621DE" w:rsidTr="008D3B9A">
        <w:trPr>
          <w:trHeight w:hRule="exact" w:val="226"/>
        </w:trPr>
        <w:tc>
          <w:tcPr>
            <w:tcW w:w="6934" w:type="dxa"/>
          </w:tcPr>
          <w:p w:rsidR="005621DE" w:rsidRPr="005621DE" w:rsidRDefault="005621DE" w:rsidP="008D3B9A">
            <w:pPr>
              <w:widowControl w:val="0"/>
              <w:spacing w:before="0" w:after="0" w:line="240" w:lineRule="auto"/>
              <w:ind w:left="24" w:right="-43"/>
              <w:rPr>
                <w:rFonts w:ascii="Cambria" w:eastAsia="Cambria" w:hAnsi="Cambria" w:cs="Cambria"/>
                <w:sz w:val="18"/>
                <w:lang w:val="en-US"/>
              </w:rPr>
            </w:pPr>
            <w:r w:rsidRPr="005621DE">
              <w:rPr>
                <w:rFonts w:ascii="Cambria" w:eastAsia="Cambria" w:hAnsi="Cambria" w:cs="Cambria"/>
                <w:sz w:val="18"/>
                <w:lang w:val="en-US"/>
              </w:rPr>
              <w:t>Department of Health</w:t>
            </w:r>
          </w:p>
        </w:tc>
        <w:tc>
          <w:tcPr>
            <w:tcW w:w="1470" w:type="dxa"/>
          </w:tcPr>
          <w:p w:rsidR="005621DE" w:rsidRPr="005621DE" w:rsidRDefault="005621DE" w:rsidP="008D3B9A">
            <w:pPr>
              <w:widowControl w:val="0"/>
              <w:spacing w:before="0" w:after="0" w:line="240" w:lineRule="auto"/>
              <w:rPr>
                <w:rFonts w:ascii="Cambria" w:eastAsia="Cambria" w:hAnsi="Cambria" w:cs="Cambria"/>
                <w:lang w:val="en-US"/>
              </w:rPr>
            </w:pPr>
          </w:p>
        </w:tc>
        <w:tc>
          <w:tcPr>
            <w:tcW w:w="1094" w:type="dxa"/>
          </w:tcPr>
          <w:p w:rsidR="005621DE" w:rsidRPr="005621DE" w:rsidRDefault="005621DE" w:rsidP="008D3B9A">
            <w:pPr>
              <w:widowControl w:val="0"/>
              <w:spacing w:before="0" w:after="0" w:line="240" w:lineRule="auto"/>
              <w:rPr>
                <w:rFonts w:ascii="Cambria" w:eastAsia="Cambria" w:hAnsi="Cambria" w:cs="Cambria"/>
                <w:lang w:val="en-US"/>
              </w:rPr>
            </w:pPr>
          </w:p>
        </w:tc>
      </w:tr>
      <w:tr w:rsidR="005621DE" w:rsidRPr="005621DE" w:rsidTr="008D3B9A">
        <w:trPr>
          <w:trHeight w:hRule="exact" w:val="224"/>
        </w:trPr>
        <w:tc>
          <w:tcPr>
            <w:tcW w:w="6934" w:type="dxa"/>
          </w:tcPr>
          <w:p w:rsidR="005621DE" w:rsidRPr="005621DE" w:rsidRDefault="005621DE" w:rsidP="008D3B9A">
            <w:pPr>
              <w:widowControl w:val="0"/>
              <w:spacing w:before="4" w:after="0" w:line="240" w:lineRule="auto"/>
              <w:ind w:left="321" w:right="-43"/>
              <w:rPr>
                <w:rFonts w:ascii="Cambria" w:eastAsia="Cambria" w:hAnsi="Cambria" w:cs="Cambria"/>
                <w:sz w:val="18"/>
                <w:lang w:val="en-US"/>
              </w:rPr>
            </w:pPr>
            <w:r w:rsidRPr="005621DE">
              <w:rPr>
                <w:rFonts w:ascii="Cambria" w:eastAsia="Cambria" w:hAnsi="Cambria" w:cs="Cambria"/>
                <w:sz w:val="18"/>
                <w:lang w:val="en-US"/>
              </w:rPr>
              <w:t>Corporate Commonwealth entity payment item</w:t>
            </w:r>
          </w:p>
        </w:tc>
        <w:tc>
          <w:tcPr>
            <w:tcW w:w="1470" w:type="dxa"/>
            <w:tcBorders>
              <w:bottom w:val="single" w:sz="8" w:space="0" w:color="000000"/>
            </w:tcBorders>
          </w:tcPr>
          <w:p w:rsidR="005621DE" w:rsidRPr="005621DE" w:rsidRDefault="005621DE" w:rsidP="008D3B9A">
            <w:pPr>
              <w:widowControl w:val="0"/>
              <w:spacing w:before="0" w:after="0" w:line="207" w:lineRule="exact"/>
              <w:ind w:left="541" w:right="-41"/>
              <w:rPr>
                <w:rFonts w:ascii="Cambria" w:eastAsia="Cambria" w:hAnsi="Cambria" w:cs="Cambria"/>
                <w:b/>
                <w:sz w:val="18"/>
                <w:lang w:val="en-US"/>
              </w:rPr>
            </w:pPr>
            <w:r w:rsidRPr="005621DE">
              <w:rPr>
                <w:rFonts w:ascii="Cambria" w:eastAsia="Cambria" w:hAnsi="Cambria" w:cs="Cambria"/>
                <w:b/>
                <w:sz w:val="18"/>
                <w:lang w:val="en-US"/>
              </w:rPr>
              <w:t>25,877</w:t>
            </w:r>
          </w:p>
        </w:tc>
        <w:tc>
          <w:tcPr>
            <w:tcW w:w="1094" w:type="dxa"/>
            <w:tcBorders>
              <w:bottom w:val="single" w:sz="8" w:space="0" w:color="000000"/>
            </w:tcBorders>
          </w:tcPr>
          <w:p w:rsidR="005621DE" w:rsidRPr="005621DE" w:rsidRDefault="005621DE" w:rsidP="008D3B9A">
            <w:pPr>
              <w:widowControl w:val="0"/>
              <w:spacing w:before="0" w:after="0" w:line="207" w:lineRule="exact"/>
              <w:ind w:right="160"/>
              <w:jc w:val="right"/>
              <w:rPr>
                <w:rFonts w:ascii="Cambria" w:eastAsia="Cambria" w:hAnsi="Cambria" w:cs="Cambria"/>
                <w:sz w:val="18"/>
                <w:lang w:val="en-US"/>
              </w:rPr>
            </w:pPr>
            <w:r w:rsidRPr="005621DE">
              <w:rPr>
                <w:rFonts w:ascii="Cambria" w:eastAsia="Cambria" w:hAnsi="Cambria" w:cs="Cambria"/>
                <w:sz w:val="18"/>
                <w:lang w:val="en-US"/>
              </w:rPr>
              <w:t>-</w:t>
            </w:r>
          </w:p>
        </w:tc>
      </w:tr>
      <w:tr w:rsidR="005621DE" w:rsidRPr="005621DE" w:rsidTr="008D3B9A">
        <w:trPr>
          <w:trHeight w:hRule="exact" w:val="230"/>
        </w:trPr>
        <w:tc>
          <w:tcPr>
            <w:tcW w:w="6934" w:type="dxa"/>
          </w:tcPr>
          <w:p w:rsidR="005621DE" w:rsidRPr="005621DE" w:rsidRDefault="005621DE" w:rsidP="008D3B9A">
            <w:pPr>
              <w:widowControl w:val="0"/>
              <w:spacing w:before="9" w:after="0" w:line="240" w:lineRule="auto"/>
              <w:ind w:left="27" w:right="-43"/>
              <w:rPr>
                <w:rFonts w:ascii="Cambria" w:eastAsia="Cambria" w:hAnsi="Cambria" w:cs="Cambria"/>
                <w:b/>
                <w:sz w:val="18"/>
                <w:lang w:val="en-US"/>
              </w:rPr>
            </w:pPr>
            <w:r w:rsidRPr="005621DE">
              <w:rPr>
                <w:rFonts w:ascii="Cambria" w:eastAsia="Cambria" w:hAnsi="Cambria" w:cs="Cambria"/>
                <w:b/>
                <w:sz w:val="18"/>
                <w:lang w:val="en-US"/>
              </w:rPr>
              <w:t>Total revenue from Government</w:t>
            </w:r>
          </w:p>
        </w:tc>
        <w:tc>
          <w:tcPr>
            <w:tcW w:w="1470" w:type="dxa"/>
            <w:tcBorders>
              <w:top w:val="single" w:sz="8" w:space="0" w:color="000000"/>
              <w:bottom w:val="single" w:sz="8" w:space="0" w:color="000000"/>
            </w:tcBorders>
          </w:tcPr>
          <w:p w:rsidR="005621DE" w:rsidRPr="005621DE" w:rsidRDefault="005621DE" w:rsidP="008D3B9A">
            <w:pPr>
              <w:widowControl w:val="0"/>
              <w:spacing w:before="0" w:after="0" w:line="203" w:lineRule="exact"/>
              <w:ind w:left="541" w:right="-41"/>
              <w:rPr>
                <w:rFonts w:ascii="Cambria" w:eastAsia="Cambria" w:hAnsi="Cambria" w:cs="Cambria"/>
                <w:b/>
                <w:sz w:val="18"/>
                <w:lang w:val="en-US"/>
              </w:rPr>
            </w:pPr>
            <w:r w:rsidRPr="005621DE">
              <w:rPr>
                <w:rFonts w:ascii="Cambria" w:eastAsia="Cambria" w:hAnsi="Cambria" w:cs="Cambria"/>
                <w:b/>
                <w:sz w:val="18"/>
                <w:lang w:val="en-US"/>
              </w:rPr>
              <w:t>25,877</w:t>
            </w:r>
          </w:p>
        </w:tc>
        <w:tc>
          <w:tcPr>
            <w:tcW w:w="1094" w:type="dxa"/>
            <w:tcBorders>
              <w:top w:val="single" w:sz="8" w:space="0" w:color="000000"/>
              <w:bottom w:val="single" w:sz="8" w:space="0" w:color="000000"/>
            </w:tcBorders>
          </w:tcPr>
          <w:p w:rsidR="005621DE" w:rsidRPr="005621DE" w:rsidRDefault="005621DE" w:rsidP="008D3B9A">
            <w:pPr>
              <w:widowControl w:val="0"/>
              <w:spacing w:before="0" w:after="0" w:line="203" w:lineRule="exact"/>
              <w:ind w:right="200"/>
              <w:jc w:val="right"/>
              <w:rPr>
                <w:rFonts w:ascii="Cambria" w:eastAsia="Cambria" w:hAnsi="Cambria" w:cs="Cambria"/>
                <w:sz w:val="18"/>
                <w:lang w:val="en-US"/>
              </w:rPr>
            </w:pPr>
            <w:r w:rsidRPr="005621DE">
              <w:rPr>
                <w:rFonts w:ascii="Cambria" w:eastAsia="Cambria" w:hAnsi="Cambria" w:cs="Cambria"/>
                <w:sz w:val="18"/>
                <w:lang w:val="en-US"/>
              </w:rPr>
              <w:t>25,726</w:t>
            </w:r>
          </w:p>
        </w:tc>
      </w:tr>
    </w:tbl>
    <w:p w:rsidR="00D54668" w:rsidRDefault="00D54668" w:rsidP="00D54668">
      <w:pPr>
        <w:pBdr>
          <w:top w:val="single" w:sz="12" w:space="10" w:color="009D55"/>
          <w:left w:val="single" w:sz="12" w:space="10" w:color="009D55"/>
          <w:bottom w:val="single" w:sz="12" w:space="10" w:color="009D55"/>
          <w:right w:val="single" w:sz="12" w:space="10" w:color="009D55"/>
        </w:pBdr>
        <w:rPr>
          <w:rStyle w:val="Strong"/>
        </w:rPr>
      </w:pPr>
      <w:r>
        <w:rPr>
          <w:rStyle w:val="Strong"/>
        </w:rPr>
        <w:t>Accounting Policy</w:t>
      </w:r>
    </w:p>
    <w:p w:rsidR="00D54668" w:rsidRDefault="00D54668" w:rsidP="00D54668">
      <w:pPr>
        <w:pBdr>
          <w:top w:val="single" w:sz="12" w:space="10" w:color="009D55"/>
          <w:left w:val="single" w:sz="12" w:space="10" w:color="009D55"/>
          <w:bottom w:val="single" w:sz="12" w:space="10" w:color="009D55"/>
          <w:right w:val="single" w:sz="12" w:space="10" w:color="009D55"/>
        </w:pBdr>
        <w:spacing w:after="0"/>
        <w:rPr>
          <w:rStyle w:val="SubtleEmphasis"/>
          <w:b/>
          <w:bCs/>
          <w:i w:val="0"/>
          <w:iCs w:val="0"/>
        </w:rPr>
      </w:pPr>
      <w:r w:rsidRPr="00B73629">
        <w:rPr>
          <w:rStyle w:val="SubtleEmphasis"/>
          <w:u w:val="single"/>
        </w:rPr>
        <w:t>Resources Received Free of Charge</w:t>
      </w:r>
    </w:p>
    <w:p w:rsidR="00B73629" w:rsidRPr="00D54668" w:rsidRDefault="00D54668" w:rsidP="006878FB">
      <w:pPr>
        <w:pBdr>
          <w:top w:val="single" w:sz="12" w:space="10" w:color="009D55"/>
          <w:left w:val="single" w:sz="12" w:space="10" w:color="009D55"/>
          <w:bottom w:val="single" w:sz="12" w:space="10" w:color="009D55"/>
          <w:right w:val="single" w:sz="12" w:space="10" w:color="009D55"/>
        </w:pBdr>
      </w:pPr>
      <w:r>
        <w:t>Amounts appropriated for departmental appropriations for the year (adjusted for any formal additions and reductions) are recognised as Revenue from Government when the entity gains control of the appropriation, except for certain amounts that relate to activities that are reciprocal in nature, in which case revenue is recognised only when it has been earned. Appropriations receivable are recognised at their nominal amounts. Funding received or receivable from non-corporate Commonwealth entities (appropriated to the non-corporate Commonwealth entity as a corporate Commonwealth entity payment item for payment to the Pricing Authority) is recognised as Revenue from Government by the Pricing Authority unless the funding is in the nature of an equity injection or a loan.</w:t>
      </w:r>
      <w:r w:rsidR="00B73629" w:rsidRPr="006878FB">
        <w:rPr>
          <w:b/>
          <w:color w:val="009D55"/>
          <w:sz w:val="20"/>
          <w:szCs w:val="20"/>
        </w:rPr>
        <w:br w:type="page"/>
      </w:r>
    </w:p>
    <w:p w:rsidR="003A4731" w:rsidRPr="00E71EAD" w:rsidRDefault="003A4731" w:rsidP="003A4731">
      <w:pPr>
        <w:pStyle w:val="Heading2"/>
        <w:pBdr>
          <w:bottom w:val="none" w:sz="0" w:space="0" w:color="auto"/>
        </w:pBdr>
        <w:rPr>
          <w:color w:val="FFFFFF" w:themeColor="background1"/>
          <w:sz w:val="36"/>
        </w:rPr>
      </w:pPr>
      <w:bookmarkStart w:id="79" w:name="_Toc463516428"/>
      <w:r w:rsidRPr="00E71EAD">
        <w:rPr>
          <w:noProof/>
          <w:color w:val="FFFFFF" w:themeColor="background1"/>
          <w:sz w:val="36"/>
          <w:lang w:val="en-US"/>
        </w:rPr>
        <w:lastRenderedPageBreak/>
        <w:drawing>
          <wp:anchor distT="0" distB="0" distL="114300" distR="114300" simplePos="0" relativeHeight="251579392" behindDoc="1" locked="0" layoutInCell="1" allowOverlap="1" wp14:anchorId="3231CB2A" wp14:editId="3D3E7BA8">
            <wp:simplePos x="0" y="0"/>
            <wp:positionH relativeFrom="column">
              <wp:posOffset>-43180</wp:posOffset>
            </wp:positionH>
            <wp:positionV relativeFrom="paragraph">
              <wp:posOffset>0</wp:posOffset>
            </wp:positionV>
            <wp:extent cx="5745480" cy="289560"/>
            <wp:effectExtent l="0" t="0" r="7620" b="0"/>
            <wp:wrapNone/>
            <wp:docPr id="625" name="Picture 625" title="Financial po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Colour_bar.png"/>
                    <pic:cNvPicPr/>
                  </pic:nvPicPr>
                  <pic:blipFill>
                    <a:blip r:embed="rId39"/>
                    <a:stretch>
                      <a:fillRect/>
                    </a:stretch>
                  </pic:blipFill>
                  <pic:spPr>
                    <a:xfrm>
                      <a:off x="0" y="0"/>
                      <a:ext cx="5745480" cy="289560"/>
                    </a:xfrm>
                    <a:prstGeom prst="rect">
                      <a:avLst/>
                    </a:prstGeom>
                  </pic:spPr>
                </pic:pic>
              </a:graphicData>
            </a:graphic>
            <wp14:sizeRelH relativeFrom="margin">
              <wp14:pctWidth>0</wp14:pctWidth>
            </wp14:sizeRelH>
          </wp:anchor>
        </w:drawing>
      </w:r>
      <w:r>
        <w:rPr>
          <w:caps w:val="0"/>
          <w:color w:val="FFFFFF" w:themeColor="background1"/>
          <w:sz w:val="36"/>
        </w:rPr>
        <w:t>Financial Position</w:t>
      </w:r>
      <w:bookmarkEnd w:id="79"/>
      <w:r>
        <w:rPr>
          <w:caps w:val="0"/>
          <w:color w:val="FFFFFF" w:themeColor="background1"/>
          <w:sz w:val="36"/>
        </w:rPr>
        <w:t xml:space="preserve"> </w:t>
      </w:r>
    </w:p>
    <w:p w:rsidR="003A4731" w:rsidRDefault="003A4731" w:rsidP="003A4731">
      <w:r>
        <w:t>This section analyses the Independent Hospital Pricing Authority assets used to conduct its operations and the operating liabilities incurred as a result. Employee related information is disclosed in the People</w:t>
      </w:r>
      <w:r w:rsidR="000F367D">
        <w:t xml:space="preserve"> and Relationships section</w:t>
      </w:r>
      <w:r w:rsidRPr="00725495">
        <w:t>.</w:t>
      </w:r>
    </w:p>
    <w:tbl>
      <w:tblPr>
        <w:tblW w:w="0" w:type="auto"/>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6819"/>
        <w:gridCol w:w="1513"/>
        <w:gridCol w:w="599"/>
      </w:tblGrid>
      <w:tr w:rsidR="00EE6620" w:rsidRPr="00EE6620" w:rsidTr="00EE6620">
        <w:trPr>
          <w:trHeight w:hRule="exact" w:val="290"/>
        </w:trPr>
        <w:tc>
          <w:tcPr>
            <w:tcW w:w="6819" w:type="dxa"/>
            <w:tcBorders>
              <w:bottom w:val="single" w:sz="8" w:space="0" w:color="FFFFFF"/>
            </w:tcBorders>
            <w:shd w:val="clear" w:color="auto" w:fill="37424A"/>
          </w:tcPr>
          <w:p w:rsidR="00EE6620" w:rsidRPr="00EE6620" w:rsidRDefault="00EE6620" w:rsidP="00EE6620">
            <w:pPr>
              <w:widowControl w:val="0"/>
              <w:spacing w:before="37" w:after="0" w:line="240" w:lineRule="auto"/>
              <w:ind w:left="26"/>
              <w:rPr>
                <w:rFonts w:ascii="Cambria" w:eastAsia="Cambria" w:hAnsi="Cambria" w:cs="Cambria"/>
                <w:b/>
                <w:sz w:val="18"/>
                <w:lang w:val="en-US"/>
              </w:rPr>
            </w:pPr>
            <w:r w:rsidRPr="00EE6620">
              <w:rPr>
                <w:rFonts w:ascii="Cambria" w:eastAsia="Cambria" w:hAnsi="Cambria" w:cs="Cambria"/>
                <w:b/>
                <w:color w:val="FFFFFF"/>
                <w:sz w:val="18"/>
                <w:lang w:val="en-US"/>
              </w:rPr>
              <w:t>2.1 Financial Assets</w:t>
            </w:r>
          </w:p>
        </w:tc>
        <w:tc>
          <w:tcPr>
            <w:tcW w:w="1513" w:type="dxa"/>
            <w:tcBorders>
              <w:bottom w:val="single" w:sz="8" w:space="0" w:color="FFFFFF"/>
            </w:tcBorders>
            <w:shd w:val="clear" w:color="auto" w:fill="37424A"/>
          </w:tcPr>
          <w:p w:rsidR="00EE6620" w:rsidRPr="00EE6620" w:rsidRDefault="00EE6620" w:rsidP="00EE6620">
            <w:pPr>
              <w:widowControl w:val="0"/>
              <w:spacing w:before="0" w:after="0" w:line="240" w:lineRule="auto"/>
              <w:rPr>
                <w:rFonts w:ascii="Cambria" w:eastAsia="Cambria" w:hAnsi="Cambria" w:cs="Cambria"/>
                <w:lang w:val="en-US"/>
              </w:rPr>
            </w:pPr>
          </w:p>
        </w:tc>
        <w:tc>
          <w:tcPr>
            <w:tcW w:w="599" w:type="dxa"/>
            <w:tcBorders>
              <w:bottom w:val="single" w:sz="8" w:space="0" w:color="FFFFFF"/>
            </w:tcBorders>
            <w:shd w:val="clear" w:color="auto" w:fill="37424A"/>
          </w:tcPr>
          <w:p w:rsidR="00EE6620" w:rsidRPr="00EE6620" w:rsidRDefault="00EE6620" w:rsidP="00EE6620">
            <w:pPr>
              <w:widowControl w:val="0"/>
              <w:spacing w:before="0" w:after="0" w:line="240" w:lineRule="auto"/>
              <w:rPr>
                <w:rFonts w:ascii="Cambria" w:eastAsia="Cambria" w:hAnsi="Cambria" w:cs="Cambria"/>
                <w:lang w:val="en-US"/>
              </w:rPr>
            </w:pPr>
          </w:p>
        </w:tc>
      </w:tr>
      <w:tr w:rsidR="00EE6620" w:rsidRPr="00EE6620" w:rsidTr="00EE6620">
        <w:trPr>
          <w:trHeight w:hRule="exact" w:val="463"/>
        </w:trPr>
        <w:tc>
          <w:tcPr>
            <w:tcW w:w="6819" w:type="dxa"/>
            <w:tcBorders>
              <w:top w:val="single" w:sz="8" w:space="0" w:color="FFFFFF"/>
            </w:tcBorders>
          </w:tcPr>
          <w:p w:rsidR="00EE6620" w:rsidRPr="00EE6620" w:rsidRDefault="00EE6620" w:rsidP="00EE6620">
            <w:pPr>
              <w:widowControl w:val="0"/>
              <w:spacing w:before="0" w:after="0" w:line="240" w:lineRule="auto"/>
              <w:rPr>
                <w:rFonts w:ascii="Cambria" w:eastAsia="Cambria" w:hAnsi="Cambria" w:cs="Cambria"/>
                <w:lang w:val="en-US"/>
              </w:rPr>
            </w:pPr>
          </w:p>
        </w:tc>
        <w:tc>
          <w:tcPr>
            <w:tcW w:w="1513" w:type="dxa"/>
            <w:tcBorders>
              <w:top w:val="single" w:sz="8" w:space="0" w:color="FFFFFF"/>
            </w:tcBorders>
          </w:tcPr>
          <w:p w:rsidR="00EE6620" w:rsidRPr="00EE6620" w:rsidRDefault="00EE6620" w:rsidP="00EE6620">
            <w:pPr>
              <w:widowControl w:val="0"/>
              <w:spacing w:before="5" w:after="0" w:line="240" w:lineRule="auto"/>
              <w:rPr>
                <w:rFonts w:ascii="Times New Roman" w:eastAsia="Cambria" w:hAnsi="Cambria" w:cs="Cambria"/>
                <w:sz w:val="17"/>
                <w:lang w:val="en-US"/>
              </w:rPr>
            </w:pPr>
          </w:p>
          <w:p w:rsidR="00EE6620" w:rsidRPr="00EE6620" w:rsidRDefault="00EE6620" w:rsidP="00EE6620">
            <w:pPr>
              <w:widowControl w:val="0"/>
              <w:spacing w:before="0" w:after="0" w:line="240" w:lineRule="auto"/>
              <w:ind w:right="316"/>
              <w:jc w:val="right"/>
              <w:rPr>
                <w:rFonts w:ascii="Cambria" w:eastAsia="Cambria" w:hAnsi="Cambria" w:cs="Cambria"/>
                <w:b/>
                <w:sz w:val="18"/>
                <w:lang w:val="en-US"/>
              </w:rPr>
            </w:pPr>
            <w:r w:rsidRPr="00EE6620">
              <w:rPr>
                <w:rFonts w:ascii="Cambria" w:eastAsia="Cambria" w:hAnsi="Cambria" w:cs="Cambria"/>
                <w:b/>
                <w:sz w:val="18"/>
                <w:lang w:val="en-US"/>
              </w:rPr>
              <w:t>2016</w:t>
            </w:r>
          </w:p>
        </w:tc>
        <w:tc>
          <w:tcPr>
            <w:tcW w:w="599" w:type="dxa"/>
            <w:tcBorders>
              <w:top w:val="single" w:sz="8" w:space="0" w:color="FFFFFF"/>
            </w:tcBorders>
          </w:tcPr>
          <w:p w:rsidR="00EE6620" w:rsidRPr="00EE6620" w:rsidRDefault="00EE6620" w:rsidP="00EE6620">
            <w:pPr>
              <w:widowControl w:val="0"/>
              <w:spacing w:before="5" w:after="0" w:line="240" w:lineRule="auto"/>
              <w:rPr>
                <w:rFonts w:ascii="Times New Roman" w:eastAsia="Cambria" w:hAnsi="Cambria" w:cs="Cambria"/>
                <w:sz w:val="17"/>
                <w:lang w:val="en-US"/>
              </w:rPr>
            </w:pPr>
          </w:p>
          <w:p w:rsidR="00EE6620" w:rsidRPr="00EE6620" w:rsidRDefault="00EE6620" w:rsidP="00EE6620">
            <w:pPr>
              <w:widowControl w:val="0"/>
              <w:spacing w:before="0" w:after="0" w:line="240" w:lineRule="auto"/>
              <w:ind w:right="31"/>
              <w:jc w:val="right"/>
              <w:rPr>
                <w:rFonts w:ascii="Cambria" w:eastAsia="Cambria" w:hAnsi="Cambria" w:cs="Cambria"/>
                <w:sz w:val="18"/>
                <w:lang w:val="en-US"/>
              </w:rPr>
            </w:pPr>
            <w:r w:rsidRPr="00EE6620">
              <w:rPr>
                <w:rFonts w:ascii="Cambria" w:eastAsia="Cambria" w:hAnsi="Cambria" w:cs="Cambria"/>
                <w:sz w:val="18"/>
                <w:lang w:val="en-US"/>
              </w:rPr>
              <w:t>2015</w:t>
            </w:r>
          </w:p>
        </w:tc>
      </w:tr>
      <w:tr w:rsidR="00EE6620" w:rsidRPr="00EE6620" w:rsidTr="00EE6620">
        <w:trPr>
          <w:trHeight w:hRule="exact" w:val="257"/>
        </w:trPr>
        <w:tc>
          <w:tcPr>
            <w:tcW w:w="6819" w:type="dxa"/>
            <w:tcBorders>
              <w:bottom w:val="single" w:sz="15" w:space="0" w:color="009560"/>
            </w:tcBorders>
          </w:tcPr>
          <w:p w:rsidR="00EE6620" w:rsidRPr="00EE6620" w:rsidRDefault="00EE6620" w:rsidP="00EE6620">
            <w:pPr>
              <w:widowControl w:val="0"/>
              <w:spacing w:before="0" w:after="0" w:line="240" w:lineRule="auto"/>
              <w:rPr>
                <w:rFonts w:ascii="Cambria" w:eastAsia="Cambria" w:hAnsi="Cambria" w:cs="Cambria"/>
                <w:lang w:val="en-US"/>
              </w:rPr>
            </w:pPr>
          </w:p>
        </w:tc>
        <w:tc>
          <w:tcPr>
            <w:tcW w:w="1513" w:type="dxa"/>
            <w:tcBorders>
              <w:bottom w:val="single" w:sz="15" w:space="0" w:color="009560"/>
            </w:tcBorders>
          </w:tcPr>
          <w:p w:rsidR="00EE6620" w:rsidRPr="00EE6620" w:rsidRDefault="00EE6620" w:rsidP="00EE6620">
            <w:pPr>
              <w:widowControl w:val="0"/>
              <w:spacing w:before="21" w:after="0" w:line="240" w:lineRule="auto"/>
              <w:ind w:right="316"/>
              <w:jc w:val="right"/>
              <w:rPr>
                <w:rFonts w:ascii="Cambria" w:eastAsia="Cambria" w:hAnsi="Cambria" w:cs="Cambria"/>
                <w:b/>
                <w:sz w:val="18"/>
                <w:lang w:val="en-US"/>
              </w:rPr>
            </w:pPr>
            <w:r w:rsidRPr="00EE6620">
              <w:rPr>
                <w:rFonts w:ascii="Cambria" w:eastAsia="Cambria" w:hAnsi="Cambria" w:cs="Cambria"/>
                <w:b/>
                <w:sz w:val="18"/>
                <w:lang w:val="en-US"/>
              </w:rPr>
              <w:t>$’000</w:t>
            </w:r>
          </w:p>
        </w:tc>
        <w:tc>
          <w:tcPr>
            <w:tcW w:w="599" w:type="dxa"/>
            <w:tcBorders>
              <w:bottom w:val="single" w:sz="15" w:space="0" w:color="009560"/>
            </w:tcBorders>
          </w:tcPr>
          <w:p w:rsidR="00EE6620" w:rsidRPr="00EE6620" w:rsidRDefault="00EE6620" w:rsidP="00EE6620">
            <w:pPr>
              <w:widowControl w:val="0"/>
              <w:spacing w:before="21" w:after="0" w:line="240" w:lineRule="auto"/>
              <w:ind w:right="31"/>
              <w:jc w:val="right"/>
              <w:rPr>
                <w:rFonts w:ascii="Cambria" w:eastAsia="Cambria" w:hAnsi="Cambria" w:cs="Cambria"/>
                <w:sz w:val="18"/>
                <w:lang w:val="en-US"/>
              </w:rPr>
            </w:pPr>
            <w:r w:rsidRPr="00EE6620">
              <w:rPr>
                <w:rFonts w:ascii="Cambria" w:eastAsia="Cambria" w:hAnsi="Cambria" w:cs="Cambria"/>
                <w:sz w:val="18"/>
                <w:lang w:val="en-US"/>
              </w:rPr>
              <w:t>$’000</w:t>
            </w:r>
          </w:p>
        </w:tc>
      </w:tr>
      <w:tr w:rsidR="00EE6620" w:rsidRPr="00EE6620" w:rsidTr="00EE6620">
        <w:trPr>
          <w:trHeight w:hRule="exact" w:val="358"/>
        </w:trPr>
        <w:tc>
          <w:tcPr>
            <w:tcW w:w="6819" w:type="dxa"/>
            <w:tcBorders>
              <w:top w:val="single" w:sz="15" w:space="0" w:color="009560"/>
            </w:tcBorders>
          </w:tcPr>
          <w:p w:rsidR="00EE6620" w:rsidRPr="00EE6620" w:rsidRDefault="00EE6620" w:rsidP="00EE6620">
            <w:pPr>
              <w:widowControl w:val="0"/>
              <w:spacing w:before="119" w:after="0" w:line="240" w:lineRule="auto"/>
              <w:ind w:left="26"/>
              <w:rPr>
                <w:rFonts w:ascii="Cambria" w:eastAsia="Cambria" w:hAnsi="Cambria" w:cs="Cambria"/>
                <w:b/>
                <w:sz w:val="18"/>
                <w:lang w:val="en-US"/>
              </w:rPr>
            </w:pPr>
            <w:bookmarkStart w:id="80" w:name="_bookmark9"/>
            <w:bookmarkEnd w:id="80"/>
            <w:r w:rsidRPr="00EE6620">
              <w:rPr>
                <w:rFonts w:ascii="Cambria" w:eastAsia="Cambria" w:hAnsi="Cambria" w:cs="Cambria"/>
                <w:b/>
                <w:sz w:val="18"/>
                <w:u w:val="single"/>
                <w:lang w:val="en-US"/>
              </w:rPr>
              <w:t>2.1A: Cash and Cash Equivalents</w:t>
            </w:r>
          </w:p>
        </w:tc>
        <w:tc>
          <w:tcPr>
            <w:tcW w:w="1513" w:type="dxa"/>
            <w:tcBorders>
              <w:top w:val="single" w:sz="15" w:space="0" w:color="009560"/>
            </w:tcBorders>
          </w:tcPr>
          <w:p w:rsidR="00EE6620" w:rsidRPr="00EE6620" w:rsidRDefault="00EE6620" w:rsidP="00EE6620">
            <w:pPr>
              <w:widowControl w:val="0"/>
              <w:spacing w:before="0" w:after="0" w:line="240" w:lineRule="auto"/>
              <w:rPr>
                <w:rFonts w:ascii="Cambria" w:eastAsia="Cambria" w:hAnsi="Cambria" w:cs="Cambria"/>
                <w:lang w:val="en-US"/>
              </w:rPr>
            </w:pPr>
          </w:p>
        </w:tc>
        <w:tc>
          <w:tcPr>
            <w:tcW w:w="599" w:type="dxa"/>
            <w:tcBorders>
              <w:top w:val="single" w:sz="15" w:space="0" w:color="009560"/>
            </w:tcBorders>
          </w:tcPr>
          <w:p w:rsidR="00EE6620" w:rsidRPr="00EE6620" w:rsidRDefault="00EE6620" w:rsidP="00EE6620">
            <w:pPr>
              <w:widowControl w:val="0"/>
              <w:spacing w:before="0" w:after="0" w:line="240" w:lineRule="auto"/>
              <w:rPr>
                <w:rFonts w:ascii="Cambria" w:eastAsia="Cambria" w:hAnsi="Cambria" w:cs="Cambria"/>
                <w:lang w:val="en-US"/>
              </w:rPr>
            </w:pPr>
          </w:p>
        </w:tc>
      </w:tr>
      <w:tr w:rsidR="00EE6620" w:rsidRPr="00EE6620" w:rsidTr="00EE6620">
        <w:trPr>
          <w:trHeight w:hRule="exact" w:val="232"/>
        </w:trPr>
        <w:tc>
          <w:tcPr>
            <w:tcW w:w="6819" w:type="dxa"/>
          </w:tcPr>
          <w:p w:rsidR="00EE6620" w:rsidRPr="00EE6620" w:rsidRDefault="00EE6620" w:rsidP="00EE6620">
            <w:pPr>
              <w:widowControl w:val="0"/>
              <w:spacing w:before="11" w:after="0" w:line="240" w:lineRule="auto"/>
              <w:ind w:left="26"/>
              <w:rPr>
                <w:rFonts w:ascii="Cambria" w:eastAsia="Cambria" w:hAnsi="Cambria" w:cs="Cambria"/>
                <w:sz w:val="18"/>
                <w:lang w:val="en-US"/>
              </w:rPr>
            </w:pPr>
            <w:r w:rsidRPr="00EE6620">
              <w:rPr>
                <w:rFonts w:ascii="Cambria" w:eastAsia="Cambria" w:hAnsi="Cambria" w:cs="Cambria"/>
                <w:sz w:val="18"/>
                <w:lang w:val="en-US"/>
              </w:rPr>
              <w:t>Cash on hand or on deposit</w:t>
            </w:r>
          </w:p>
        </w:tc>
        <w:tc>
          <w:tcPr>
            <w:tcW w:w="1513" w:type="dxa"/>
            <w:tcBorders>
              <w:bottom w:val="single" w:sz="8" w:space="0" w:color="000000"/>
            </w:tcBorders>
          </w:tcPr>
          <w:p w:rsidR="00EE6620" w:rsidRPr="00EE6620" w:rsidRDefault="00EE6620" w:rsidP="00EE6620">
            <w:pPr>
              <w:widowControl w:val="0"/>
              <w:spacing w:before="0" w:after="0" w:line="200" w:lineRule="exact"/>
              <w:ind w:right="362"/>
              <w:jc w:val="right"/>
              <w:rPr>
                <w:rFonts w:ascii="Cambria" w:eastAsia="Cambria" w:hAnsi="Cambria" w:cs="Cambria"/>
                <w:b/>
                <w:sz w:val="18"/>
                <w:lang w:val="en-US"/>
              </w:rPr>
            </w:pPr>
            <w:r w:rsidRPr="00EE6620">
              <w:rPr>
                <w:rFonts w:ascii="Cambria" w:eastAsia="Cambria" w:hAnsi="Cambria" w:cs="Cambria"/>
                <w:b/>
                <w:sz w:val="18"/>
                <w:lang w:val="en-US"/>
              </w:rPr>
              <w:t>8,400</w:t>
            </w:r>
          </w:p>
        </w:tc>
        <w:tc>
          <w:tcPr>
            <w:tcW w:w="599" w:type="dxa"/>
            <w:tcBorders>
              <w:bottom w:val="single" w:sz="8" w:space="0" w:color="000000"/>
            </w:tcBorders>
          </w:tcPr>
          <w:p w:rsidR="00EE6620" w:rsidRPr="00EE6620" w:rsidRDefault="00EE6620" w:rsidP="00EE6620">
            <w:pPr>
              <w:widowControl w:val="0"/>
              <w:spacing w:before="0" w:after="0" w:line="200" w:lineRule="exact"/>
              <w:ind w:right="77"/>
              <w:jc w:val="right"/>
              <w:rPr>
                <w:rFonts w:ascii="Cambria" w:eastAsia="Cambria" w:hAnsi="Cambria" w:cs="Cambria"/>
                <w:sz w:val="18"/>
                <w:lang w:val="en-US"/>
              </w:rPr>
            </w:pPr>
            <w:r w:rsidRPr="00EE6620">
              <w:rPr>
                <w:rFonts w:ascii="Cambria" w:eastAsia="Cambria" w:hAnsi="Cambria" w:cs="Cambria"/>
                <w:sz w:val="18"/>
                <w:lang w:val="en-US"/>
              </w:rPr>
              <w:t>4,743</w:t>
            </w:r>
          </w:p>
        </w:tc>
      </w:tr>
      <w:tr w:rsidR="00EE6620" w:rsidRPr="00EE6620" w:rsidTr="00EE6620">
        <w:trPr>
          <w:trHeight w:hRule="exact" w:val="278"/>
        </w:trPr>
        <w:tc>
          <w:tcPr>
            <w:tcW w:w="6819" w:type="dxa"/>
          </w:tcPr>
          <w:p w:rsidR="00EE6620" w:rsidRPr="00EE6620" w:rsidRDefault="00EE6620" w:rsidP="00EE6620">
            <w:pPr>
              <w:widowControl w:val="0"/>
              <w:spacing w:before="9" w:after="0" w:line="240" w:lineRule="auto"/>
              <w:ind w:left="26"/>
              <w:rPr>
                <w:rFonts w:ascii="Cambria" w:eastAsia="Cambria" w:hAnsi="Cambria" w:cs="Cambria"/>
                <w:b/>
                <w:sz w:val="18"/>
                <w:lang w:val="en-US"/>
              </w:rPr>
            </w:pPr>
            <w:r w:rsidRPr="00EE6620">
              <w:rPr>
                <w:rFonts w:ascii="Cambria" w:eastAsia="Cambria" w:hAnsi="Cambria" w:cs="Cambria"/>
                <w:b/>
                <w:sz w:val="18"/>
                <w:lang w:val="en-US"/>
              </w:rPr>
              <w:t>Total cash and cash equivalents</w:t>
            </w:r>
          </w:p>
        </w:tc>
        <w:tc>
          <w:tcPr>
            <w:tcW w:w="1513" w:type="dxa"/>
            <w:tcBorders>
              <w:top w:val="single" w:sz="8" w:space="0" w:color="000000"/>
            </w:tcBorders>
          </w:tcPr>
          <w:p w:rsidR="00EE6620" w:rsidRPr="00EE6620" w:rsidRDefault="00EE6620" w:rsidP="00EE6620">
            <w:pPr>
              <w:widowControl w:val="0"/>
              <w:spacing w:before="0" w:after="0" w:line="189" w:lineRule="exact"/>
              <w:ind w:right="362"/>
              <w:jc w:val="right"/>
              <w:rPr>
                <w:rFonts w:ascii="Cambria" w:eastAsia="Cambria" w:hAnsi="Cambria" w:cs="Cambria"/>
                <w:b/>
                <w:sz w:val="18"/>
                <w:lang w:val="en-US"/>
              </w:rPr>
            </w:pPr>
            <w:r w:rsidRPr="00EE6620">
              <w:rPr>
                <w:rFonts w:ascii="Cambria" w:eastAsia="Cambria" w:hAnsi="Cambria" w:cs="Cambria"/>
                <w:b/>
                <w:sz w:val="18"/>
                <w:lang w:val="en-US"/>
              </w:rPr>
              <w:t>8,400</w:t>
            </w:r>
          </w:p>
        </w:tc>
        <w:tc>
          <w:tcPr>
            <w:tcW w:w="599" w:type="dxa"/>
            <w:tcBorders>
              <w:top w:val="single" w:sz="8" w:space="0" w:color="000000"/>
            </w:tcBorders>
          </w:tcPr>
          <w:p w:rsidR="00EE6620" w:rsidRPr="00EE6620" w:rsidRDefault="00EE6620" w:rsidP="00EE6620">
            <w:pPr>
              <w:widowControl w:val="0"/>
              <w:spacing w:before="0" w:after="0" w:line="189" w:lineRule="exact"/>
              <w:ind w:right="77"/>
              <w:jc w:val="right"/>
              <w:rPr>
                <w:rFonts w:ascii="Cambria" w:eastAsia="Cambria" w:hAnsi="Cambria" w:cs="Cambria"/>
                <w:sz w:val="18"/>
                <w:lang w:val="en-US"/>
              </w:rPr>
            </w:pPr>
            <w:r w:rsidRPr="00EE6620">
              <w:rPr>
                <w:rFonts w:ascii="Cambria" w:eastAsia="Cambria" w:hAnsi="Cambria" w:cs="Cambria"/>
                <w:sz w:val="18"/>
                <w:lang w:val="en-US"/>
              </w:rPr>
              <w:t>4,743</w:t>
            </w:r>
          </w:p>
        </w:tc>
      </w:tr>
    </w:tbl>
    <w:p w:rsidR="006878FB" w:rsidRPr="006878FB" w:rsidRDefault="006878FB" w:rsidP="006878FB">
      <w:pPr>
        <w:pBdr>
          <w:top w:val="single" w:sz="12" w:space="10" w:color="009D55"/>
          <w:left w:val="single" w:sz="12" w:space="10" w:color="009D55"/>
          <w:bottom w:val="single" w:sz="12" w:space="10" w:color="009D55"/>
          <w:right w:val="single" w:sz="12" w:space="10" w:color="009D55"/>
        </w:pBdr>
        <w:rPr>
          <w:b/>
          <w:bCs/>
        </w:rPr>
      </w:pPr>
      <w:r>
        <w:rPr>
          <w:rStyle w:val="Strong"/>
        </w:rPr>
        <w:t>Accounting Policy</w:t>
      </w:r>
    </w:p>
    <w:p w:rsidR="006878FB" w:rsidRDefault="006878FB" w:rsidP="006878FB">
      <w:pPr>
        <w:pBdr>
          <w:top w:val="single" w:sz="12" w:space="10" w:color="009D55"/>
          <w:left w:val="single" w:sz="12" w:space="10" w:color="009D55"/>
          <w:bottom w:val="single" w:sz="12" w:space="10" w:color="009D55"/>
          <w:right w:val="single" w:sz="12" w:space="10" w:color="009D55"/>
        </w:pBdr>
      </w:pPr>
      <w:r>
        <w:t>Cash is recognised at its nominal amount. Cash and cash equivalents includes:</w:t>
      </w:r>
    </w:p>
    <w:p w:rsidR="00413D40" w:rsidRDefault="00413D40" w:rsidP="00413D40">
      <w:pPr>
        <w:pBdr>
          <w:top w:val="single" w:sz="12" w:space="10" w:color="009D55"/>
          <w:left w:val="single" w:sz="12" w:space="10" w:color="009D55"/>
          <w:bottom w:val="single" w:sz="12" w:space="10" w:color="009D55"/>
          <w:right w:val="single" w:sz="12" w:space="10" w:color="009D55"/>
        </w:pBdr>
      </w:pPr>
      <w:r w:rsidRPr="00413D40">
        <w:rPr>
          <w:color w:val="009D55"/>
        </w:rPr>
        <w:t xml:space="preserve">a. </w:t>
      </w:r>
      <w:proofErr w:type="gramStart"/>
      <w:r w:rsidR="006878FB">
        <w:t>cash</w:t>
      </w:r>
      <w:proofErr w:type="gramEnd"/>
      <w:r w:rsidR="006878FB">
        <w:t xml:space="preserve"> on hand; and</w:t>
      </w:r>
    </w:p>
    <w:p w:rsidR="006878FB" w:rsidRDefault="00413D40" w:rsidP="00413D40">
      <w:pPr>
        <w:pBdr>
          <w:top w:val="single" w:sz="12" w:space="10" w:color="009D55"/>
          <w:left w:val="single" w:sz="12" w:space="10" w:color="009D55"/>
          <w:bottom w:val="single" w:sz="12" w:space="10" w:color="009D55"/>
          <w:right w:val="single" w:sz="12" w:space="10" w:color="009D55"/>
        </w:pBdr>
      </w:pPr>
      <w:r w:rsidRPr="00413D40">
        <w:rPr>
          <w:color w:val="009D55"/>
        </w:rPr>
        <w:t xml:space="preserve">b. </w:t>
      </w:r>
      <w:proofErr w:type="gramStart"/>
      <w:r w:rsidR="006878FB" w:rsidRPr="00413D40">
        <w:t>de</w:t>
      </w:r>
      <w:r w:rsidRPr="00413D40">
        <w:t>mand</w:t>
      </w:r>
      <w:proofErr w:type="gramEnd"/>
      <w:r w:rsidRPr="00413D40">
        <w:t xml:space="preserve"> deposits in bank accounts with an original maturity of 3 months or less that </w:t>
      </w:r>
      <w:r w:rsidR="000A7DC8">
        <w:br/>
      </w:r>
      <w:r w:rsidRPr="00413D40">
        <w:t>are readily convertible to known amounts of cash and subject to insignificant risk of changes in value.</w:t>
      </w:r>
    </w:p>
    <w:tbl>
      <w:tblPr>
        <w:tblW w:w="9214"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5469"/>
        <w:gridCol w:w="1349"/>
        <w:gridCol w:w="1513"/>
        <w:gridCol w:w="57"/>
        <w:gridCol w:w="826"/>
      </w:tblGrid>
      <w:tr w:rsidR="006878FB" w:rsidRPr="00EE6620" w:rsidTr="003A5B27">
        <w:trPr>
          <w:trHeight w:hRule="exact" w:val="379"/>
        </w:trPr>
        <w:tc>
          <w:tcPr>
            <w:tcW w:w="6818" w:type="dxa"/>
            <w:gridSpan w:val="2"/>
            <w:tcBorders>
              <w:top w:val="nil"/>
            </w:tcBorders>
          </w:tcPr>
          <w:p w:rsidR="006878FB" w:rsidRPr="00EE6620" w:rsidRDefault="006878FB" w:rsidP="008D3B9A">
            <w:pPr>
              <w:widowControl w:val="0"/>
              <w:spacing w:before="138" w:after="0" w:line="240" w:lineRule="auto"/>
              <w:ind w:left="26"/>
              <w:rPr>
                <w:rFonts w:ascii="Cambria" w:eastAsia="Cambria" w:hAnsi="Cambria" w:cs="Cambria"/>
                <w:b/>
                <w:sz w:val="18"/>
                <w:lang w:val="en-US"/>
              </w:rPr>
            </w:pPr>
            <w:r w:rsidRPr="00EE6620">
              <w:rPr>
                <w:rFonts w:ascii="Cambria" w:eastAsia="Cambria" w:hAnsi="Cambria" w:cs="Cambria"/>
                <w:b/>
                <w:sz w:val="18"/>
                <w:u w:val="single"/>
                <w:lang w:val="en-US"/>
              </w:rPr>
              <w:t>2.1B: Trade and Other Receivables</w:t>
            </w:r>
          </w:p>
        </w:tc>
        <w:tc>
          <w:tcPr>
            <w:tcW w:w="1513" w:type="dxa"/>
            <w:tcBorders>
              <w:top w:val="nil"/>
            </w:tcBorders>
          </w:tcPr>
          <w:p w:rsidR="006878FB" w:rsidRPr="00EE6620" w:rsidRDefault="006878FB" w:rsidP="008D3B9A">
            <w:pPr>
              <w:widowControl w:val="0"/>
              <w:spacing w:before="0" w:after="0" w:line="240" w:lineRule="auto"/>
              <w:rPr>
                <w:rFonts w:ascii="Cambria" w:eastAsia="Cambria" w:hAnsi="Cambria" w:cs="Cambria"/>
                <w:lang w:val="en-US"/>
              </w:rPr>
            </w:pPr>
          </w:p>
        </w:tc>
        <w:tc>
          <w:tcPr>
            <w:tcW w:w="883" w:type="dxa"/>
            <w:gridSpan w:val="2"/>
            <w:tcBorders>
              <w:top w:val="nil"/>
            </w:tcBorders>
          </w:tcPr>
          <w:p w:rsidR="006878FB" w:rsidRPr="00EE6620" w:rsidRDefault="006878FB" w:rsidP="008D3B9A">
            <w:pPr>
              <w:widowControl w:val="0"/>
              <w:spacing w:before="0" w:after="0" w:line="240" w:lineRule="auto"/>
              <w:rPr>
                <w:rFonts w:ascii="Cambria" w:eastAsia="Cambria" w:hAnsi="Cambria" w:cs="Cambria"/>
                <w:lang w:val="en-US"/>
              </w:rPr>
            </w:pPr>
          </w:p>
        </w:tc>
      </w:tr>
      <w:tr w:rsidR="006878FB" w:rsidRPr="00EE6620" w:rsidTr="003A5B27">
        <w:trPr>
          <w:trHeight w:hRule="exact" w:val="227"/>
        </w:trPr>
        <w:tc>
          <w:tcPr>
            <w:tcW w:w="6818" w:type="dxa"/>
            <w:gridSpan w:val="2"/>
          </w:tcPr>
          <w:p w:rsidR="006878FB" w:rsidRPr="00EE6620" w:rsidRDefault="006878FB" w:rsidP="008D3B9A">
            <w:pPr>
              <w:widowControl w:val="0"/>
              <w:spacing w:before="0" w:after="0" w:line="240" w:lineRule="auto"/>
              <w:ind w:left="26"/>
              <w:rPr>
                <w:rFonts w:ascii="Cambria" w:eastAsia="Cambria" w:hAnsi="Cambria" w:cs="Cambria"/>
                <w:b/>
                <w:sz w:val="18"/>
                <w:lang w:val="en-US"/>
              </w:rPr>
            </w:pPr>
            <w:r w:rsidRPr="00EE6620">
              <w:rPr>
                <w:rFonts w:ascii="Cambria" w:eastAsia="Cambria" w:hAnsi="Cambria" w:cs="Cambria"/>
                <w:b/>
                <w:sz w:val="18"/>
                <w:lang w:val="en-US"/>
              </w:rPr>
              <w:t>Appropriations receivables</w:t>
            </w:r>
          </w:p>
        </w:tc>
        <w:tc>
          <w:tcPr>
            <w:tcW w:w="1513" w:type="dxa"/>
          </w:tcPr>
          <w:p w:rsidR="006878FB" w:rsidRPr="00EE6620" w:rsidRDefault="006878FB" w:rsidP="008D3B9A">
            <w:pPr>
              <w:widowControl w:val="0"/>
              <w:spacing w:before="0" w:after="0" w:line="240" w:lineRule="auto"/>
              <w:rPr>
                <w:rFonts w:ascii="Cambria" w:eastAsia="Cambria" w:hAnsi="Cambria" w:cs="Cambria"/>
                <w:lang w:val="en-US"/>
              </w:rPr>
            </w:pPr>
          </w:p>
        </w:tc>
        <w:tc>
          <w:tcPr>
            <w:tcW w:w="883" w:type="dxa"/>
            <w:gridSpan w:val="2"/>
          </w:tcPr>
          <w:p w:rsidR="006878FB" w:rsidRPr="00EE6620" w:rsidRDefault="006878FB" w:rsidP="008D3B9A">
            <w:pPr>
              <w:widowControl w:val="0"/>
              <w:spacing w:before="0" w:after="0" w:line="240" w:lineRule="auto"/>
              <w:rPr>
                <w:rFonts w:ascii="Cambria" w:eastAsia="Cambria" w:hAnsi="Cambria" w:cs="Cambria"/>
                <w:lang w:val="en-US"/>
              </w:rPr>
            </w:pPr>
          </w:p>
        </w:tc>
      </w:tr>
      <w:tr w:rsidR="006878FB" w:rsidRPr="00EE6620" w:rsidTr="003A5B27">
        <w:trPr>
          <w:trHeight w:hRule="exact" w:val="230"/>
        </w:trPr>
        <w:tc>
          <w:tcPr>
            <w:tcW w:w="6818" w:type="dxa"/>
            <w:gridSpan w:val="2"/>
          </w:tcPr>
          <w:p w:rsidR="006878FB" w:rsidRPr="00EE6620" w:rsidRDefault="006878FB" w:rsidP="008D3B9A">
            <w:pPr>
              <w:widowControl w:val="0"/>
              <w:spacing w:before="3" w:after="0" w:line="240" w:lineRule="auto"/>
              <w:ind w:left="328"/>
              <w:rPr>
                <w:rFonts w:ascii="Cambria" w:eastAsia="Cambria" w:hAnsi="Cambria" w:cs="Cambria"/>
                <w:sz w:val="18"/>
                <w:lang w:val="en-US"/>
              </w:rPr>
            </w:pPr>
            <w:r w:rsidRPr="00EE6620">
              <w:rPr>
                <w:rFonts w:ascii="Cambria" w:eastAsia="Cambria" w:hAnsi="Cambria" w:cs="Cambria"/>
                <w:sz w:val="18"/>
                <w:lang w:val="en-US"/>
              </w:rPr>
              <w:t>Appropriation receivable - Departmental Appropriations</w:t>
            </w:r>
          </w:p>
        </w:tc>
        <w:tc>
          <w:tcPr>
            <w:tcW w:w="1513" w:type="dxa"/>
          </w:tcPr>
          <w:p w:rsidR="006878FB" w:rsidRPr="00EE6620" w:rsidRDefault="006878FB" w:rsidP="008D3B9A">
            <w:pPr>
              <w:widowControl w:val="0"/>
              <w:spacing w:before="0" w:after="0" w:line="207" w:lineRule="exact"/>
              <w:ind w:right="362"/>
              <w:jc w:val="right"/>
              <w:rPr>
                <w:rFonts w:ascii="Cambria" w:eastAsia="Cambria" w:hAnsi="Cambria" w:cs="Cambria"/>
                <w:b/>
                <w:sz w:val="18"/>
                <w:lang w:val="en-US"/>
              </w:rPr>
            </w:pPr>
            <w:bookmarkStart w:id="81" w:name="_bookmark10"/>
            <w:bookmarkEnd w:id="81"/>
            <w:r w:rsidRPr="00EE6620">
              <w:rPr>
                <w:rFonts w:ascii="Cambria" w:eastAsia="Cambria" w:hAnsi="Cambria" w:cs="Cambria"/>
                <w:b/>
                <w:sz w:val="18"/>
                <w:lang w:val="en-US"/>
              </w:rPr>
              <w:t>18,176</w:t>
            </w:r>
          </w:p>
        </w:tc>
        <w:tc>
          <w:tcPr>
            <w:tcW w:w="883" w:type="dxa"/>
            <w:gridSpan w:val="2"/>
          </w:tcPr>
          <w:p w:rsidR="006878FB" w:rsidRPr="00EE6620" w:rsidRDefault="006878FB" w:rsidP="008D3B9A">
            <w:pPr>
              <w:widowControl w:val="0"/>
              <w:spacing w:before="0" w:after="0" w:line="207" w:lineRule="exact"/>
              <w:ind w:right="77"/>
              <w:jc w:val="right"/>
              <w:rPr>
                <w:rFonts w:ascii="Cambria" w:eastAsia="Cambria" w:hAnsi="Cambria" w:cs="Cambria"/>
                <w:sz w:val="18"/>
                <w:lang w:val="en-US"/>
              </w:rPr>
            </w:pPr>
            <w:r w:rsidRPr="00EE6620">
              <w:rPr>
                <w:rFonts w:ascii="Cambria" w:eastAsia="Cambria" w:hAnsi="Cambria" w:cs="Cambria"/>
                <w:sz w:val="18"/>
                <w:lang w:val="en-US"/>
              </w:rPr>
              <w:t>18,219</w:t>
            </w:r>
          </w:p>
        </w:tc>
      </w:tr>
      <w:tr w:rsidR="006878FB" w:rsidRPr="00EE6620" w:rsidTr="003A5B27">
        <w:trPr>
          <w:trHeight w:hRule="exact" w:val="225"/>
        </w:trPr>
        <w:tc>
          <w:tcPr>
            <w:tcW w:w="6818" w:type="dxa"/>
            <w:gridSpan w:val="2"/>
          </w:tcPr>
          <w:p w:rsidR="006878FB" w:rsidRPr="00EE6620" w:rsidRDefault="006878FB" w:rsidP="008D3B9A">
            <w:pPr>
              <w:widowControl w:val="0"/>
              <w:spacing w:before="3" w:after="0" w:line="240" w:lineRule="auto"/>
              <w:ind w:left="328"/>
              <w:rPr>
                <w:rFonts w:ascii="Cambria" w:eastAsia="Cambria" w:hAnsi="Cambria" w:cs="Cambria"/>
                <w:sz w:val="18"/>
                <w:lang w:val="en-US"/>
              </w:rPr>
            </w:pPr>
            <w:r w:rsidRPr="00EE6620">
              <w:rPr>
                <w:rFonts w:ascii="Cambria" w:eastAsia="Cambria" w:hAnsi="Cambria" w:cs="Cambria"/>
                <w:sz w:val="18"/>
                <w:lang w:val="en-US"/>
              </w:rPr>
              <w:t>Appropriation receivable - Departmental Capital Budget</w:t>
            </w:r>
          </w:p>
        </w:tc>
        <w:tc>
          <w:tcPr>
            <w:tcW w:w="1513" w:type="dxa"/>
            <w:tcBorders>
              <w:bottom w:val="single" w:sz="8" w:space="0" w:color="000000"/>
            </w:tcBorders>
          </w:tcPr>
          <w:p w:rsidR="006878FB" w:rsidRPr="00EE6620" w:rsidRDefault="006878FB" w:rsidP="008D3B9A">
            <w:pPr>
              <w:widowControl w:val="0"/>
              <w:spacing w:before="0" w:after="0" w:line="207" w:lineRule="exact"/>
              <w:ind w:right="321"/>
              <w:jc w:val="right"/>
              <w:rPr>
                <w:rFonts w:ascii="Cambria" w:eastAsia="Cambria" w:hAnsi="Cambria" w:cs="Cambria"/>
                <w:b/>
                <w:sz w:val="18"/>
                <w:lang w:val="en-US"/>
              </w:rPr>
            </w:pPr>
            <w:r w:rsidRPr="00EE6620">
              <w:rPr>
                <w:rFonts w:ascii="Cambria" w:eastAsia="Cambria" w:hAnsi="Cambria" w:cs="Cambria"/>
                <w:b/>
                <w:sz w:val="18"/>
                <w:lang w:val="en-US"/>
              </w:rPr>
              <w:t>-</w:t>
            </w:r>
          </w:p>
        </w:tc>
        <w:tc>
          <w:tcPr>
            <w:tcW w:w="883" w:type="dxa"/>
            <w:gridSpan w:val="2"/>
            <w:tcBorders>
              <w:bottom w:val="single" w:sz="8" w:space="0" w:color="000000"/>
            </w:tcBorders>
          </w:tcPr>
          <w:p w:rsidR="006878FB" w:rsidRPr="00EE6620" w:rsidRDefault="006878FB" w:rsidP="008D3B9A">
            <w:pPr>
              <w:widowControl w:val="0"/>
              <w:spacing w:before="0" w:after="0" w:line="207" w:lineRule="exact"/>
              <w:ind w:right="77"/>
              <w:jc w:val="right"/>
              <w:rPr>
                <w:rFonts w:ascii="Cambria" w:eastAsia="Cambria" w:hAnsi="Cambria" w:cs="Cambria"/>
                <w:sz w:val="18"/>
                <w:lang w:val="en-US"/>
              </w:rPr>
            </w:pPr>
            <w:r w:rsidRPr="00EE6620">
              <w:rPr>
                <w:rFonts w:ascii="Cambria" w:eastAsia="Cambria" w:hAnsi="Cambria" w:cs="Cambria"/>
                <w:sz w:val="18"/>
                <w:lang w:val="en-US"/>
              </w:rPr>
              <w:t>200</w:t>
            </w:r>
          </w:p>
        </w:tc>
      </w:tr>
      <w:tr w:rsidR="006878FB" w:rsidRPr="00EE6620" w:rsidTr="003A5B27">
        <w:trPr>
          <w:trHeight w:hRule="exact" w:val="230"/>
        </w:trPr>
        <w:tc>
          <w:tcPr>
            <w:tcW w:w="6818" w:type="dxa"/>
            <w:gridSpan w:val="2"/>
          </w:tcPr>
          <w:p w:rsidR="006878FB" w:rsidRPr="00EE6620" w:rsidRDefault="006878FB" w:rsidP="008D3B9A">
            <w:pPr>
              <w:widowControl w:val="0"/>
              <w:spacing w:before="9" w:after="0" w:line="240" w:lineRule="auto"/>
              <w:ind w:left="26"/>
              <w:rPr>
                <w:rFonts w:ascii="Cambria" w:eastAsia="Cambria" w:hAnsi="Cambria" w:cs="Cambria"/>
                <w:b/>
                <w:sz w:val="18"/>
                <w:lang w:val="en-US"/>
              </w:rPr>
            </w:pPr>
            <w:r w:rsidRPr="00EE6620">
              <w:rPr>
                <w:rFonts w:ascii="Cambria" w:eastAsia="Cambria" w:hAnsi="Cambria" w:cs="Cambria"/>
                <w:b/>
                <w:sz w:val="18"/>
                <w:lang w:val="en-US"/>
              </w:rPr>
              <w:t>Total appropriations receivables</w:t>
            </w:r>
          </w:p>
        </w:tc>
        <w:tc>
          <w:tcPr>
            <w:tcW w:w="1513" w:type="dxa"/>
            <w:tcBorders>
              <w:top w:val="single" w:sz="8" w:space="0" w:color="000000"/>
              <w:bottom w:val="single" w:sz="8" w:space="0" w:color="000000"/>
            </w:tcBorders>
          </w:tcPr>
          <w:p w:rsidR="006878FB" w:rsidRPr="00EE6620" w:rsidRDefault="006878FB" w:rsidP="008D3B9A">
            <w:pPr>
              <w:widowControl w:val="0"/>
              <w:spacing w:before="0" w:after="0" w:line="203" w:lineRule="exact"/>
              <w:ind w:right="362"/>
              <w:jc w:val="right"/>
              <w:rPr>
                <w:rFonts w:ascii="Cambria" w:eastAsia="Cambria" w:hAnsi="Cambria" w:cs="Cambria"/>
                <w:b/>
                <w:sz w:val="18"/>
                <w:lang w:val="en-US"/>
              </w:rPr>
            </w:pPr>
            <w:r w:rsidRPr="00EE6620">
              <w:rPr>
                <w:rFonts w:ascii="Cambria" w:eastAsia="Cambria" w:hAnsi="Cambria" w:cs="Cambria"/>
                <w:b/>
                <w:sz w:val="18"/>
                <w:lang w:val="en-US"/>
              </w:rPr>
              <w:t>18,176</w:t>
            </w:r>
          </w:p>
        </w:tc>
        <w:tc>
          <w:tcPr>
            <w:tcW w:w="883" w:type="dxa"/>
            <w:gridSpan w:val="2"/>
            <w:tcBorders>
              <w:top w:val="single" w:sz="8" w:space="0" w:color="000000"/>
              <w:bottom w:val="single" w:sz="8" w:space="0" w:color="000000"/>
            </w:tcBorders>
          </w:tcPr>
          <w:p w:rsidR="006878FB" w:rsidRPr="00EE6620" w:rsidRDefault="006878FB" w:rsidP="008D3B9A">
            <w:pPr>
              <w:widowControl w:val="0"/>
              <w:spacing w:before="0" w:after="0" w:line="203" w:lineRule="exact"/>
              <w:ind w:right="77"/>
              <w:jc w:val="right"/>
              <w:rPr>
                <w:rFonts w:ascii="Cambria" w:eastAsia="Cambria" w:hAnsi="Cambria" w:cs="Cambria"/>
                <w:sz w:val="18"/>
                <w:lang w:val="en-US"/>
              </w:rPr>
            </w:pPr>
            <w:r w:rsidRPr="00EE6620">
              <w:rPr>
                <w:rFonts w:ascii="Cambria" w:eastAsia="Cambria" w:hAnsi="Cambria" w:cs="Cambria"/>
                <w:sz w:val="18"/>
                <w:lang w:val="en-US"/>
              </w:rPr>
              <w:t>18,419</w:t>
            </w:r>
          </w:p>
        </w:tc>
      </w:tr>
      <w:tr w:rsidR="006878FB" w:rsidRPr="00EE6620" w:rsidTr="003A5B27">
        <w:trPr>
          <w:trHeight w:hRule="exact" w:val="466"/>
        </w:trPr>
        <w:tc>
          <w:tcPr>
            <w:tcW w:w="6818" w:type="dxa"/>
            <w:gridSpan w:val="2"/>
          </w:tcPr>
          <w:p w:rsidR="006878FB" w:rsidRPr="00EE6620" w:rsidRDefault="006878FB" w:rsidP="008D3B9A">
            <w:pPr>
              <w:widowControl w:val="0"/>
              <w:spacing w:before="9" w:after="0" w:line="240" w:lineRule="auto"/>
              <w:rPr>
                <w:rFonts w:ascii="Times New Roman" w:eastAsia="Cambria" w:hAnsi="Cambria" w:cs="Cambria"/>
                <w:sz w:val="20"/>
                <w:lang w:val="en-US"/>
              </w:rPr>
            </w:pPr>
          </w:p>
          <w:p w:rsidR="006878FB" w:rsidRPr="00EE6620" w:rsidRDefault="006878FB" w:rsidP="008D3B9A">
            <w:pPr>
              <w:widowControl w:val="0"/>
              <w:spacing w:before="0" w:after="0" w:line="240" w:lineRule="auto"/>
              <w:ind w:left="26"/>
              <w:rPr>
                <w:rFonts w:ascii="Cambria" w:eastAsia="Cambria" w:hAnsi="Cambria" w:cs="Cambria"/>
                <w:b/>
                <w:sz w:val="18"/>
                <w:lang w:val="en-US"/>
              </w:rPr>
            </w:pPr>
            <w:r w:rsidRPr="00EE6620">
              <w:rPr>
                <w:rFonts w:ascii="Cambria" w:eastAsia="Cambria" w:hAnsi="Cambria" w:cs="Cambria"/>
                <w:b/>
                <w:sz w:val="18"/>
                <w:lang w:val="en-US"/>
              </w:rPr>
              <w:t>Other receivables</w:t>
            </w:r>
          </w:p>
        </w:tc>
        <w:tc>
          <w:tcPr>
            <w:tcW w:w="1513" w:type="dxa"/>
            <w:tcBorders>
              <w:top w:val="single" w:sz="8" w:space="0" w:color="000000"/>
            </w:tcBorders>
          </w:tcPr>
          <w:p w:rsidR="006878FB" w:rsidRPr="00EE6620" w:rsidRDefault="006878FB" w:rsidP="008D3B9A">
            <w:pPr>
              <w:widowControl w:val="0"/>
              <w:spacing w:before="0" w:after="0" w:line="240" w:lineRule="auto"/>
              <w:rPr>
                <w:rFonts w:ascii="Cambria" w:eastAsia="Cambria" w:hAnsi="Cambria" w:cs="Cambria"/>
                <w:lang w:val="en-US"/>
              </w:rPr>
            </w:pPr>
          </w:p>
        </w:tc>
        <w:tc>
          <w:tcPr>
            <w:tcW w:w="883" w:type="dxa"/>
            <w:gridSpan w:val="2"/>
            <w:tcBorders>
              <w:top w:val="single" w:sz="8" w:space="0" w:color="000000"/>
            </w:tcBorders>
          </w:tcPr>
          <w:p w:rsidR="006878FB" w:rsidRPr="00EE6620" w:rsidRDefault="006878FB" w:rsidP="008D3B9A">
            <w:pPr>
              <w:widowControl w:val="0"/>
              <w:spacing w:before="0" w:after="0" w:line="240" w:lineRule="auto"/>
              <w:rPr>
                <w:rFonts w:ascii="Cambria" w:eastAsia="Cambria" w:hAnsi="Cambria" w:cs="Cambria"/>
                <w:lang w:val="en-US"/>
              </w:rPr>
            </w:pPr>
          </w:p>
        </w:tc>
      </w:tr>
      <w:tr w:rsidR="006878FB" w:rsidRPr="00EE6620" w:rsidTr="003A5B27">
        <w:trPr>
          <w:trHeight w:hRule="exact" w:val="230"/>
        </w:trPr>
        <w:tc>
          <w:tcPr>
            <w:tcW w:w="6818" w:type="dxa"/>
            <w:gridSpan w:val="2"/>
          </w:tcPr>
          <w:p w:rsidR="006878FB" w:rsidRPr="00EE6620" w:rsidRDefault="006878FB" w:rsidP="008D3B9A">
            <w:pPr>
              <w:widowControl w:val="0"/>
              <w:spacing w:before="3" w:after="0" w:line="240" w:lineRule="auto"/>
              <w:ind w:left="328"/>
              <w:rPr>
                <w:rFonts w:ascii="Cambria" w:eastAsia="Cambria" w:hAnsi="Cambria" w:cs="Cambria"/>
                <w:sz w:val="18"/>
                <w:lang w:val="en-US"/>
              </w:rPr>
            </w:pPr>
            <w:r w:rsidRPr="00EE6620">
              <w:rPr>
                <w:rFonts w:ascii="Cambria" w:eastAsia="Cambria" w:hAnsi="Cambria" w:cs="Cambria"/>
                <w:sz w:val="18"/>
                <w:lang w:val="en-US"/>
              </w:rPr>
              <w:t>Receivable from Department of Health</w:t>
            </w:r>
          </w:p>
        </w:tc>
        <w:tc>
          <w:tcPr>
            <w:tcW w:w="1513" w:type="dxa"/>
          </w:tcPr>
          <w:p w:rsidR="006878FB" w:rsidRPr="00EE6620" w:rsidRDefault="006878FB" w:rsidP="008D3B9A">
            <w:pPr>
              <w:widowControl w:val="0"/>
              <w:spacing w:before="0" w:after="0" w:line="207" w:lineRule="exact"/>
              <w:ind w:right="321"/>
              <w:jc w:val="right"/>
              <w:rPr>
                <w:rFonts w:ascii="Cambria" w:eastAsia="Cambria" w:hAnsi="Cambria" w:cs="Cambria"/>
                <w:b/>
                <w:sz w:val="18"/>
                <w:lang w:val="en-US"/>
              </w:rPr>
            </w:pPr>
            <w:r w:rsidRPr="00EE6620">
              <w:rPr>
                <w:rFonts w:ascii="Cambria" w:eastAsia="Cambria" w:hAnsi="Cambria" w:cs="Cambria"/>
                <w:b/>
                <w:sz w:val="18"/>
                <w:lang w:val="en-US"/>
              </w:rPr>
              <w:t>-</w:t>
            </w:r>
          </w:p>
        </w:tc>
        <w:tc>
          <w:tcPr>
            <w:tcW w:w="883" w:type="dxa"/>
            <w:gridSpan w:val="2"/>
          </w:tcPr>
          <w:p w:rsidR="006878FB" w:rsidRPr="00EE6620" w:rsidRDefault="006878FB" w:rsidP="008D3B9A">
            <w:pPr>
              <w:widowControl w:val="0"/>
              <w:spacing w:before="0" w:after="0" w:line="207" w:lineRule="exact"/>
              <w:ind w:right="77"/>
              <w:jc w:val="right"/>
              <w:rPr>
                <w:rFonts w:ascii="Cambria" w:eastAsia="Cambria" w:hAnsi="Cambria" w:cs="Cambria"/>
                <w:sz w:val="18"/>
                <w:lang w:val="en-US"/>
              </w:rPr>
            </w:pPr>
            <w:r w:rsidRPr="00EE6620">
              <w:rPr>
                <w:rFonts w:ascii="Cambria" w:eastAsia="Cambria" w:hAnsi="Cambria" w:cs="Cambria"/>
                <w:sz w:val="18"/>
                <w:lang w:val="en-US"/>
              </w:rPr>
              <w:t>380</w:t>
            </w:r>
          </w:p>
        </w:tc>
      </w:tr>
      <w:tr w:rsidR="006878FB" w:rsidRPr="00EE6620" w:rsidTr="003A5B27">
        <w:trPr>
          <w:trHeight w:hRule="exact" w:val="230"/>
        </w:trPr>
        <w:tc>
          <w:tcPr>
            <w:tcW w:w="6818" w:type="dxa"/>
            <w:gridSpan w:val="2"/>
          </w:tcPr>
          <w:p w:rsidR="006878FB" w:rsidRPr="00EE6620" w:rsidRDefault="006878FB" w:rsidP="008D3B9A">
            <w:pPr>
              <w:widowControl w:val="0"/>
              <w:spacing w:before="3" w:after="0" w:line="240" w:lineRule="auto"/>
              <w:ind w:left="328"/>
              <w:rPr>
                <w:rFonts w:ascii="Cambria" w:eastAsia="Cambria" w:hAnsi="Cambria" w:cs="Cambria"/>
                <w:sz w:val="18"/>
                <w:lang w:val="en-US"/>
              </w:rPr>
            </w:pPr>
            <w:r w:rsidRPr="00EE6620">
              <w:rPr>
                <w:rFonts w:ascii="Cambria" w:eastAsia="Cambria" w:hAnsi="Cambria" w:cs="Cambria"/>
                <w:sz w:val="18"/>
                <w:lang w:val="en-US"/>
              </w:rPr>
              <w:t>Receivable from other Federal Government agencies</w:t>
            </w:r>
          </w:p>
        </w:tc>
        <w:tc>
          <w:tcPr>
            <w:tcW w:w="1513" w:type="dxa"/>
          </w:tcPr>
          <w:p w:rsidR="006878FB" w:rsidRPr="00EE6620" w:rsidRDefault="006878FB" w:rsidP="008D3B9A">
            <w:pPr>
              <w:widowControl w:val="0"/>
              <w:spacing w:before="0" w:after="0" w:line="207" w:lineRule="exact"/>
              <w:ind w:right="321"/>
              <w:jc w:val="right"/>
              <w:rPr>
                <w:rFonts w:ascii="Cambria" w:eastAsia="Cambria" w:hAnsi="Cambria" w:cs="Cambria"/>
                <w:b/>
                <w:sz w:val="18"/>
                <w:lang w:val="en-US"/>
              </w:rPr>
            </w:pPr>
            <w:r w:rsidRPr="00EE6620">
              <w:rPr>
                <w:rFonts w:ascii="Cambria" w:eastAsia="Cambria" w:hAnsi="Cambria" w:cs="Cambria"/>
                <w:b/>
                <w:sz w:val="18"/>
                <w:lang w:val="en-US"/>
              </w:rPr>
              <w:t>-</w:t>
            </w:r>
          </w:p>
        </w:tc>
        <w:tc>
          <w:tcPr>
            <w:tcW w:w="883" w:type="dxa"/>
            <w:gridSpan w:val="2"/>
          </w:tcPr>
          <w:p w:rsidR="006878FB" w:rsidRPr="00EE6620" w:rsidRDefault="006878FB" w:rsidP="008D3B9A">
            <w:pPr>
              <w:widowControl w:val="0"/>
              <w:spacing w:before="0" w:after="0" w:line="207" w:lineRule="exact"/>
              <w:ind w:right="77"/>
              <w:jc w:val="right"/>
              <w:rPr>
                <w:rFonts w:ascii="Cambria" w:eastAsia="Cambria" w:hAnsi="Cambria" w:cs="Cambria"/>
                <w:sz w:val="18"/>
                <w:lang w:val="en-US"/>
              </w:rPr>
            </w:pPr>
            <w:r w:rsidRPr="00EE6620">
              <w:rPr>
                <w:rFonts w:ascii="Cambria" w:eastAsia="Cambria" w:hAnsi="Cambria" w:cs="Cambria"/>
                <w:sz w:val="18"/>
                <w:lang w:val="en-US"/>
              </w:rPr>
              <w:t>168</w:t>
            </w:r>
          </w:p>
        </w:tc>
      </w:tr>
      <w:tr w:rsidR="006878FB" w:rsidRPr="00EE6620" w:rsidTr="003A5B27">
        <w:trPr>
          <w:trHeight w:hRule="exact" w:val="230"/>
        </w:trPr>
        <w:tc>
          <w:tcPr>
            <w:tcW w:w="6818" w:type="dxa"/>
            <w:gridSpan w:val="2"/>
          </w:tcPr>
          <w:p w:rsidR="006878FB" w:rsidRPr="00EE6620" w:rsidRDefault="006878FB" w:rsidP="008D3B9A">
            <w:pPr>
              <w:widowControl w:val="0"/>
              <w:spacing w:before="3" w:after="0" w:line="240" w:lineRule="auto"/>
              <w:ind w:left="328"/>
              <w:rPr>
                <w:rFonts w:ascii="Cambria" w:eastAsia="Cambria" w:hAnsi="Cambria" w:cs="Cambria"/>
                <w:sz w:val="18"/>
                <w:lang w:val="en-US"/>
              </w:rPr>
            </w:pPr>
            <w:r w:rsidRPr="00EE6620">
              <w:rPr>
                <w:rFonts w:ascii="Cambria" w:eastAsia="Cambria" w:hAnsi="Cambria" w:cs="Cambria"/>
                <w:sz w:val="18"/>
                <w:lang w:val="en-US"/>
              </w:rPr>
              <w:t>GST receivable from the Australian Taxation Office</w:t>
            </w:r>
          </w:p>
        </w:tc>
        <w:tc>
          <w:tcPr>
            <w:tcW w:w="1513" w:type="dxa"/>
          </w:tcPr>
          <w:p w:rsidR="006878FB" w:rsidRPr="00EE6620" w:rsidRDefault="006878FB" w:rsidP="008D3B9A">
            <w:pPr>
              <w:widowControl w:val="0"/>
              <w:spacing w:before="0" w:after="0" w:line="207" w:lineRule="exact"/>
              <w:ind w:right="362"/>
              <w:jc w:val="right"/>
              <w:rPr>
                <w:rFonts w:ascii="Cambria" w:eastAsia="Cambria" w:hAnsi="Cambria" w:cs="Cambria"/>
                <w:b/>
                <w:sz w:val="18"/>
                <w:lang w:val="en-US"/>
              </w:rPr>
            </w:pPr>
            <w:r w:rsidRPr="00EE6620">
              <w:rPr>
                <w:rFonts w:ascii="Cambria" w:eastAsia="Cambria" w:hAnsi="Cambria" w:cs="Cambria"/>
                <w:b/>
                <w:sz w:val="18"/>
                <w:lang w:val="en-US"/>
              </w:rPr>
              <w:t>269</w:t>
            </w:r>
          </w:p>
        </w:tc>
        <w:tc>
          <w:tcPr>
            <w:tcW w:w="883" w:type="dxa"/>
            <w:gridSpan w:val="2"/>
          </w:tcPr>
          <w:p w:rsidR="006878FB" w:rsidRPr="00EE6620" w:rsidRDefault="006878FB" w:rsidP="008D3B9A">
            <w:pPr>
              <w:widowControl w:val="0"/>
              <w:spacing w:before="0" w:after="0" w:line="207" w:lineRule="exact"/>
              <w:ind w:right="77"/>
              <w:jc w:val="right"/>
              <w:rPr>
                <w:rFonts w:ascii="Cambria" w:eastAsia="Cambria" w:hAnsi="Cambria" w:cs="Cambria"/>
                <w:sz w:val="18"/>
                <w:lang w:val="en-US"/>
              </w:rPr>
            </w:pPr>
            <w:r w:rsidRPr="00EE6620">
              <w:rPr>
                <w:rFonts w:ascii="Cambria" w:eastAsia="Cambria" w:hAnsi="Cambria" w:cs="Cambria"/>
                <w:sz w:val="18"/>
                <w:lang w:val="en-US"/>
              </w:rPr>
              <w:t>306</w:t>
            </w:r>
          </w:p>
        </w:tc>
      </w:tr>
      <w:tr w:rsidR="006878FB" w:rsidRPr="00EE6620" w:rsidTr="003A5B27">
        <w:trPr>
          <w:trHeight w:hRule="exact" w:val="225"/>
        </w:trPr>
        <w:tc>
          <w:tcPr>
            <w:tcW w:w="6818" w:type="dxa"/>
            <w:gridSpan w:val="2"/>
          </w:tcPr>
          <w:p w:rsidR="006878FB" w:rsidRPr="00EE6620" w:rsidRDefault="006878FB" w:rsidP="008D3B9A">
            <w:pPr>
              <w:widowControl w:val="0"/>
              <w:spacing w:before="3" w:after="0" w:line="240" w:lineRule="auto"/>
              <w:ind w:left="328"/>
              <w:rPr>
                <w:rFonts w:ascii="Cambria" w:eastAsia="Cambria" w:hAnsi="Cambria" w:cs="Cambria"/>
                <w:sz w:val="18"/>
                <w:lang w:val="en-US"/>
              </w:rPr>
            </w:pPr>
            <w:r w:rsidRPr="00EE6620">
              <w:rPr>
                <w:rFonts w:ascii="Cambria" w:eastAsia="Cambria" w:hAnsi="Cambria" w:cs="Cambria"/>
                <w:sz w:val="18"/>
                <w:lang w:val="en-US"/>
              </w:rPr>
              <w:t>Other</w:t>
            </w:r>
          </w:p>
        </w:tc>
        <w:tc>
          <w:tcPr>
            <w:tcW w:w="1513" w:type="dxa"/>
            <w:tcBorders>
              <w:bottom w:val="single" w:sz="8" w:space="0" w:color="000000"/>
            </w:tcBorders>
          </w:tcPr>
          <w:p w:rsidR="006878FB" w:rsidRPr="00EE6620" w:rsidRDefault="006878FB" w:rsidP="008D3B9A">
            <w:pPr>
              <w:widowControl w:val="0"/>
              <w:spacing w:before="0" w:after="0" w:line="207" w:lineRule="exact"/>
              <w:ind w:right="362"/>
              <w:jc w:val="right"/>
              <w:rPr>
                <w:rFonts w:ascii="Cambria" w:eastAsia="Cambria" w:hAnsi="Cambria" w:cs="Cambria"/>
                <w:b/>
                <w:sz w:val="18"/>
                <w:lang w:val="en-US"/>
              </w:rPr>
            </w:pPr>
            <w:r w:rsidRPr="00EE6620">
              <w:rPr>
                <w:rFonts w:ascii="Cambria" w:eastAsia="Cambria" w:hAnsi="Cambria" w:cs="Cambria"/>
                <w:b/>
                <w:sz w:val="18"/>
                <w:lang w:val="en-US"/>
              </w:rPr>
              <w:t>70</w:t>
            </w:r>
          </w:p>
        </w:tc>
        <w:tc>
          <w:tcPr>
            <w:tcW w:w="883" w:type="dxa"/>
            <w:gridSpan w:val="2"/>
            <w:tcBorders>
              <w:bottom w:val="single" w:sz="8" w:space="0" w:color="000000"/>
            </w:tcBorders>
          </w:tcPr>
          <w:p w:rsidR="006878FB" w:rsidRPr="00EE6620" w:rsidRDefault="006878FB" w:rsidP="008D3B9A">
            <w:pPr>
              <w:widowControl w:val="0"/>
              <w:spacing w:before="0" w:after="0" w:line="207" w:lineRule="exact"/>
              <w:ind w:right="77"/>
              <w:jc w:val="right"/>
              <w:rPr>
                <w:rFonts w:ascii="Cambria" w:eastAsia="Cambria" w:hAnsi="Cambria" w:cs="Cambria"/>
                <w:sz w:val="18"/>
                <w:lang w:val="en-US"/>
              </w:rPr>
            </w:pPr>
            <w:r w:rsidRPr="00EE6620">
              <w:rPr>
                <w:rFonts w:ascii="Cambria" w:eastAsia="Cambria" w:hAnsi="Cambria" w:cs="Cambria"/>
                <w:sz w:val="18"/>
                <w:lang w:val="en-US"/>
              </w:rPr>
              <w:t>833</w:t>
            </w:r>
          </w:p>
        </w:tc>
      </w:tr>
      <w:tr w:rsidR="006878FB" w:rsidRPr="00EE6620" w:rsidTr="003A5B27">
        <w:trPr>
          <w:trHeight w:hRule="exact" w:val="230"/>
        </w:trPr>
        <w:tc>
          <w:tcPr>
            <w:tcW w:w="6818" w:type="dxa"/>
            <w:gridSpan w:val="2"/>
          </w:tcPr>
          <w:p w:rsidR="006878FB" w:rsidRPr="00EE6620" w:rsidRDefault="006878FB" w:rsidP="008D3B9A">
            <w:pPr>
              <w:widowControl w:val="0"/>
              <w:spacing w:before="9" w:after="0" w:line="240" w:lineRule="auto"/>
              <w:ind w:left="26"/>
              <w:rPr>
                <w:rFonts w:ascii="Cambria" w:eastAsia="Cambria" w:hAnsi="Cambria" w:cs="Cambria"/>
                <w:b/>
                <w:sz w:val="18"/>
                <w:lang w:val="en-US"/>
              </w:rPr>
            </w:pPr>
            <w:r w:rsidRPr="00EE6620">
              <w:rPr>
                <w:rFonts w:ascii="Cambria" w:eastAsia="Cambria" w:hAnsi="Cambria" w:cs="Cambria"/>
                <w:b/>
                <w:sz w:val="18"/>
                <w:lang w:val="en-US"/>
              </w:rPr>
              <w:t>Total other receivables</w:t>
            </w:r>
          </w:p>
        </w:tc>
        <w:tc>
          <w:tcPr>
            <w:tcW w:w="1513" w:type="dxa"/>
            <w:tcBorders>
              <w:top w:val="single" w:sz="8" w:space="0" w:color="000000"/>
              <w:bottom w:val="single" w:sz="8" w:space="0" w:color="000000"/>
            </w:tcBorders>
          </w:tcPr>
          <w:p w:rsidR="006878FB" w:rsidRPr="00EE6620" w:rsidRDefault="006878FB" w:rsidP="008D3B9A">
            <w:pPr>
              <w:widowControl w:val="0"/>
              <w:spacing w:before="0" w:after="0" w:line="203" w:lineRule="exact"/>
              <w:ind w:right="362"/>
              <w:jc w:val="right"/>
              <w:rPr>
                <w:rFonts w:ascii="Cambria" w:eastAsia="Cambria" w:hAnsi="Cambria" w:cs="Cambria"/>
                <w:b/>
                <w:sz w:val="18"/>
                <w:lang w:val="en-US"/>
              </w:rPr>
            </w:pPr>
            <w:r w:rsidRPr="00EE6620">
              <w:rPr>
                <w:rFonts w:ascii="Cambria" w:eastAsia="Cambria" w:hAnsi="Cambria" w:cs="Cambria"/>
                <w:b/>
                <w:sz w:val="18"/>
                <w:lang w:val="en-US"/>
              </w:rPr>
              <w:t>339</w:t>
            </w:r>
          </w:p>
        </w:tc>
        <w:tc>
          <w:tcPr>
            <w:tcW w:w="883" w:type="dxa"/>
            <w:gridSpan w:val="2"/>
            <w:tcBorders>
              <w:top w:val="single" w:sz="8" w:space="0" w:color="000000"/>
              <w:bottom w:val="single" w:sz="8" w:space="0" w:color="000000"/>
            </w:tcBorders>
          </w:tcPr>
          <w:p w:rsidR="006878FB" w:rsidRPr="00EE6620" w:rsidRDefault="006878FB" w:rsidP="008D3B9A">
            <w:pPr>
              <w:widowControl w:val="0"/>
              <w:spacing w:before="0" w:after="0" w:line="203" w:lineRule="exact"/>
              <w:ind w:right="77"/>
              <w:jc w:val="right"/>
              <w:rPr>
                <w:rFonts w:ascii="Cambria" w:eastAsia="Cambria" w:hAnsi="Cambria" w:cs="Cambria"/>
                <w:sz w:val="18"/>
                <w:lang w:val="en-US"/>
              </w:rPr>
            </w:pPr>
            <w:r w:rsidRPr="00EE6620">
              <w:rPr>
                <w:rFonts w:ascii="Cambria" w:eastAsia="Cambria" w:hAnsi="Cambria" w:cs="Cambria"/>
                <w:sz w:val="18"/>
                <w:lang w:val="en-US"/>
              </w:rPr>
              <w:t>1,687</w:t>
            </w:r>
          </w:p>
        </w:tc>
      </w:tr>
      <w:tr w:rsidR="006878FB" w:rsidRPr="00EE6620" w:rsidTr="003A5B27">
        <w:trPr>
          <w:trHeight w:hRule="exact" w:val="230"/>
        </w:trPr>
        <w:tc>
          <w:tcPr>
            <w:tcW w:w="6818" w:type="dxa"/>
            <w:gridSpan w:val="2"/>
          </w:tcPr>
          <w:p w:rsidR="006878FB" w:rsidRPr="00EE6620" w:rsidRDefault="006878FB" w:rsidP="008D3B9A">
            <w:pPr>
              <w:widowControl w:val="0"/>
              <w:spacing w:before="9" w:after="0" w:line="240" w:lineRule="auto"/>
              <w:ind w:left="26"/>
              <w:rPr>
                <w:rFonts w:ascii="Cambria" w:eastAsia="Cambria" w:hAnsi="Cambria" w:cs="Cambria"/>
                <w:b/>
                <w:sz w:val="18"/>
                <w:lang w:val="en-US"/>
              </w:rPr>
            </w:pPr>
            <w:r w:rsidRPr="00EE6620">
              <w:rPr>
                <w:rFonts w:ascii="Cambria" w:eastAsia="Cambria" w:hAnsi="Cambria" w:cs="Cambria"/>
                <w:b/>
                <w:sz w:val="18"/>
                <w:lang w:val="en-US"/>
              </w:rPr>
              <w:t>Total trade and other receivables (gross)</w:t>
            </w:r>
          </w:p>
        </w:tc>
        <w:tc>
          <w:tcPr>
            <w:tcW w:w="1513" w:type="dxa"/>
            <w:tcBorders>
              <w:top w:val="single" w:sz="8" w:space="0" w:color="000000"/>
              <w:bottom w:val="single" w:sz="8" w:space="0" w:color="000000"/>
            </w:tcBorders>
          </w:tcPr>
          <w:p w:rsidR="006878FB" w:rsidRPr="00EE6620" w:rsidRDefault="006878FB" w:rsidP="008D3B9A">
            <w:pPr>
              <w:widowControl w:val="0"/>
              <w:spacing w:before="0" w:after="0" w:line="203" w:lineRule="exact"/>
              <w:ind w:right="362"/>
              <w:jc w:val="right"/>
              <w:rPr>
                <w:rFonts w:ascii="Cambria" w:eastAsia="Cambria" w:hAnsi="Cambria" w:cs="Cambria"/>
                <w:b/>
                <w:sz w:val="18"/>
                <w:lang w:val="en-US"/>
              </w:rPr>
            </w:pPr>
            <w:r w:rsidRPr="00EE6620">
              <w:rPr>
                <w:rFonts w:ascii="Cambria" w:eastAsia="Cambria" w:hAnsi="Cambria" w:cs="Cambria"/>
                <w:b/>
                <w:sz w:val="18"/>
                <w:lang w:val="en-US"/>
              </w:rPr>
              <w:t>18,515</w:t>
            </w:r>
          </w:p>
        </w:tc>
        <w:tc>
          <w:tcPr>
            <w:tcW w:w="883" w:type="dxa"/>
            <w:gridSpan w:val="2"/>
            <w:tcBorders>
              <w:top w:val="single" w:sz="8" w:space="0" w:color="000000"/>
              <w:bottom w:val="single" w:sz="8" w:space="0" w:color="000000"/>
            </w:tcBorders>
          </w:tcPr>
          <w:p w:rsidR="006878FB" w:rsidRPr="00EE6620" w:rsidRDefault="006878FB" w:rsidP="008D3B9A">
            <w:pPr>
              <w:widowControl w:val="0"/>
              <w:spacing w:before="0" w:after="0" w:line="203" w:lineRule="exact"/>
              <w:ind w:right="77"/>
              <w:jc w:val="right"/>
              <w:rPr>
                <w:rFonts w:ascii="Cambria" w:eastAsia="Cambria" w:hAnsi="Cambria" w:cs="Cambria"/>
                <w:sz w:val="18"/>
                <w:lang w:val="en-US"/>
              </w:rPr>
            </w:pPr>
            <w:r w:rsidRPr="00EE6620">
              <w:rPr>
                <w:rFonts w:ascii="Cambria" w:eastAsia="Cambria" w:hAnsi="Cambria" w:cs="Cambria"/>
                <w:sz w:val="18"/>
                <w:lang w:val="en-US"/>
              </w:rPr>
              <w:t>20,106</w:t>
            </w:r>
          </w:p>
        </w:tc>
      </w:tr>
      <w:tr w:rsidR="006878FB" w:rsidRPr="00EE6620" w:rsidTr="003A5B27">
        <w:trPr>
          <w:trHeight w:hRule="exact" w:val="540"/>
        </w:trPr>
        <w:tc>
          <w:tcPr>
            <w:tcW w:w="6818" w:type="dxa"/>
            <w:gridSpan w:val="2"/>
          </w:tcPr>
          <w:p w:rsidR="006878FB" w:rsidRPr="00EE6620" w:rsidRDefault="006878FB" w:rsidP="008D3B9A">
            <w:pPr>
              <w:widowControl w:val="0"/>
              <w:spacing w:before="9" w:after="0" w:line="240" w:lineRule="auto"/>
              <w:rPr>
                <w:rFonts w:ascii="Times New Roman" w:eastAsia="Cambria" w:hAnsi="Cambria" w:cs="Cambria"/>
                <w:sz w:val="15"/>
                <w:lang w:val="en-US"/>
              </w:rPr>
            </w:pPr>
          </w:p>
          <w:p w:rsidR="006878FB" w:rsidRPr="00EE6620" w:rsidRDefault="006878FB" w:rsidP="008D3B9A">
            <w:pPr>
              <w:widowControl w:val="0"/>
              <w:spacing w:before="0" w:after="0" w:line="240" w:lineRule="auto"/>
              <w:ind w:left="26"/>
              <w:rPr>
                <w:rFonts w:ascii="Cambria" w:eastAsia="Cambria" w:hAnsi="Cambria" w:cs="Cambria"/>
                <w:b/>
                <w:sz w:val="18"/>
                <w:lang w:val="en-US"/>
              </w:rPr>
            </w:pPr>
            <w:r w:rsidRPr="00EE6620">
              <w:rPr>
                <w:rFonts w:ascii="Cambria" w:eastAsia="Cambria" w:hAnsi="Cambria" w:cs="Cambria"/>
                <w:b/>
                <w:sz w:val="18"/>
                <w:lang w:val="en-US"/>
              </w:rPr>
              <w:t>Less impairment allowance</w:t>
            </w:r>
          </w:p>
        </w:tc>
        <w:tc>
          <w:tcPr>
            <w:tcW w:w="1513" w:type="dxa"/>
            <w:tcBorders>
              <w:top w:val="single" w:sz="8" w:space="0" w:color="000000"/>
              <w:bottom w:val="single" w:sz="8" w:space="0" w:color="000000"/>
            </w:tcBorders>
          </w:tcPr>
          <w:p w:rsidR="006878FB" w:rsidRPr="00EE6620" w:rsidRDefault="006878FB" w:rsidP="008D3B9A">
            <w:pPr>
              <w:widowControl w:val="0"/>
              <w:spacing w:before="145" w:after="0" w:line="240" w:lineRule="auto"/>
              <w:ind w:right="321"/>
              <w:jc w:val="right"/>
              <w:rPr>
                <w:rFonts w:ascii="Cambria" w:eastAsia="Cambria" w:hAnsi="Cambria" w:cs="Cambria"/>
                <w:b/>
                <w:sz w:val="18"/>
                <w:lang w:val="en-US"/>
              </w:rPr>
            </w:pPr>
            <w:r w:rsidRPr="00EE6620">
              <w:rPr>
                <w:rFonts w:ascii="Cambria" w:eastAsia="Cambria" w:hAnsi="Cambria" w:cs="Cambria"/>
                <w:b/>
                <w:sz w:val="18"/>
                <w:lang w:val="en-US"/>
              </w:rPr>
              <w:t>-</w:t>
            </w:r>
          </w:p>
        </w:tc>
        <w:tc>
          <w:tcPr>
            <w:tcW w:w="883" w:type="dxa"/>
            <w:gridSpan w:val="2"/>
            <w:tcBorders>
              <w:top w:val="single" w:sz="8" w:space="0" w:color="000000"/>
              <w:bottom w:val="single" w:sz="8" w:space="0" w:color="000000"/>
            </w:tcBorders>
          </w:tcPr>
          <w:p w:rsidR="006878FB" w:rsidRPr="00EE6620" w:rsidRDefault="006878FB" w:rsidP="008D3B9A">
            <w:pPr>
              <w:widowControl w:val="0"/>
              <w:spacing w:before="145" w:after="0" w:line="240" w:lineRule="auto"/>
              <w:ind w:right="36"/>
              <w:jc w:val="right"/>
              <w:rPr>
                <w:rFonts w:ascii="Cambria" w:eastAsia="Cambria" w:hAnsi="Cambria" w:cs="Cambria"/>
                <w:sz w:val="18"/>
                <w:lang w:val="en-US"/>
              </w:rPr>
            </w:pPr>
            <w:r w:rsidRPr="00EE6620">
              <w:rPr>
                <w:rFonts w:ascii="Cambria" w:eastAsia="Cambria" w:hAnsi="Cambria" w:cs="Cambria"/>
                <w:sz w:val="18"/>
                <w:lang w:val="en-US"/>
              </w:rPr>
              <w:t>(242)</w:t>
            </w:r>
          </w:p>
        </w:tc>
      </w:tr>
      <w:tr w:rsidR="006878FB" w:rsidRPr="00EE6620" w:rsidTr="003A5B27">
        <w:trPr>
          <w:trHeight w:hRule="exact" w:val="230"/>
        </w:trPr>
        <w:tc>
          <w:tcPr>
            <w:tcW w:w="6818" w:type="dxa"/>
            <w:gridSpan w:val="2"/>
          </w:tcPr>
          <w:p w:rsidR="006878FB" w:rsidRPr="00EE6620" w:rsidRDefault="006878FB" w:rsidP="008D3B9A">
            <w:pPr>
              <w:widowControl w:val="0"/>
              <w:spacing w:before="9" w:after="0" w:line="240" w:lineRule="auto"/>
              <w:ind w:left="26"/>
              <w:rPr>
                <w:rFonts w:ascii="Cambria" w:eastAsia="Cambria" w:hAnsi="Cambria" w:cs="Cambria"/>
                <w:b/>
                <w:sz w:val="18"/>
                <w:lang w:val="en-US"/>
              </w:rPr>
            </w:pPr>
            <w:r w:rsidRPr="00EE6620">
              <w:rPr>
                <w:rFonts w:ascii="Cambria" w:eastAsia="Cambria" w:hAnsi="Cambria" w:cs="Cambria"/>
                <w:b/>
                <w:sz w:val="18"/>
                <w:lang w:val="en-US"/>
              </w:rPr>
              <w:t>Total trade and other receivables (net)</w:t>
            </w:r>
          </w:p>
        </w:tc>
        <w:tc>
          <w:tcPr>
            <w:tcW w:w="1513" w:type="dxa"/>
            <w:tcBorders>
              <w:top w:val="single" w:sz="8" w:space="0" w:color="000000"/>
              <w:bottom w:val="single" w:sz="8" w:space="0" w:color="000000"/>
            </w:tcBorders>
          </w:tcPr>
          <w:p w:rsidR="006878FB" w:rsidRPr="00EE6620" w:rsidRDefault="006878FB" w:rsidP="008D3B9A">
            <w:pPr>
              <w:widowControl w:val="0"/>
              <w:spacing w:before="0" w:after="0" w:line="203" w:lineRule="exact"/>
              <w:ind w:right="362"/>
              <w:jc w:val="right"/>
              <w:rPr>
                <w:rFonts w:ascii="Cambria" w:eastAsia="Cambria" w:hAnsi="Cambria" w:cs="Cambria"/>
                <w:b/>
                <w:sz w:val="18"/>
                <w:lang w:val="en-US"/>
              </w:rPr>
            </w:pPr>
            <w:r w:rsidRPr="00EE6620">
              <w:rPr>
                <w:rFonts w:ascii="Cambria" w:eastAsia="Cambria" w:hAnsi="Cambria" w:cs="Cambria"/>
                <w:b/>
                <w:sz w:val="18"/>
                <w:lang w:val="en-US"/>
              </w:rPr>
              <w:t>18,515</w:t>
            </w:r>
          </w:p>
        </w:tc>
        <w:tc>
          <w:tcPr>
            <w:tcW w:w="883" w:type="dxa"/>
            <w:gridSpan w:val="2"/>
            <w:tcBorders>
              <w:top w:val="single" w:sz="8" w:space="0" w:color="000000"/>
              <w:bottom w:val="single" w:sz="8" w:space="0" w:color="000000"/>
            </w:tcBorders>
          </w:tcPr>
          <w:p w:rsidR="006878FB" w:rsidRPr="00EE6620" w:rsidRDefault="006878FB" w:rsidP="008D3B9A">
            <w:pPr>
              <w:widowControl w:val="0"/>
              <w:spacing w:before="0" w:after="0" w:line="203" w:lineRule="exact"/>
              <w:ind w:right="77"/>
              <w:jc w:val="right"/>
              <w:rPr>
                <w:rFonts w:ascii="Cambria" w:eastAsia="Cambria" w:hAnsi="Cambria" w:cs="Cambria"/>
                <w:sz w:val="18"/>
                <w:lang w:val="en-US"/>
              </w:rPr>
            </w:pPr>
            <w:r w:rsidRPr="00EE6620">
              <w:rPr>
                <w:rFonts w:ascii="Cambria" w:eastAsia="Cambria" w:hAnsi="Cambria" w:cs="Cambria"/>
                <w:sz w:val="18"/>
                <w:lang w:val="en-US"/>
              </w:rPr>
              <w:t>19,864</w:t>
            </w:r>
          </w:p>
        </w:tc>
      </w:tr>
      <w:tr w:rsidR="006878FB" w:rsidRPr="00EE6620" w:rsidTr="003A5B27">
        <w:trPr>
          <w:trHeight w:hRule="exact" w:val="363"/>
        </w:trPr>
        <w:tc>
          <w:tcPr>
            <w:tcW w:w="6818" w:type="dxa"/>
            <w:gridSpan w:val="2"/>
          </w:tcPr>
          <w:p w:rsidR="006878FB" w:rsidRPr="00EE6620" w:rsidRDefault="006878FB" w:rsidP="008D3B9A">
            <w:pPr>
              <w:widowControl w:val="0"/>
              <w:spacing w:before="136" w:after="0" w:line="240" w:lineRule="auto"/>
              <w:ind w:left="26"/>
              <w:rPr>
                <w:rFonts w:ascii="Cambria" w:eastAsia="Cambria" w:hAnsi="Cambria" w:cs="Cambria"/>
                <w:b/>
                <w:sz w:val="18"/>
                <w:lang w:val="en-US"/>
              </w:rPr>
            </w:pPr>
            <w:r w:rsidRPr="00EE6620">
              <w:rPr>
                <w:rFonts w:ascii="Cambria" w:eastAsia="Cambria" w:hAnsi="Cambria" w:cs="Cambria"/>
                <w:b/>
                <w:sz w:val="18"/>
                <w:lang w:val="en-US"/>
              </w:rPr>
              <w:t>Trade and other receivables (net) expected to be recovered</w:t>
            </w:r>
          </w:p>
        </w:tc>
        <w:tc>
          <w:tcPr>
            <w:tcW w:w="1513" w:type="dxa"/>
            <w:tcBorders>
              <w:top w:val="single" w:sz="8" w:space="0" w:color="000000"/>
            </w:tcBorders>
          </w:tcPr>
          <w:p w:rsidR="006878FB" w:rsidRPr="00EE6620" w:rsidRDefault="006878FB" w:rsidP="008D3B9A">
            <w:pPr>
              <w:widowControl w:val="0"/>
              <w:spacing w:before="0" w:after="0" w:line="240" w:lineRule="auto"/>
              <w:rPr>
                <w:rFonts w:ascii="Cambria" w:eastAsia="Cambria" w:hAnsi="Cambria" w:cs="Cambria"/>
                <w:lang w:val="en-US"/>
              </w:rPr>
            </w:pPr>
          </w:p>
        </w:tc>
        <w:tc>
          <w:tcPr>
            <w:tcW w:w="883" w:type="dxa"/>
            <w:gridSpan w:val="2"/>
            <w:tcBorders>
              <w:top w:val="single" w:sz="8" w:space="0" w:color="000000"/>
            </w:tcBorders>
          </w:tcPr>
          <w:p w:rsidR="006878FB" w:rsidRPr="00EE6620" w:rsidRDefault="006878FB" w:rsidP="008D3B9A">
            <w:pPr>
              <w:widowControl w:val="0"/>
              <w:spacing w:before="0" w:after="0" w:line="240" w:lineRule="auto"/>
              <w:rPr>
                <w:rFonts w:ascii="Cambria" w:eastAsia="Cambria" w:hAnsi="Cambria" w:cs="Cambria"/>
                <w:lang w:val="en-US"/>
              </w:rPr>
            </w:pPr>
          </w:p>
        </w:tc>
      </w:tr>
      <w:tr w:rsidR="006878FB" w:rsidRPr="00EE6620" w:rsidTr="003A5B27">
        <w:trPr>
          <w:trHeight w:hRule="exact" w:val="230"/>
        </w:trPr>
        <w:tc>
          <w:tcPr>
            <w:tcW w:w="6818" w:type="dxa"/>
            <w:gridSpan w:val="2"/>
          </w:tcPr>
          <w:p w:rsidR="006878FB" w:rsidRPr="00EE6620" w:rsidRDefault="006878FB" w:rsidP="008D3B9A">
            <w:pPr>
              <w:widowControl w:val="0"/>
              <w:spacing w:before="3" w:after="0" w:line="240" w:lineRule="auto"/>
              <w:ind w:left="328"/>
              <w:rPr>
                <w:rFonts w:ascii="Cambria" w:eastAsia="Cambria" w:hAnsi="Cambria" w:cs="Cambria"/>
                <w:sz w:val="18"/>
                <w:lang w:val="en-US"/>
              </w:rPr>
            </w:pPr>
            <w:r w:rsidRPr="00EE6620">
              <w:rPr>
                <w:rFonts w:ascii="Cambria" w:eastAsia="Cambria" w:hAnsi="Cambria" w:cs="Cambria"/>
                <w:sz w:val="18"/>
                <w:lang w:val="en-US"/>
              </w:rPr>
              <w:t>No more than 12 months</w:t>
            </w:r>
          </w:p>
        </w:tc>
        <w:tc>
          <w:tcPr>
            <w:tcW w:w="1513" w:type="dxa"/>
          </w:tcPr>
          <w:p w:rsidR="006878FB" w:rsidRPr="00EE6620" w:rsidRDefault="006878FB" w:rsidP="008D3B9A">
            <w:pPr>
              <w:widowControl w:val="0"/>
              <w:spacing w:before="0" w:after="0" w:line="207" w:lineRule="exact"/>
              <w:ind w:right="362"/>
              <w:jc w:val="right"/>
              <w:rPr>
                <w:rFonts w:ascii="Cambria" w:eastAsia="Cambria" w:hAnsi="Cambria" w:cs="Cambria"/>
                <w:b/>
                <w:sz w:val="18"/>
                <w:lang w:val="en-US"/>
              </w:rPr>
            </w:pPr>
            <w:r w:rsidRPr="00EE6620">
              <w:rPr>
                <w:rFonts w:ascii="Cambria" w:eastAsia="Cambria" w:hAnsi="Cambria" w:cs="Cambria"/>
                <w:b/>
                <w:sz w:val="18"/>
                <w:lang w:val="en-US"/>
              </w:rPr>
              <w:t>18,515</w:t>
            </w:r>
          </w:p>
        </w:tc>
        <w:tc>
          <w:tcPr>
            <w:tcW w:w="883" w:type="dxa"/>
            <w:gridSpan w:val="2"/>
          </w:tcPr>
          <w:p w:rsidR="006878FB" w:rsidRPr="00EE6620" w:rsidRDefault="006878FB" w:rsidP="008D3B9A">
            <w:pPr>
              <w:widowControl w:val="0"/>
              <w:spacing w:before="0" w:after="0" w:line="207" w:lineRule="exact"/>
              <w:ind w:right="77"/>
              <w:jc w:val="right"/>
              <w:rPr>
                <w:rFonts w:ascii="Cambria" w:eastAsia="Cambria" w:hAnsi="Cambria" w:cs="Cambria"/>
                <w:sz w:val="18"/>
                <w:lang w:val="en-US"/>
              </w:rPr>
            </w:pPr>
            <w:r w:rsidRPr="00EE6620">
              <w:rPr>
                <w:rFonts w:ascii="Cambria" w:eastAsia="Cambria" w:hAnsi="Cambria" w:cs="Cambria"/>
                <w:sz w:val="18"/>
                <w:lang w:val="en-US"/>
              </w:rPr>
              <w:t>19,864</w:t>
            </w:r>
          </w:p>
        </w:tc>
      </w:tr>
      <w:tr w:rsidR="006878FB" w:rsidRPr="00EE6620" w:rsidTr="003A5B27">
        <w:trPr>
          <w:trHeight w:hRule="exact" w:val="225"/>
        </w:trPr>
        <w:tc>
          <w:tcPr>
            <w:tcW w:w="6818" w:type="dxa"/>
            <w:gridSpan w:val="2"/>
          </w:tcPr>
          <w:p w:rsidR="006878FB" w:rsidRPr="00EE6620" w:rsidRDefault="006878FB" w:rsidP="008D3B9A">
            <w:pPr>
              <w:widowControl w:val="0"/>
              <w:spacing w:before="3" w:after="0" w:line="240" w:lineRule="auto"/>
              <w:ind w:left="328"/>
              <w:rPr>
                <w:rFonts w:ascii="Cambria" w:eastAsia="Cambria" w:hAnsi="Cambria" w:cs="Cambria"/>
                <w:sz w:val="18"/>
                <w:lang w:val="en-US"/>
              </w:rPr>
            </w:pPr>
            <w:r w:rsidRPr="00EE6620">
              <w:rPr>
                <w:rFonts w:ascii="Cambria" w:eastAsia="Cambria" w:hAnsi="Cambria" w:cs="Cambria"/>
                <w:sz w:val="18"/>
                <w:lang w:val="en-US"/>
              </w:rPr>
              <w:t>More than 12 months</w:t>
            </w:r>
          </w:p>
        </w:tc>
        <w:tc>
          <w:tcPr>
            <w:tcW w:w="1513" w:type="dxa"/>
            <w:tcBorders>
              <w:bottom w:val="single" w:sz="8" w:space="0" w:color="000000"/>
            </w:tcBorders>
          </w:tcPr>
          <w:p w:rsidR="006878FB" w:rsidRPr="00EE6620" w:rsidRDefault="006878FB" w:rsidP="008D3B9A">
            <w:pPr>
              <w:widowControl w:val="0"/>
              <w:spacing w:before="0" w:after="0" w:line="207" w:lineRule="exact"/>
              <w:ind w:right="321"/>
              <w:jc w:val="right"/>
              <w:rPr>
                <w:rFonts w:ascii="Cambria" w:eastAsia="Cambria" w:hAnsi="Cambria" w:cs="Cambria"/>
                <w:b/>
                <w:sz w:val="18"/>
                <w:lang w:val="en-US"/>
              </w:rPr>
            </w:pPr>
            <w:r w:rsidRPr="00EE6620">
              <w:rPr>
                <w:rFonts w:ascii="Cambria" w:eastAsia="Cambria" w:hAnsi="Cambria" w:cs="Cambria"/>
                <w:b/>
                <w:sz w:val="18"/>
                <w:lang w:val="en-US"/>
              </w:rPr>
              <w:t>-</w:t>
            </w:r>
          </w:p>
        </w:tc>
        <w:tc>
          <w:tcPr>
            <w:tcW w:w="883" w:type="dxa"/>
            <w:gridSpan w:val="2"/>
            <w:tcBorders>
              <w:bottom w:val="single" w:sz="8" w:space="0" w:color="000000"/>
            </w:tcBorders>
          </w:tcPr>
          <w:p w:rsidR="006878FB" w:rsidRPr="00EE6620" w:rsidRDefault="006878FB" w:rsidP="008D3B9A">
            <w:pPr>
              <w:widowControl w:val="0"/>
              <w:spacing w:before="0" w:after="0" w:line="207" w:lineRule="exact"/>
              <w:ind w:right="36"/>
              <w:jc w:val="right"/>
              <w:rPr>
                <w:rFonts w:ascii="Cambria" w:eastAsia="Cambria" w:hAnsi="Cambria" w:cs="Cambria"/>
                <w:sz w:val="18"/>
                <w:lang w:val="en-US"/>
              </w:rPr>
            </w:pPr>
            <w:r w:rsidRPr="00EE6620">
              <w:rPr>
                <w:rFonts w:ascii="Cambria" w:eastAsia="Cambria" w:hAnsi="Cambria" w:cs="Cambria"/>
                <w:sz w:val="18"/>
                <w:lang w:val="en-US"/>
              </w:rPr>
              <w:t>-</w:t>
            </w:r>
          </w:p>
        </w:tc>
      </w:tr>
      <w:tr w:rsidR="006878FB" w:rsidRPr="00EE6620" w:rsidTr="003A5B27">
        <w:trPr>
          <w:trHeight w:hRule="exact" w:val="230"/>
        </w:trPr>
        <w:tc>
          <w:tcPr>
            <w:tcW w:w="6818" w:type="dxa"/>
            <w:gridSpan w:val="2"/>
          </w:tcPr>
          <w:p w:rsidR="006878FB" w:rsidRPr="00EE6620" w:rsidRDefault="006878FB" w:rsidP="008D3B9A">
            <w:pPr>
              <w:widowControl w:val="0"/>
              <w:spacing w:before="9" w:after="0" w:line="240" w:lineRule="auto"/>
              <w:ind w:left="26"/>
              <w:rPr>
                <w:rFonts w:ascii="Cambria" w:eastAsia="Cambria" w:hAnsi="Cambria" w:cs="Cambria"/>
                <w:b/>
                <w:sz w:val="18"/>
                <w:lang w:val="en-US"/>
              </w:rPr>
            </w:pPr>
            <w:r w:rsidRPr="00EE6620">
              <w:rPr>
                <w:rFonts w:ascii="Cambria" w:eastAsia="Cambria" w:hAnsi="Cambria" w:cs="Cambria"/>
                <w:b/>
                <w:sz w:val="18"/>
                <w:lang w:val="en-US"/>
              </w:rPr>
              <w:t>Total trade and other receivables (net)</w:t>
            </w:r>
          </w:p>
        </w:tc>
        <w:tc>
          <w:tcPr>
            <w:tcW w:w="1513" w:type="dxa"/>
            <w:tcBorders>
              <w:top w:val="single" w:sz="8" w:space="0" w:color="000000"/>
              <w:bottom w:val="single" w:sz="8" w:space="0" w:color="000000"/>
            </w:tcBorders>
          </w:tcPr>
          <w:p w:rsidR="006878FB" w:rsidRPr="00EE6620" w:rsidRDefault="006878FB" w:rsidP="008D3B9A">
            <w:pPr>
              <w:widowControl w:val="0"/>
              <w:spacing w:before="0" w:after="0" w:line="203" w:lineRule="exact"/>
              <w:ind w:right="362"/>
              <w:jc w:val="right"/>
              <w:rPr>
                <w:rFonts w:ascii="Cambria" w:eastAsia="Cambria" w:hAnsi="Cambria" w:cs="Cambria"/>
                <w:b/>
                <w:sz w:val="18"/>
                <w:lang w:val="en-US"/>
              </w:rPr>
            </w:pPr>
            <w:r w:rsidRPr="00EE6620">
              <w:rPr>
                <w:rFonts w:ascii="Cambria" w:eastAsia="Cambria" w:hAnsi="Cambria" w:cs="Cambria"/>
                <w:b/>
                <w:sz w:val="18"/>
                <w:lang w:val="en-US"/>
              </w:rPr>
              <w:t>18,515</w:t>
            </w:r>
          </w:p>
        </w:tc>
        <w:tc>
          <w:tcPr>
            <w:tcW w:w="883" w:type="dxa"/>
            <w:gridSpan w:val="2"/>
            <w:tcBorders>
              <w:top w:val="single" w:sz="8" w:space="0" w:color="000000"/>
              <w:bottom w:val="single" w:sz="8" w:space="0" w:color="000000"/>
            </w:tcBorders>
          </w:tcPr>
          <w:p w:rsidR="006878FB" w:rsidRPr="00EE6620" w:rsidRDefault="006878FB" w:rsidP="008D3B9A">
            <w:pPr>
              <w:widowControl w:val="0"/>
              <w:spacing w:before="0" w:after="0" w:line="203" w:lineRule="exact"/>
              <w:ind w:right="77"/>
              <w:jc w:val="right"/>
              <w:rPr>
                <w:rFonts w:ascii="Cambria" w:eastAsia="Cambria" w:hAnsi="Cambria" w:cs="Cambria"/>
                <w:sz w:val="18"/>
                <w:lang w:val="en-US"/>
              </w:rPr>
            </w:pPr>
            <w:r w:rsidRPr="00EE6620">
              <w:rPr>
                <w:rFonts w:ascii="Cambria" w:eastAsia="Cambria" w:hAnsi="Cambria" w:cs="Cambria"/>
                <w:sz w:val="18"/>
                <w:lang w:val="en-US"/>
              </w:rPr>
              <w:t>19,864</w:t>
            </w:r>
          </w:p>
        </w:tc>
      </w:tr>
      <w:tr w:rsidR="006878FB" w:rsidRPr="00EE6620" w:rsidTr="003A5B27">
        <w:trPr>
          <w:trHeight w:hRule="exact" w:val="430"/>
        </w:trPr>
        <w:tc>
          <w:tcPr>
            <w:tcW w:w="6818" w:type="dxa"/>
            <w:gridSpan w:val="2"/>
          </w:tcPr>
          <w:p w:rsidR="006878FB" w:rsidRPr="00EE6620" w:rsidRDefault="006878FB" w:rsidP="008D3B9A">
            <w:pPr>
              <w:widowControl w:val="0"/>
              <w:spacing w:before="7" w:after="0" w:line="240" w:lineRule="auto"/>
              <w:rPr>
                <w:rFonts w:ascii="Times New Roman" w:eastAsia="Cambria" w:hAnsi="Cambria" w:cs="Cambria"/>
                <w:sz w:val="17"/>
                <w:lang w:val="en-US"/>
              </w:rPr>
            </w:pPr>
          </w:p>
          <w:p w:rsidR="006878FB" w:rsidRPr="00EE6620" w:rsidRDefault="006878FB" w:rsidP="008D3B9A">
            <w:pPr>
              <w:widowControl w:val="0"/>
              <w:spacing w:before="1" w:after="0" w:line="240" w:lineRule="auto"/>
              <w:ind w:left="26"/>
              <w:rPr>
                <w:rFonts w:ascii="Cambria" w:eastAsia="Cambria" w:hAnsi="Cambria" w:cs="Cambria"/>
                <w:b/>
                <w:sz w:val="18"/>
                <w:lang w:val="en-US"/>
              </w:rPr>
            </w:pPr>
            <w:r w:rsidRPr="00EE6620">
              <w:rPr>
                <w:rFonts w:ascii="Cambria" w:eastAsia="Cambria" w:hAnsi="Cambria" w:cs="Cambria"/>
                <w:b/>
                <w:sz w:val="18"/>
                <w:lang w:val="en-US"/>
              </w:rPr>
              <w:t>Trade and other receivables (gross) aged as follows</w:t>
            </w:r>
          </w:p>
        </w:tc>
        <w:tc>
          <w:tcPr>
            <w:tcW w:w="1513" w:type="dxa"/>
            <w:tcBorders>
              <w:top w:val="single" w:sz="8" w:space="0" w:color="000000"/>
            </w:tcBorders>
          </w:tcPr>
          <w:p w:rsidR="006878FB" w:rsidRPr="00EE6620" w:rsidRDefault="006878FB" w:rsidP="008D3B9A">
            <w:pPr>
              <w:widowControl w:val="0"/>
              <w:spacing w:before="0" w:after="0" w:line="240" w:lineRule="auto"/>
              <w:rPr>
                <w:rFonts w:ascii="Cambria" w:eastAsia="Cambria" w:hAnsi="Cambria" w:cs="Cambria"/>
                <w:lang w:val="en-US"/>
              </w:rPr>
            </w:pPr>
          </w:p>
        </w:tc>
        <w:tc>
          <w:tcPr>
            <w:tcW w:w="883" w:type="dxa"/>
            <w:gridSpan w:val="2"/>
            <w:tcBorders>
              <w:top w:val="single" w:sz="8" w:space="0" w:color="000000"/>
            </w:tcBorders>
          </w:tcPr>
          <w:p w:rsidR="006878FB" w:rsidRPr="00EE6620" w:rsidRDefault="006878FB" w:rsidP="008D3B9A">
            <w:pPr>
              <w:widowControl w:val="0"/>
              <w:spacing w:before="0" w:after="0" w:line="240" w:lineRule="auto"/>
              <w:rPr>
                <w:rFonts w:ascii="Cambria" w:eastAsia="Cambria" w:hAnsi="Cambria" w:cs="Cambria"/>
                <w:lang w:val="en-US"/>
              </w:rPr>
            </w:pPr>
          </w:p>
        </w:tc>
      </w:tr>
      <w:tr w:rsidR="006878FB" w:rsidRPr="00EE6620" w:rsidTr="003A5B27">
        <w:trPr>
          <w:trHeight w:hRule="exact" w:val="234"/>
        </w:trPr>
        <w:tc>
          <w:tcPr>
            <w:tcW w:w="6818" w:type="dxa"/>
            <w:gridSpan w:val="2"/>
          </w:tcPr>
          <w:p w:rsidR="006878FB" w:rsidRPr="00EE6620" w:rsidRDefault="006878FB" w:rsidP="008D3B9A">
            <w:pPr>
              <w:widowControl w:val="0"/>
              <w:spacing w:before="3" w:after="0" w:line="240" w:lineRule="auto"/>
              <w:ind w:left="26"/>
              <w:rPr>
                <w:rFonts w:ascii="Cambria" w:eastAsia="Cambria" w:hAnsi="Cambria" w:cs="Cambria"/>
                <w:sz w:val="18"/>
                <w:lang w:val="en-US"/>
              </w:rPr>
            </w:pPr>
            <w:r w:rsidRPr="00EE6620">
              <w:rPr>
                <w:rFonts w:ascii="Cambria" w:eastAsia="Cambria" w:hAnsi="Cambria" w:cs="Cambria"/>
                <w:sz w:val="18"/>
                <w:lang w:val="en-US"/>
              </w:rPr>
              <w:t>Not overdue</w:t>
            </w:r>
          </w:p>
        </w:tc>
        <w:tc>
          <w:tcPr>
            <w:tcW w:w="1513" w:type="dxa"/>
          </w:tcPr>
          <w:p w:rsidR="006878FB" w:rsidRPr="00EE6620" w:rsidRDefault="006878FB" w:rsidP="008D3B9A">
            <w:pPr>
              <w:widowControl w:val="0"/>
              <w:spacing w:before="0" w:after="0" w:line="207" w:lineRule="exact"/>
              <w:ind w:right="362"/>
              <w:jc w:val="right"/>
              <w:rPr>
                <w:rFonts w:ascii="Cambria" w:eastAsia="Cambria" w:hAnsi="Cambria" w:cs="Cambria"/>
                <w:b/>
                <w:sz w:val="18"/>
                <w:lang w:val="en-US"/>
              </w:rPr>
            </w:pPr>
            <w:r w:rsidRPr="00EE6620">
              <w:rPr>
                <w:rFonts w:ascii="Cambria" w:eastAsia="Cambria" w:hAnsi="Cambria" w:cs="Cambria"/>
                <w:b/>
                <w:sz w:val="18"/>
                <w:lang w:val="en-US"/>
              </w:rPr>
              <w:t>18,515</w:t>
            </w:r>
          </w:p>
        </w:tc>
        <w:tc>
          <w:tcPr>
            <w:tcW w:w="883" w:type="dxa"/>
            <w:gridSpan w:val="2"/>
          </w:tcPr>
          <w:p w:rsidR="006878FB" w:rsidRPr="00EE6620" w:rsidRDefault="006878FB" w:rsidP="008D3B9A">
            <w:pPr>
              <w:widowControl w:val="0"/>
              <w:spacing w:before="0" w:after="0" w:line="207" w:lineRule="exact"/>
              <w:ind w:right="77"/>
              <w:jc w:val="right"/>
              <w:rPr>
                <w:rFonts w:ascii="Cambria" w:eastAsia="Cambria" w:hAnsi="Cambria" w:cs="Cambria"/>
                <w:sz w:val="18"/>
                <w:lang w:val="en-US"/>
              </w:rPr>
            </w:pPr>
            <w:r w:rsidRPr="00EE6620">
              <w:rPr>
                <w:rFonts w:ascii="Cambria" w:eastAsia="Cambria" w:hAnsi="Cambria" w:cs="Cambria"/>
                <w:sz w:val="18"/>
                <w:lang w:val="en-US"/>
              </w:rPr>
              <w:t>19,864</w:t>
            </w:r>
          </w:p>
        </w:tc>
      </w:tr>
      <w:tr w:rsidR="006878FB" w:rsidRPr="00EE6620" w:rsidTr="003A5B27">
        <w:trPr>
          <w:trHeight w:hRule="exact" w:val="227"/>
        </w:trPr>
        <w:tc>
          <w:tcPr>
            <w:tcW w:w="6818" w:type="dxa"/>
            <w:gridSpan w:val="2"/>
          </w:tcPr>
          <w:p w:rsidR="006878FB" w:rsidRPr="00EE6620" w:rsidRDefault="006878FB" w:rsidP="008D3B9A">
            <w:pPr>
              <w:widowControl w:val="0"/>
              <w:spacing w:before="0" w:after="0" w:line="240" w:lineRule="auto"/>
              <w:ind w:left="26"/>
              <w:rPr>
                <w:rFonts w:ascii="Cambria" w:eastAsia="Cambria" w:hAnsi="Cambria" w:cs="Cambria"/>
                <w:sz w:val="18"/>
                <w:lang w:val="en-US"/>
              </w:rPr>
            </w:pPr>
            <w:r w:rsidRPr="00EE6620">
              <w:rPr>
                <w:rFonts w:ascii="Cambria" w:eastAsia="Cambria" w:hAnsi="Cambria" w:cs="Cambria"/>
                <w:sz w:val="18"/>
                <w:lang w:val="en-US"/>
              </w:rPr>
              <w:t>Overdue by</w:t>
            </w:r>
          </w:p>
        </w:tc>
        <w:tc>
          <w:tcPr>
            <w:tcW w:w="1513" w:type="dxa"/>
          </w:tcPr>
          <w:p w:rsidR="006878FB" w:rsidRPr="00EE6620" w:rsidRDefault="006878FB" w:rsidP="008D3B9A">
            <w:pPr>
              <w:widowControl w:val="0"/>
              <w:spacing w:before="0" w:after="0" w:line="240" w:lineRule="auto"/>
              <w:rPr>
                <w:rFonts w:ascii="Cambria" w:eastAsia="Cambria" w:hAnsi="Cambria" w:cs="Cambria"/>
                <w:lang w:val="en-US"/>
              </w:rPr>
            </w:pPr>
          </w:p>
        </w:tc>
        <w:tc>
          <w:tcPr>
            <w:tcW w:w="883" w:type="dxa"/>
            <w:gridSpan w:val="2"/>
          </w:tcPr>
          <w:p w:rsidR="006878FB" w:rsidRPr="00EE6620" w:rsidRDefault="006878FB" w:rsidP="008D3B9A">
            <w:pPr>
              <w:widowControl w:val="0"/>
              <w:spacing w:before="0" w:after="0" w:line="240" w:lineRule="auto"/>
              <w:rPr>
                <w:rFonts w:ascii="Cambria" w:eastAsia="Cambria" w:hAnsi="Cambria" w:cs="Cambria"/>
                <w:lang w:val="en-US"/>
              </w:rPr>
            </w:pPr>
          </w:p>
        </w:tc>
      </w:tr>
      <w:tr w:rsidR="006878FB" w:rsidRPr="00EE6620" w:rsidTr="003A5B27">
        <w:trPr>
          <w:trHeight w:hRule="exact" w:val="230"/>
        </w:trPr>
        <w:tc>
          <w:tcPr>
            <w:tcW w:w="6818" w:type="dxa"/>
            <w:gridSpan w:val="2"/>
          </w:tcPr>
          <w:p w:rsidR="006878FB" w:rsidRPr="00EE6620" w:rsidRDefault="006878FB" w:rsidP="008D3B9A">
            <w:pPr>
              <w:widowControl w:val="0"/>
              <w:spacing w:before="3" w:after="0" w:line="240" w:lineRule="auto"/>
              <w:ind w:left="328"/>
              <w:rPr>
                <w:rFonts w:ascii="Cambria" w:eastAsia="Cambria" w:hAnsi="Cambria" w:cs="Cambria"/>
                <w:sz w:val="18"/>
                <w:lang w:val="en-US"/>
              </w:rPr>
            </w:pPr>
            <w:r w:rsidRPr="00EE6620">
              <w:rPr>
                <w:rFonts w:ascii="Cambria" w:eastAsia="Cambria" w:hAnsi="Cambria" w:cs="Cambria"/>
                <w:sz w:val="18"/>
                <w:lang w:val="en-US"/>
              </w:rPr>
              <w:t>0 to 30 days</w:t>
            </w:r>
          </w:p>
        </w:tc>
        <w:tc>
          <w:tcPr>
            <w:tcW w:w="1513" w:type="dxa"/>
          </w:tcPr>
          <w:p w:rsidR="006878FB" w:rsidRPr="00EE6620" w:rsidRDefault="006878FB" w:rsidP="008D3B9A">
            <w:pPr>
              <w:widowControl w:val="0"/>
              <w:spacing w:before="0" w:after="0" w:line="207" w:lineRule="exact"/>
              <w:ind w:right="321"/>
              <w:jc w:val="right"/>
              <w:rPr>
                <w:rFonts w:ascii="Cambria" w:eastAsia="Cambria" w:hAnsi="Cambria" w:cs="Cambria"/>
                <w:b/>
                <w:sz w:val="18"/>
                <w:lang w:val="en-US"/>
              </w:rPr>
            </w:pPr>
            <w:r w:rsidRPr="00EE6620">
              <w:rPr>
                <w:rFonts w:ascii="Cambria" w:eastAsia="Cambria" w:hAnsi="Cambria" w:cs="Cambria"/>
                <w:b/>
                <w:sz w:val="18"/>
                <w:lang w:val="en-US"/>
              </w:rPr>
              <w:t>-</w:t>
            </w:r>
          </w:p>
        </w:tc>
        <w:tc>
          <w:tcPr>
            <w:tcW w:w="883" w:type="dxa"/>
            <w:gridSpan w:val="2"/>
          </w:tcPr>
          <w:p w:rsidR="006878FB" w:rsidRPr="00EE6620" w:rsidRDefault="006878FB" w:rsidP="008D3B9A">
            <w:pPr>
              <w:widowControl w:val="0"/>
              <w:spacing w:before="0" w:after="0" w:line="207" w:lineRule="exact"/>
              <w:ind w:right="36"/>
              <w:jc w:val="right"/>
              <w:rPr>
                <w:rFonts w:ascii="Cambria" w:eastAsia="Cambria" w:hAnsi="Cambria" w:cs="Cambria"/>
                <w:sz w:val="18"/>
                <w:lang w:val="en-US"/>
              </w:rPr>
            </w:pPr>
            <w:r w:rsidRPr="00EE6620">
              <w:rPr>
                <w:rFonts w:ascii="Cambria" w:eastAsia="Cambria" w:hAnsi="Cambria" w:cs="Cambria"/>
                <w:sz w:val="18"/>
                <w:lang w:val="en-US"/>
              </w:rPr>
              <w:t>-</w:t>
            </w:r>
          </w:p>
        </w:tc>
      </w:tr>
      <w:tr w:rsidR="006878FB" w:rsidRPr="00EE6620" w:rsidTr="003A5B27">
        <w:trPr>
          <w:trHeight w:hRule="exact" w:val="230"/>
        </w:trPr>
        <w:tc>
          <w:tcPr>
            <w:tcW w:w="6818" w:type="dxa"/>
            <w:gridSpan w:val="2"/>
          </w:tcPr>
          <w:p w:rsidR="006878FB" w:rsidRPr="00EE6620" w:rsidRDefault="006878FB" w:rsidP="008D3B9A">
            <w:pPr>
              <w:widowControl w:val="0"/>
              <w:spacing w:before="3" w:after="0" w:line="240" w:lineRule="auto"/>
              <w:ind w:left="328"/>
              <w:rPr>
                <w:rFonts w:ascii="Cambria" w:eastAsia="Cambria" w:hAnsi="Cambria" w:cs="Cambria"/>
                <w:sz w:val="18"/>
                <w:lang w:val="en-US"/>
              </w:rPr>
            </w:pPr>
            <w:r w:rsidRPr="00EE6620">
              <w:rPr>
                <w:rFonts w:ascii="Cambria" w:eastAsia="Cambria" w:hAnsi="Cambria" w:cs="Cambria"/>
                <w:sz w:val="18"/>
                <w:lang w:val="en-US"/>
              </w:rPr>
              <w:t>31 to 60 days</w:t>
            </w:r>
          </w:p>
        </w:tc>
        <w:tc>
          <w:tcPr>
            <w:tcW w:w="1513" w:type="dxa"/>
          </w:tcPr>
          <w:p w:rsidR="006878FB" w:rsidRPr="00EE6620" w:rsidRDefault="006878FB" w:rsidP="008D3B9A">
            <w:pPr>
              <w:widowControl w:val="0"/>
              <w:spacing w:before="0" w:after="0" w:line="207" w:lineRule="exact"/>
              <w:ind w:right="321"/>
              <w:jc w:val="right"/>
              <w:rPr>
                <w:rFonts w:ascii="Cambria" w:eastAsia="Cambria" w:hAnsi="Cambria" w:cs="Cambria"/>
                <w:b/>
                <w:sz w:val="18"/>
                <w:lang w:val="en-US"/>
              </w:rPr>
            </w:pPr>
            <w:r w:rsidRPr="00EE6620">
              <w:rPr>
                <w:rFonts w:ascii="Cambria" w:eastAsia="Cambria" w:hAnsi="Cambria" w:cs="Cambria"/>
                <w:b/>
                <w:sz w:val="18"/>
                <w:lang w:val="en-US"/>
              </w:rPr>
              <w:t>-</w:t>
            </w:r>
          </w:p>
        </w:tc>
        <w:tc>
          <w:tcPr>
            <w:tcW w:w="883" w:type="dxa"/>
            <w:gridSpan w:val="2"/>
          </w:tcPr>
          <w:p w:rsidR="006878FB" w:rsidRPr="00EE6620" w:rsidRDefault="006878FB" w:rsidP="008D3B9A">
            <w:pPr>
              <w:widowControl w:val="0"/>
              <w:spacing w:before="0" w:after="0" w:line="207" w:lineRule="exact"/>
              <w:ind w:right="36"/>
              <w:jc w:val="right"/>
              <w:rPr>
                <w:rFonts w:ascii="Cambria" w:eastAsia="Cambria" w:hAnsi="Cambria" w:cs="Cambria"/>
                <w:sz w:val="18"/>
                <w:lang w:val="en-US"/>
              </w:rPr>
            </w:pPr>
            <w:r w:rsidRPr="00EE6620">
              <w:rPr>
                <w:rFonts w:ascii="Cambria" w:eastAsia="Cambria" w:hAnsi="Cambria" w:cs="Cambria"/>
                <w:sz w:val="18"/>
                <w:lang w:val="en-US"/>
              </w:rPr>
              <w:t>-</w:t>
            </w:r>
          </w:p>
        </w:tc>
      </w:tr>
      <w:tr w:rsidR="006878FB" w:rsidRPr="00EE6620" w:rsidTr="003A5B27">
        <w:trPr>
          <w:trHeight w:hRule="exact" w:val="230"/>
        </w:trPr>
        <w:tc>
          <w:tcPr>
            <w:tcW w:w="6818" w:type="dxa"/>
            <w:gridSpan w:val="2"/>
          </w:tcPr>
          <w:p w:rsidR="006878FB" w:rsidRPr="00EE6620" w:rsidRDefault="006878FB" w:rsidP="008D3B9A">
            <w:pPr>
              <w:widowControl w:val="0"/>
              <w:spacing w:before="3" w:after="0" w:line="240" w:lineRule="auto"/>
              <w:ind w:left="328"/>
              <w:rPr>
                <w:rFonts w:ascii="Cambria" w:eastAsia="Cambria" w:hAnsi="Cambria" w:cs="Cambria"/>
                <w:sz w:val="18"/>
                <w:lang w:val="en-US"/>
              </w:rPr>
            </w:pPr>
            <w:r w:rsidRPr="00EE6620">
              <w:rPr>
                <w:rFonts w:ascii="Cambria" w:eastAsia="Cambria" w:hAnsi="Cambria" w:cs="Cambria"/>
                <w:sz w:val="18"/>
                <w:lang w:val="en-US"/>
              </w:rPr>
              <w:t>61 to 90 days</w:t>
            </w:r>
          </w:p>
        </w:tc>
        <w:tc>
          <w:tcPr>
            <w:tcW w:w="1513" w:type="dxa"/>
          </w:tcPr>
          <w:p w:rsidR="006878FB" w:rsidRPr="00EE6620" w:rsidRDefault="006878FB" w:rsidP="008D3B9A">
            <w:pPr>
              <w:widowControl w:val="0"/>
              <w:spacing w:before="0" w:after="0" w:line="207" w:lineRule="exact"/>
              <w:ind w:right="321"/>
              <w:jc w:val="right"/>
              <w:rPr>
                <w:rFonts w:ascii="Cambria" w:eastAsia="Cambria" w:hAnsi="Cambria" w:cs="Cambria"/>
                <w:b/>
                <w:sz w:val="18"/>
                <w:lang w:val="en-US"/>
              </w:rPr>
            </w:pPr>
            <w:r w:rsidRPr="00EE6620">
              <w:rPr>
                <w:rFonts w:ascii="Cambria" w:eastAsia="Cambria" w:hAnsi="Cambria" w:cs="Cambria"/>
                <w:b/>
                <w:sz w:val="18"/>
                <w:lang w:val="en-US"/>
              </w:rPr>
              <w:t>-</w:t>
            </w:r>
          </w:p>
        </w:tc>
        <w:tc>
          <w:tcPr>
            <w:tcW w:w="883" w:type="dxa"/>
            <w:gridSpan w:val="2"/>
          </w:tcPr>
          <w:p w:rsidR="006878FB" w:rsidRPr="00EE6620" w:rsidRDefault="006878FB" w:rsidP="008D3B9A">
            <w:pPr>
              <w:widowControl w:val="0"/>
              <w:spacing w:before="0" w:after="0" w:line="207" w:lineRule="exact"/>
              <w:ind w:right="36"/>
              <w:jc w:val="right"/>
              <w:rPr>
                <w:rFonts w:ascii="Cambria" w:eastAsia="Cambria" w:hAnsi="Cambria" w:cs="Cambria"/>
                <w:sz w:val="18"/>
                <w:lang w:val="en-US"/>
              </w:rPr>
            </w:pPr>
            <w:r w:rsidRPr="00EE6620">
              <w:rPr>
                <w:rFonts w:ascii="Cambria" w:eastAsia="Cambria" w:hAnsi="Cambria" w:cs="Cambria"/>
                <w:sz w:val="18"/>
                <w:lang w:val="en-US"/>
              </w:rPr>
              <w:t>-</w:t>
            </w:r>
          </w:p>
        </w:tc>
      </w:tr>
      <w:tr w:rsidR="006878FB" w:rsidRPr="00EE6620" w:rsidTr="003A5B27">
        <w:trPr>
          <w:trHeight w:hRule="exact" w:val="225"/>
        </w:trPr>
        <w:tc>
          <w:tcPr>
            <w:tcW w:w="6818" w:type="dxa"/>
            <w:gridSpan w:val="2"/>
          </w:tcPr>
          <w:p w:rsidR="006878FB" w:rsidRPr="00EE6620" w:rsidRDefault="006878FB" w:rsidP="008D3B9A">
            <w:pPr>
              <w:widowControl w:val="0"/>
              <w:spacing w:before="3" w:after="0" w:line="240" w:lineRule="auto"/>
              <w:ind w:left="328"/>
              <w:rPr>
                <w:rFonts w:ascii="Cambria" w:eastAsia="Cambria" w:hAnsi="Cambria" w:cs="Cambria"/>
                <w:sz w:val="18"/>
                <w:lang w:val="en-US"/>
              </w:rPr>
            </w:pPr>
            <w:r w:rsidRPr="00EE6620">
              <w:rPr>
                <w:rFonts w:ascii="Cambria" w:eastAsia="Cambria" w:hAnsi="Cambria" w:cs="Cambria"/>
                <w:sz w:val="18"/>
                <w:lang w:val="en-US"/>
              </w:rPr>
              <w:t>More than 90 days</w:t>
            </w:r>
          </w:p>
        </w:tc>
        <w:tc>
          <w:tcPr>
            <w:tcW w:w="1513" w:type="dxa"/>
            <w:tcBorders>
              <w:bottom w:val="single" w:sz="8" w:space="0" w:color="000000"/>
            </w:tcBorders>
          </w:tcPr>
          <w:p w:rsidR="006878FB" w:rsidRPr="00EE6620" w:rsidRDefault="006878FB" w:rsidP="008D3B9A">
            <w:pPr>
              <w:widowControl w:val="0"/>
              <w:spacing w:before="0" w:after="0" w:line="207" w:lineRule="exact"/>
              <w:ind w:right="321"/>
              <w:jc w:val="right"/>
              <w:rPr>
                <w:rFonts w:ascii="Cambria" w:eastAsia="Cambria" w:hAnsi="Cambria" w:cs="Cambria"/>
                <w:b/>
                <w:sz w:val="18"/>
                <w:lang w:val="en-US"/>
              </w:rPr>
            </w:pPr>
            <w:r w:rsidRPr="00EE6620">
              <w:rPr>
                <w:rFonts w:ascii="Cambria" w:eastAsia="Cambria" w:hAnsi="Cambria" w:cs="Cambria"/>
                <w:b/>
                <w:sz w:val="18"/>
                <w:lang w:val="en-US"/>
              </w:rPr>
              <w:t>-</w:t>
            </w:r>
          </w:p>
        </w:tc>
        <w:tc>
          <w:tcPr>
            <w:tcW w:w="883" w:type="dxa"/>
            <w:gridSpan w:val="2"/>
            <w:tcBorders>
              <w:bottom w:val="single" w:sz="8" w:space="0" w:color="000000"/>
            </w:tcBorders>
          </w:tcPr>
          <w:p w:rsidR="006878FB" w:rsidRPr="00EE6620" w:rsidRDefault="006878FB" w:rsidP="008D3B9A">
            <w:pPr>
              <w:widowControl w:val="0"/>
              <w:spacing w:before="0" w:after="0" w:line="207" w:lineRule="exact"/>
              <w:ind w:right="36"/>
              <w:jc w:val="right"/>
              <w:rPr>
                <w:rFonts w:ascii="Cambria" w:eastAsia="Cambria" w:hAnsi="Cambria" w:cs="Cambria"/>
                <w:sz w:val="18"/>
                <w:lang w:val="en-US"/>
              </w:rPr>
            </w:pPr>
            <w:r w:rsidRPr="00EE6620">
              <w:rPr>
                <w:rFonts w:ascii="Cambria" w:eastAsia="Cambria" w:hAnsi="Cambria" w:cs="Cambria"/>
                <w:sz w:val="18"/>
                <w:lang w:val="en-US"/>
              </w:rPr>
              <w:t>-</w:t>
            </w:r>
          </w:p>
        </w:tc>
      </w:tr>
      <w:tr w:rsidR="006878FB" w:rsidRPr="00EE6620" w:rsidTr="003A5B27">
        <w:trPr>
          <w:trHeight w:hRule="exact" w:val="230"/>
        </w:trPr>
        <w:tc>
          <w:tcPr>
            <w:tcW w:w="6818" w:type="dxa"/>
            <w:gridSpan w:val="2"/>
          </w:tcPr>
          <w:p w:rsidR="006878FB" w:rsidRPr="00EE6620" w:rsidRDefault="006878FB" w:rsidP="008D3B9A">
            <w:pPr>
              <w:widowControl w:val="0"/>
              <w:spacing w:before="9" w:after="0" w:line="240" w:lineRule="auto"/>
              <w:ind w:left="26"/>
              <w:rPr>
                <w:rFonts w:ascii="Cambria" w:eastAsia="Cambria" w:hAnsi="Cambria" w:cs="Cambria"/>
                <w:b/>
                <w:sz w:val="18"/>
                <w:lang w:val="en-US"/>
              </w:rPr>
            </w:pPr>
            <w:r w:rsidRPr="00EE6620">
              <w:rPr>
                <w:rFonts w:ascii="Cambria" w:eastAsia="Cambria" w:hAnsi="Cambria" w:cs="Cambria"/>
                <w:b/>
                <w:sz w:val="18"/>
                <w:lang w:val="en-US"/>
              </w:rPr>
              <w:t>Total trade and other receivables (net)</w:t>
            </w:r>
          </w:p>
        </w:tc>
        <w:tc>
          <w:tcPr>
            <w:tcW w:w="1513" w:type="dxa"/>
            <w:tcBorders>
              <w:top w:val="single" w:sz="8" w:space="0" w:color="000000"/>
              <w:bottom w:val="single" w:sz="8" w:space="0" w:color="000000"/>
            </w:tcBorders>
          </w:tcPr>
          <w:p w:rsidR="006878FB" w:rsidRPr="00EE6620" w:rsidRDefault="006878FB" w:rsidP="008D3B9A">
            <w:pPr>
              <w:widowControl w:val="0"/>
              <w:spacing w:before="0" w:after="0" w:line="203" w:lineRule="exact"/>
              <w:ind w:right="362"/>
              <w:jc w:val="right"/>
              <w:rPr>
                <w:rFonts w:ascii="Cambria" w:eastAsia="Cambria" w:hAnsi="Cambria" w:cs="Cambria"/>
                <w:b/>
                <w:sz w:val="18"/>
                <w:lang w:val="en-US"/>
              </w:rPr>
            </w:pPr>
            <w:r w:rsidRPr="00EE6620">
              <w:rPr>
                <w:rFonts w:ascii="Cambria" w:eastAsia="Cambria" w:hAnsi="Cambria" w:cs="Cambria"/>
                <w:b/>
                <w:sz w:val="18"/>
                <w:lang w:val="en-US"/>
              </w:rPr>
              <w:t>18,515</w:t>
            </w:r>
          </w:p>
        </w:tc>
        <w:tc>
          <w:tcPr>
            <w:tcW w:w="883" w:type="dxa"/>
            <w:gridSpan w:val="2"/>
            <w:tcBorders>
              <w:top w:val="single" w:sz="8" w:space="0" w:color="000000"/>
              <w:bottom w:val="single" w:sz="8" w:space="0" w:color="000000"/>
            </w:tcBorders>
          </w:tcPr>
          <w:p w:rsidR="006878FB" w:rsidRPr="00EE6620" w:rsidRDefault="006878FB" w:rsidP="008D3B9A">
            <w:pPr>
              <w:widowControl w:val="0"/>
              <w:spacing w:before="0" w:after="0" w:line="203" w:lineRule="exact"/>
              <w:ind w:right="77"/>
              <w:jc w:val="right"/>
              <w:rPr>
                <w:rFonts w:ascii="Cambria" w:eastAsia="Cambria" w:hAnsi="Cambria" w:cs="Cambria"/>
                <w:sz w:val="18"/>
                <w:lang w:val="en-US"/>
              </w:rPr>
            </w:pPr>
            <w:r w:rsidRPr="00EE6620">
              <w:rPr>
                <w:rFonts w:ascii="Cambria" w:eastAsia="Cambria" w:hAnsi="Cambria" w:cs="Cambria"/>
                <w:sz w:val="18"/>
                <w:lang w:val="en-US"/>
              </w:rPr>
              <w:t>19,864</w:t>
            </w:r>
          </w:p>
        </w:tc>
      </w:tr>
      <w:tr w:rsidR="00413D40" w:rsidRPr="00413D40" w:rsidTr="003A5B27">
        <w:trPr>
          <w:trHeight w:hRule="exact" w:val="227"/>
        </w:trPr>
        <w:tc>
          <w:tcPr>
            <w:tcW w:w="5469" w:type="dxa"/>
          </w:tcPr>
          <w:p w:rsidR="00413D40" w:rsidRPr="00413D40" w:rsidRDefault="00413D40" w:rsidP="00413D40">
            <w:pPr>
              <w:widowControl w:val="0"/>
              <w:spacing w:before="0" w:after="0" w:line="240" w:lineRule="auto"/>
              <w:rPr>
                <w:rFonts w:ascii="Cambria" w:eastAsia="Cambria" w:hAnsi="Cambria" w:cs="Cambria"/>
                <w:lang w:val="en-US"/>
              </w:rPr>
            </w:pPr>
          </w:p>
        </w:tc>
        <w:tc>
          <w:tcPr>
            <w:tcW w:w="1349" w:type="dxa"/>
          </w:tcPr>
          <w:p w:rsidR="00413D40" w:rsidRPr="00413D40" w:rsidRDefault="00413D40" w:rsidP="00413D40">
            <w:pPr>
              <w:widowControl w:val="0"/>
              <w:spacing w:before="0" w:after="0" w:line="240" w:lineRule="auto"/>
              <w:rPr>
                <w:rFonts w:ascii="Cambria" w:eastAsia="Cambria" w:hAnsi="Cambria" w:cs="Cambria"/>
                <w:lang w:val="en-US"/>
              </w:rPr>
            </w:pPr>
          </w:p>
        </w:tc>
        <w:tc>
          <w:tcPr>
            <w:tcW w:w="1570" w:type="dxa"/>
            <w:gridSpan w:val="2"/>
          </w:tcPr>
          <w:p w:rsidR="00413D40" w:rsidRPr="00413D40" w:rsidRDefault="00413D40" w:rsidP="00413D40">
            <w:pPr>
              <w:widowControl w:val="0"/>
              <w:spacing w:before="0" w:after="0" w:line="182" w:lineRule="exact"/>
              <w:ind w:right="374"/>
              <w:jc w:val="right"/>
              <w:rPr>
                <w:rFonts w:ascii="Cambria" w:eastAsia="Cambria" w:hAnsi="Cambria" w:cs="Cambria"/>
                <w:b/>
                <w:sz w:val="18"/>
                <w:lang w:val="en-US"/>
              </w:rPr>
            </w:pPr>
            <w:r w:rsidRPr="00413D40">
              <w:rPr>
                <w:rFonts w:ascii="Cambria" w:eastAsia="Cambria" w:hAnsi="Cambria" w:cs="Cambria"/>
                <w:b/>
                <w:sz w:val="18"/>
                <w:lang w:val="en-US"/>
              </w:rPr>
              <w:t>2016</w:t>
            </w:r>
          </w:p>
        </w:tc>
        <w:tc>
          <w:tcPr>
            <w:tcW w:w="826" w:type="dxa"/>
          </w:tcPr>
          <w:p w:rsidR="00413D40" w:rsidRPr="00413D40" w:rsidRDefault="00413D40" w:rsidP="00413D40">
            <w:pPr>
              <w:widowControl w:val="0"/>
              <w:spacing w:before="0" w:after="0" w:line="182" w:lineRule="exact"/>
              <w:ind w:right="19"/>
              <w:jc w:val="right"/>
              <w:rPr>
                <w:rFonts w:ascii="Cambria" w:eastAsia="Cambria" w:hAnsi="Cambria" w:cs="Cambria"/>
                <w:sz w:val="18"/>
                <w:lang w:val="en-US"/>
              </w:rPr>
            </w:pPr>
            <w:r w:rsidRPr="00413D40">
              <w:rPr>
                <w:rFonts w:ascii="Cambria" w:eastAsia="Cambria" w:hAnsi="Cambria" w:cs="Cambria"/>
                <w:sz w:val="18"/>
                <w:lang w:val="en-US"/>
              </w:rPr>
              <w:t>2015</w:t>
            </w:r>
          </w:p>
        </w:tc>
      </w:tr>
      <w:tr w:rsidR="00413D40" w:rsidRPr="00413D40" w:rsidTr="003A5B27">
        <w:trPr>
          <w:trHeight w:hRule="exact" w:val="257"/>
        </w:trPr>
        <w:tc>
          <w:tcPr>
            <w:tcW w:w="5469" w:type="dxa"/>
            <w:tcBorders>
              <w:bottom w:val="single" w:sz="15" w:space="0" w:color="009560"/>
            </w:tcBorders>
          </w:tcPr>
          <w:p w:rsidR="00413D40" w:rsidRPr="00413D40" w:rsidRDefault="00413D40" w:rsidP="00413D40">
            <w:pPr>
              <w:widowControl w:val="0"/>
              <w:spacing w:before="0" w:after="0" w:line="240" w:lineRule="auto"/>
              <w:rPr>
                <w:rFonts w:ascii="Cambria" w:eastAsia="Cambria" w:hAnsi="Cambria" w:cs="Cambria"/>
                <w:lang w:val="en-US"/>
              </w:rPr>
            </w:pPr>
          </w:p>
        </w:tc>
        <w:tc>
          <w:tcPr>
            <w:tcW w:w="1349" w:type="dxa"/>
            <w:tcBorders>
              <w:bottom w:val="single" w:sz="15" w:space="0" w:color="009560"/>
            </w:tcBorders>
          </w:tcPr>
          <w:p w:rsidR="00413D40" w:rsidRPr="00413D40" w:rsidRDefault="00413D40" w:rsidP="00413D40">
            <w:pPr>
              <w:widowControl w:val="0"/>
              <w:spacing w:before="0" w:after="0" w:line="240" w:lineRule="auto"/>
              <w:rPr>
                <w:rFonts w:ascii="Cambria" w:eastAsia="Cambria" w:hAnsi="Cambria" w:cs="Cambria"/>
                <w:lang w:val="en-US"/>
              </w:rPr>
            </w:pPr>
          </w:p>
        </w:tc>
        <w:tc>
          <w:tcPr>
            <w:tcW w:w="1570" w:type="dxa"/>
            <w:gridSpan w:val="2"/>
            <w:tcBorders>
              <w:bottom w:val="single" w:sz="15" w:space="0" w:color="009560"/>
            </w:tcBorders>
          </w:tcPr>
          <w:p w:rsidR="00413D40" w:rsidRPr="00413D40" w:rsidRDefault="00413D40" w:rsidP="00413D40">
            <w:pPr>
              <w:widowControl w:val="0"/>
              <w:spacing w:before="18" w:after="0" w:line="240" w:lineRule="auto"/>
              <w:ind w:right="374"/>
              <w:jc w:val="right"/>
              <w:rPr>
                <w:rFonts w:ascii="Cambria" w:eastAsia="Cambria" w:hAnsi="Cambria" w:cs="Cambria"/>
                <w:b/>
                <w:sz w:val="18"/>
                <w:lang w:val="en-US"/>
              </w:rPr>
            </w:pPr>
            <w:r w:rsidRPr="00413D40">
              <w:rPr>
                <w:rFonts w:ascii="Cambria" w:eastAsia="Cambria" w:hAnsi="Cambria" w:cs="Cambria"/>
                <w:b/>
                <w:sz w:val="18"/>
                <w:lang w:val="en-US"/>
              </w:rPr>
              <w:t>$’000</w:t>
            </w:r>
          </w:p>
        </w:tc>
        <w:tc>
          <w:tcPr>
            <w:tcW w:w="826" w:type="dxa"/>
            <w:tcBorders>
              <w:bottom w:val="single" w:sz="15" w:space="0" w:color="009560"/>
            </w:tcBorders>
          </w:tcPr>
          <w:p w:rsidR="00413D40" w:rsidRPr="00413D40" w:rsidRDefault="00413D40" w:rsidP="00413D40">
            <w:pPr>
              <w:widowControl w:val="0"/>
              <w:spacing w:before="18" w:after="0" w:line="240" w:lineRule="auto"/>
              <w:ind w:right="19"/>
              <w:jc w:val="right"/>
              <w:rPr>
                <w:rFonts w:ascii="Cambria" w:eastAsia="Cambria" w:hAnsi="Cambria" w:cs="Cambria"/>
                <w:sz w:val="18"/>
                <w:lang w:val="en-US"/>
              </w:rPr>
            </w:pPr>
            <w:r w:rsidRPr="00413D40">
              <w:rPr>
                <w:rFonts w:ascii="Cambria" w:eastAsia="Cambria" w:hAnsi="Cambria" w:cs="Cambria"/>
                <w:sz w:val="18"/>
                <w:lang w:val="en-US"/>
              </w:rPr>
              <w:t>$’000</w:t>
            </w:r>
          </w:p>
        </w:tc>
      </w:tr>
      <w:tr w:rsidR="00413D40" w:rsidRPr="00413D40" w:rsidTr="003A5B27">
        <w:trPr>
          <w:trHeight w:hRule="exact" w:val="236"/>
        </w:trPr>
        <w:tc>
          <w:tcPr>
            <w:tcW w:w="5469" w:type="dxa"/>
            <w:tcBorders>
              <w:top w:val="single" w:sz="15" w:space="0" w:color="009560"/>
            </w:tcBorders>
          </w:tcPr>
          <w:p w:rsidR="00413D40" w:rsidRPr="00413D40" w:rsidRDefault="00413D40" w:rsidP="00413D40">
            <w:pPr>
              <w:widowControl w:val="0"/>
              <w:spacing w:before="0" w:after="0" w:line="197" w:lineRule="exact"/>
              <w:ind w:left="45"/>
              <w:rPr>
                <w:rFonts w:ascii="Cambria" w:eastAsia="Cambria" w:hAnsi="Cambria" w:cs="Cambria"/>
                <w:b/>
                <w:sz w:val="18"/>
                <w:lang w:val="en-US"/>
              </w:rPr>
            </w:pPr>
            <w:r w:rsidRPr="00413D40">
              <w:rPr>
                <w:rFonts w:ascii="Cambria" w:eastAsia="Cambria" w:hAnsi="Cambria" w:cs="Cambria"/>
                <w:b/>
                <w:sz w:val="18"/>
                <w:lang w:val="en-US"/>
              </w:rPr>
              <w:t>Impairment allowance aged as follows</w:t>
            </w:r>
          </w:p>
        </w:tc>
        <w:tc>
          <w:tcPr>
            <w:tcW w:w="1349" w:type="dxa"/>
            <w:tcBorders>
              <w:top w:val="single" w:sz="15" w:space="0" w:color="009560"/>
            </w:tcBorders>
          </w:tcPr>
          <w:p w:rsidR="00413D40" w:rsidRPr="00413D40" w:rsidRDefault="00413D40" w:rsidP="00413D40">
            <w:pPr>
              <w:widowControl w:val="0"/>
              <w:spacing w:before="0" w:after="0" w:line="240" w:lineRule="auto"/>
              <w:rPr>
                <w:rFonts w:ascii="Cambria" w:eastAsia="Cambria" w:hAnsi="Cambria" w:cs="Cambria"/>
                <w:lang w:val="en-US"/>
              </w:rPr>
            </w:pPr>
          </w:p>
        </w:tc>
        <w:tc>
          <w:tcPr>
            <w:tcW w:w="1570" w:type="dxa"/>
            <w:gridSpan w:val="2"/>
            <w:tcBorders>
              <w:top w:val="single" w:sz="15" w:space="0" w:color="009560"/>
            </w:tcBorders>
          </w:tcPr>
          <w:p w:rsidR="00413D40" w:rsidRPr="00413D40" w:rsidRDefault="00413D40" w:rsidP="00413D40">
            <w:pPr>
              <w:widowControl w:val="0"/>
              <w:spacing w:before="0" w:after="0" w:line="240" w:lineRule="auto"/>
              <w:rPr>
                <w:rFonts w:ascii="Cambria" w:eastAsia="Cambria" w:hAnsi="Cambria" w:cs="Cambria"/>
                <w:lang w:val="en-US"/>
              </w:rPr>
            </w:pPr>
          </w:p>
        </w:tc>
        <w:tc>
          <w:tcPr>
            <w:tcW w:w="826" w:type="dxa"/>
            <w:tcBorders>
              <w:top w:val="single" w:sz="15" w:space="0" w:color="009560"/>
            </w:tcBorders>
          </w:tcPr>
          <w:p w:rsidR="00413D40" w:rsidRPr="00413D40" w:rsidRDefault="00413D40" w:rsidP="00413D40">
            <w:pPr>
              <w:widowControl w:val="0"/>
              <w:spacing w:before="0" w:after="0" w:line="240" w:lineRule="auto"/>
              <w:rPr>
                <w:rFonts w:ascii="Cambria" w:eastAsia="Cambria" w:hAnsi="Cambria" w:cs="Cambria"/>
                <w:lang w:val="en-US"/>
              </w:rPr>
            </w:pPr>
          </w:p>
        </w:tc>
      </w:tr>
      <w:tr w:rsidR="00413D40" w:rsidRPr="00413D40" w:rsidTr="003A5B27">
        <w:trPr>
          <w:trHeight w:hRule="exact" w:val="234"/>
        </w:trPr>
        <w:tc>
          <w:tcPr>
            <w:tcW w:w="5469" w:type="dxa"/>
          </w:tcPr>
          <w:p w:rsidR="00413D40" w:rsidRPr="00413D40" w:rsidRDefault="00413D40" w:rsidP="00413D40">
            <w:pPr>
              <w:widowControl w:val="0"/>
              <w:spacing w:before="0" w:after="0" w:line="240" w:lineRule="auto"/>
              <w:ind w:left="45"/>
              <w:rPr>
                <w:rFonts w:ascii="Cambria" w:eastAsia="Cambria" w:hAnsi="Cambria" w:cs="Cambria"/>
                <w:sz w:val="18"/>
                <w:lang w:val="en-US"/>
              </w:rPr>
            </w:pPr>
            <w:r w:rsidRPr="00413D40">
              <w:rPr>
                <w:rFonts w:ascii="Cambria" w:eastAsia="Cambria" w:hAnsi="Cambria" w:cs="Cambria"/>
                <w:sz w:val="18"/>
                <w:lang w:val="en-US"/>
              </w:rPr>
              <w:t>Not overdue</w:t>
            </w:r>
          </w:p>
        </w:tc>
        <w:tc>
          <w:tcPr>
            <w:tcW w:w="1349" w:type="dxa"/>
          </w:tcPr>
          <w:p w:rsidR="00413D40" w:rsidRPr="00413D40" w:rsidRDefault="00413D40" w:rsidP="00413D40">
            <w:pPr>
              <w:widowControl w:val="0"/>
              <w:spacing w:before="0" w:after="0" w:line="240" w:lineRule="auto"/>
              <w:rPr>
                <w:rFonts w:ascii="Cambria" w:eastAsia="Cambria" w:hAnsi="Cambria" w:cs="Cambria"/>
                <w:lang w:val="en-US"/>
              </w:rPr>
            </w:pPr>
          </w:p>
        </w:tc>
        <w:tc>
          <w:tcPr>
            <w:tcW w:w="1570" w:type="dxa"/>
            <w:gridSpan w:val="2"/>
          </w:tcPr>
          <w:p w:rsidR="00413D40" w:rsidRPr="00413D40" w:rsidRDefault="00413D40" w:rsidP="00413D40">
            <w:pPr>
              <w:widowControl w:val="0"/>
              <w:spacing w:before="0" w:after="0" w:line="204" w:lineRule="exact"/>
              <w:ind w:right="379"/>
              <w:jc w:val="right"/>
              <w:rPr>
                <w:rFonts w:ascii="Cambria" w:eastAsia="Cambria" w:hAnsi="Cambria" w:cs="Cambria"/>
                <w:b/>
                <w:sz w:val="18"/>
                <w:lang w:val="en-US"/>
              </w:rPr>
            </w:pPr>
            <w:r w:rsidRPr="00413D40">
              <w:rPr>
                <w:rFonts w:ascii="Cambria" w:eastAsia="Cambria" w:hAnsi="Cambria" w:cs="Cambria"/>
                <w:b/>
                <w:sz w:val="18"/>
                <w:lang w:val="en-US"/>
              </w:rPr>
              <w:t>-</w:t>
            </w:r>
          </w:p>
        </w:tc>
        <w:tc>
          <w:tcPr>
            <w:tcW w:w="826" w:type="dxa"/>
          </w:tcPr>
          <w:p w:rsidR="00413D40" w:rsidRPr="00413D40" w:rsidRDefault="00413D40" w:rsidP="00413D40">
            <w:pPr>
              <w:widowControl w:val="0"/>
              <w:spacing w:before="0" w:after="0" w:line="204" w:lineRule="exact"/>
              <w:ind w:right="24"/>
              <w:jc w:val="right"/>
              <w:rPr>
                <w:rFonts w:ascii="Cambria" w:eastAsia="Cambria" w:hAnsi="Cambria" w:cs="Cambria"/>
                <w:sz w:val="18"/>
                <w:lang w:val="en-US"/>
              </w:rPr>
            </w:pPr>
            <w:r w:rsidRPr="00413D40">
              <w:rPr>
                <w:rFonts w:ascii="Cambria" w:eastAsia="Cambria" w:hAnsi="Cambria" w:cs="Cambria"/>
                <w:sz w:val="18"/>
                <w:lang w:val="en-US"/>
              </w:rPr>
              <w:t>-</w:t>
            </w:r>
          </w:p>
        </w:tc>
      </w:tr>
      <w:tr w:rsidR="00413D40" w:rsidRPr="00413D40" w:rsidTr="003A5B27">
        <w:trPr>
          <w:trHeight w:hRule="exact" w:val="227"/>
        </w:trPr>
        <w:tc>
          <w:tcPr>
            <w:tcW w:w="5469" w:type="dxa"/>
          </w:tcPr>
          <w:p w:rsidR="00413D40" w:rsidRPr="00413D40" w:rsidRDefault="00413D40" w:rsidP="00413D40">
            <w:pPr>
              <w:widowControl w:val="0"/>
              <w:spacing w:before="0" w:after="0" w:line="208" w:lineRule="exact"/>
              <w:ind w:left="45"/>
              <w:rPr>
                <w:rFonts w:ascii="Cambria" w:eastAsia="Cambria" w:hAnsi="Cambria" w:cs="Cambria"/>
                <w:sz w:val="18"/>
                <w:lang w:val="en-US"/>
              </w:rPr>
            </w:pPr>
            <w:r w:rsidRPr="00413D40">
              <w:rPr>
                <w:rFonts w:ascii="Cambria" w:eastAsia="Cambria" w:hAnsi="Cambria" w:cs="Cambria"/>
                <w:sz w:val="18"/>
                <w:lang w:val="en-US"/>
              </w:rPr>
              <w:t>Overdue by</w:t>
            </w:r>
          </w:p>
        </w:tc>
        <w:tc>
          <w:tcPr>
            <w:tcW w:w="1349" w:type="dxa"/>
          </w:tcPr>
          <w:p w:rsidR="00413D40" w:rsidRPr="00413D40" w:rsidRDefault="00413D40" w:rsidP="00413D40">
            <w:pPr>
              <w:widowControl w:val="0"/>
              <w:spacing w:before="0" w:after="0" w:line="240" w:lineRule="auto"/>
              <w:rPr>
                <w:rFonts w:ascii="Cambria" w:eastAsia="Cambria" w:hAnsi="Cambria" w:cs="Cambria"/>
                <w:lang w:val="en-US"/>
              </w:rPr>
            </w:pPr>
          </w:p>
        </w:tc>
        <w:tc>
          <w:tcPr>
            <w:tcW w:w="1570" w:type="dxa"/>
            <w:gridSpan w:val="2"/>
          </w:tcPr>
          <w:p w:rsidR="00413D40" w:rsidRPr="00413D40" w:rsidRDefault="00413D40" w:rsidP="00413D40">
            <w:pPr>
              <w:widowControl w:val="0"/>
              <w:spacing w:before="0" w:after="0" w:line="240" w:lineRule="auto"/>
              <w:rPr>
                <w:rFonts w:ascii="Cambria" w:eastAsia="Cambria" w:hAnsi="Cambria" w:cs="Cambria"/>
                <w:lang w:val="en-US"/>
              </w:rPr>
            </w:pPr>
          </w:p>
        </w:tc>
        <w:tc>
          <w:tcPr>
            <w:tcW w:w="826" w:type="dxa"/>
          </w:tcPr>
          <w:p w:rsidR="00413D40" w:rsidRPr="00413D40" w:rsidRDefault="00413D40" w:rsidP="00413D40">
            <w:pPr>
              <w:widowControl w:val="0"/>
              <w:spacing w:before="0" w:after="0" w:line="240" w:lineRule="auto"/>
              <w:rPr>
                <w:rFonts w:ascii="Cambria" w:eastAsia="Cambria" w:hAnsi="Cambria" w:cs="Cambria"/>
                <w:lang w:val="en-US"/>
              </w:rPr>
            </w:pPr>
          </w:p>
        </w:tc>
      </w:tr>
      <w:tr w:rsidR="00413D40" w:rsidRPr="00413D40" w:rsidTr="003A5B27">
        <w:trPr>
          <w:trHeight w:hRule="exact" w:val="230"/>
        </w:trPr>
        <w:tc>
          <w:tcPr>
            <w:tcW w:w="5469" w:type="dxa"/>
          </w:tcPr>
          <w:p w:rsidR="00413D40" w:rsidRPr="00413D40" w:rsidRDefault="00413D40" w:rsidP="00413D40">
            <w:pPr>
              <w:widowControl w:val="0"/>
              <w:spacing w:before="0" w:after="0" w:line="240" w:lineRule="auto"/>
              <w:ind w:left="348"/>
              <w:rPr>
                <w:rFonts w:ascii="Cambria" w:eastAsia="Cambria" w:hAnsi="Cambria" w:cs="Cambria"/>
                <w:sz w:val="18"/>
                <w:lang w:val="en-US"/>
              </w:rPr>
            </w:pPr>
            <w:r w:rsidRPr="00413D40">
              <w:rPr>
                <w:rFonts w:ascii="Cambria" w:eastAsia="Cambria" w:hAnsi="Cambria" w:cs="Cambria"/>
                <w:sz w:val="18"/>
                <w:lang w:val="en-US"/>
              </w:rPr>
              <w:t>0 to 30 days</w:t>
            </w:r>
          </w:p>
        </w:tc>
        <w:tc>
          <w:tcPr>
            <w:tcW w:w="1349" w:type="dxa"/>
          </w:tcPr>
          <w:p w:rsidR="00413D40" w:rsidRPr="00413D40" w:rsidRDefault="00413D40" w:rsidP="00413D40">
            <w:pPr>
              <w:widowControl w:val="0"/>
              <w:spacing w:before="0" w:after="0" w:line="240" w:lineRule="auto"/>
              <w:rPr>
                <w:rFonts w:ascii="Cambria" w:eastAsia="Cambria" w:hAnsi="Cambria" w:cs="Cambria"/>
                <w:lang w:val="en-US"/>
              </w:rPr>
            </w:pPr>
          </w:p>
        </w:tc>
        <w:tc>
          <w:tcPr>
            <w:tcW w:w="1570" w:type="dxa"/>
            <w:gridSpan w:val="2"/>
          </w:tcPr>
          <w:p w:rsidR="00413D40" w:rsidRPr="00413D40" w:rsidRDefault="00413D40" w:rsidP="00413D40">
            <w:pPr>
              <w:widowControl w:val="0"/>
              <w:spacing w:before="0" w:after="0" w:line="204" w:lineRule="exact"/>
              <w:ind w:right="379"/>
              <w:jc w:val="right"/>
              <w:rPr>
                <w:rFonts w:ascii="Cambria" w:eastAsia="Cambria" w:hAnsi="Cambria" w:cs="Cambria"/>
                <w:b/>
                <w:sz w:val="18"/>
                <w:lang w:val="en-US"/>
              </w:rPr>
            </w:pPr>
            <w:r w:rsidRPr="00413D40">
              <w:rPr>
                <w:rFonts w:ascii="Cambria" w:eastAsia="Cambria" w:hAnsi="Cambria" w:cs="Cambria"/>
                <w:b/>
                <w:sz w:val="18"/>
                <w:lang w:val="en-US"/>
              </w:rPr>
              <w:t>-</w:t>
            </w:r>
          </w:p>
        </w:tc>
        <w:tc>
          <w:tcPr>
            <w:tcW w:w="826" w:type="dxa"/>
          </w:tcPr>
          <w:p w:rsidR="00413D40" w:rsidRPr="00413D40" w:rsidRDefault="00413D40" w:rsidP="00413D40">
            <w:pPr>
              <w:widowControl w:val="0"/>
              <w:spacing w:before="0" w:after="0" w:line="204" w:lineRule="exact"/>
              <w:ind w:right="24"/>
              <w:jc w:val="right"/>
              <w:rPr>
                <w:rFonts w:ascii="Cambria" w:eastAsia="Cambria" w:hAnsi="Cambria" w:cs="Cambria"/>
                <w:sz w:val="18"/>
                <w:lang w:val="en-US"/>
              </w:rPr>
            </w:pPr>
            <w:r w:rsidRPr="00413D40">
              <w:rPr>
                <w:rFonts w:ascii="Cambria" w:eastAsia="Cambria" w:hAnsi="Cambria" w:cs="Cambria"/>
                <w:sz w:val="18"/>
                <w:lang w:val="en-US"/>
              </w:rPr>
              <w:t>-</w:t>
            </w:r>
          </w:p>
        </w:tc>
      </w:tr>
      <w:tr w:rsidR="00413D40" w:rsidRPr="00413D40" w:rsidTr="003A5B27">
        <w:trPr>
          <w:trHeight w:hRule="exact" w:val="230"/>
        </w:trPr>
        <w:tc>
          <w:tcPr>
            <w:tcW w:w="5469" w:type="dxa"/>
          </w:tcPr>
          <w:p w:rsidR="00413D40" w:rsidRPr="00413D40" w:rsidRDefault="00413D40" w:rsidP="00413D40">
            <w:pPr>
              <w:widowControl w:val="0"/>
              <w:spacing w:before="0" w:after="0" w:line="240" w:lineRule="auto"/>
              <w:ind w:left="348"/>
              <w:rPr>
                <w:rFonts w:ascii="Cambria" w:eastAsia="Cambria" w:hAnsi="Cambria" w:cs="Cambria"/>
                <w:sz w:val="18"/>
                <w:lang w:val="en-US"/>
              </w:rPr>
            </w:pPr>
            <w:r w:rsidRPr="00413D40">
              <w:rPr>
                <w:rFonts w:ascii="Cambria" w:eastAsia="Cambria" w:hAnsi="Cambria" w:cs="Cambria"/>
                <w:sz w:val="18"/>
                <w:lang w:val="en-US"/>
              </w:rPr>
              <w:t>31 to 60 days</w:t>
            </w:r>
          </w:p>
        </w:tc>
        <w:tc>
          <w:tcPr>
            <w:tcW w:w="1349" w:type="dxa"/>
          </w:tcPr>
          <w:p w:rsidR="00413D40" w:rsidRPr="00413D40" w:rsidRDefault="00413D40" w:rsidP="00413D40">
            <w:pPr>
              <w:widowControl w:val="0"/>
              <w:spacing w:before="0" w:after="0" w:line="240" w:lineRule="auto"/>
              <w:rPr>
                <w:rFonts w:ascii="Cambria" w:eastAsia="Cambria" w:hAnsi="Cambria" w:cs="Cambria"/>
                <w:lang w:val="en-US"/>
              </w:rPr>
            </w:pPr>
          </w:p>
        </w:tc>
        <w:tc>
          <w:tcPr>
            <w:tcW w:w="1570" w:type="dxa"/>
            <w:gridSpan w:val="2"/>
          </w:tcPr>
          <w:p w:rsidR="00413D40" w:rsidRPr="00413D40" w:rsidRDefault="00413D40" w:rsidP="00413D40">
            <w:pPr>
              <w:widowControl w:val="0"/>
              <w:spacing w:before="0" w:after="0" w:line="204" w:lineRule="exact"/>
              <w:ind w:right="379"/>
              <w:jc w:val="right"/>
              <w:rPr>
                <w:rFonts w:ascii="Cambria" w:eastAsia="Cambria" w:hAnsi="Cambria" w:cs="Cambria"/>
                <w:b/>
                <w:sz w:val="18"/>
                <w:lang w:val="en-US"/>
              </w:rPr>
            </w:pPr>
            <w:r w:rsidRPr="00413D40">
              <w:rPr>
                <w:rFonts w:ascii="Cambria" w:eastAsia="Cambria" w:hAnsi="Cambria" w:cs="Cambria"/>
                <w:b/>
                <w:sz w:val="18"/>
                <w:lang w:val="en-US"/>
              </w:rPr>
              <w:t>-</w:t>
            </w:r>
          </w:p>
        </w:tc>
        <w:tc>
          <w:tcPr>
            <w:tcW w:w="826" w:type="dxa"/>
          </w:tcPr>
          <w:p w:rsidR="00413D40" w:rsidRPr="00413D40" w:rsidRDefault="00413D40" w:rsidP="00413D40">
            <w:pPr>
              <w:widowControl w:val="0"/>
              <w:spacing w:before="0" w:after="0" w:line="204" w:lineRule="exact"/>
              <w:ind w:right="24"/>
              <w:jc w:val="right"/>
              <w:rPr>
                <w:rFonts w:ascii="Cambria" w:eastAsia="Cambria" w:hAnsi="Cambria" w:cs="Cambria"/>
                <w:sz w:val="18"/>
                <w:lang w:val="en-US"/>
              </w:rPr>
            </w:pPr>
            <w:r w:rsidRPr="00413D40">
              <w:rPr>
                <w:rFonts w:ascii="Cambria" w:eastAsia="Cambria" w:hAnsi="Cambria" w:cs="Cambria"/>
                <w:sz w:val="18"/>
                <w:lang w:val="en-US"/>
              </w:rPr>
              <w:t>-</w:t>
            </w:r>
          </w:p>
        </w:tc>
      </w:tr>
      <w:tr w:rsidR="00413D40" w:rsidRPr="00413D40" w:rsidTr="003A5B27">
        <w:trPr>
          <w:trHeight w:hRule="exact" w:val="230"/>
        </w:trPr>
        <w:tc>
          <w:tcPr>
            <w:tcW w:w="5469" w:type="dxa"/>
          </w:tcPr>
          <w:p w:rsidR="00413D40" w:rsidRPr="00413D40" w:rsidRDefault="00413D40" w:rsidP="00413D40">
            <w:pPr>
              <w:widowControl w:val="0"/>
              <w:spacing w:before="0" w:after="0" w:line="240" w:lineRule="auto"/>
              <w:ind w:left="348"/>
              <w:rPr>
                <w:rFonts w:ascii="Cambria" w:eastAsia="Cambria" w:hAnsi="Cambria" w:cs="Cambria"/>
                <w:sz w:val="18"/>
                <w:lang w:val="en-US"/>
              </w:rPr>
            </w:pPr>
            <w:r w:rsidRPr="00413D40">
              <w:rPr>
                <w:rFonts w:ascii="Cambria" w:eastAsia="Cambria" w:hAnsi="Cambria" w:cs="Cambria"/>
                <w:sz w:val="18"/>
                <w:lang w:val="en-US"/>
              </w:rPr>
              <w:t>61 to 90 days</w:t>
            </w:r>
          </w:p>
        </w:tc>
        <w:tc>
          <w:tcPr>
            <w:tcW w:w="1349" w:type="dxa"/>
          </w:tcPr>
          <w:p w:rsidR="00413D40" w:rsidRPr="00413D40" w:rsidRDefault="00413D40" w:rsidP="00413D40">
            <w:pPr>
              <w:widowControl w:val="0"/>
              <w:spacing w:before="0" w:after="0" w:line="240" w:lineRule="auto"/>
              <w:rPr>
                <w:rFonts w:ascii="Cambria" w:eastAsia="Cambria" w:hAnsi="Cambria" w:cs="Cambria"/>
                <w:lang w:val="en-US"/>
              </w:rPr>
            </w:pPr>
          </w:p>
        </w:tc>
        <w:tc>
          <w:tcPr>
            <w:tcW w:w="1570" w:type="dxa"/>
            <w:gridSpan w:val="2"/>
          </w:tcPr>
          <w:p w:rsidR="00413D40" w:rsidRPr="00413D40" w:rsidRDefault="00413D40" w:rsidP="00413D40">
            <w:pPr>
              <w:widowControl w:val="0"/>
              <w:spacing w:before="0" w:after="0" w:line="204" w:lineRule="exact"/>
              <w:ind w:right="379"/>
              <w:jc w:val="right"/>
              <w:rPr>
                <w:rFonts w:ascii="Cambria" w:eastAsia="Cambria" w:hAnsi="Cambria" w:cs="Cambria"/>
                <w:b/>
                <w:sz w:val="18"/>
                <w:lang w:val="en-US"/>
              </w:rPr>
            </w:pPr>
            <w:r w:rsidRPr="00413D40">
              <w:rPr>
                <w:rFonts w:ascii="Cambria" w:eastAsia="Cambria" w:hAnsi="Cambria" w:cs="Cambria"/>
                <w:b/>
                <w:sz w:val="18"/>
                <w:lang w:val="en-US"/>
              </w:rPr>
              <w:t>-</w:t>
            </w:r>
          </w:p>
        </w:tc>
        <w:tc>
          <w:tcPr>
            <w:tcW w:w="826" w:type="dxa"/>
          </w:tcPr>
          <w:p w:rsidR="00413D40" w:rsidRPr="00413D40" w:rsidRDefault="00413D40" w:rsidP="00413D40">
            <w:pPr>
              <w:widowControl w:val="0"/>
              <w:spacing w:before="0" w:after="0" w:line="204" w:lineRule="exact"/>
              <w:ind w:right="24"/>
              <w:jc w:val="right"/>
              <w:rPr>
                <w:rFonts w:ascii="Cambria" w:eastAsia="Cambria" w:hAnsi="Cambria" w:cs="Cambria"/>
                <w:sz w:val="18"/>
                <w:lang w:val="en-US"/>
              </w:rPr>
            </w:pPr>
            <w:r w:rsidRPr="00413D40">
              <w:rPr>
                <w:rFonts w:ascii="Cambria" w:eastAsia="Cambria" w:hAnsi="Cambria" w:cs="Cambria"/>
                <w:sz w:val="18"/>
                <w:lang w:val="en-US"/>
              </w:rPr>
              <w:t>-</w:t>
            </w:r>
          </w:p>
        </w:tc>
      </w:tr>
      <w:tr w:rsidR="00413D40" w:rsidRPr="00413D40" w:rsidTr="003A5B27">
        <w:trPr>
          <w:trHeight w:hRule="exact" w:val="225"/>
        </w:trPr>
        <w:tc>
          <w:tcPr>
            <w:tcW w:w="5469" w:type="dxa"/>
          </w:tcPr>
          <w:p w:rsidR="00413D40" w:rsidRPr="00413D40" w:rsidRDefault="00413D40" w:rsidP="00413D40">
            <w:pPr>
              <w:widowControl w:val="0"/>
              <w:spacing w:before="0" w:after="0" w:line="240" w:lineRule="auto"/>
              <w:ind w:left="348"/>
              <w:rPr>
                <w:rFonts w:ascii="Cambria" w:eastAsia="Cambria" w:hAnsi="Cambria" w:cs="Cambria"/>
                <w:sz w:val="18"/>
                <w:lang w:val="en-US"/>
              </w:rPr>
            </w:pPr>
            <w:r w:rsidRPr="00413D40">
              <w:rPr>
                <w:rFonts w:ascii="Cambria" w:eastAsia="Cambria" w:hAnsi="Cambria" w:cs="Cambria"/>
                <w:sz w:val="18"/>
                <w:lang w:val="en-US"/>
              </w:rPr>
              <w:t>More than 90 days</w:t>
            </w:r>
          </w:p>
        </w:tc>
        <w:tc>
          <w:tcPr>
            <w:tcW w:w="1349" w:type="dxa"/>
          </w:tcPr>
          <w:p w:rsidR="00413D40" w:rsidRPr="00413D40" w:rsidRDefault="00413D40" w:rsidP="00413D40">
            <w:pPr>
              <w:widowControl w:val="0"/>
              <w:spacing w:before="0" w:after="0" w:line="240" w:lineRule="auto"/>
              <w:rPr>
                <w:rFonts w:ascii="Cambria" w:eastAsia="Cambria" w:hAnsi="Cambria" w:cs="Cambria"/>
                <w:lang w:val="en-US"/>
              </w:rPr>
            </w:pPr>
          </w:p>
        </w:tc>
        <w:tc>
          <w:tcPr>
            <w:tcW w:w="1570" w:type="dxa"/>
            <w:gridSpan w:val="2"/>
            <w:tcBorders>
              <w:bottom w:val="single" w:sz="8" w:space="0" w:color="000000"/>
            </w:tcBorders>
          </w:tcPr>
          <w:p w:rsidR="00413D40" w:rsidRPr="00413D40" w:rsidRDefault="00413D40" w:rsidP="00413D40">
            <w:pPr>
              <w:widowControl w:val="0"/>
              <w:spacing w:before="0" w:after="0" w:line="204" w:lineRule="exact"/>
              <w:ind w:right="379"/>
              <w:jc w:val="right"/>
              <w:rPr>
                <w:rFonts w:ascii="Cambria" w:eastAsia="Cambria" w:hAnsi="Cambria" w:cs="Cambria"/>
                <w:b/>
                <w:sz w:val="18"/>
                <w:lang w:val="en-US"/>
              </w:rPr>
            </w:pPr>
            <w:r w:rsidRPr="00413D40">
              <w:rPr>
                <w:rFonts w:ascii="Cambria" w:eastAsia="Cambria" w:hAnsi="Cambria" w:cs="Cambria"/>
                <w:b/>
                <w:sz w:val="18"/>
                <w:lang w:val="en-US"/>
              </w:rPr>
              <w:t>-</w:t>
            </w:r>
          </w:p>
        </w:tc>
        <w:tc>
          <w:tcPr>
            <w:tcW w:w="826" w:type="dxa"/>
            <w:tcBorders>
              <w:bottom w:val="single" w:sz="8" w:space="0" w:color="000000"/>
            </w:tcBorders>
          </w:tcPr>
          <w:p w:rsidR="00413D40" w:rsidRPr="00413D40" w:rsidRDefault="00413D40" w:rsidP="00413D40">
            <w:pPr>
              <w:widowControl w:val="0"/>
              <w:spacing w:before="0" w:after="0" w:line="204" w:lineRule="exact"/>
              <w:ind w:right="65"/>
              <w:jc w:val="right"/>
              <w:rPr>
                <w:rFonts w:ascii="Cambria" w:eastAsia="Cambria" w:hAnsi="Cambria" w:cs="Cambria"/>
                <w:sz w:val="18"/>
                <w:lang w:val="en-US"/>
              </w:rPr>
            </w:pPr>
            <w:r w:rsidRPr="00413D40">
              <w:rPr>
                <w:rFonts w:ascii="Cambria" w:eastAsia="Cambria" w:hAnsi="Cambria" w:cs="Cambria"/>
                <w:sz w:val="18"/>
                <w:lang w:val="en-US"/>
              </w:rPr>
              <w:t>242</w:t>
            </w:r>
          </w:p>
        </w:tc>
      </w:tr>
      <w:tr w:rsidR="00413D40" w:rsidRPr="00413D40" w:rsidTr="003A5B27">
        <w:trPr>
          <w:trHeight w:hRule="exact" w:val="230"/>
        </w:trPr>
        <w:tc>
          <w:tcPr>
            <w:tcW w:w="5469" w:type="dxa"/>
          </w:tcPr>
          <w:p w:rsidR="00413D40" w:rsidRPr="00413D40" w:rsidRDefault="00413D40" w:rsidP="00413D40">
            <w:pPr>
              <w:widowControl w:val="0"/>
              <w:spacing w:before="5" w:after="0" w:line="240" w:lineRule="auto"/>
              <w:ind w:left="45"/>
              <w:rPr>
                <w:rFonts w:ascii="Cambria" w:eastAsia="Cambria" w:hAnsi="Cambria" w:cs="Cambria"/>
                <w:b/>
                <w:sz w:val="18"/>
                <w:lang w:val="en-US"/>
              </w:rPr>
            </w:pPr>
            <w:r w:rsidRPr="00413D40">
              <w:rPr>
                <w:rFonts w:ascii="Cambria" w:eastAsia="Cambria" w:hAnsi="Cambria" w:cs="Cambria"/>
                <w:b/>
                <w:sz w:val="18"/>
                <w:lang w:val="en-US"/>
              </w:rPr>
              <w:t>Total impairment allowance</w:t>
            </w:r>
          </w:p>
        </w:tc>
        <w:tc>
          <w:tcPr>
            <w:tcW w:w="1349" w:type="dxa"/>
          </w:tcPr>
          <w:p w:rsidR="00413D40" w:rsidRPr="00413D40" w:rsidRDefault="00413D40" w:rsidP="00413D40">
            <w:pPr>
              <w:widowControl w:val="0"/>
              <w:spacing w:before="0" w:after="0" w:line="240" w:lineRule="auto"/>
              <w:rPr>
                <w:rFonts w:ascii="Cambria" w:eastAsia="Cambria" w:hAnsi="Cambria" w:cs="Cambria"/>
                <w:lang w:val="en-US"/>
              </w:rPr>
            </w:pPr>
          </w:p>
        </w:tc>
        <w:tc>
          <w:tcPr>
            <w:tcW w:w="1570" w:type="dxa"/>
            <w:gridSpan w:val="2"/>
            <w:tcBorders>
              <w:top w:val="single" w:sz="8" w:space="0" w:color="000000"/>
              <w:bottom w:val="single" w:sz="8" w:space="0" w:color="000000"/>
            </w:tcBorders>
          </w:tcPr>
          <w:p w:rsidR="00413D40" w:rsidRPr="00413D40" w:rsidRDefault="00413D40" w:rsidP="00413D40">
            <w:pPr>
              <w:widowControl w:val="0"/>
              <w:spacing w:before="0" w:after="0" w:line="200" w:lineRule="exact"/>
              <w:ind w:right="379"/>
              <w:jc w:val="right"/>
              <w:rPr>
                <w:rFonts w:ascii="Cambria" w:eastAsia="Cambria" w:hAnsi="Cambria" w:cs="Cambria"/>
                <w:b/>
                <w:sz w:val="18"/>
                <w:lang w:val="en-US"/>
              </w:rPr>
            </w:pPr>
            <w:r w:rsidRPr="00413D40">
              <w:rPr>
                <w:rFonts w:ascii="Cambria" w:eastAsia="Cambria" w:hAnsi="Cambria" w:cs="Cambria"/>
                <w:b/>
                <w:sz w:val="18"/>
                <w:lang w:val="en-US"/>
              </w:rPr>
              <w:t>-</w:t>
            </w:r>
          </w:p>
        </w:tc>
        <w:tc>
          <w:tcPr>
            <w:tcW w:w="826" w:type="dxa"/>
            <w:tcBorders>
              <w:top w:val="single" w:sz="8" w:space="0" w:color="000000"/>
              <w:bottom w:val="single" w:sz="8" w:space="0" w:color="000000"/>
            </w:tcBorders>
          </w:tcPr>
          <w:p w:rsidR="00413D40" w:rsidRPr="00413D40" w:rsidRDefault="00413D40" w:rsidP="00413D40">
            <w:pPr>
              <w:widowControl w:val="0"/>
              <w:spacing w:before="0" w:after="0" w:line="200" w:lineRule="exact"/>
              <w:ind w:right="65"/>
              <w:jc w:val="right"/>
              <w:rPr>
                <w:rFonts w:ascii="Cambria" w:eastAsia="Cambria" w:hAnsi="Cambria" w:cs="Cambria"/>
                <w:sz w:val="18"/>
                <w:lang w:val="en-US"/>
              </w:rPr>
            </w:pPr>
            <w:r w:rsidRPr="00413D40">
              <w:rPr>
                <w:rFonts w:ascii="Cambria" w:eastAsia="Cambria" w:hAnsi="Cambria" w:cs="Cambria"/>
                <w:sz w:val="18"/>
                <w:lang w:val="en-US"/>
              </w:rPr>
              <w:t>242</w:t>
            </w:r>
          </w:p>
        </w:tc>
      </w:tr>
      <w:tr w:rsidR="00413D40" w:rsidRPr="00413D40" w:rsidTr="003A5B27">
        <w:trPr>
          <w:trHeight w:hRule="exact" w:val="553"/>
        </w:trPr>
        <w:tc>
          <w:tcPr>
            <w:tcW w:w="9214" w:type="dxa"/>
            <w:gridSpan w:val="5"/>
            <w:tcBorders>
              <w:bottom w:val="single" w:sz="8" w:space="0" w:color="009560"/>
            </w:tcBorders>
          </w:tcPr>
          <w:p w:rsidR="00413D40" w:rsidRPr="00413D40" w:rsidRDefault="00413D40" w:rsidP="00413D40">
            <w:pPr>
              <w:widowControl w:val="0"/>
              <w:spacing w:before="5" w:after="0" w:line="240" w:lineRule="auto"/>
              <w:rPr>
                <w:rFonts w:ascii="Times New Roman" w:eastAsia="Cambria" w:hAnsi="Cambria" w:cs="Cambria"/>
                <w:sz w:val="20"/>
                <w:lang w:val="en-US"/>
              </w:rPr>
            </w:pPr>
          </w:p>
          <w:p w:rsidR="00413D40" w:rsidRPr="00413D40" w:rsidRDefault="00413D40" w:rsidP="00413D40">
            <w:pPr>
              <w:widowControl w:val="0"/>
              <w:spacing w:before="1" w:after="0" w:line="240" w:lineRule="auto"/>
              <w:ind w:left="45"/>
              <w:rPr>
                <w:rFonts w:ascii="Cambria" w:eastAsia="Cambria" w:hAnsi="Cambria" w:cs="Cambria"/>
                <w:sz w:val="18"/>
                <w:lang w:val="en-US"/>
              </w:rPr>
            </w:pPr>
            <w:r w:rsidRPr="00413D40">
              <w:rPr>
                <w:rFonts w:ascii="Cambria" w:eastAsia="Cambria" w:hAnsi="Cambria" w:cs="Cambria"/>
                <w:sz w:val="18"/>
                <w:lang w:val="en-US"/>
              </w:rPr>
              <w:t>Credit terms for goods and services were within 30 days (2015: 30 days).</w:t>
            </w:r>
          </w:p>
        </w:tc>
      </w:tr>
    </w:tbl>
    <w:p w:rsidR="00413D40" w:rsidRDefault="00413D40" w:rsidP="006878FB">
      <w:pPr>
        <w:spacing w:before="0"/>
        <w:rPr>
          <w:b/>
          <w:color w:val="009D55"/>
          <w:sz w:val="20"/>
          <w:szCs w:val="20"/>
        </w:rPr>
      </w:pPr>
    </w:p>
    <w:p w:rsidR="00413D40" w:rsidRDefault="00413D40" w:rsidP="00413D40">
      <w:pPr>
        <w:pBdr>
          <w:top w:val="single" w:sz="12" w:space="10" w:color="009D55"/>
          <w:left w:val="single" w:sz="12" w:space="10" w:color="009D55"/>
          <w:bottom w:val="single" w:sz="12" w:space="10" w:color="009D55"/>
          <w:right w:val="single" w:sz="12" w:space="10" w:color="009D55"/>
        </w:pBdr>
        <w:rPr>
          <w:rStyle w:val="Strong"/>
        </w:rPr>
      </w:pPr>
      <w:r>
        <w:rPr>
          <w:rStyle w:val="Strong"/>
        </w:rPr>
        <w:t>Accounting Policy</w:t>
      </w:r>
    </w:p>
    <w:p w:rsidR="00413D40" w:rsidRDefault="00413D40" w:rsidP="00413D40">
      <w:pPr>
        <w:pBdr>
          <w:top w:val="single" w:sz="12" w:space="10" w:color="009D55"/>
          <w:left w:val="single" w:sz="12" w:space="10" w:color="009D55"/>
          <w:bottom w:val="single" w:sz="12" w:space="10" w:color="009D55"/>
          <w:right w:val="single" w:sz="12" w:space="10" w:color="009D55"/>
        </w:pBdr>
        <w:rPr>
          <w:rStyle w:val="SubtleEmphasis"/>
          <w:u w:val="single"/>
        </w:rPr>
      </w:pPr>
      <w:r w:rsidRPr="00413D40">
        <w:rPr>
          <w:rStyle w:val="SubtleEmphasis"/>
          <w:u w:val="single"/>
        </w:rPr>
        <w:t>Loans and Receivables</w:t>
      </w:r>
    </w:p>
    <w:p w:rsidR="00413D40" w:rsidRDefault="00413D40" w:rsidP="00413D40">
      <w:pPr>
        <w:pBdr>
          <w:top w:val="single" w:sz="12" w:space="10" w:color="009D55"/>
          <w:left w:val="single" w:sz="12" w:space="10" w:color="009D55"/>
          <w:bottom w:val="single" w:sz="12" w:space="10" w:color="009D55"/>
          <w:right w:val="single" w:sz="12" w:space="10" w:color="009D55"/>
        </w:pBdr>
      </w:pPr>
      <w:r>
        <w:t>Trade receivables, loans and other receivables that have fixed or determinable payments and that are not quoted in an active market are classified as 'loans and receivables'. Loans and receivables are measured at amortised cost using the effective interest method less impairment.</w:t>
      </w:r>
    </w:p>
    <w:p w:rsidR="00172DB2" w:rsidRDefault="00413D40" w:rsidP="00413D40">
      <w:pPr>
        <w:pBdr>
          <w:top w:val="single" w:sz="12" w:space="10" w:color="009D55"/>
          <w:left w:val="single" w:sz="12" w:space="10" w:color="009D55"/>
          <w:bottom w:val="single" w:sz="12" w:space="10" w:color="009D55"/>
          <w:right w:val="single" w:sz="12" w:space="10" w:color="009D55"/>
        </w:pBdr>
      </w:pPr>
      <w:r>
        <w:t xml:space="preserve">Receivables which have </w:t>
      </w:r>
      <w:proofErr w:type="gramStart"/>
      <w:r>
        <w:t>30 day</w:t>
      </w:r>
      <w:proofErr w:type="gramEnd"/>
      <w:r>
        <w:t xml:space="preserve"> terms are recognised at the nominal amount due less any impairment allowance. Collectability of debts is reviewed as at the end of the reporting period. Allowances are made when collectability of the debt is no longer probable.</w:t>
      </w:r>
    </w:p>
    <w:tbl>
      <w:tblPr>
        <w:tblW w:w="8931"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5470"/>
        <w:gridCol w:w="1348"/>
        <w:gridCol w:w="1404"/>
        <w:gridCol w:w="709"/>
      </w:tblGrid>
      <w:tr w:rsidR="00172DB2" w:rsidRPr="00172DB2" w:rsidTr="00172DB2">
        <w:trPr>
          <w:trHeight w:hRule="exact" w:val="536"/>
        </w:trPr>
        <w:tc>
          <w:tcPr>
            <w:tcW w:w="5470" w:type="dxa"/>
            <w:tcBorders>
              <w:top w:val="single" w:sz="8" w:space="0" w:color="009560"/>
            </w:tcBorders>
          </w:tcPr>
          <w:p w:rsidR="00172DB2" w:rsidRPr="00172DB2" w:rsidRDefault="00172DB2" w:rsidP="00172DB2">
            <w:pPr>
              <w:widowControl w:val="0"/>
              <w:spacing w:before="9" w:after="0" w:line="240" w:lineRule="auto"/>
              <w:rPr>
                <w:rFonts w:ascii="Times New Roman" w:eastAsia="Cambria" w:hAnsi="Cambria" w:cs="Cambria"/>
                <w:sz w:val="18"/>
                <w:lang w:val="en-US"/>
              </w:rPr>
            </w:pPr>
          </w:p>
          <w:p w:rsidR="00172DB2" w:rsidRPr="00172DB2" w:rsidRDefault="00172DB2" w:rsidP="00172DB2">
            <w:pPr>
              <w:widowControl w:val="0"/>
              <w:spacing w:before="0" w:after="0" w:line="240" w:lineRule="auto"/>
              <w:ind w:left="45"/>
              <w:rPr>
                <w:rFonts w:ascii="Cambria" w:eastAsia="Cambria" w:hAnsi="Cambria" w:cs="Cambria"/>
                <w:b/>
                <w:sz w:val="18"/>
                <w:lang w:val="en-US"/>
              </w:rPr>
            </w:pPr>
            <w:r w:rsidRPr="00172DB2">
              <w:rPr>
                <w:rFonts w:ascii="Cambria" w:eastAsia="Cambria" w:hAnsi="Cambria" w:cs="Cambria"/>
                <w:b/>
                <w:sz w:val="18"/>
                <w:lang w:val="en-US"/>
              </w:rPr>
              <w:t>Reconciliation of the Impairment Allowance</w:t>
            </w:r>
          </w:p>
        </w:tc>
        <w:tc>
          <w:tcPr>
            <w:tcW w:w="1348" w:type="dxa"/>
            <w:tcBorders>
              <w:top w:val="single" w:sz="8" w:space="0" w:color="009560"/>
            </w:tcBorders>
          </w:tcPr>
          <w:p w:rsidR="00172DB2" w:rsidRPr="00172DB2" w:rsidRDefault="00172DB2" w:rsidP="00172DB2">
            <w:pPr>
              <w:widowControl w:val="0"/>
              <w:spacing w:before="0" w:after="0" w:line="240" w:lineRule="auto"/>
              <w:rPr>
                <w:rFonts w:ascii="Cambria" w:eastAsia="Cambria" w:hAnsi="Cambria" w:cs="Cambria"/>
                <w:lang w:val="en-US"/>
              </w:rPr>
            </w:pPr>
          </w:p>
        </w:tc>
        <w:tc>
          <w:tcPr>
            <w:tcW w:w="1404" w:type="dxa"/>
            <w:tcBorders>
              <w:top w:val="single" w:sz="8" w:space="0" w:color="009560"/>
            </w:tcBorders>
          </w:tcPr>
          <w:p w:rsidR="00172DB2" w:rsidRPr="00172DB2" w:rsidRDefault="00172DB2" w:rsidP="00172DB2">
            <w:pPr>
              <w:widowControl w:val="0"/>
              <w:spacing w:before="0" w:after="0" w:line="240" w:lineRule="auto"/>
              <w:rPr>
                <w:rFonts w:ascii="Cambria" w:eastAsia="Cambria" w:hAnsi="Cambria" w:cs="Cambria"/>
                <w:lang w:val="en-US"/>
              </w:rPr>
            </w:pPr>
          </w:p>
        </w:tc>
        <w:tc>
          <w:tcPr>
            <w:tcW w:w="709" w:type="dxa"/>
            <w:tcBorders>
              <w:top w:val="single" w:sz="8" w:space="0" w:color="009560"/>
            </w:tcBorders>
          </w:tcPr>
          <w:p w:rsidR="00172DB2" w:rsidRPr="00172DB2" w:rsidRDefault="00172DB2" w:rsidP="00172DB2">
            <w:pPr>
              <w:widowControl w:val="0"/>
              <w:spacing w:before="0" w:after="0" w:line="240" w:lineRule="auto"/>
              <w:rPr>
                <w:rFonts w:ascii="Cambria" w:eastAsia="Cambria" w:hAnsi="Cambria" w:cs="Cambria"/>
                <w:lang w:val="en-US"/>
              </w:rPr>
            </w:pPr>
          </w:p>
        </w:tc>
      </w:tr>
      <w:tr w:rsidR="00172DB2" w:rsidRPr="00172DB2" w:rsidTr="00172DB2">
        <w:trPr>
          <w:trHeight w:hRule="exact" w:val="297"/>
        </w:trPr>
        <w:tc>
          <w:tcPr>
            <w:tcW w:w="5470" w:type="dxa"/>
            <w:tcBorders>
              <w:bottom w:val="single" w:sz="8" w:space="0" w:color="009560"/>
            </w:tcBorders>
          </w:tcPr>
          <w:p w:rsidR="00172DB2" w:rsidRPr="00172DB2" w:rsidRDefault="00172DB2" w:rsidP="00172DB2">
            <w:pPr>
              <w:widowControl w:val="0"/>
              <w:spacing w:before="72" w:after="0" w:line="240" w:lineRule="auto"/>
              <w:ind w:left="45"/>
              <w:rPr>
                <w:rFonts w:ascii="Cambria" w:eastAsia="Cambria" w:hAnsi="Cambria" w:cs="Cambria"/>
                <w:b/>
                <w:sz w:val="18"/>
                <w:lang w:val="en-US"/>
              </w:rPr>
            </w:pPr>
            <w:r w:rsidRPr="00172DB2">
              <w:rPr>
                <w:rFonts w:ascii="Cambria" w:eastAsia="Cambria" w:hAnsi="Cambria" w:cs="Cambria"/>
                <w:b/>
                <w:sz w:val="18"/>
                <w:lang w:val="en-US"/>
              </w:rPr>
              <w:t>Movements in relation to 2016</w:t>
            </w:r>
          </w:p>
        </w:tc>
        <w:tc>
          <w:tcPr>
            <w:tcW w:w="1348" w:type="dxa"/>
            <w:tcBorders>
              <w:bottom w:val="single" w:sz="8" w:space="0" w:color="009560"/>
            </w:tcBorders>
          </w:tcPr>
          <w:p w:rsidR="00172DB2" w:rsidRPr="00172DB2" w:rsidRDefault="00172DB2" w:rsidP="00172DB2">
            <w:pPr>
              <w:widowControl w:val="0"/>
              <w:spacing w:before="0" w:after="0" w:line="240" w:lineRule="auto"/>
              <w:rPr>
                <w:rFonts w:ascii="Cambria" w:eastAsia="Cambria" w:hAnsi="Cambria" w:cs="Cambria"/>
                <w:lang w:val="en-US"/>
              </w:rPr>
            </w:pPr>
          </w:p>
        </w:tc>
        <w:tc>
          <w:tcPr>
            <w:tcW w:w="1404" w:type="dxa"/>
            <w:tcBorders>
              <w:bottom w:val="single" w:sz="8" w:space="0" w:color="009560"/>
            </w:tcBorders>
          </w:tcPr>
          <w:p w:rsidR="00172DB2" w:rsidRPr="00172DB2" w:rsidRDefault="00172DB2" w:rsidP="00172DB2">
            <w:pPr>
              <w:widowControl w:val="0"/>
              <w:spacing w:before="0" w:after="0" w:line="240" w:lineRule="auto"/>
              <w:rPr>
                <w:rFonts w:ascii="Cambria" w:eastAsia="Cambria" w:hAnsi="Cambria" w:cs="Cambria"/>
                <w:lang w:val="en-US"/>
              </w:rPr>
            </w:pPr>
          </w:p>
        </w:tc>
        <w:tc>
          <w:tcPr>
            <w:tcW w:w="709" w:type="dxa"/>
            <w:tcBorders>
              <w:bottom w:val="single" w:sz="8" w:space="0" w:color="009560"/>
            </w:tcBorders>
          </w:tcPr>
          <w:p w:rsidR="00172DB2" w:rsidRPr="00172DB2" w:rsidRDefault="00172DB2" w:rsidP="00172DB2">
            <w:pPr>
              <w:widowControl w:val="0"/>
              <w:spacing w:before="0" w:after="0" w:line="240" w:lineRule="auto"/>
              <w:rPr>
                <w:rFonts w:ascii="Cambria" w:eastAsia="Cambria" w:hAnsi="Cambria" w:cs="Cambria"/>
                <w:lang w:val="en-US"/>
              </w:rPr>
            </w:pPr>
          </w:p>
        </w:tc>
      </w:tr>
      <w:tr w:rsidR="00172DB2" w:rsidRPr="00172DB2" w:rsidTr="00172DB2">
        <w:trPr>
          <w:trHeight w:hRule="exact" w:val="519"/>
        </w:trPr>
        <w:tc>
          <w:tcPr>
            <w:tcW w:w="5470" w:type="dxa"/>
            <w:tcBorders>
              <w:top w:val="single" w:sz="8" w:space="0" w:color="009560"/>
            </w:tcBorders>
          </w:tcPr>
          <w:p w:rsidR="00172DB2" w:rsidRPr="00172DB2" w:rsidRDefault="00172DB2" w:rsidP="00172DB2">
            <w:pPr>
              <w:widowControl w:val="0"/>
              <w:spacing w:before="0" w:after="0" w:line="240" w:lineRule="auto"/>
              <w:rPr>
                <w:rFonts w:ascii="Cambria" w:eastAsia="Cambria" w:hAnsi="Cambria" w:cs="Cambria"/>
                <w:lang w:val="en-US"/>
              </w:rPr>
            </w:pPr>
          </w:p>
        </w:tc>
        <w:tc>
          <w:tcPr>
            <w:tcW w:w="1348" w:type="dxa"/>
            <w:tcBorders>
              <w:top w:val="single" w:sz="8" w:space="0" w:color="009560"/>
            </w:tcBorders>
          </w:tcPr>
          <w:p w:rsidR="00172DB2" w:rsidRPr="00172DB2" w:rsidRDefault="00172DB2" w:rsidP="00172DB2">
            <w:pPr>
              <w:widowControl w:val="0"/>
              <w:spacing w:before="0" w:after="0" w:line="261" w:lineRule="auto"/>
              <w:ind w:left="640" w:right="12" w:hanging="188"/>
              <w:rPr>
                <w:rFonts w:ascii="Cambria" w:eastAsia="Cambria" w:hAnsi="Cambria" w:cs="Cambria"/>
                <w:b/>
                <w:sz w:val="18"/>
                <w:lang w:val="en-US"/>
              </w:rPr>
            </w:pPr>
            <w:r w:rsidRPr="00172DB2">
              <w:rPr>
                <w:rFonts w:ascii="Cambria" w:eastAsia="Cambria" w:hAnsi="Cambria" w:cs="Cambria"/>
                <w:b/>
                <w:sz w:val="18"/>
                <w:lang w:val="en-US"/>
              </w:rPr>
              <w:t>Goods and services</w:t>
            </w:r>
          </w:p>
        </w:tc>
        <w:tc>
          <w:tcPr>
            <w:tcW w:w="1404" w:type="dxa"/>
            <w:tcBorders>
              <w:top w:val="single" w:sz="8" w:space="0" w:color="009560"/>
            </w:tcBorders>
          </w:tcPr>
          <w:p w:rsidR="00172DB2" w:rsidRPr="00172DB2" w:rsidRDefault="00172DB2" w:rsidP="004763F1">
            <w:pPr>
              <w:widowControl w:val="0"/>
              <w:spacing w:before="0" w:after="0" w:line="261" w:lineRule="auto"/>
              <w:ind w:right="140"/>
              <w:jc w:val="right"/>
              <w:rPr>
                <w:rFonts w:ascii="Cambria" w:eastAsia="Cambria" w:hAnsi="Cambria" w:cs="Cambria"/>
                <w:b/>
                <w:sz w:val="18"/>
                <w:lang w:val="en-US"/>
              </w:rPr>
            </w:pPr>
            <w:r w:rsidRPr="00172DB2">
              <w:rPr>
                <w:rFonts w:ascii="Cambria" w:eastAsia="Cambria" w:hAnsi="Cambria" w:cs="Cambria"/>
                <w:b/>
                <w:sz w:val="18"/>
                <w:lang w:val="en-US"/>
              </w:rPr>
              <w:t xml:space="preserve">Other </w:t>
            </w:r>
            <w:r>
              <w:rPr>
                <w:rFonts w:ascii="Cambria" w:eastAsia="Cambria" w:hAnsi="Cambria" w:cs="Cambria"/>
                <w:b/>
                <w:sz w:val="18"/>
                <w:lang w:val="en-US"/>
              </w:rPr>
              <w:t>receivables</w:t>
            </w:r>
          </w:p>
        </w:tc>
        <w:tc>
          <w:tcPr>
            <w:tcW w:w="709" w:type="dxa"/>
            <w:tcBorders>
              <w:top w:val="single" w:sz="8" w:space="0" w:color="009560"/>
            </w:tcBorders>
          </w:tcPr>
          <w:p w:rsidR="00172DB2" w:rsidRPr="00172DB2" w:rsidRDefault="00172DB2" w:rsidP="00172DB2">
            <w:pPr>
              <w:widowControl w:val="0"/>
              <w:spacing w:before="111" w:after="0" w:line="240" w:lineRule="auto"/>
              <w:ind w:right="19"/>
              <w:jc w:val="right"/>
              <w:rPr>
                <w:rFonts w:ascii="Cambria" w:eastAsia="Cambria" w:hAnsi="Cambria" w:cs="Cambria"/>
                <w:b/>
                <w:sz w:val="18"/>
                <w:lang w:val="en-US"/>
              </w:rPr>
            </w:pPr>
            <w:r w:rsidRPr="00172DB2">
              <w:rPr>
                <w:rFonts w:ascii="Cambria" w:eastAsia="Cambria" w:hAnsi="Cambria" w:cs="Cambria"/>
                <w:b/>
                <w:sz w:val="18"/>
                <w:lang w:val="en-US"/>
              </w:rPr>
              <w:t>Total</w:t>
            </w:r>
          </w:p>
        </w:tc>
      </w:tr>
      <w:tr w:rsidR="00172DB2" w:rsidRPr="00172DB2" w:rsidTr="00172DB2">
        <w:trPr>
          <w:trHeight w:hRule="exact" w:val="292"/>
        </w:trPr>
        <w:tc>
          <w:tcPr>
            <w:tcW w:w="5470" w:type="dxa"/>
            <w:tcBorders>
              <w:bottom w:val="single" w:sz="8" w:space="0" w:color="009560"/>
            </w:tcBorders>
          </w:tcPr>
          <w:p w:rsidR="00172DB2" w:rsidRPr="00172DB2" w:rsidRDefault="00172DB2" w:rsidP="00172DB2">
            <w:pPr>
              <w:widowControl w:val="0"/>
              <w:spacing w:before="0" w:after="0" w:line="240" w:lineRule="auto"/>
              <w:rPr>
                <w:rFonts w:ascii="Cambria" w:eastAsia="Cambria" w:hAnsi="Cambria" w:cs="Cambria"/>
                <w:lang w:val="en-US"/>
              </w:rPr>
            </w:pPr>
          </w:p>
        </w:tc>
        <w:tc>
          <w:tcPr>
            <w:tcW w:w="1348" w:type="dxa"/>
            <w:tcBorders>
              <w:bottom w:val="single" w:sz="8" w:space="0" w:color="009560"/>
            </w:tcBorders>
          </w:tcPr>
          <w:p w:rsidR="00172DB2" w:rsidRPr="00172DB2" w:rsidRDefault="00172DB2" w:rsidP="00172DB2">
            <w:pPr>
              <w:widowControl w:val="0"/>
              <w:spacing w:before="45" w:after="0" w:line="240" w:lineRule="auto"/>
              <w:ind w:right="32"/>
              <w:jc w:val="right"/>
              <w:rPr>
                <w:rFonts w:ascii="Cambria" w:eastAsia="Cambria" w:hAnsi="Cambria" w:cs="Cambria"/>
                <w:b/>
                <w:sz w:val="18"/>
                <w:lang w:val="en-US"/>
              </w:rPr>
            </w:pPr>
            <w:r w:rsidRPr="00172DB2">
              <w:rPr>
                <w:rFonts w:ascii="Cambria" w:eastAsia="Cambria" w:hAnsi="Cambria" w:cs="Cambria"/>
                <w:b/>
                <w:sz w:val="18"/>
                <w:lang w:val="en-US"/>
              </w:rPr>
              <w:t>$'000</w:t>
            </w:r>
          </w:p>
        </w:tc>
        <w:tc>
          <w:tcPr>
            <w:tcW w:w="1404" w:type="dxa"/>
            <w:tcBorders>
              <w:bottom w:val="single" w:sz="8" w:space="0" w:color="009560"/>
            </w:tcBorders>
          </w:tcPr>
          <w:p w:rsidR="00172DB2" w:rsidRPr="00172DB2" w:rsidRDefault="00172DB2" w:rsidP="004763F1">
            <w:pPr>
              <w:widowControl w:val="0"/>
              <w:spacing w:before="45" w:after="0" w:line="240" w:lineRule="auto"/>
              <w:ind w:right="140"/>
              <w:jc w:val="right"/>
              <w:rPr>
                <w:rFonts w:ascii="Cambria" w:eastAsia="Cambria" w:hAnsi="Cambria" w:cs="Cambria"/>
                <w:b/>
                <w:sz w:val="18"/>
                <w:lang w:val="en-US"/>
              </w:rPr>
            </w:pPr>
            <w:r w:rsidRPr="00172DB2">
              <w:rPr>
                <w:rFonts w:ascii="Cambria" w:eastAsia="Cambria" w:hAnsi="Cambria" w:cs="Cambria"/>
                <w:b/>
                <w:sz w:val="18"/>
                <w:lang w:val="en-US"/>
              </w:rPr>
              <w:t>$'000</w:t>
            </w:r>
          </w:p>
        </w:tc>
        <w:tc>
          <w:tcPr>
            <w:tcW w:w="709" w:type="dxa"/>
            <w:tcBorders>
              <w:bottom w:val="single" w:sz="8" w:space="0" w:color="009560"/>
            </w:tcBorders>
          </w:tcPr>
          <w:p w:rsidR="00172DB2" w:rsidRPr="00172DB2" w:rsidRDefault="00172DB2" w:rsidP="00172DB2">
            <w:pPr>
              <w:widowControl w:val="0"/>
              <w:spacing w:before="45" w:after="0" w:line="240" w:lineRule="auto"/>
              <w:ind w:right="23"/>
              <w:jc w:val="right"/>
              <w:rPr>
                <w:rFonts w:ascii="Cambria" w:eastAsia="Cambria" w:hAnsi="Cambria" w:cs="Cambria"/>
                <w:b/>
                <w:sz w:val="18"/>
                <w:lang w:val="en-US"/>
              </w:rPr>
            </w:pPr>
            <w:r w:rsidRPr="00172DB2">
              <w:rPr>
                <w:rFonts w:ascii="Cambria" w:eastAsia="Cambria" w:hAnsi="Cambria" w:cs="Cambria"/>
                <w:b/>
                <w:sz w:val="18"/>
                <w:lang w:val="en-US"/>
              </w:rPr>
              <w:t>$'000</w:t>
            </w:r>
          </w:p>
        </w:tc>
      </w:tr>
      <w:tr w:rsidR="00172DB2" w:rsidRPr="00172DB2" w:rsidTr="00172DB2">
        <w:trPr>
          <w:trHeight w:hRule="exact" w:val="232"/>
        </w:trPr>
        <w:tc>
          <w:tcPr>
            <w:tcW w:w="5470" w:type="dxa"/>
            <w:tcBorders>
              <w:top w:val="single" w:sz="8" w:space="0" w:color="009560"/>
            </w:tcBorders>
          </w:tcPr>
          <w:p w:rsidR="00172DB2" w:rsidRPr="00172DB2" w:rsidRDefault="00172DB2" w:rsidP="00172DB2">
            <w:pPr>
              <w:widowControl w:val="0"/>
              <w:spacing w:before="0" w:after="0" w:line="200" w:lineRule="exact"/>
              <w:ind w:left="45"/>
              <w:rPr>
                <w:rFonts w:ascii="Cambria" w:eastAsia="Cambria" w:hAnsi="Cambria" w:cs="Cambria"/>
                <w:b/>
                <w:sz w:val="18"/>
                <w:lang w:val="en-US"/>
              </w:rPr>
            </w:pPr>
            <w:r w:rsidRPr="00172DB2">
              <w:rPr>
                <w:rFonts w:ascii="Cambria" w:eastAsia="Cambria" w:hAnsi="Cambria" w:cs="Cambria"/>
                <w:b/>
                <w:sz w:val="18"/>
                <w:lang w:val="en-US"/>
              </w:rPr>
              <w:t>As at 1 July 2015</w:t>
            </w:r>
          </w:p>
        </w:tc>
        <w:tc>
          <w:tcPr>
            <w:tcW w:w="1348" w:type="dxa"/>
            <w:tcBorders>
              <w:top w:val="single" w:sz="8" w:space="0" w:color="009560"/>
            </w:tcBorders>
          </w:tcPr>
          <w:p w:rsidR="00172DB2" w:rsidRPr="00172DB2" w:rsidRDefault="00172DB2" w:rsidP="00172DB2">
            <w:pPr>
              <w:widowControl w:val="0"/>
              <w:spacing w:before="0" w:after="0" w:line="200" w:lineRule="exact"/>
              <w:ind w:right="73"/>
              <w:jc w:val="right"/>
              <w:rPr>
                <w:rFonts w:ascii="Cambria" w:eastAsia="Cambria" w:hAnsi="Cambria" w:cs="Cambria"/>
                <w:b/>
                <w:sz w:val="18"/>
                <w:lang w:val="en-US"/>
              </w:rPr>
            </w:pPr>
            <w:r w:rsidRPr="00172DB2">
              <w:rPr>
                <w:rFonts w:ascii="Cambria" w:eastAsia="Cambria" w:hAnsi="Cambria" w:cs="Cambria"/>
                <w:b/>
                <w:sz w:val="18"/>
                <w:lang w:val="en-US"/>
              </w:rPr>
              <w:t>242</w:t>
            </w:r>
          </w:p>
        </w:tc>
        <w:tc>
          <w:tcPr>
            <w:tcW w:w="1404" w:type="dxa"/>
            <w:tcBorders>
              <w:top w:val="single" w:sz="8" w:space="0" w:color="009560"/>
            </w:tcBorders>
          </w:tcPr>
          <w:p w:rsidR="00172DB2" w:rsidRPr="00172DB2" w:rsidRDefault="00172DB2" w:rsidP="00172DB2">
            <w:pPr>
              <w:widowControl w:val="0"/>
              <w:spacing w:before="0" w:after="0" w:line="200" w:lineRule="exact"/>
              <w:ind w:right="379"/>
              <w:jc w:val="right"/>
              <w:rPr>
                <w:rFonts w:ascii="Cambria" w:eastAsia="Cambria" w:hAnsi="Cambria" w:cs="Cambria"/>
                <w:b/>
                <w:sz w:val="18"/>
                <w:lang w:val="en-US"/>
              </w:rPr>
            </w:pPr>
            <w:r w:rsidRPr="00172DB2">
              <w:rPr>
                <w:rFonts w:ascii="Cambria" w:eastAsia="Cambria" w:hAnsi="Cambria" w:cs="Cambria"/>
                <w:b/>
                <w:sz w:val="18"/>
                <w:lang w:val="en-US"/>
              </w:rPr>
              <w:t>-</w:t>
            </w:r>
          </w:p>
        </w:tc>
        <w:tc>
          <w:tcPr>
            <w:tcW w:w="709" w:type="dxa"/>
            <w:tcBorders>
              <w:top w:val="single" w:sz="8" w:space="0" w:color="009560"/>
            </w:tcBorders>
          </w:tcPr>
          <w:p w:rsidR="00172DB2" w:rsidRPr="00172DB2" w:rsidRDefault="00172DB2" w:rsidP="00172DB2">
            <w:pPr>
              <w:widowControl w:val="0"/>
              <w:spacing w:before="0" w:after="0" w:line="200" w:lineRule="exact"/>
              <w:ind w:right="64"/>
              <w:jc w:val="right"/>
              <w:rPr>
                <w:rFonts w:ascii="Cambria" w:eastAsia="Cambria" w:hAnsi="Cambria" w:cs="Cambria"/>
                <w:b/>
                <w:sz w:val="18"/>
                <w:lang w:val="en-US"/>
              </w:rPr>
            </w:pPr>
            <w:r w:rsidRPr="00172DB2">
              <w:rPr>
                <w:rFonts w:ascii="Cambria" w:eastAsia="Cambria" w:hAnsi="Cambria" w:cs="Cambria"/>
                <w:b/>
                <w:sz w:val="18"/>
                <w:lang w:val="en-US"/>
              </w:rPr>
              <w:t>242</w:t>
            </w:r>
          </w:p>
        </w:tc>
      </w:tr>
      <w:tr w:rsidR="00172DB2" w:rsidRPr="00172DB2" w:rsidTr="00172DB2">
        <w:trPr>
          <w:trHeight w:hRule="exact" w:val="229"/>
        </w:trPr>
        <w:tc>
          <w:tcPr>
            <w:tcW w:w="5470" w:type="dxa"/>
            <w:tcBorders>
              <w:bottom w:val="single" w:sz="8" w:space="0" w:color="000000"/>
            </w:tcBorders>
          </w:tcPr>
          <w:p w:rsidR="00172DB2" w:rsidRPr="00172DB2" w:rsidRDefault="00172DB2" w:rsidP="00172DB2">
            <w:pPr>
              <w:widowControl w:val="0"/>
              <w:spacing w:before="0" w:after="0" w:line="208" w:lineRule="exact"/>
              <w:ind w:left="348"/>
              <w:rPr>
                <w:rFonts w:ascii="Cambria" w:eastAsia="Cambria" w:hAnsi="Cambria" w:cs="Cambria"/>
                <w:sz w:val="18"/>
                <w:lang w:val="en-US"/>
              </w:rPr>
            </w:pPr>
            <w:r w:rsidRPr="00172DB2">
              <w:rPr>
                <w:rFonts w:ascii="Cambria" w:eastAsia="Cambria" w:hAnsi="Cambria" w:cs="Cambria"/>
                <w:sz w:val="18"/>
                <w:lang w:val="en-US"/>
              </w:rPr>
              <w:t>Amounts recovered and reversed</w:t>
            </w:r>
          </w:p>
        </w:tc>
        <w:tc>
          <w:tcPr>
            <w:tcW w:w="1348" w:type="dxa"/>
            <w:tcBorders>
              <w:bottom w:val="single" w:sz="8" w:space="0" w:color="000000"/>
            </w:tcBorders>
          </w:tcPr>
          <w:p w:rsidR="00172DB2" w:rsidRPr="00172DB2" w:rsidRDefault="00172DB2" w:rsidP="00172DB2">
            <w:pPr>
              <w:widowControl w:val="0"/>
              <w:spacing w:before="0" w:after="0" w:line="208" w:lineRule="exact"/>
              <w:ind w:right="34"/>
              <w:jc w:val="right"/>
              <w:rPr>
                <w:rFonts w:ascii="Cambria" w:eastAsia="Cambria" w:hAnsi="Cambria" w:cs="Cambria"/>
                <w:b/>
                <w:sz w:val="18"/>
                <w:lang w:val="en-US"/>
              </w:rPr>
            </w:pPr>
            <w:r w:rsidRPr="00172DB2">
              <w:rPr>
                <w:rFonts w:ascii="Cambria" w:eastAsia="Cambria" w:hAnsi="Cambria" w:cs="Cambria"/>
                <w:b/>
                <w:sz w:val="18"/>
                <w:lang w:val="en-US"/>
              </w:rPr>
              <w:t>(242)</w:t>
            </w:r>
          </w:p>
        </w:tc>
        <w:tc>
          <w:tcPr>
            <w:tcW w:w="1404" w:type="dxa"/>
            <w:tcBorders>
              <w:bottom w:val="single" w:sz="8" w:space="0" w:color="000000"/>
            </w:tcBorders>
          </w:tcPr>
          <w:p w:rsidR="00172DB2" w:rsidRPr="00172DB2" w:rsidRDefault="00172DB2" w:rsidP="00172DB2">
            <w:pPr>
              <w:widowControl w:val="0"/>
              <w:spacing w:before="0" w:after="0" w:line="208" w:lineRule="exact"/>
              <w:ind w:right="379"/>
              <w:jc w:val="right"/>
              <w:rPr>
                <w:rFonts w:ascii="Cambria" w:eastAsia="Cambria" w:hAnsi="Cambria" w:cs="Cambria"/>
                <w:b/>
                <w:sz w:val="18"/>
                <w:lang w:val="en-US"/>
              </w:rPr>
            </w:pPr>
            <w:r w:rsidRPr="00172DB2">
              <w:rPr>
                <w:rFonts w:ascii="Cambria" w:eastAsia="Cambria" w:hAnsi="Cambria" w:cs="Cambria"/>
                <w:b/>
                <w:sz w:val="18"/>
                <w:lang w:val="en-US"/>
              </w:rPr>
              <w:t>-</w:t>
            </w:r>
          </w:p>
        </w:tc>
        <w:tc>
          <w:tcPr>
            <w:tcW w:w="709" w:type="dxa"/>
            <w:tcBorders>
              <w:bottom w:val="single" w:sz="8" w:space="0" w:color="000000"/>
            </w:tcBorders>
          </w:tcPr>
          <w:p w:rsidR="00172DB2" w:rsidRPr="00172DB2" w:rsidRDefault="00172DB2" w:rsidP="00172DB2">
            <w:pPr>
              <w:widowControl w:val="0"/>
              <w:spacing w:before="0" w:after="0" w:line="208" w:lineRule="exact"/>
              <w:ind w:right="25"/>
              <w:jc w:val="right"/>
              <w:rPr>
                <w:rFonts w:ascii="Cambria" w:eastAsia="Cambria" w:hAnsi="Cambria" w:cs="Cambria"/>
                <w:b/>
                <w:sz w:val="18"/>
                <w:lang w:val="en-US"/>
              </w:rPr>
            </w:pPr>
            <w:r w:rsidRPr="00172DB2">
              <w:rPr>
                <w:rFonts w:ascii="Cambria" w:eastAsia="Cambria" w:hAnsi="Cambria" w:cs="Cambria"/>
                <w:b/>
                <w:sz w:val="18"/>
                <w:lang w:val="en-US"/>
              </w:rPr>
              <w:t>(242)</w:t>
            </w:r>
          </w:p>
        </w:tc>
      </w:tr>
      <w:tr w:rsidR="00172DB2" w:rsidRPr="00172DB2" w:rsidTr="00172DB2">
        <w:trPr>
          <w:trHeight w:hRule="exact" w:val="230"/>
        </w:trPr>
        <w:tc>
          <w:tcPr>
            <w:tcW w:w="5470" w:type="dxa"/>
            <w:tcBorders>
              <w:top w:val="single" w:sz="8" w:space="0" w:color="000000"/>
              <w:bottom w:val="single" w:sz="8" w:space="0" w:color="000000"/>
            </w:tcBorders>
          </w:tcPr>
          <w:p w:rsidR="00172DB2" w:rsidRPr="00172DB2" w:rsidRDefault="00172DB2" w:rsidP="00172DB2">
            <w:pPr>
              <w:widowControl w:val="0"/>
              <w:spacing w:before="0" w:after="0" w:line="200" w:lineRule="exact"/>
              <w:ind w:left="45"/>
              <w:rPr>
                <w:rFonts w:ascii="Cambria" w:eastAsia="Cambria" w:hAnsi="Cambria" w:cs="Cambria"/>
                <w:b/>
                <w:sz w:val="18"/>
                <w:lang w:val="en-US"/>
              </w:rPr>
            </w:pPr>
            <w:r w:rsidRPr="00172DB2">
              <w:rPr>
                <w:rFonts w:ascii="Cambria" w:eastAsia="Cambria" w:hAnsi="Cambria" w:cs="Cambria"/>
                <w:b/>
                <w:sz w:val="18"/>
                <w:lang w:val="en-US"/>
              </w:rPr>
              <w:t>Total as at 30 June 2016</w:t>
            </w:r>
          </w:p>
        </w:tc>
        <w:tc>
          <w:tcPr>
            <w:tcW w:w="1348" w:type="dxa"/>
            <w:tcBorders>
              <w:top w:val="single" w:sz="8" w:space="0" w:color="000000"/>
              <w:bottom w:val="single" w:sz="8" w:space="0" w:color="000000"/>
            </w:tcBorders>
          </w:tcPr>
          <w:p w:rsidR="00172DB2" w:rsidRPr="00172DB2" w:rsidRDefault="00172DB2" w:rsidP="00172DB2">
            <w:pPr>
              <w:widowControl w:val="0"/>
              <w:spacing w:before="0" w:after="0" w:line="200" w:lineRule="exact"/>
              <w:ind w:right="33"/>
              <w:jc w:val="right"/>
              <w:rPr>
                <w:rFonts w:ascii="Cambria" w:eastAsia="Cambria" w:hAnsi="Cambria" w:cs="Cambria"/>
                <w:b/>
                <w:sz w:val="18"/>
                <w:lang w:val="en-US"/>
              </w:rPr>
            </w:pPr>
            <w:r w:rsidRPr="00172DB2">
              <w:rPr>
                <w:rFonts w:ascii="Cambria" w:eastAsia="Cambria" w:hAnsi="Cambria" w:cs="Cambria"/>
                <w:b/>
                <w:sz w:val="18"/>
                <w:lang w:val="en-US"/>
              </w:rPr>
              <w:t>-</w:t>
            </w:r>
          </w:p>
        </w:tc>
        <w:tc>
          <w:tcPr>
            <w:tcW w:w="1404" w:type="dxa"/>
            <w:tcBorders>
              <w:top w:val="single" w:sz="8" w:space="0" w:color="000000"/>
              <w:bottom w:val="single" w:sz="8" w:space="0" w:color="000000"/>
            </w:tcBorders>
          </w:tcPr>
          <w:p w:rsidR="00172DB2" w:rsidRPr="00172DB2" w:rsidRDefault="00172DB2" w:rsidP="00172DB2">
            <w:pPr>
              <w:widowControl w:val="0"/>
              <w:spacing w:before="0" w:after="0" w:line="200" w:lineRule="exact"/>
              <w:ind w:right="379"/>
              <w:jc w:val="right"/>
              <w:rPr>
                <w:rFonts w:ascii="Cambria" w:eastAsia="Cambria" w:hAnsi="Cambria" w:cs="Cambria"/>
                <w:b/>
                <w:sz w:val="18"/>
                <w:lang w:val="en-US"/>
              </w:rPr>
            </w:pPr>
            <w:r w:rsidRPr="00172DB2">
              <w:rPr>
                <w:rFonts w:ascii="Cambria" w:eastAsia="Cambria" w:hAnsi="Cambria" w:cs="Cambria"/>
                <w:b/>
                <w:sz w:val="18"/>
                <w:lang w:val="en-US"/>
              </w:rPr>
              <w:t>-</w:t>
            </w:r>
          </w:p>
        </w:tc>
        <w:tc>
          <w:tcPr>
            <w:tcW w:w="709" w:type="dxa"/>
            <w:tcBorders>
              <w:top w:val="single" w:sz="8" w:space="0" w:color="000000"/>
              <w:bottom w:val="single" w:sz="8" w:space="0" w:color="000000"/>
            </w:tcBorders>
          </w:tcPr>
          <w:p w:rsidR="00172DB2" w:rsidRPr="00172DB2" w:rsidRDefault="00172DB2" w:rsidP="00172DB2">
            <w:pPr>
              <w:widowControl w:val="0"/>
              <w:spacing w:before="0" w:after="0" w:line="200" w:lineRule="exact"/>
              <w:ind w:right="23"/>
              <w:jc w:val="right"/>
              <w:rPr>
                <w:rFonts w:ascii="Cambria" w:eastAsia="Cambria" w:hAnsi="Cambria" w:cs="Cambria"/>
                <w:b/>
                <w:sz w:val="18"/>
                <w:lang w:val="en-US"/>
              </w:rPr>
            </w:pPr>
            <w:r w:rsidRPr="00172DB2">
              <w:rPr>
                <w:rFonts w:ascii="Cambria" w:eastAsia="Cambria" w:hAnsi="Cambria" w:cs="Cambria"/>
                <w:b/>
                <w:sz w:val="18"/>
                <w:lang w:val="en-US"/>
              </w:rPr>
              <w:t>-</w:t>
            </w:r>
          </w:p>
        </w:tc>
      </w:tr>
      <w:tr w:rsidR="00172DB2" w:rsidRPr="00172DB2" w:rsidTr="00172DB2">
        <w:trPr>
          <w:trHeight w:hRule="exact" w:val="461"/>
        </w:trPr>
        <w:tc>
          <w:tcPr>
            <w:tcW w:w="5470" w:type="dxa"/>
            <w:tcBorders>
              <w:top w:val="single" w:sz="8" w:space="0" w:color="000000"/>
              <w:bottom w:val="single" w:sz="8" w:space="0" w:color="009560"/>
            </w:tcBorders>
          </w:tcPr>
          <w:p w:rsidR="00172DB2" w:rsidRPr="00172DB2" w:rsidRDefault="00172DB2" w:rsidP="00172DB2">
            <w:pPr>
              <w:widowControl w:val="0"/>
              <w:spacing w:before="0" w:after="0" w:line="240" w:lineRule="auto"/>
              <w:rPr>
                <w:rFonts w:ascii="Times New Roman" w:eastAsia="Cambria" w:hAnsi="Cambria" w:cs="Cambria"/>
                <w:sz w:val="19"/>
                <w:lang w:val="en-US"/>
              </w:rPr>
            </w:pPr>
          </w:p>
          <w:p w:rsidR="00172DB2" w:rsidRPr="00172DB2" w:rsidRDefault="00172DB2" w:rsidP="00172DB2">
            <w:pPr>
              <w:widowControl w:val="0"/>
              <w:spacing w:before="0" w:after="0" w:line="240" w:lineRule="auto"/>
              <w:ind w:left="45"/>
              <w:rPr>
                <w:rFonts w:ascii="Cambria" w:eastAsia="Cambria" w:hAnsi="Cambria" w:cs="Cambria"/>
                <w:sz w:val="18"/>
                <w:lang w:val="en-US"/>
              </w:rPr>
            </w:pPr>
            <w:r w:rsidRPr="00172DB2">
              <w:rPr>
                <w:rFonts w:ascii="Cambria" w:eastAsia="Cambria" w:hAnsi="Cambria" w:cs="Cambria"/>
                <w:sz w:val="18"/>
                <w:lang w:val="en-US"/>
              </w:rPr>
              <w:t>Movements in relation to 2015</w:t>
            </w:r>
          </w:p>
        </w:tc>
        <w:tc>
          <w:tcPr>
            <w:tcW w:w="1348" w:type="dxa"/>
            <w:tcBorders>
              <w:top w:val="single" w:sz="8" w:space="0" w:color="000000"/>
              <w:bottom w:val="single" w:sz="8" w:space="0" w:color="009560"/>
            </w:tcBorders>
          </w:tcPr>
          <w:p w:rsidR="00172DB2" w:rsidRPr="00172DB2" w:rsidRDefault="00172DB2" w:rsidP="00172DB2">
            <w:pPr>
              <w:widowControl w:val="0"/>
              <w:spacing w:before="0" w:after="0" w:line="240" w:lineRule="auto"/>
              <w:rPr>
                <w:rFonts w:ascii="Cambria" w:eastAsia="Cambria" w:hAnsi="Cambria" w:cs="Cambria"/>
                <w:lang w:val="en-US"/>
              </w:rPr>
            </w:pPr>
          </w:p>
        </w:tc>
        <w:tc>
          <w:tcPr>
            <w:tcW w:w="1404" w:type="dxa"/>
            <w:tcBorders>
              <w:top w:val="single" w:sz="8" w:space="0" w:color="000000"/>
              <w:bottom w:val="single" w:sz="8" w:space="0" w:color="009560"/>
            </w:tcBorders>
          </w:tcPr>
          <w:p w:rsidR="00172DB2" w:rsidRPr="00172DB2" w:rsidRDefault="00172DB2" w:rsidP="00172DB2">
            <w:pPr>
              <w:widowControl w:val="0"/>
              <w:spacing w:before="0" w:after="0" w:line="240" w:lineRule="auto"/>
              <w:rPr>
                <w:rFonts w:ascii="Cambria" w:eastAsia="Cambria" w:hAnsi="Cambria" w:cs="Cambria"/>
                <w:lang w:val="en-US"/>
              </w:rPr>
            </w:pPr>
          </w:p>
        </w:tc>
        <w:tc>
          <w:tcPr>
            <w:tcW w:w="709" w:type="dxa"/>
            <w:tcBorders>
              <w:top w:val="single" w:sz="8" w:space="0" w:color="000000"/>
              <w:bottom w:val="single" w:sz="8" w:space="0" w:color="009560"/>
            </w:tcBorders>
          </w:tcPr>
          <w:p w:rsidR="00172DB2" w:rsidRPr="00172DB2" w:rsidRDefault="00172DB2" w:rsidP="00172DB2">
            <w:pPr>
              <w:widowControl w:val="0"/>
              <w:spacing w:before="0" w:after="0" w:line="240" w:lineRule="auto"/>
              <w:rPr>
                <w:rFonts w:ascii="Cambria" w:eastAsia="Cambria" w:hAnsi="Cambria" w:cs="Cambria"/>
                <w:lang w:val="en-US"/>
              </w:rPr>
            </w:pPr>
          </w:p>
        </w:tc>
      </w:tr>
      <w:tr w:rsidR="00172DB2" w:rsidRPr="00172DB2" w:rsidTr="00172DB2">
        <w:trPr>
          <w:trHeight w:hRule="exact" w:val="448"/>
        </w:trPr>
        <w:tc>
          <w:tcPr>
            <w:tcW w:w="5470" w:type="dxa"/>
            <w:tcBorders>
              <w:top w:val="single" w:sz="8" w:space="0" w:color="009560"/>
            </w:tcBorders>
          </w:tcPr>
          <w:p w:rsidR="00172DB2" w:rsidRPr="00172DB2" w:rsidRDefault="00172DB2" w:rsidP="00172DB2">
            <w:pPr>
              <w:widowControl w:val="0"/>
              <w:spacing w:before="0" w:after="0" w:line="240" w:lineRule="auto"/>
              <w:rPr>
                <w:rFonts w:ascii="Cambria" w:eastAsia="Cambria" w:hAnsi="Cambria" w:cs="Cambria"/>
                <w:lang w:val="en-US"/>
              </w:rPr>
            </w:pPr>
          </w:p>
        </w:tc>
        <w:tc>
          <w:tcPr>
            <w:tcW w:w="1348" w:type="dxa"/>
            <w:tcBorders>
              <w:top w:val="single" w:sz="8" w:space="0" w:color="009560"/>
            </w:tcBorders>
          </w:tcPr>
          <w:p w:rsidR="00172DB2" w:rsidRPr="00172DB2" w:rsidRDefault="00172DB2" w:rsidP="00172DB2">
            <w:pPr>
              <w:widowControl w:val="0"/>
              <w:spacing w:before="0" w:after="0" w:line="190" w:lineRule="exact"/>
              <w:ind w:left="690" w:hanging="185"/>
              <w:rPr>
                <w:rFonts w:ascii="Cambria" w:eastAsia="Cambria" w:hAnsi="Cambria" w:cs="Cambria"/>
                <w:sz w:val="18"/>
                <w:lang w:val="en-US"/>
              </w:rPr>
            </w:pPr>
            <w:r w:rsidRPr="00172DB2">
              <w:rPr>
                <w:rFonts w:ascii="Cambria" w:eastAsia="Cambria" w:hAnsi="Cambria" w:cs="Cambria"/>
                <w:sz w:val="18"/>
                <w:lang w:val="en-US"/>
              </w:rPr>
              <w:t>Goods and</w:t>
            </w:r>
          </w:p>
          <w:p w:rsidR="00172DB2" w:rsidRPr="00172DB2" w:rsidRDefault="00172DB2" w:rsidP="00172DB2">
            <w:pPr>
              <w:widowControl w:val="0"/>
              <w:spacing w:before="19" w:after="0" w:line="240" w:lineRule="auto"/>
              <w:ind w:left="690"/>
              <w:rPr>
                <w:rFonts w:ascii="Cambria" w:eastAsia="Cambria" w:hAnsi="Cambria" w:cs="Cambria"/>
                <w:sz w:val="18"/>
                <w:lang w:val="en-US"/>
              </w:rPr>
            </w:pPr>
            <w:proofErr w:type="gramStart"/>
            <w:r w:rsidRPr="00172DB2">
              <w:rPr>
                <w:rFonts w:ascii="Cambria" w:eastAsia="Cambria" w:hAnsi="Cambria" w:cs="Cambria"/>
                <w:sz w:val="18"/>
                <w:lang w:val="en-US"/>
              </w:rPr>
              <w:t>services</w:t>
            </w:r>
            <w:proofErr w:type="gramEnd"/>
          </w:p>
        </w:tc>
        <w:tc>
          <w:tcPr>
            <w:tcW w:w="1404" w:type="dxa"/>
            <w:tcBorders>
              <w:top w:val="single" w:sz="8" w:space="0" w:color="009560"/>
            </w:tcBorders>
          </w:tcPr>
          <w:p w:rsidR="00172DB2" w:rsidRPr="00172DB2" w:rsidRDefault="00172DB2" w:rsidP="004763F1">
            <w:pPr>
              <w:widowControl w:val="0"/>
              <w:spacing w:before="0" w:after="0" w:line="190" w:lineRule="exact"/>
              <w:ind w:left="319" w:right="-2" w:firstLine="431"/>
              <w:rPr>
                <w:rFonts w:ascii="Cambria" w:eastAsia="Cambria" w:hAnsi="Cambria" w:cs="Cambria"/>
                <w:sz w:val="18"/>
                <w:lang w:val="en-US"/>
              </w:rPr>
            </w:pPr>
            <w:r w:rsidRPr="00172DB2">
              <w:rPr>
                <w:rFonts w:ascii="Cambria" w:eastAsia="Cambria" w:hAnsi="Cambria" w:cs="Cambria"/>
                <w:sz w:val="18"/>
                <w:lang w:val="en-US"/>
              </w:rPr>
              <w:t>Other</w:t>
            </w:r>
          </w:p>
          <w:p w:rsidR="00172DB2" w:rsidRPr="00172DB2" w:rsidRDefault="00172DB2" w:rsidP="00765258">
            <w:pPr>
              <w:widowControl w:val="0"/>
              <w:spacing w:before="19" w:after="0" w:line="240" w:lineRule="auto"/>
              <w:ind w:left="319" w:right="-285"/>
              <w:rPr>
                <w:rFonts w:ascii="Cambria" w:eastAsia="Cambria" w:hAnsi="Cambria" w:cs="Cambria"/>
                <w:sz w:val="18"/>
                <w:lang w:val="en-US"/>
              </w:rPr>
            </w:pPr>
            <w:proofErr w:type="gramStart"/>
            <w:r w:rsidRPr="00172DB2">
              <w:rPr>
                <w:rFonts w:ascii="Cambria" w:eastAsia="Cambria" w:hAnsi="Cambria" w:cs="Cambria"/>
                <w:sz w:val="18"/>
                <w:lang w:val="en-US"/>
              </w:rPr>
              <w:t>receivables</w:t>
            </w:r>
            <w:proofErr w:type="gramEnd"/>
          </w:p>
        </w:tc>
        <w:tc>
          <w:tcPr>
            <w:tcW w:w="709" w:type="dxa"/>
            <w:tcBorders>
              <w:top w:val="single" w:sz="8" w:space="0" w:color="009560"/>
            </w:tcBorders>
          </w:tcPr>
          <w:p w:rsidR="00172DB2" w:rsidRPr="00172DB2" w:rsidRDefault="00172DB2" w:rsidP="00172DB2">
            <w:pPr>
              <w:widowControl w:val="0"/>
              <w:spacing w:before="94" w:after="0" w:line="240" w:lineRule="auto"/>
              <w:ind w:right="18"/>
              <w:jc w:val="right"/>
              <w:rPr>
                <w:rFonts w:ascii="Cambria" w:eastAsia="Cambria" w:hAnsi="Cambria" w:cs="Cambria"/>
                <w:sz w:val="18"/>
                <w:lang w:val="en-US"/>
              </w:rPr>
            </w:pPr>
            <w:r w:rsidRPr="00172DB2">
              <w:rPr>
                <w:rFonts w:ascii="Cambria" w:eastAsia="Cambria" w:hAnsi="Cambria" w:cs="Cambria"/>
                <w:sz w:val="18"/>
                <w:lang w:val="en-US"/>
              </w:rPr>
              <w:t>Total</w:t>
            </w:r>
          </w:p>
        </w:tc>
      </w:tr>
      <w:tr w:rsidR="00172DB2" w:rsidRPr="00172DB2" w:rsidTr="00172DB2">
        <w:trPr>
          <w:trHeight w:hRule="exact" w:val="224"/>
        </w:trPr>
        <w:tc>
          <w:tcPr>
            <w:tcW w:w="5470" w:type="dxa"/>
            <w:tcBorders>
              <w:bottom w:val="single" w:sz="8" w:space="0" w:color="009560"/>
            </w:tcBorders>
          </w:tcPr>
          <w:p w:rsidR="00172DB2" w:rsidRPr="00172DB2" w:rsidRDefault="00172DB2" w:rsidP="00172DB2">
            <w:pPr>
              <w:widowControl w:val="0"/>
              <w:spacing w:before="0" w:after="0" w:line="240" w:lineRule="auto"/>
              <w:rPr>
                <w:rFonts w:ascii="Cambria" w:eastAsia="Cambria" w:hAnsi="Cambria" w:cs="Cambria"/>
                <w:lang w:val="en-US"/>
              </w:rPr>
            </w:pPr>
          </w:p>
        </w:tc>
        <w:tc>
          <w:tcPr>
            <w:tcW w:w="1348" w:type="dxa"/>
            <w:tcBorders>
              <w:bottom w:val="single" w:sz="8" w:space="0" w:color="009560"/>
            </w:tcBorders>
          </w:tcPr>
          <w:p w:rsidR="00172DB2" w:rsidRPr="00172DB2" w:rsidRDefault="00172DB2" w:rsidP="00172DB2">
            <w:pPr>
              <w:widowControl w:val="0"/>
              <w:spacing w:before="0" w:after="0" w:line="203" w:lineRule="exact"/>
              <w:ind w:right="35"/>
              <w:jc w:val="right"/>
              <w:rPr>
                <w:rFonts w:ascii="Cambria" w:eastAsia="Cambria" w:hAnsi="Cambria" w:cs="Cambria"/>
                <w:sz w:val="18"/>
                <w:lang w:val="en-US"/>
              </w:rPr>
            </w:pPr>
            <w:r w:rsidRPr="00172DB2">
              <w:rPr>
                <w:rFonts w:ascii="Cambria" w:eastAsia="Cambria" w:hAnsi="Cambria" w:cs="Cambria"/>
                <w:sz w:val="18"/>
                <w:lang w:val="en-US"/>
              </w:rPr>
              <w:t>$'000</w:t>
            </w:r>
          </w:p>
        </w:tc>
        <w:tc>
          <w:tcPr>
            <w:tcW w:w="1404" w:type="dxa"/>
            <w:tcBorders>
              <w:bottom w:val="single" w:sz="8" w:space="0" w:color="009560"/>
            </w:tcBorders>
          </w:tcPr>
          <w:p w:rsidR="00172DB2" w:rsidRPr="00172DB2" w:rsidRDefault="00172DB2" w:rsidP="00765258">
            <w:pPr>
              <w:widowControl w:val="0"/>
              <w:spacing w:before="0" w:after="0" w:line="203" w:lineRule="exact"/>
              <w:ind w:right="140"/>
              <w:jc w:val="right"/>
              <w:rPr>
                <w:rFonts w:ascii="Cambria" w:eastAsia="Cambria" w:hAnsi="Cambria" w:cs="Cambria"/>
                <w:sz w:val="18"/>
                <w:lang w:val="en-US"/>
              </w:rPr>
            </w:pPr>
            <w:r w:rsidRPr="00172DB2">
              <w:rPr>
                <w:rFonts w:ascii="Cambria" w:eastAsia="Cambria" w:hAnsi="Cambria" w:cs="Cambria"/>
                <w:sz w:val="18"/>
                <w:lang w:val="en-US"/>
              </w:rPr>
              <w:t>$'000</w:t>
            </w:r>
          </w:p>
        </w:tc>
        <w:tc>
          <w:tcPr>
            <w:tcW w:w="709" w:type="dxa"/>
            <w:tcBorders>
              <w:bottom w:val="single" w:sz="8" w:space="0" w:color="009560"/>
            </w:tcBorders>
          </w:tcPr>
          <w:p w:rsidR="00172DB2" w:rsidRPr="00172DB2" w:rsidRDefault="00172DB2" w:rsidP="00172DB2">
            <w:pPr>
              <w:widowControl w:val="0"/>
              <w:spacing w:before="0" w:after="0" w:line="203" w:lineRule="exact"/>
              <w:ind w:right="24"/>
              <w:jc w:val="right"/>
              <w:rPr>
                <w:rFonts w:ascii="Cambria" w:eastAsia="Cambria" w:hAnsi="Cambria" w:cs="Cambria"/>
                <w:sz w:val="18"/>
                <w:lang w:val="en-US"/>
              </w:rPr>
            </w:pPr>
            <w:r w:rsidRPr="00172DB2">
              <w:rPr>
                <w:rFonts w:ascii="Cambria" w:eastAsia="Cambria" w:hAnsi="Cambria" w:cs="Cambria"/>
                <w:sz w:val="18"/>
                <w:lang w:val="en-US"/>
              </w:rPr>
              <w:t>$'000</w:t>
            </w:r>
          </w:p>
        </w:tc>
      </w:tr>
      <w:tr w:rsidR="00172DB2" w:rsidRPr="00172DB2" w:rsidTr="00172DB2">
        <w:trPr>
          <w:trHeight w:hRule="exact" w:val="232"/>
        </w:trPr>
        <w:tc>
          <w:tcPr>
            <w:tcW w:w="5470" w:type="dxa"/>
            <w:tcBorders>
              <w:top w:val="single" w:sz="8" w:space="0" w:color="009560"/>
            </w:tcBorders>
          </w:tcPr>
          <w:p w:rsidR="00172DB2" w:rsidRPr="00172DB2" w:rsidRDefault="00172DB2" w:rsidP="00172DB2">
            <w:pPr>
              <w:widowControl w:val="0"/>
              <w:spacing w:before="0" w:after="0" w:line="200" w:lineRule="exact"/>
              <w:ind w:left="45"/>
              <w:rPr>
                <w:rFonts w:ascii="Cambria" w:eastAsia="Cambria" w:hAnsi="Cambria" w:cs="Cambria"/>
                <w:sz w:val="18"/>
                <w:lang w:val="en-US"/>
              </w:rPr>
            </w:pPr>
            <w:r w:rsidRPr="00172DB2">
              <w:rPr>
                <w:rFonts w:ascii="Cambria" w:eastAsia="Cambria" w:hAnsi="Cambria" w:cs="Cambria"/>
                <w:sz w:val="18"/>
                <w:lang w:val="en-US"/>
              </w:rPr>
              <w:t>As at 1 July 2014</w:t>
            </w:r>
          </w:p>
        </w:tc>
        <w:tc>
          <w:tcPr>
            <w:tcW w:w="1348" w:type="dxa"/>
            <w:tcBorders>
              <w:top w:val="single" w:sz="8" w:space="0" w:color="009560"/>
            </w:tcBorders>
          </w:tcPr>
          <w:p w:rsidR="00172DB2" w:rsidRPr="00172DB2" w:rsidRDefault="00172DB2" w:rsidP="00172DB2">
            <w:pPr>
              <w:widowControl w:val="0"/>
              <w:spacing w:before="0" w:after="0" w:line="200" w:lineRule="exact"/>
              <w:ind w:right="34"/>
              <w:jc w:val="right"/>
              <w:rPr>
                <w:rFonts w:ascii="Cambria" w:eastAsia="Cambria" w:hAnsi="Cambria" w:cs="Cambria"/>
                <w:sz w:val="18"/>
                <w:lang w:val="en-US"/>
              </w:rPr>
            </w:pPr>
            <w:r w:rsidRPr="00172DB2">
              <w:rPr>
                <w:rFonts w:ascii="Cambria" w:eastAsia="Cambria" w:hAnsi="Cambria" w:cs="Cambria"/>
                <w:sz w:val="18"/>
                <w:lang w:val="en-US"/>
              </w:rPr>
              <w:t>-</w:t>
            </w:r>
          </w:p>
        </w:tc>
        <w:tc>
          <w:tcPr>
            <w:tcW w:w="1404" w:type="dxa"/>
            <w:tcBorders>
              <w:top w:val="single" w:sz="8" w:space="0" w:color="009560"/>
            </w:tcBorders>
          </w:tcPr>
          <w:p w:rsidR="00172DB2" w:rsidRPr="00172DB2" w:rsidRDefault="00172DB2" w:rsidP="00172DB2">
            <w:pPr>
              <w:widowControl w:val="0"/>
              <w:spacing w:before="0" w:after="0" w:line="200" w:lineRule="exact"/>
              <w:ind w:right="380"/>
              <w:jc w:val="right"/>
              <w:rPr>
                <w:rFonts w:ascii="Cambria" w:eastAsia="Cambria" w:hAnsi="Cambria" w:cs="Cambria"/>
                <w:sz w:val="18"/>
                <w:lang w:val="en-US"/>
              </w:rPr>
            </w:pPr>
            <w:r w:rsidRPr="00172DB2">
              <w:rPr>
                <w:rFonts w:ascii="Cambria" w:eastAsia="Cambria" w:hAnsi="Cambria" w:cs="Cambria"/>
                <w:sz w:val="18"/>
                <w:lang w:val="en-US"/>
              </w:rPr>
              <w:t>-</w:t>
            </w:r>
          </w:p>
        </w:tc>
        <w:tc>
          <w:tcPr>
            <w:tcW w:w="709" w:type="dxa"/>
            <w:tcBorders>
              <w:top w:val="single" w:sz="8" w:space="0" w:color="009560"/>
            </w:tcBorders>
          </w:tcPr>
          <w:p w:rsidR="00172DB2" w:rsidRPr="00172DB2" w:rsidRDefault="00172DB2" w:rsidP="00172DB2">
            <w:pPr>
              <w:widowControl w:val="0"/>
              <w:spacing w:before="0" w:after="0" w:line="200" w:lineRule="exact"/>
              <w:ind w:right="24"/>
              <w:jc w:val="right"/>
              <w:rPr>
                <w:rFonts w:ascii="Cambria" w:eastAsia="Cambria" w:hAnsi="Cambria" w:cs="Cambria"/>
                <w:sz w:val="18"/>
                <w:lang w:val="en-US"/>
              </w:rPr>
            </w:pPr>
            <w:r w:rsidRPr="00172DB2">
              <w:rPr>
                <w:rFonts w:ascii="Cambria" w:eastAsia="Cambria" w:hAnsi="Cambria" w:cs="Cambria"/>
                <w:sz w:val="18"/>
                <w:lang w:val="en-US"/>
              </w:rPr>
              <w:t>-</w:t>
            </w:r>
          </w:p>
        </w:tc>
      </w:tr>
      <w:tr w:rsidR="00172DB2" w:rsidRPr="00172DB2" w:rsidTr="00172DB2">
        <w:trPr>
          <w:trHeight w:hRule="exact" w:val="229"/>
        </w:trPr>
        <w:tc>
          <w:tcPr>
            <w:tcW w:w="5470" w:type="dxa"/>
            <w:tcBorders>
              <w:bottom w:val="single" w:sz="8" w:space="0" w:color="000000"/>
            </w:tcBorders>
          </w:tcPr>
          <w:p w:rsidR="00172DB2" w:rsidRPr="00172DB2" w:rsidRDefault="00172DB2" w:rsidP="00172DB2">
            <w:pPr>
              <w:widowControl w:val="0"/>
              <w:spacing w:before="0" w:after="0" w:line="208" w:lineRule="exact"/>
              <w:ind w:left="348"/>
              <w:rPr>
                <w:rFonts w:ascii="Cambria" w:eastAsia="Cambria" w:hAnsi="Cambria" w:cs="Cambria"/>
                <w:sz w:val="18"/>
                <w:lang w:val="en-US"/>
              </w:rPr>
            </w:pPr>
            <w:r w:rsidRPr="00172DB2">
              <w:rPr>
                <w:rFonts w:ascii="Cambria" w:eastAsia="Cambria" w:hAnsi="Cambria" w:cs="Cambria"/>
                <w:sz w:val="18"/>
                <w:lang w:val="en-US"/>
              </w:rPr>
              <w:t>Increase/(Decrease) recognised in net cost of services</w:t>
            </w:r>
          </w:p>
        </w:tc>
        <w:tc>
          <w:tcPr>
            <w:tcW w:w="1348" w:type="dxa"/>
            <w:tcBorders>
              <w:bottom w:val="single" w:sz="8" w:space="0" w:color="000000"/>
            </w:tcBorders>
          </w:tcPr>
          <w:p w:rsidR="00172DB2" w:rsidRPr="00172DB2" w:rsidRDefault="00172DB2" w:rsidP="00172DB2">
            <w:pPr>
              <w:widowControl w:val="0"/>
              <w:spacing w:before="0" w:after="0" w:line="208" w:lineRule="exact"/>
              <w:ind w:right="74"/>
              <w:jc w:val="right"/>
              <w:rPr>
                <w:rFonts w:ascii="Cambria" w:eastAsia="Cambria" w:hAnsi="Cambria" w:cs="Cambria"/>
                <w:sz w:val="18"/>
                <w:lang w:val="en-US"/>
              </w:rPr>
            </w:pPr>
            <w:r w:rsidRPr="00172DB2">
              <w:rPr>
                <w:rFonts w:ascii="Cambria" w:eastAsia="Cambria" w:hAnsi="Cambria" w:cs="Cambria"/>
                <w:sz w:val="18"/>
                <w:lang w:val="en-US"/>
              </w:rPr>
              <w:t>242</w:t>
            </w:r>
          </w:p>
        </w:tc>
        <w:tc>
          <w:tcPr>
            <w:tcW w:w="1404" w:type="dxa"/>
            <w:tcBorders>
              <w:bottom w:val="single" w:sz="8" w:space="0" w:color="000000"/>
            </w:tcBorders>
          </w:tcPr>
          <w:p w:rsidR="00172DB2" w:rsidRPr="00172DB2" w:rsidRDefault="00172DB2" w:rsidP="00172DB2">
            <w:pPr>
              <w:widowControl w:val="0"/>
              <w:spacing w:before="0" w:after="0" w:line="208" w:lineRule="exact"/>
              <w:ind w:right="380"/>
              <w:jc w:val="right"/>
              <w:rPr>
                <w:rFonts w:ascii="Cambria" w:eastAsia="Cambria" w:hAnsi="Cambria" w:cs="Cambria"/>
                <w:sz w:val="18"/>
                <w:lang w:val="en-US"/>
              </w:rPr>
            </w:pPr>
            <w:r w:rsidRPr="00172DB2">
              <w:rPr>
                <w:rFonts w:ascii="Cambria" w:eastAsia="Cambria" w:hAnsi="Cambria" w:cs="Cambria"/>
                <w:sz w:val="18"/>
                <w:lang w:val="en-US"/>
              </w:rPr>
              <w:t>-</w:t>
            </w:r>
          </w:p>
        </w:tc>
        <w:tc>
          <w:tcPr>
            <w:tcW w:w="709" w:type="dxa"/>
            <w:tcBorders>
              <w:bottom w:val="single" w:sz="8" w:space="0" w:color="000000"/>
            </w:tcBorders>
          </w:tcPr>
          <w:p w:rsidR="00172DB2" w:rsidRPr="00172DB2" w:rsidRDefault="00172DB2" w:rsidP="00172DB2">
            <w:pPr>
              <w:widowControl w:val="0"/>
              <w:spacing w:before="0" w:after="0" w:line="208" w:lineRule="exact"/>
              <w:ind w:right="65"/>
              <w:jc w:val="right"/>
              <w:rPr>
                <w:rFonts w:ascii="Cambria" w:eastAsia="Cambria" w:hAnsi="Cambria" w:cs="Cambria"/>
                <w:sz w:val="18"/>
                <w:lang w:val="en-US"/>
              </w:rPr>
            </w:pPr>
            <w:r w:rsidRPr="00172DB2">
              <w:rPr>
                <w:rFonts w:ascii="Cambria" w:eastAsia="Cambria" w:hAnsi="Cambria" w:cs="Cambria"/>
                <w:sz w:val="18"/>
                <w:lang w:val="en-US"/>
              </w:rPr>
              <w:t>242</w:t>
            </w:r>
          </w:p>
        </w:tc>
      </w:tr>
      <w:tr w:rsidR="00172DB2" w:rsidRPr="00172DB2" w:rsidTr="00172DB2">
        <w:trPr>
          <w:trHeight w:hRule="exact" w:val="230"/>
        </w:trPr>
        <w:tc>
          <w:tcPr>
            <w:tcW w:w="5470" w:type="dxa"/>
            <w:tcBorders>
              <w:top w:val="single" w:sz="8" w:space="0" w:color="000000"/>
              <w:bottom w:val="single" w:sz="8" w:space="0" w:color="000000"/>
            </w:tcBorders>
          </w:tcPr>
          <w:p w:rsidR="00172DB2" w:rsidRPr="00172DB2" w:rsidRDefault="00172DB2" w:rsidP="00172DB2">
            <w:pPr>
              <w:widowControl w:val="0"/>
              <w:spacing w:before="0" w:after="0" w:line="200" w:lineRule="exact"/>
              <w:ind w:left="45"/>
              <w:rPr>
                <w:rFonts w:ascii="Cambria" w:eastAsia="Cambria" w:hAnsi="Cambria" w:cs="Cambria"/>
                <w:sz w:val="18"/>
                <w:lang w:val="en-US"/>
              </w:rPr>
            </w:pPr>
            <w:r w:rsidRPr="00172DB2">
              <w:rPr>
                <w:rFonts w:ascii="Cambria" w:eastAsia="Cambria" w:hAnsi="Cambria" w:cs="Cambria"/>
                <w:sz w:val="18"/>
                <w:lang w:val="en-US"/>
              </w:rPr>
              <w:t>Total as at 30 June 2015</w:t>
            </w:r>
          </w:p>
        </w:tc>
        <w:tc>
          <w:tcPr>
            <w:tcW w:w="1348" w:type="dxa"/>
            <w:tcBorders>
              <w:top w:val="single" w:sz="8" w:space="0" w:color="000000"/>
              <w:bottom w:val="single" w:sz="8" w:space="0" w:color="000000"/>
            </w:tcBorders>
          </w:tcPr>
          <w:p w:rsidR="00172DB2" w:rsidRPr="00172DB2" w:rsidRDefault="00172DB2" w:rsidP="00172DB2">
            <w:pPr>
              <w:widowControl w:val="0"/>
              <w:spacing w:before="0" w:after="0" w:line="200" w:lineRule="exact"/>
              <w:ind w:right="74"/>
              <w:jc w:val="right"/>
              <w:rPr>
                <w:rFonts w:ascii="Cambria" w:eastAsia="Cambria" w:hAnsi="Cambria" w:cs="Cambria"/>
                <w:sz w:val="18"/>
                <w:lang w:val="en-US"/>
              </w:rPr>
            </w:pPr>
            <w:r w:rsidRPr="00172DB2">
              <w:rPr>
                <w:rFonts w:ascii="Cambria" w:eastAsia="Cambria" w:hAnsi="Cambria" w:cs="Cambria"/>
                <w:sz w:val="18"/>
                <w:lang w:val="en-US"/>
              </w:rPr>
              <w:t>242</w:t>
            </w:r>
          </w:p>
        </w:tc>
        <w:tc>
          <w:tcPr>
            <w:tcW w:w="1404" w:type="dxa"/>
            <w:tcBorders>
              <w:top w:val="single" w:sz="8" w:space="0" w:color="000000"/>
              <w:bottom w:val="single" w:sz="8" w:space="0" w:color="000000"/>
            </w:tcBorders>
          </w:tcPr>
          <w:p w:rsidR="00172DB2" w:rsidRPr="00172DB2" w:rsidRDefault="00172DB2" w:rsidP="00172DB2">
            <w:pPr>
              <w:widowControl w:val="0"/>
              <w:spacing w:before="0" w:after="0" w:line="200" w:lineRule="exact"/>
              <w:ind w:right="380"/>
              <w:jc w:val="right"/>
              <w:rPr>
                <w:rFonts w:ascii="Cambria" w:eastAsia="Cambria" w:hAnsi="Cambria" w:cs="Cambria"/>
                <w:sz w:val="18"/>
                <w:lang w:val="en-US"/>
              </w:rPr>
            </w:pPr>
            <w:r w:rsidRPr="00172DB2">
              <w:rPr>
                <w:rFonts w:ascii="Cambria" w:eastAsia="Cambria" w:hAnsi="Cambria" w:cs="Cambria"/>
                <w:sz w:val="18"/>
                <w:lang w:val="en-US"/>
              </w:rPr>
              <w:t>-</w:t>
            </w:r>
          </w:p>
        </w:tc>
        <w:tc>
          <w:tcPr>
            <w:tcW w:w="709" w:type="dxa"/>
            <w:tcBorders>
              <w:top w:val="single" w:sz="8" w:space="0" w:color="000000"/>
              <w:bottom w:val="single" w:sz="8" w:space="0" w:color="000000"/>
            </w:tcBorders>
          </w:tcPr>
          <w:p w:rsidR="00172DB2" w:rsidRPr="00172DB2" w:rsidRDefault="00172DB2" w:rsidP="00172DB2">
            <w:pPr>
              <w:widowControl w:val="0"/>
              <w:spacing w:before="0" w:after="0" w:line="200" w:lineRule="exact"/>
              <w:ind w:right="65"/>
              <w:jc w:val="right"/>
              <w:rPr>
                <w:rFonts w:ascii="Cambria" w:eastAsia="Cambria" w:hAnsi="Cambria" w:cs="Cambria"/>
                <w:sz w:val="18"/>
                <w:lang w:val="en-US"/>
              </w:rPr>
            </w:pPr>
            <w:r w:rsidRPr="00172DB2">
              <w:rPr>
                <w:rFonts w:ascii="Cambria" w:eastAsia="Cambria" w:hAnsi="Cambria" w:cs="Cambria"/>
                <w:sz w:val="18"/>
                <w:lang w:val="en-US"/>
              </w:rPr>
              <w:t>242</w:t>
            </w:r>
          </w:p>
        </w:tc>
      </w:tr>
    </w:tbl>
    <w:p w:rsidR="00172DB2" w:rsidRDefault="00172DB2" w:rsidP="00172DB2">
      <w:pPr>
        <w:pBdr>
          <w:top w:val="single" w:sz="12" w:space="10" w:color="009D55"/>
          <w:left w:val="single" w:sz="12" w:space="10" w:color="009D55"/>
          <w:bottom w:val="single" w:sz="12" w:space="10" w:color="009D55"/>
          <w:right w:val="single" w:sz="12" w:space="10" w:color="009D55"/>
        </w:pBdr>
        <w:rPr>
          <w:rStyle w:val="Strong"/>
        </w:rPr>
      </w:pPr>
      <w:r>
        <w:rPr>
          <w:rStyle w:val="Strong"/>
        </w:rPr>
        <w:t>Accounting Policy</w:t>
      </w:r>
    </w:p>
    <w:p w:rsidR="00172DB2" w:rsidRPr="00172DB2" w:rsidRDefault="00172DB2" w:rsidP="00172DB2">
      <w:pPr>
        <w:pBdr>
          <w:top w:val="single" w:sz="12" w:space="10" w:color="009D55"/>
          <w:left w:val="single" w:sz="12" w:space="10" w:color="009D55"/>
          <w:bottom w:val="single" w:sz="12" w:space="10" w:color="009D55"/>
          <w:right w:val="single" w:sz="12" w:space="10" w:color="009D55"/>
        </w:pBdr>
        <w:rPr>
          <w:b/>
          <w:bCs/>
        </w:rPr>
      </w:pPr>
      <w:r w:rsidRPr="00172DB2">
        <w:t>Financial assets are assessed for impairment at the end of each reporting period.</w:t>
      </w:r>
    </w:p>
    <w:p w:rsidR="00413D40" w:rsidRPr="00D54668" w:rsidRDefault="00413D40" w:rsidP="00413D40">
      <w:pPr>
        <w:pBdr>
          <w:top w:val="single" w:sz="12" w:space="10" w:color="009D55"/>
          <w:left w:val="single" w:sz="12" w:space="10" w:color="009D55"/>
          <w:bottom w:val="single" w:sz="12" w:space="10" w:color="009D55"/>
          <w:right w:val="single" w:sz="12" w:space="10" w:color="009D55"/>
        </w:pBdr>
      </w:pPr>
      <w:r w:rsidRPr="006878FB">
        <w:rPr>
          <w:b/>
          <w:color w:val="009D55"/>
          <w:sz w:val="20"/>
          <w:szCs w:val="20"/>
        </w:rPr>
        <w:br w:type="page"/>
      </w:r>
    </w:p>
    <w:tbl>
      <w:tblPr>
        <w:tblpPr w:leftFromText="180" w:rightFromText="180" w:vertAnchor="page" w:horzAnchor="margin" w:tblpY="1201"/>
        <w:tblW w:w="9113"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4383"/>
        <w:gridCol w:w="1182"/>
        <w:gridCol w:w="927"/>
        <w:gridCol w:w="915"/>
        <w:gridCol w:w="1036"/>
        <w:gridCol w:w="670"/>
      </w:tblGrid>
      <w:tr w:rsidR="008D3B9A" w:rsidRPr="008D3B9A" w:rsidTr="008D3B9A">
        <w:trPr>
          <w:trHeight w:hRule="exact" w:val="347"/>
        </w:trPr>
        <w:tc>
          <w:tcPr>
            <w:tcW w:w="4383" w:type="dxa"/>
            <w:tcBorders>
              <w:bottom w:val="single" w:sz="8" w:space="0" w:color="FFFFFF"/>
            </w:tcBorders>
            <w:shd w:val="clear" w:color="auto" w:fill="37424A"/>
          </w:tcPr>
          <w:p w:rsidR="008D3B9A" w:rsidRPr="008D3B9A" w:rsidRDefault="008D3B9A" w:rsidP="008D3B9A">
            <w:pPr>
              <w:widowControl w:val="0"/>
              <w:spacing w:before="35" w:after="0" w:line="240" w:lineRule="auto"/>
              <w:ind w:left="26"/>
              <w:rPr>
                <w:rFonts w:ascii="Cambria" w:eastAsia="Cambria" w:hAnsi="Cambria" w:cs="Cambria"/>
                <w:b/>
                <w:sz w:val="17"/>
                <w:lang w:val="en-US"/>
              </w:rPr>
            </w:pPr>
            <w:r w:rsidRPr="008D3B9A">
              <w:rPr>
                <w:rFonts w:ascii="Cambria" w:eastAsia="Cambria" w:hAnsi="Cambria" w:cs="Cambria"/>
                <w:b/>
                <w:color w:val="FFFFFF"/>
                <w:w w:val="105"/>
                <w:sz w:val="17"/>
                <w:lang w:val="en-US"/>
              </w:rPr>
              <w:lastRenderedPageBreak/>
              <w:t>2.2 Non-Financial Assets</w:t>
            </w:r>
          </w:p>
        </w:tc>
        <w:tc>
          <w:tcPr>
            <w:tcW w:w="1182" w:type="dxa"/>
            <w:tcBorders>
              <w:bottom w:val="single" w:sz="8" w:space="0" w:color="FFFFFF"/>
            </w:tcBorders>
            <w:shd w:val="clear" w:color="auto" w:fill="37424A"/>
          </w:tcPr>
          <w:p w:rsidR="008D3B9A" w:rsidRPr="008D3B9A" w:rsidRDefault="008D3B9A" w:rsidP="008D3B9A">
            <w:pPr>
              <w:widowControl w:val="0"/>
              <w:spacing w:before="0" w:after="0" w:line="240" w:lineRule="auto"/>
              <w:rPr>
                <w:rFonts w:ascii="Cambria" w:eastAsia="Cambria" w:hAnsi="Cambria" w:cs="Cambria"/>
                <w:lang w:val="en-US"/>
              </w:rPr>
            </w:pPr>
          </w:p>
        </w:tc>
        <w:tc>
          <w:tcPr>
            <w:tcW w:w="927" w:type="dxa"/>
            <w:tcBorders>
              <w:bottom w:val="single" w:sz="8" w:space="0" w:color="FFFFFF"/>
            </w:tcBorders>
            <w:shd w:val="clear" w:color="auto" w:fill="37424A"/>
          </w:tcPr>
          <w:p w:rsidR="008D3B9A" w:rsidRPr="008D3B9A" w:rsidRDefault="008D3B9A" w:rsidP="008D3B9A">
            <w:pPr>
              <w:widowControl w:val="0"/>
              <w:spacing w:before="0" w:after="0" w:line="240" w:lineRule="auto"/>
              <w:rPr>
                <w:rFonts w:ascii="Cambria" w:eastAsia="Cambria" w:hAnsi="Cambria" w:cs="Cambria"/>
                <w:lang w:val="en-US"/>
              </w:rPr>
            </w:pPr>
          </w:p>
        </w:tc>
        <w:tc>
          <w:tcPr>
            <w:tcW w:w="915" w:type="dxa"/>
            <w:tcBorders>
              <w:bottom w:val="single" w:sz="8" w:space="0" w:color="FFFFFF"/>
            </w:tcBorders>
            <w:shd w:val="clear" w:color="auto" w:fill="37424A"/>
          </w:tcPr>
          <w:p w:rsidR="008D3B9A" w:rsidRPr="008D3B9A" w:rsidRDefault="008D3B9A" w:rsidP="008D3B9A">
            <w:pPr>
              <w:widowControl w:val="0"/>
              <w:spacing w:before="0" w:after="0" w:line="240" w:lineRule="auto"/>
              <w:rPr>
                <w:rFonts w:ascii="Cambria" w:eastAsia="Cambria" w:hAnsi="Cambria" w:cs="Cambria"/>
                <w:lang w:val="en-US"/>
              </w:rPr>
            </w:pPr>
          </w:p>
        </w:tc>
        <w:tc>
          <w:tcPr>
            <w:tcW w:w="1036" w:type="dxa"/>
            <w:tcBorders>
              <w:bottom w:val="single" w:sz="8" w:space="0" w:color="FFFFFF"/>
            </w:tcBorders>
            <w:shd w:val="clear" w:color="auto" w:fill="37424A"/>
          </w:tcPr>
          <w:p w:rsidR="008D3B9A" w:rsidRPr="008D3B9A" w:rsidRDefault="008D3B9A" w:rsidP="008D3B9A">
            <w:pPr>
              <w:widowControl w:val="0"/>
              <w:spacing w:before="0" w:after="0" w:line="240" w:lineRule="auto"/>
              <w:rPr>
                <w:rFonts w:ascii="Cambria" w:eastAsia="Cambria" w:hAnsi="Cambria" w:cs="Cambria"/>
                <w:lang w:val="en-US"/>
              </w:rPr>
            </w:pPr>
          </w:p>
        </w:tc>
        <w:tc>
          <w:tcPr>
            <w:tcW w:w="670" w:type="dxa"/>
            <w:tcBorders>
              <w:bottom w:val="single" w:sz="8" w:space="0" w:color="FFFFFF"/>
            </w:tcBorders>
            <w:shd w:val="clear" w:color="auto" w:fill="37424A"/>
          </w:tcPr>
          <w:p w:rsidR="008D3B9A" w:rsidRPr="008D3B9A" w:rsidRDefault="008D3B9A" w:rsidP="008D3B9A">
            <w:pPr>
              <w:widowControl w:val="0"/>
              <w:spacing w:before="0" w:after="0" w:line="240" w:lineRule="auto"/>
              <w:rPr>
                <w:rFonts w:ascii="Cambria" w:eastAsia="Cambria" w:hAnsi="Cambria" w:cs="Cambria"/>
                <w:lang w:val="en-US"/>
              </w:rPr>
            </w:pPr>
          </w:p>
        </w:tc>
      </w:tr>
      <w:tr w:rsidR="008D3B9A" w:rsidRPr="008D3B9A" w:rsidTr="008D3B9A">
        <w:trPr>
          <w:trHeight w:hRule="exact" w:val="787"/>
        </w:trPr>
        <w:tc>
          <w:tcPr>
            <w:tcW w:w="9113" w:type="dxa"/>
            <w:gridSpan w:val="6"/>
            <w:tcBorders>
              <w:top w:val="single" w:sz="8" w:space="0" w:color="FFFFFF"/>
            </w:tcBorders>
          </w:tcPr>
          <w:p w:rsidR="008D3B9A" w:rsidRPr="008D3B9A" w:rsidRDefault="008D3B9A" w:rsidP="008D3B9A">
            <w:pPr>
              <w:widowControl w:val="0"/>
              <w:spacing w:before="2" w:after="0" w:line="240" w:lineRule="auto"/>
              <w:rPr>
                <w:rFonts w:ascii="Times New Roman" w:eastAsia="Cambria" w:hAnsi="Cambria" w:cs="Cambria"/>
                <w:sz w:val="21"/>
                <w:lang w:val="en-US"/>
              </w:rPr>
            </w:pPr>
          </w:p>
          <w:p w:rsidR="008D3B9A" w:rsidRPr="008D3B9A" w:rsidRDefault="008D3B9A" w:rsidP="008D3B9A">
            <w:pPr>
              <w:widowControl w:val="0"/>
              <w:spacing w:before="0" w:after="0" w:line="240" w:lineRule="auto"/>
              <w:ind w:left="26" w:right="39"/>
              <w:rPr>
                <w:rFonts w:ascii="Cambria" w:eastAsia="Cambria" w:hAnsi="Cambria" w:cs="Cambria"/>
                <w:b/>
                <w:sz w:val="17"/>
                <w:lang w:val="en-US"/>
              </w:rPr>
            </w:pPr>
            <w:bookmarkStart w:id="82" w:name="_bookmark11"/>
            <w:bookmarkEnd w:id="82"/>
            <w:r w:rsidRPr="008D3B9A">
              <w:rPr>
                <w:rFonts w:ascii="Cambria" w:eastAsia="Cambria" w:hAnsi="Cambria" w:cs="Cambria"/>
                <w:b/>
                <w:w w:val="105"/>
                <w:sz w:val="17"/>
                <w:u w:val="single"/>
                <w:lang w:val="en-US"/>
              </w:rPr>
              <w:t>2.2A: Reconciliation of the Opening and Closing Balances of Property, Plant and Equipment and Intangibles</w:t>
            </w:r>
          </w:p>
        </w:tc>
      </w:tr>
      <w:tr w:rsidR="008D3B9A" w:rsidRPr="008D3B9A" w:rsidTr="008D3B9A">
        <w:trPr>
          <w:trHeight w:hRule="exact" w:val="481"/>
        </w:trPr>
        <w:tc>
          <w:tcPr>
            <w:tcW w:w="9113" w:type="dxa"/>
            <w:gridSpan w:val="6"/>
            <w:tcBorders>
              <w:bottom w:val="single" w:sz="8" w:space="0" w:color="009560"/>
            </w:tcBorders>
          </w:tcPr>
          <w:p w:rsidR="008D3B9A" w:rsidRPr="008D3B9A" w:rsidRDefault="008D3B9A" w:rsidP="008D3B9A">
            <w:pPr>
              <w:widowControl w:val="0"/>
              <w:spacing w:before="155" w:after="0" w:line="240" w:lineRule="auto"/>
              <w:ind w:left="26" w:right="39"/>
              <w:rPr>
                <w:rFonts w:ascii="Cambria" w:eastAsia="Cambria" w:hAnsi="Cambria" w:cs="Cambria"/>
                <w:b/>
                <w:sz w:val="17"/>
                <w:lang w:val="en-US"/>
              </w:rPr>
            </w:pPr>
            <w:r w:rsidRPr="008D3B9A">
              <w:rPr>
                <w:rFonts w:ascii="Cambria" w:eastAsia="Cambria" w:hAnsi="Cambria" w:cs="Cambria"/>
                <w:b/>
                <w:w w:val="105"/>
                <w:sz w:val="17"/>
                <w:lang w:val="en-US"/>
              </w:rPr>
              <w:t>Reconciliation of the opening and closing balances of property, plant and equipment for 2016</w:t>
            </w:r>
          </w:p>
        </w:tc>
      </w:tr>
      <w:tr w:rsidR="008D3B9A" w:rsidRPr="008D3B9A" w:rsidTr="005A7616">
        <w:trPr>
          <w:trHeight w:hRule="exact" w:val="669"/>
        </w:trPr>
        <w:tc>
          <w:tcPr>
            <w:tcW w:w="4383" w:type="dxa"/>
            <w:tcBorders>
              <w:top w:val="single" w:sz="8" w:space="0" w:color="009560"/>
            </w:tcBorders>
          </w:tcPr>
          <w:p w:rsidR="008D3B9A" w:rsidRPr="008D3B9A" w:rsidRDefault="008D3B9A" w:rsidP="008D3B9A">
            <w:pPr>
              <w:widowControl w:val="0"/>
              <w:spacing w:before="0" w:after="0" w:line="240" w:lineRule="auto"/>
              <w:rPr>
                <w:rFonts w:ascii="Cambria" w:eastAsia="Cambria" w:hAnsi="Cambria" w:cs="Cambria"/>
                <w:lang w:val="en-US"/>
              </w:rPr>
            </w:pPr>
          </w:p>
        </w:tc>
        <w:tc>
          <w:tcPr>
            <w:tcW w:w="1182" w:type="dxa"/>
            <w:tcBorders>
              <w:top w:val="single" w:sz="8" w:space="0" w:color="009560"/>
            </w:tcBorders>
            <w:vAlign w:val="center"/>
          </w:tcPr>
          <w:p w:rsidR="008D3B9A" w:rsidRPr="005A7616" w:rsidRDefault="008D3B9A" w:rsidP="005A7616">
            <w:pPr>
              <w:spacing w:before="0" w:after="0"/>
              <w:jc w:val="right"/>
              <w:rPr>
                <w:rFonts w:ascii="Cambria" w:hAnsi="Cambria"/>
                <w:b/>
              </w:rPr>
            </w:pPr>
            <w:r w:rsidRPr="005A7616">
              <w:rPr>
                <w:rFonts w:ascii="Cambria" w:hAnsi="Cambria"/>
                <w:b/>
                <w:sz w:val="16"/>
              </w:rPr>
              <w:t>Leasehold improvements</w:t>
            </w:r>
          </w:p>
        </w:tc>
        <w:tc>
          <w:tcPr>
            <w:tcW w:w="927" w:type="dxa"/>
            <w:tcBorders>
              <w:top w:val="single" w:sz="8" w:space="0" w:color="009560"/>
            </w:tcBorders>
            <w:vAlign w:val="center"/>
          </w:tcPr>
          <w:p w:rsidR="008D3B9A" w:rsidRPr="005A7616" w:rsidRDefault="008D3B9A" w:rsidP="005A7616">
            <w:pPr>
              <w:spacing w:before="0" w:after="0"/>
              <w:jc w:val="right"/>
              <w:rPr>
                <w:rFonts w:ascii="Cambria" w:hAnsi="Cambria"/>
                <w:b/>
                <w:sz w:val="16"/>
              </w:rPr>
            </w:pPr>
            <w:r w:rsidRPr="005A7616">
              <w:rPr>
                <w:rFonts w:ascii="Cambria" w:hAnsi="Cambria"/>
                <w:b/>
                <w:sz w:val="16"/>
              </w:rPr>
              <w:t>Plant and equipment</w:t>
            </w:r>
          </w:p>
        </w:tc>
        <w:tc>
          <w:tcPr>
            <w:tcW w:w="915" w:type="dxa"/>
            <w:tcBorders>
              <w:top w:val="single" w:sz="8" w:space="0" w:color="009560"/>
            </w:tcBorders>
            <w:vAlign w:val="center"/>
          </w:tcPr>
          <w:p w:rsidR="008D3B9A" w:rsidRPr="005A7616" w:rsidRDefault="008D3B9A" w:rsidP="005A7616">
            <w:pPr>
              <w:spacing w:before="0" w:after="0"/>
              <w:jc w:val="right"/>
              <w:rPr>
                <w:rFonts w:ascii="Cambria" w:hAnsi="Cambria"/>
                <w:b/>
                <w:sz w:val="16"/>
              </w:rPr>
            </w:pPr>
            <w:r w:rsidRPr="005A7616">
              <w:rPr>
                <w:rFonts w:ascii="Cambria" w:hAnsi="Cambria"/>
                <w:b/>
                <w:sz w:val="16"/>
              </w:rPr>
              <w:t>Computer Software</w:t>
            </w:r>
          </w:p>
        </w:tc>
        <w:tc>
          <w:tcPr>
            <w:tcW w:w="1036" w:type="dxa"/>
            <w:tcBorders>
              <w:top w:val="single" w:sz="8" w:space="0" w:color="009560"/>
            </w:tcBorders>
            <w:vAlign w:val="center"/>
          </w:tcPr>
          <w:p w:rsidR="008D3B9A" w:rsidRPr="005A7616" w:rsidRDefault="008D3B9A" w:rsidP="005A7616">
            <w:pPr>
              <w:spacing w:before="0" w:after="0"/>
              <w:jc w:val="right"/>
              <w:rPr>
                <w:rFonts w:ascii="Cambria" w:hAnsi="Cambria"/>
                <w:b/>
                <w:sz w:val="16"/>
              </w:rPr>
            </w:pPr>
            <w:r w:rsidRPr="005A7616">
              <w:rPr>
                <w:rFonts w:ascii="Cambria" w:hAnsi="Cambria"/>
                <w:b/>
                <w:sz w:val="16"/>
              </w:rPr>
              <w:t>Other Intangibles</w:t>
            </w:r>
          </w:p>
        </w:tc>
        <w:tc>
          <w:tcPr>
            <w:tcW w:w="670" w:type="dxa"/>
            <w:tcBorders>
              <w:top w:val="single" w:sz="8" w:space="0" w:color="009560"/>
            </w:tcBorders>
            <w:vAlign w:val="center"/>
          </w:tcPr>
          <w:p w:rsidR="008D3B9A" w:rsidRPr="005A7616" w:rsidRDefault="008D3B9A" w:rsidP="005A7616">
            <w:pPr>
              <w:spacing w:before="0" w:after="0"/>
              <w:jc w:val="right"/>
              <w:rPr>
                <w:rFonts w:ascii="Cambria" w:hAnsi="Cambria"/>
                <w:b/>
                <w:sz w:val="16"/>
              </w:rPr>
            </w:pPr>
            <w:r w:rsidRPr="005A7616">
              <w:rPr>
                <w:rFonts w:ascii="Cambria" w:hAnsi="Cambria"/>
                <w:b/>
                <w:sz w:val="16"/>
              </w:rPr>
              <w:t>Total</w:t>
            </w:r>
          </w:p>
        </w:tc>
      </w:tr>
      <w:tr w:rsidR="008D3B9A" w:rsidRPr="008D3B9A" w:rsidTr="008D3B9A">
        <w:trPr>
          <w:trHeight w:hRule="exact" w:val="294"/>
        </w:trPr>
        <w:tc>
          <w:tcPr>
            <w:tcW w:w="4383" w:type="dxa"/>
            <w:tcBorders>
              <w:bottom w:val="single" w:sz="8" w:space="0" w:color="009560"/>
            </w:tcBorders>
          </w:tcPr>
          <w:p w:rsidR="008D3B9A" w:rsidRPr="008D3B9A" w:rsidRDefault="008D3B9A" w:rsidP="008D3B9A">
            <w:pPr>
              <w:widowControl w:val="0"/>
              <w:spacing w:before="0" w:after="0" w:line="240" w:lineRule="auto"/>
              <w:rPr>
                <w:rFonts w:ascii="Cambria" w:eastAsia="Cambria" w:hAnsi="Cambria" w:cs="Cambria"/>
                <w:lang w:val="en-US"/>
              </w:rPr>
            </w:pPr>
          </w:p>
        </w:tc>
        <w:tc>
          <w:tcPr>
            <w:tcW w:w="1182" w:type="dxa"/>
            <w:tcBorders>
              <w:bottom w:val="single" w:sz="8" w:space="0" w:color="009560"/>
            </w:tcBorders>
          </w:tcPr>
          <w:p w:rsidR="008D3B9A" w:rsidRPr="008D3B9A" w:rsidRDefault="008D3B9A" w:rsidP="008D3B9A">
            <w:pPr>
              <w:widowControl w:val="0"/>
              <w:spacing w:before="13" w:after="0" w:line="240" w:lineRule="auto"/>
              <w:ind w:right="118"/>
              <w:jc w:val="right"/>
              <w:rPr>
                <w:rFonts w:ascii="Cambria" w:eastAsia="Cambria" w:hAnsi="Cambria" w:cs="Cambria"/>
                <w:b/>
                <w:sz w:val="17"/>
                <w:lang w:val="en-US"/>
              </w:rPr>
            </w:pPr>
            <w:r w:rsidRPr="008D3B9A">
              <w:rPr>
                <w:rFonts w:ascii="Cambria" w:eastAsia="Cambria" w:hAnsi="Cambria" w:cs="Cambria"/>
                <w:b/>
                <w:sz w:val="17"/>
                <w:lang w:val="en-US"/>
              </w:rPr>
              <w:t>$’000</w:t>
            </w:r>
          </w:p>
        </w:tc>
        <w:tc>
          <w:tcPr>
            <w:tcW w:w="927" w:type="dxa"/>
            <w:tcBorders>
              <w:bottom w:val="single" w:sz="8" w:space="0" w:color="009560"/>
            </w:tcBorders>
          </w:tcPr>
          <w:p w:rsidR="008D3B9A" w:rsidRPr="008D3B9A" w:rsidRDefault="008D3B9A" w:rsidP="008D3B9A">
            <w:pPr>
              <w:widowControl w:val="0"/>
              <w:spacing w:before="13" w:after="0" w:line="240" w:lineRule="auto"/>
              <w:ind w:right="132"/>
              <w:jc w:val="right"/>
              <w:rPr>
                <w:rFonts w:ascii="Cambria" w:eastAsia="Cambria" w:hAnsi="Cambria" w:cs="Cambria"/>
                <w:b/>
                <w:sz w:val="17"/>
                <w:lang w:val="en-US"/>
              </w:rPr>
            </w:pPr>
            <w:r w:rsidRPr="008D3B9A">
              <w:rPr>
                <w:rFonts w:ascii="Cambria" w:eastAsia="Cambria" w:hAnsi="Cambria" w:cs="Cambria"/>
                <w:b/>
                <w:sz w:val="17"/>
                <w:lang w:val="en-US"/>
              </w:rPr>
              <w:t>$’000</w:t>
            </w:r>
          </w:p>
        </w:tc>
        <w:tc>
          <w:tcPr>
            <w:tcW w:w="915" w:type="dxa"/>
            <w:tcBorders>
              <w:bottom w:val="single" w:sz="8" w:space="0" w:color="009560"/>
            </w:tcBorders>
          </w:tcPr>
          <w:p w:rsidR="008D3B9A" w:rsidRPr="008D3B9A" w:rsidRDefault="008D3B9A" w:rsidP="008D3B9A">
            <w:pPr>
              <w:widowControl w:val="0"/>
              <w:spacing w:before="13" w:after="0" w:line="240" w:lineRule="auto"/>
              <w:ind w:right="175"/>
              <w:jc w:val="right"/>
              <w:rPr>
                <w:rFonts w:ascii="Cambria" w:eastAsia="Cambria" w:hAnsi="Cambria" w:cs="Cambria"/>
                <w:b/>
                <w:sz w:val="17"/>
                <w:lang w:val="en-US"/>
              </w:rPr>
            </w:pPr>
            <w:r w:rsidRPr="008D3B9A">
              <w:rPr>
                <w:rFonts w:ascii="Cambria" w:eastAsia="Cambria" w:hAnsi="Cambria" w:cs="Cambria"/>
                <w:b/>
                <w:sz w:val="17"/>
                <w:lang w:val="en-US"/>
              </w:rPr>
              <w:t>$’000</w:t>
            </w:r>
          </w:p>
        </w:tc>
        <w:tc>
          <w:tcPr>
            <w:tcW w:w="1036" w:type="dxa"/>
            <w:tcBorders>
              <w:bottom w:val="single" w:sz="8" w:space="0" w:color="009560"/>
            </w:tcBorders>
          </w:tcPr>
          <w:p w:rsidR="008D3B9A" w:rsidRPr="008D3B9A" w:rsidRDefault="008D3B9A" w:rsidP="008D3B9A">
            <w:pPr>
              <w:widowControl w:val="0"/>
              <w:spacing w:before="13" w:after="0" w:line="240" w:lineRule="auto"/>
              <w:ind w:right="180"/>
              <w:jc w:val="right"/>
              <w:rPr>
                <w:rFonts w:ascii="Cambria" w:eastAsia="Cambria" w:hAnsi="Cambria" w:cs="Cambria"/>
                <w:b/>
                <w:sz w:val="17"/>
                <w:lang w:val="en-US"/>
              </w:rPr>
            </w:pPr>
            <w:r w:rsidRPr="008D3B9A">
              <w:rPr>
                <w:rFonts w:ascii="Cambria" w:eastAsia="Cambria" w:hAnsi="Cambria" w:cs="Cambria"/>
                <w:b/>
                <w:sz w:val="17"/>
                <w:lang w:val="en-US"/>
              </w:rPr>
              <w:t>$’000</w:t>
            </w:r>
          </w:p>
        </w:tc>
        <w:tc>
          <w:tcPr>
            <w:tcW w:w="670" w:type="dxa"/>
            <w:tcBorders>
              <w:bottom w:val="single" w:sz="8" w:space="0" w:color="009560"/>
            </w:tcBorders>
          </w:tcPr>
          <w:p w:rsidR="008D3B9A" w:rsidRPr="008D3B9A" w:rsidRDefault="008D3B9A" w:rsidP="008D3B9A">
            <w:pPr>
              <w:widowControl w:val="0"/>
              <w:spacing w:before="13" w:after="0" w:line="240" w:lineRule="auto"/>
              <w:ind w:right="31"/>
              <w:jc w:val="right"/>
              <w:rPr>
                <w:rFonts w:ascii="Cambria" w:eastAsia="Cambria" w:hAnsi="Cambria" w:cs="Cambria"/>
                <w:b/>
                <w:sz w:val="17"/>
                <w:lang w:val="en-US"/>
              </w:rPr>
            </w:pPr>
            <w:r w:rsidRPr="008D3B9A">
              <w:rPr>
                <w:rFonts w:ascii="Cambria" w:eastAsia="Cambria" w:hAnsi="Cambria" w:cs="Cambria"/>
                <w:b/>
                <w:sz w:val="17"/>
                <w:lang w:val="en-US"/>
              </w:rPr>
              <w:t>$’000</w:t>
            </w:r>
          </w:p>
        </w:tc>
      </w:tr>
      <w:tr w:rsidR="008D3B9A" w:rsidRPr="008D3B9A" w:rsidTr="008D3B9A">
        <w:trPr>
          <w:trHeight w:hRule="exact" w:val="285"/>
        </w:trPr>
        <w:tc>
          <w:tcPr>
            <w:tcW w:w="4383" w:type="dxa"/>
            <w:tcBorders>
              <w:top w:val="single" w:sz="8" w:space="0" w:color="009560"/>
            </w:tcBorders>
          </w:tcPr>
          <w:p w:rsidR="008D3B9A" w:rsidRPr="008D3B9A" w:rsidRDefault="008D3B9A" w:rsidP="008D3B9A">
            <w:pPr>
              <w:widowControl w:val="0"/>
              <w:spacing w:before="0" w:after="0" w:line="199" w:lineRule="exact"/>
              <w:ind w:left="26"/>
              <w:rPr>
                <w:rFonts w:ascii="Cambria" w:eastAsia="Cambria" w:hAnsi="Cambria" w:cs="Cambria"/>
                <w:b/>
                <w:sz w:val="17"/>
                <w:lang w:val="en-US"/>
              </w:rPr>
            </w:pPr>
            <w:r w:rsidRPr="008D3B9A">
              <w:rPr>
                <w:rFonts w:ascii="Cambria" w:eastAsia="Cambria" w:hAnsi="Cambria" w:cs="Cambria"/>
                <w:b/>
                <w:w w:val="105"/>
                <w:sz w:val="17"/>
                <w:lang w:val="en-US"/>
              </w:rPr>
              <w:t>As at 1 July 2015</w:t>
            </w:r>
          </w:p>
        </w:tc>
        <w:tc>
          <w:tcPr>
            <w:tcW w:w="1182" w:type="dxa"/>
            <w:tcBorders>
              <w:top w:val="single" w:sz="8" w:space="0" w:color="009560"/>
            </w:tcBorders>
          </w:tcPr>
          <w:p w:rsidR="008D3B9A" w:rsidRPr="008D3B9A" w:rsidRDefault="008D3B9A" w:rsidP="008D3B9A">
            <w:pPr>
              <w:widowControl w:val="0"/>
              <w:spacing w:before="0" w:after="0" w:line="240" w:lineRule="auto"/>
              <w:rPr>
                <w:rFonts w:ascii="Cambria" w:eastAsia="Cambria" w:hAnsi="Cambria" w:cs="Cambria"/>
                <w:lang w:val="en-US"/>
              </w:rPr>
            </w:pPr>
          </w:p>
        </w:tc>
        <w:tc>
          <w:tcPr>
            <w:tcW w:w="927" w:type="dxa"/>
            <w:tcBorders>
              <w:top w:val="single" w:sz="8" w:space="0" w:color="009560"/>
            </w:tcBorders>
          </w:tcPr>
          <w:p w:rsidR="008D3B9A" w:rsidRPr="008D3B9A" w:rsidRDefault="008D3B9A" w:rsidP="008D3B9A">
            <w:pPr>
              <w:widowControl w:val="0"/>
              <w:spacing w:before="0" w:after="0" w:line="240" w:lineRule="auto"/>
              <w:rPr>
                <w:rFonts w:ascii="Cambria" w:eastAsia="Cambria" w:hAnsi="Cambria" w:cs="Cambria"/>
                <w:lang w:val="en-US"/>
              </w:rPr>
            </w:pPr>
          </w:p>
        </w:tc>
        <w:tc>
          <w:tcPr>
            <w:tcW w:w="915" w:type="dxa"/>
            <w:tcBorders>
              <w:top w:val="single" w:sz="8" w:space="0" w:color="009560"/>
            </w:tcBorders>
          </w:tcPr>
          <w:p w:rsidR="008D3B9A" w:rsidRPr="008D3B9A" w:rsidRDefault="008D3B9A" w:rsidP="008D3B9A">
            <w:pPr>
              <w:widowControl w:val="0"/>
              <w:spacing w:before="0" w:after="0" w:line="240" w:lineRule="auto"/>
              <w:rPr>
                <w:rFonts w:ascii="Cambria" w:eastAsia="Cambria" w:hAnsi="Cambria" w:cs="Cambria"/>
                <w:lang w:val="en-US"/>
              </w:rPr>
            </w:pPr>
          </w:p>
        </w:tc>
        <w:tc>
          <w:tcPr>
            <w:tcW w:w="1036" w:type="dxa"/>
            <w:tcBorders>
              <w:top w:val="single" w:sz="8" w:space="0" w:color="009560"/>
            </w:tcBorders>
          </w:tcPr>
          <w:p w:rsidR="008D3B9A" w:rsidRPr="008D3B9A" w:rsidRDefault="008D3B9A" w:rsidP="008D3B9A">
            <w:pPr>
              <w:widowControl w:val="0"/>
              <w:spacing w:before="0" w:after="0" w:line="240" w:lineRule="auto"/>
              <w:rPr>
                <w:rFonts w:ascii="Cambria" w:eastAsia="Cambria" w:hAnsi="Cambria" w:cs="Cambria"/>
                <w:lang w:val="en-US"/>
              </w:rPr>
            </w:pPr>
          </w:p>
        </w:tc>
        <w:tc>
          <w:tcPr>
            <w:tcW w:w="670" w:type="dxa"/>
            <w:tcBorders>
              <w:top w:val="single" w:sz="8" w:space="0" w:color="009560"/>
            </w:tcBorders>
          </w:tcPr>
          <w:p w:rsidR="008D3B9A" w:rsidRPr="008D3B9A" w:rsidRDefault="008D3B9A" w:rsidP="008D3B9A">
            <w:pPr>
              <w:widowControl w:val="0"/>
              <w:spacing w:before="0" w:after="0" w:line="240" w:lineRule="auto"/>
              <w:rPr>
                <w:rFonts w:ascii="Cambria" w:eastAsia="Cambria" w:hAnsi="Cambria" w:cs="Cambria"/>
                <w:lang w:val="en-US"/>
              </w:rPr>
            </w:pPr>
          </w:p>
        </w:tc>
      </w:tr>
      <w:tr w:rsidR="008D3B9A" w:rsidRPr="008D3B9A" w:rsidTr="008D3B9A">
        <w:trPr>
          <w:trHeight w:hRule="exact" w:val="287"/>
        </w:trPr>
        <w:tc>
          <w:tcPr>
            <w:tcW w:w="4383" w:type="dxa"/>
          </w:tcPr>
          <w:p w:rsidR="008D3B9A" w:rsidRPr="008D3B9A" w:rsidRDefault="008D3B9A" w:rsidP="008D3B9A">
            <w:pPr>
              <w:widowControl w:val="0"/>
              <w:spacing w:before="3" w:after="0" w:line="240" w:lineRule="auto"/>
              <w:ind w:left="23"/>
              <w:rPr>
                <w:rFonts w:ascii="Cambria" w:eastAsia="Cambria" w:hAnsi="Cambria" w:cs="Cambria"/>
                <w:sz w:val="17"/>
                <w:lang w:val="en-US"/>
              </w:rPr>
            </w:pPr>
            <w:r w:rsidRPr="008D3B9A">
              <w:rPr>
                <w:rFonts w:ascii="Cambria" w:eastAsia="Cambria" w:hAnsi="Cambria" w:cs="Cambria"/>
                <w:w w:val="105"/>
                <w:sz w:val="17"/>
                <w:lang w:val="en-US"/>
              </w:rPr>
              <w:t>Gross book value</w:t>
            </w:r>
          </w:p>
        </w:tc>
        <w:tc>
          <w:tcPr>
            <w:tcW w:w="1182" w:type="dxa"/>
          </w:tcPr>
          <w:p w:rsidR="008D3B9A" w:rsidRPr="008D3B9A" w:rsidRDefault="008D3B9A" w:rsidP="008D3B9A">
            <w:pPr>
              <w:widowControl w:val="0"/>
              <w:spacing w:before="8" w:after="0" w:line="240" w:lineRule="auto"/>
              <w:ind w:right="162"/>
              <w:jc w:val="right"/>
              <w:rPr>
                <w:rFonts w:ascii="Cambria" w:eastAsia="Cambria" w:hAnsi="Cambria" w:cs="Cambria"/>
                <w:b/>
                <w:sz w:val="17"/>
                <w:lang w:val="en-US"/>
              </w:rPr>
            </w:pPr>
            <w:r w:rsidRPr="008D3B9A">
              <w:rPr>
                <w:rFonts w:ascii="Cambria" w:eastAsia="Cambria" w:hAnsi="Cambria" w:cs="Cambria"/>
                <w:b/>
                <w:sz w:val="17"/>
                <w:lang w:val="en-US"/>
              </w:rPr>
              <w:t>796</w:t>
            </w:r>
          </w:p>
        </w:tc>
        <w:tc>
          <w:tcPr>
            <w:tcW w:w="927" w:type="dxa"/>
          </w:tcPr>
          <w:p w:rsidR="008D3B9A" w:rsidRPr="008D3B9A" w:rsidRDefault="008D3B9A" w:rsidP="008D3B9A">
            <w:pPr>
              <w:widowControl w:val="0"/>
              <w:spacing w:before="8" w:after="0" w:line="240" w:lineRule="auto"/>
              <w:ind w:right="175"/>
              <w:jc w:val="right"/>
              <w:rPr>
                <w:rFonts w:ascii="Cambria" w:eastAsia="Cambria" w:hAnsi="Cambria" w:cs="Cambria"/>
                <w:b/>
                <w:sz w:val="17"/>
                <w:lang w:val="en-US"/>
              </w:rPr>
            </w:pPr>
            <w:r w:rsidRPr="008D3B9A">
              <w:rPr>
                <w:rFonts w:ascii="Cambria" w:eastAsia="Cambria" w:hAnsi="Cambria" w:cs="Cambria"/>
                <w:b/>
                <w:sz w:val="17"/>
                <w:lang w:val="en-US"/>
              </w:rPr>
              <w:t>438</w:t>
            </w:r>
          </w:p>
        </w:tc>
        <w:tc>
          <w:tcPr>
            <w:tcW w:w="915" w:type="dxa"/>
          </w:tcPr>
          <w:p w:rsidR="008D3B9A" w:rsidRPr="008D3B9A" w:rsidRDefault="008D3B9A" w:rsidP="008D3B9A">
            <w:pPr>
              <w:widowControl w:val="0"/>
              <w:spacing w:before="8" w:after="0" w:line="240" w:lineRule="auto"/>
              <w:ind w:right="219"/>
              <w:jc w:val="right"/>
              <w:rPr>
                <w:rFonts w:ascii="Cambria" w:eastAsia="Cambria" w:hAnsi="Cambria" w:cs="Cambria"/>
                <w:b/>
                <w:sz w:val="17"/>
                <w:lang w:val="en-US"/>
              </w:rPr>
            </w:pPr>
            <w:r w:rsidRPr="008D3B9A">
              <w:rPr>
                <w:rFonts w:ascii="Cambria" w:eastAsia="Cambria" w:hAnsi="Cambria" w:cs="Cambria"/>
                <w:b/>
                <w:sz w:val="17"/>
                <w:lang w:val="en-US"/>
              </w:rPr>
              <w:t>498</w:t>
            </w:r>
          </w:p>
        </w:tc>
        <w:tc>
          <w:tcPr>
            <w:tcW w:w="1036" w:type="dxa"/>
          </w:tcPr>
          <w:p w:rsidR="008D3B9A" w:rsidRPr="008D3B9A" w:rsidRDefault="008D3B9A" w:rsidP="008D3B9A">
            <w:pPr>
              <w:widowControl w:val="0"/>
              <w:spacing w:before="8" w:after="0" w:line="240" w:lineRule="auto"/>
              <w:ind w:right="224"/>
              <w:jc w:val="right"/>
              <w:rPr>
                <w:rFonts w:ascii="Cambria" w:eastAsia="Cambria" w:hAnsi="Cambria" w:cs="Cambria"/>
                <w:b/>
                <w:sz w:val="17"/>
                <w:lang w:val="en-US"/>
              </w:rPr>
            </w:pPr>
            <w:r w:rsidRPr="008D3B9A">
              <w:rPr>
                <w:rFonts w:ascii="Cambria" w:eastAsia="Cambria" w:hAnsi="Cambria" w:cs="Cambria"/>
                <w:b/>
                <w:sz w:val="17"/>
                <w:lang w:val="en-US"/>
              </w:rPr>
              <w:t>288</w:t>
            </w:r>
          </w:p>
        </w:tc>
        <w:tc>
          <w:tcPr>
            <w:tcW w:w="670" w:type="dxa"/>
          </w:tcPr>
          <w:p w:rsidR="008D3B9A" w:rsidRPr="008D3B9A" w:rsidRDefault="008D3B9A" w:rsidP="008D3B9A">
            <w:pPr>
              <w:widowControl w:val="0"/>
              <w:spacing w:before="8" w:after="0" w:line="240" w:lineRule="auto"/>
              <w:ind w:right="75"/>
              <w:jc w:val="right"/>
              <w:rPr>
                <w:rFonts w:ascii="Cambria" w:eastAsia="Cambria" w:hAnsi="Cambria" w:cs="Cambria"/>
                <w:b/>
                <w:sz w:val="17"/>
                <w:lang w:val="en-US"/>
              </w:rPr>
            </w:pPr>
            <w:r w:rsidRPr="008D3B9A">
              <w:rPr>
                <w:rFonts w:ascii="Cambria" w:eastAsia="Cambria" w:hAnsi="Cambria" w:cs="Cambria"/>
                <w:b/>
                <w:sz w:val="17"/>
                <w:lang w:val="en-US"/>
              </w:rPr>
              <w:t>2,020</w:t>
            </w:r>
          </w:p>
        </w:tc>
      </w:tr>
      <w:tr w:rsidR="008D3B9A" w:rsidRPr="008D3B9A" w:rsidTr="008D3B9A">
        <w:trPr>
          <w:trHeight w:hRule="exact" w:val="280"/>
        </w:trPr>
        <w:tc>
          <w:tcPr>
            <w:tcW w:w="4383" w:type="dxa"/>
            <w:tcBorders>
              <w:bottom w:val="single" w:sz="8" w:space="0" w:color="000000"/>
            </w:tcBorders>
          </w:tcPr>
          <w:p w:rsidR="008D3B9A" w:rsidRPr="008D3B9A" w:rsidRDefault="008D3B9A" w:rsidP="008D3B9A">
            <w:pPr>
              <w:widowControl w:val="0"/>
              <w:spacing w:before="5" w:after="0" w:line="240" w:lineRule="auto"/>
              <w:ind w:left="23"/>
              <w:rPr>
                <w:rFonts w:ascii="Cambria" w:eastAsia="Cambria" w:hAnsi="Cambria" w:cs="Cambria"/>
                <w:sz w:val="17"/>
                <w:lang w:val="en-US"/>
              </w:rPr>
            </w:pPr>
            <w:r w:rsidRPr="008D3B9A">
              <w:rPr>
                <w:rFonts w:ascii="Cambria" w:eastAsia="Cambria" w:hAnsi="Cambria" w:cs="Cambria"/>
                <w:w w:val="105"/>
                <w:sz w:val="17"/>
                <w:lang w:val="en-US"/>
              </w:rPr>
              <w:t>Accumulated depreciation, amortisation and impairment</w:t>
            </w:r>
          </w:p>
        </w:tc>
        <w:tc>
          <w:tcPr>
            <w:tcW w:w="1182" w:type="dxa"/>
            <w:tcBorders>
              <w:bottom w:val="single" w:sz="8" w:space="0" w:color="000000"/>
            </w:tcBorders>
          </w:tcPr>
          <w:p w:rsidR="008D3B9A" w:rsidRPr="008D3B9A" w:rsidRDefault="008D3B9A" w:rsidP="008D3B9A">
            <w:pPr>
              <w:widowControl w:val="0"/>
              <w:spacing w:before="5" w:after="0" w:line="240" w:lineRule="auto"/>
              <w:ind w:right="124"/>
              <w:jc w:val="right"/>
              <w:rPr>
                <w:rFonts w:ascii="Cambria" w:eastAsia="Cambria" w:hAnsi="Cambria" w:cs="Cambria"/>
                <w:b/>
                <w:sz w:val="17"/>
                <w:lang w:val="en-US"/>
              </w:rPr>
            </w:pPr>
            <w:r w:rsidRPr="008D3B9A">
              <w:rPr>
                <w:rFonts w:ascii="Cambria" w:eastAsia="Cambria" w:hAnsi="Cambria" w:cs="Cambria"/>
                <w:b/>
                <w:sz w:val="17"/>
                <w:lang w:val="en-US"/>
              </w:rPr>
              <w:t>(200)</w:t>
            </w:r>
          </w:p>
        </w:tc>
        <w:tc>
          <w:tcPr>
            <w:tcW w:w="927" w:type="dxa"/>
            <w:tcBorders>
              <w:bottom w:val="single" w:sz="8" w:space="0" w:color="000000"/>
            </w:tcBorders>
          </w:tcPr>
          <w:p w:rsidR="008D3B9A" w:rsidRPr="008D3B9A" w:rsidRDefault="008D3B9A" w:rsidP="008D3B9A">
            <w:pPr>
              <w:widowControl w:val="0"/>
              <w:spacing w:before="5" w:after="0" w:line="240" w:lineRule="auto"/>
              <w:ind w:right="138"/>
              <w:jc w:val="right"/>
              <w:rPr>
                <w:rFonts w:ascii="Cambria" w:eastAsia="Cambria" w:hAnsi="Cambria" w:cs="Cambria"/>
                <w:b/>
                <w:sz w:val="17"/>
                <w:lang w:val="en-US"/>
              </w:rPr>
            </w:pPr>
            <w:r w:rsidRPr="008D3B9A">
              <w:rPr>
                <w:rFonts w:ascii="Cambria" w:eastAsia="Cambria" w:hAnsi="Cambria" w:cs="Cambria"/>
                <w:b/>
                <w:sz w:val="17"/>
                <w:lang w:val="en-US"/>
              </w:rPr>
              <w:t>(90)</w:t>
            </w:r>
          </w:p>
        </w:tc>
        <w:tc>
          <w:tcPr>
            <w:tcW w:w="915" w:type="dxa"/>
            <w:tcBorders>
              <w:bottom w:val="single" w:sz="8" w:space="0" w:color="000000"/>
            </w:tcBorders>
          </w:tcPr>
          <w:p w:rsidR="008D3B9A" w:rsidRPr="008D3B9A" w:rsidRDefault="008D3B9A" w:rsidP="008D3B9A">
            <w:pPr>
              <w:widowControl w:val="0"/>
              <w:spacing w:before="5" w:after="0" w:line="240" w:lineRule="auto"/>
              <w:ind w:right="181"/>
              <w:jc w:val="right"/>
              <w:rPr>
                <w:rFonts w:ascii="Cambria" w:eastAsia="Cambria" w:hAnsi="Cambria" w:cs="Cambria"/>
                <w:b/>
                <w:sz w:val="17"/>
                <w:lang w:val="en-US"/>
              </w:rPr>
            </w:pPr>
            <w:r w:rsidRPr="008D3B9A">
              <w:rPr>
                <w:rFonts w:ascii="Cambria" w:eastAsia="Cambria" w:hAnsi="Cambria" w:cs="Cambria"/>
                <w:b/>
                <w:sz w:val="17"/>
                <w:lang w:val="en-US"/>
              </w:rPr>
              <w:t>(318)</w:t>
            </w:r>
          </w:p>
        </w:tc>
        <w:tc>
          <w:tcPr>
            <w:tcW w:w="1036" w:type="dxa"/>
            <w:tcBorders>
              <w:bottom w:val="single" w:sz="8" w:space="0" w:color="000000"/>
            </w:tcBorders>
          </w:tcPr>
          <w:p w:rsidR="008D3B9A" w:rsidRPr="008D3B9A" w:rsidRDefault="008D3B9A" w:rsidP="008D3B9A">
            <w:pPr>
              <w:widowControl w:val="0"/>
              <w:spacing w:before="5" w:after="0" w:line="240" w:lineRule="auto"/>
              <w:ind w:right="186"/>
              <w:jc w:val="right"/>
              <w:rPr>
                <w:rFonts w:ascii="Cambria" w:eastAsia="Cambria" w:hAnsi="Cambria" w:cs="Cambria"/>
                <w:b/>
                <w:sz w:val="17"/>
                <w:lang w:val="en-US"/>
              </w:rPr>
            </w:pPr>
            <w:r w:rsidRPr="008D3B9A">
              <w:rPr>
                <w:rFonts w:ascii="Cambria" w:eastAsia="Cambria" w:hAnsi="Cambria" w:cs="Cambria"/>
                <w:b/>
                <w:sz w:val="17"/>
                <w:lang w:val="en-US"/>
              </w:rPr>
              <w:t>(58)</w:t>
            </w:r>
          </w:p>
        </w:tc>
        <w:tc>
          <w:tcPr>
            <w:tcW w:w="670" w:type="dxa"/>
            <w:tcBorders>
              <w:bottom w:val="single" w:sz="8" w:space="0" w:color="000000"/>
            </w:tcBorders>
          </w:tcPr>
          <w:p w:rsidR="008D3B9A" w:rsidRPr="008D3B9A" w:rsidRDefault="008D3B9A" w:rsidP="008D3B9A">
            <w:pPr>
              <w:widowControl w:val="0"/>
              <w:spacing w:before="5" w:after="0" w:line="240" w:lineRule="auto"/>
              <w:ind w:right="37"/>
              <w:jc w:val="right"/>
              <w:rPr>
                <w:rFonts w:ascii="Cambria" w:eastAsia="Cambria" w:hAnsi="Cambria" w:cs="Cambria"/>
                <w:b/>
                <w:sz w:val="17"/>
                <w:lang w:val="en-US"/>
              </w:rPr>
            </w:pPr>
            <w:r w:rsidRPr="008D3B9A">
              <w:rPr>
                <w:rFonts w:ascii="Cambria" w:eastAsia="Cambria" w:hAnsi="Cambria" w:cs="Cambria"/>
                <w:b/>
                <w:sz w:val="17"/>
                <w:lang w:val="en-US"/>
              </w:rPr>
              <w:t>(666)</w:t>
            </w:r>
          </w:p>
        </w:tc>
      </w:tr>
      <w:tr w:rsidR="008D3B9A" w:rsidRPr="008D3B9A" w:rsidTr="008D3B9A">
        <w:trPr>
          <w:trHeight w:hRule="exact" w:val="285"/>
        </w:trPr>
        <w:tc>
          <w:tcPr>
            <w:tcW w:w="4383" w:type="dxa"/>
            <w:tcBorders>
              <w:top w:val="single" w:sz="8" w:space="0" w:color="000000"/>
              <w:bottom w:val="single" w:sz="8" w:space="0" w:color="000000"/>
            </w:tcBorders>
          </w:tcPr>
          <w:p w:rsidR="008D3B9A" w:rsidRPr="008D3B9A" w:rsidRDefault="008D3B9A" w:rsidP="008D3B9A">
            <w:pPr>
              <w:widowControl w:val="0"/>
              <w:spacing w:before="0" w:after="0" w:line="199" w:lineRule="exact"/>
              <w:ind w:left="26"/>
              <w:rPr>
                <w:rFonts w:ascii="Cambria" w:eastAsia="Cambria" w:hAnsi="Cambria" w:cs="Cambria"/>
                <w:b/>
                <w:sz w:val="17"/>
                <w:lang w:val="en-US"/>
              </w:rPr>
            </w:pPr>
            <w:r w:rsidRPr="008D3B9A">
              <w:rPr>
                <w:rFonts w:ascii="Cambria" w:eastAsia="Cambria" w:hAnsi="Cambria" w:cs="Cambria"/>
                <w:b/>
                <w:w w:val="105"/>
                <w:sz w:val="17"/>
                <w:lang w:val="en-US"/>
              </w:rPr>
              <w:t>Total as at 1 July 2015</w:t>
            </w:r>
          </w:p>
        </w:tc>
        <w:tc>
          <w:tcPr>
            <w:tcW w:w="1182" w:type="dxa"/>
            <w:tcBorders>
              <w:top w:val="single" w:sz="8" w:space="0" w:color="000000"/>
              <w:bottom w:val="single" w:sz="8" w:space="0" w:color="000000"/>
            </w:tcBorders>
          </w:tcPr>
          <w:p w:rsidR="008D3B9A" w:rsidRPr="008D3B9A" w:rsidRDefault="008D3B9A" w:rsidP="008D3B9A">
            <w:pPr>
              <w:widowControl w:val="0"/>
              <w:spacing w:before="0" w:after="0" w:line="199" w:lineRule="exact"/>
              <w:ind w:right="162"/>
              <w:jc w:val="right"/>
              <w:rPr>
                <w:rFonts w:ascii="Cambria" w:eastAsia="Cambria" w:hAnsi="Cambria" w:cs="Cambria"/>
                <w:b/>
                <w:sz w:val="17"/>
                <w:lang w:val="en-US"/>
              </w:rPr>
            </w:pPr>
            <w:r w:rsidRPr="008D3B9A">
              <w:rPr>
                <w:rFonts w:ascii="Cambria" w:eastAsia="Cambria" w:hAnsi="Cambria" w:cs="Cambria"/>
                <w:b/>
                <w:sz w:val="17"/>
                <w:lang w:val="en-US"/>
              </w:rPr>
              <w:t>596</w:t>
            </w:r>
          </w:p>
        </w:tc>
        <w:tc>
          <w:tcPr>
            <w:tcW w:w="927" w:type="dxa"/>
            <w:tcBorders>
              <w:top w:val="single" w:sz="8" w:space="0" w:color="000000"/>
              <w:bottom w:val="single" w:sz="8" w:space="0" w:color="000000"/>
            </w:tcBorders>
          </w:tcPr>
          <w:p w:rsidR="008D3B9A" w:rsidRPr="008D3B9A" w:rsidRDefault="008D3B9A" w:rsidP="008D3B9A">
            <w:pPr>
              <w:widowControl w:val="0"/>
              <w:spacing w:before="0" w:after="0" w:line="199" w:lineRule="exact"/>
              <w:ind w:right="175"/>
              <w:jc w:val="right"/>
              <w:rPr>
                <w:rFonts w:ascii="Cambria" w:eastAsia="Cambria" w:hAnsi="Cambria" w:cs="Cambria"/>
                <w:b/>
                <w:sz w:val="17"/>
                <w:lang w:val="en-US"/>
              </w:rPr>
            </w:pPr>
            <w:r w:rsidRPr="008D3B9A">
              <w:rPr>
                <w:rFonts w:ascii="Cambria" w:eastAsia="Cambria" w:hAnsi="Cambria" w:cs="Cambria"/>
                <w:b/>
                <w:sz w:val="17"/>
                <w:lang w:val="en-US"/>
              </w:rPr>
              <w:t>348</w:t>
            </w:r>
          </w:p>
        </w:tc>
        <w:tc>
          <w:tcPr>
            <w:tcW w:w="915" w:type="dxa"/>
            <w:tcBorders>
              <w:top w:val="single" w:sz="8" w:space="0" w:color="000000"/>
              <w:bottom w:val="single" w:sz="8" w:space="0" w:color="000000"/>
            </w:tcBorders>
          </w:tcPr>
          <w:p w:rsidR="008D3B9A" w:rsidRPr="008D3B9A" w:rsidRDefault="008D3B9A" w:rsidP="008D3B9A">
            <w:pPr>
              <w:widowControl w:val="0"/>
              <w:spacing w:before="0" w:after="0" w:line="199" w:lineRule="exact"/>
              <w:ind w:right="219"/>
              <w:jc w:val="right"/>
              <w:rPr>
                <w:rFonts w:ascii="Cambria" w:eastAsia="Cambria" w:hAnsi="Cambria" w:cs="Cambria"/>
                <w:b/>
                <w:sz w:val="17"/>
                <w:lang w:val="en-US"/>
              </w:rPr>
            </w:pPr>
            <w:r w:rsidRPr="008D3B9A">
              <w:rPr>
                <w:rFonts w:ascii="Cambria" w:eastAsia="Cambria" w:hAnsi="Cambria" w:cs="Cambria"/>
                <w:b/>
                <w:sz w:val="17"/>
                <w:lang w:val="en-US"/>
              </w:rPr>
              <w:t>180</w:t>
            </w:r>
          </w:p>
        </w:tc>
        <w:tc>
          <w:tcPr>
            <w:tcW w:w="1036" w:type="dxa"/>
            <w:tcBorders>
              <w:top w:val="single" w:sz="8" w:space="0" w:color="000000"/>
              <w:bottom w:val="single" w:sz="8" w:space="0" w:color="000000"/>
            </w:tcBorders>
          </w:tcPr>
          <w:p w:rsidR="008D3B9A" w:rsidRPr="008D3B9A" w:rsidRDefault="008D3B9A" w:rsidP="008D3B9A">
            <w:pPr>
              <w:widowControl w:val="0"/>
              <w:spacing w:before="0" w:after="0" w:line="199" w:lineRule="exact"/>
              <w:ind w:right="224"/>
              <w:jc w:val="right"/>
              <w:rPr>
                <w:rFonts w:ascii="Cambria" w:eastAsia="Cambria" w:hAnsi="Cambria" w:cs="Cambria"/>
                <w:b/>
                <w:sz w:val="17"/>
                <w:lang w:val="en-US"/>
              </w:rPr>
            </w:pPr>
            <w:r w:rsidRPr="008D3B9A">
              <w:rPr>
                <w:rFonts w:ascii="Cambria" w:eastAsia="Cambria" w:hAnsi="Cambria" w:cs="Cambria"/>
                <w:b/>
                <w:sz w:val="17"/>
                <w:lang w:val="en-US"/>
              </w:rPr>
              <w:t>230</w:t>
            </w:r>
          </w:p>
        </w:tc>
        <w:tc>
          <w:tcPr>
            <w:tcW w:w="670" w:type="dxa"/>
            <w:tcBorders>
              <w:top w:val="single" w:sz="8" w:space="0" w:color="000000"/>
              <w:bottom w:val="single" w:sz="8" w:space="0" w:color="000000"/>
            </w:tcBorders>
          </w:tcPr>
          <w:p w:rsidR="008D3B9A" w:rsidRPr="008D3B9A" w:rsidRDefault="008D3B9A" w:rsidP="008D3B9A">
            <w:pPr>
              <w:widowControl w:val="0"/>
              <w:spacing w:before="0" w:after="0" w:line="199" w:lineRule="exact"/>
              <w:ind w:right="75"/>
              <w:jc w:val="right"/>
              <w:rPr>
                <w:rFonts w:ascii="Cambria" w:eastAsia="Cambria" w:hAnsi="Cambria" w:cs="Cambria"/>
                <w:b/>
                <w:sz w:val="17"/>
                <w:lang w:val="en-US"/>
              </w:rPr>
            </w:pPr>
            <w:r w:rsidRPr="008D3B9A">
              <w:rPr>
                <w:rFonts w:ascii="Cambria" w:eastAsia="Cambria" w:hAnsi="Cambria" w:cs="Cambria"/>
                <w:b/>
                <w:sz w:val="17"/>
                <w:lang w:val="en-US"/>
              </w:rPr>
              <w:t>1,354</w:t>
            </w:r>
          </w:p>
        </w:tc>
      </w:tr>
      <w:tr w:rsidR="008D3B9A" w:rsidRPr="008D3B9A" w:rsidTr="008D3B9A">
        <w:trPr>
          <w:trHeight w:hRule="exact" w:val="290"/>
        </w:trPr>
        <w:tc>
          <w:tcPr>
            <w:tcW w:w="4383" w:type="dxa"/>
            <w:tcBorders>
              <w:top w:val="single" w:sz="8" w:space="0" w:color="000000"/>
            </w:tcBorders>
          </w:tcPr>
          <w:p w:rsidR="008D3B9A" w:rsidRPr="008D3B9A" w:rsidRDefault="008D3B9A" w:rsidP="008D3B9A">
            <w:pPr>
              <w:widowControl w:val="0"/>
              <w:spacing w:before="4" w:after="0" w:line="240" w:lineRule="auto"/>
              <w:ind w:left="23"/>
              <w:rPr>
                <w:rFonts w:ascii="Cambria" w:eastAsia="Cambria" w:hAnsi="Cambria" w:cs="Cambria"/>
                <w:sz w:val="17"/>
                <w:lang w:val="en-US"/>
              </w:rPr>
            </w:pPr>
            <w:r w:rsidRPr="008D3B9A">
              <w:rPr>
                <w:rFonts w:ascii="Cambria" w:eastAsia="Cambria" w:hAnsi="Cambria" w:cs="Cambria"/>
                <w:w w:val="105"/>
                <w:sz w:val="17"/>
                <w:lang w:val="en-US"/>
              </w:rPr>
              <w:t>Additions</w:t>
            </w:r>
          </w:p>
        </w:tc>
        <w:tc>
          <w:tcPr>
            <w:tcW w:w="1182" w:type="dxa"/>
            <w:tcBorders>
              <w:top w:val="single" w:sz="8" w:space="0" w:color="000000"/>
            </w:tcBorders>
          </w:tcPr>
          <w:p w:rsidR="008D3B9A" w:rsidRPr="008D3B9A" w:rsidRDefault="008D3B9A" w:rsidP="008D3B9A">
            <w:pPr>
              <w:widowControl w:val="0"/>
              <w:spacing w:before="0" w:after="0" w:line="240" w:lineRule="auto"/>
              <w:rPr>
                <w:rFonts w:ascii="Cambria" w:eastAsia="Cambria" w:hAnsi="Cambria" w:cs="Cambria"/>
                <w:lang w:val="en-US"/>
              </w:rPr>
            </w:pPr>
          </w:p>
        </w:tc>
        <w:tc>
          <w:tcPr>
            <w:tcW w:w="927" w:type="dxa"/>
            <w:tcBorders>
              <w:top w:val="single" w:sz="8" w:space="0" w:color="000000"/>
            </w:tcBorders>
          </w:tcPr>
          <w:p w:rsidR="008D3B9A" w:rsidRPr="008D3B9A" w:rsidRDefault="008D3B9A" w:rsidP="008D3B9A">
            <w:pPr>
              <w:widowControl w:val="0"/>
              <w:spacing w:before="0" w:after="0" w:line="240" w:lineRule="auto"/>
              <w:rPr>
                <w:rFonts w:ascii="Cambria" w:eastAsia="Cambria" w:hAnsi="Cambria" w:cs="Cambria"/>
                <w:lang w:val="en-US"/>
              </w:rPr>
            </w:pPr>
          </w:p>
        </w:tc>
        <w:tc>
          <w:tcPr>
            <w:tcW w:w="915" w:type="dxa"/>
            <w:tcBorders>
              <w:top w:val="single" w:sz="8" w:space="0" w:color="000000"/>
            </w:tcBorders>
          </w:tcPr>
          <w:p w:rsidR="008D3B9A" w:rsidRPr="008D3B9A" w:rsidRDefault="008D3B9A" w:rsidP="008D3B9A">
            <w:pPr>
              <w:widowControl w:val="0"/>
              <w:spacing w:before="0" w:after="0" w:line="240" w:lineRule="auto"/>
              <w:rPr>
                <w:rFonts w:ascii="Cambria" w:eastAsia="Cambria" w:hAnsi="Cambria" w:cs="Cambria"/>
                <w:lang w:val="en-US"/>
              </w:rPr>
            </w:pPr>
          </w:p>
        </w:tc>
        <w:tc>
          <w:tcPr>
            <w:tcW w:w="1036" w:type="dxa"/>
            <w:tcBorders>
              <w:top w:val="single" w:sz="8" w:space="0" w:color="000000"/>
            </w:tcBorders>
          </w:tcPr>
          <w:p w:rsidR="008D3B9A" w:rsidRPr="008D3B9A" w:rsidRDefault="008D3B9A" w:rsidP="008D3B9A">
            <w:pPr>
              <w:widowControl w:val="0"/>
              <w:spacing w:before="0" w:after="0" w:line="240" w:lineRule="auto"/>
              <w:rPr>
                <w:rFonts w:ascii="Cambria" w:eastAsia="Cambria" w:hAnsi="Cambria" w:cs="Cambria"/>
                <w:lang w:val="en-US"/>
              </w:rPr>
            </w:pPr>
          </w:p>
        </w:tc>
        <w:tc>
          <w:tcPr>
            <w:tcW w:w="670" w:type="dxa"/>
            <w:tcBorders>
              <w:top w:val="single" w:sz="8" w:space="0" w:color="000000"/>
            </w:tcBorders>
          </w:tcPr>
          <w:p w:rsidR="008D3B9A" w:rsidRPr="008D3B9A" w:rsidRDefault="008D3B9A" w:rsidP="008D3B9A">
            <w:pPr>
              <w:widowControl w:val="0"/>
              <w:spacing w:before="0" w:after="0" w:line="240" w:lineRule="auto"/>
              <w:rPr>
                <w:rFonts w:ascii="Cambria" w:eastAsia="Cambria" w:hAnsi="Cambria" w:cs="Cambria"/>
                <w:lang w:val="en-US"/>
              </w:rPr>
            </w:pPr>
          </w:p>
        </w:tc>
      </w:tr>
      <w:tr w:rsidR="008D3B9A" w:rsidRPr="008D3B9A" w:rsidTr="008D3B9A">
        <w:trPr>
          <w:trHeight w:hRule="exact" w:val="285"/>
        </w:trPr>
        <w:tc>
          <w:tcPr>
            <w:tcW w:w="4383" w:type="dxa"/>
          </w:tcPr>
          <w:p w:rsidR="008D3B9A" w:rsidRPr="008D3B9A" w:rsidRDefault="008D3B9A" w:rsidP="008D3B9A">
            <w:pPr>
              <w:widowControl w:val="0"/>
              <w:spacing w:before="8" w:after="0" w:line="240" w:lineRule="auto"/>
              <w:ind w:left="175"/>
              <w:rPr>
                <w:rFonts w:ascii="Cambria" w:eastAsia="Cambria" w:hAnsi="Cambria" w:cs="Cambria"/>
                <w:sz w:val="17"/>
                <w:lang w:val="en-US"/>
              </w:rPr>
            </w:pPr>
            <w:r w:rsidRPr="008D3B9A">
              <w:rPr>
                <w:rFonts w:ascii="Cambria" w:eastAsia="Cambria" w:hAnsi="Cambria" w:cs="Cambria"/>
                <w:w w:val="105"/>
                <w:sz w:val="17"/>
                <w:lang w:val="en-US"/>
              </w:rPr>
              <w:t>Purchase</w:t>
            </w:r>
          </w:p>
        </w:tc>
        <w:tc>
          <w:tcPr>
            <w:tcW w:w="1182" w:type="dxa"/>
          </w:tcPr>
          <w:p w:rsidR="008D3B9A" w:rsidRPr="008D3B9A" w:rsidRDefault="008D3B9A" w:rsidP="008D3B9A">
            <w:pPr>
              <w:widowControl w:val="0"/>
              <w:spacing w:before="3" w:after="0" w:line="240" w:lineRule="auto"/>
              <w:ind w:right="124"/>
              <w:jc w:val="right"/>
              <w:rPr>
                <w:rFonts w:ascii="Cambria" w:eastAsia="Cambria" w:hAnsi="Cambria" w:cs="Cambria"/>
                <w:b/>
                <w:sz w:val="17"/>
                <w:lang w:val="en-US"/>
              </w:rPr>
            </w:pPr>
            <w:r w:rsidRPr="008D3B9A">
              <w:rPr>
                <w:rFonts w:ascii="Cambria" w:eastAsia="Cambria" w:hAnsi="Cambria" w:cs="Cambria"/>
                <w:b/>
                <w:w w:val="103"/>
                <w:sz w:val="17"/>
                <w:lang w:val="en-US"/>
              </w:rPr>
              <w:t>-</w:t>
            </w:r>
          </w:p>
        </w:tc>
        <w:tc>
          <w:tcPr>
            <w:tcW w:w="927" w:type="dxa"/>
          </w:tcPr>
          <w:p w:rsidR="008D3B9A" w:rsidRPr="008D3B9A" w:rsidRDefault="008D3B9A" w:rsidP="008D3B9A">
            <w:pPr>
              <w:widowControl w:val="0"/>
              <w:spacing w:before="3" w:after="0" w:line="240" w:lineRule="auto"/>
              <w:ind w:right="175"/>
              <w:jc w:val="right"/>
              <w:rPr>
                <w:rFonts w:ascii="Cambria" w:eastAsia="Cambria" w:hAnsi="Cambria" w:cs="Cambria"/>
                <w:b/>
                <w:sz w:val="17"/>
                <w:lang w:val="en-US"/>
              </w:rPr>
            </w:pPr>
            <w:r w:rsidRPr="008D3B9A">
              <w:rPr>
                <w:rFonts w:ascii="Cambria" w:eastAsia="Cambria" w:hAnsi="Cambria" w:cs="Cambria"/>
                <w:b/>
                <w:sz w:val="17"/>
                <w:lang w:val="en-US"/>
              </w:rPr>
              <w:t>199</w:t>
            </w:r>
          </w:p>
        </w:tc>
        <w:tc>
          <w:tcPr>
            <w:tcW w:w="915" w:type="dxa"/>
          </w:tcPr>
          <w:p w:rsidR="008D3B9A" w:rsidRPr="008D3B9A" w:rsidRDefault="008D3B9A" w:rsidP="008D3B9A">
            <w:pPr>
              <w:widowControl w:val="0"/>
              <w:spacing w:before="3" w:after="0" w:line="240" w:lineRule="auto"/>
              <w:ind w:right="219"/>
              <w:jc w:val="right"/>
              <w:rPr>
                <w:rFonts w:ascii="Cambria" w:eastAsia="Cambria" w:hAnsi="Cambria" w:cs="Cambria"/>
                <w:b/>
                <w:sz w:val="17"/>
                <w:lang w:val="en-US"/>
              </w:rPr>
            </w:pPr>
            <w:r w:rsidRPr="008D3B9A">
              <w:rPr>
                <w:rFonts w:ascii="Cambria" w:eastAsia="Cambria" w:hAnsi="Cambria" w:cs="Cambria"/>
                <w:b/>
                <w:sz w:val="17"/>
                <w:lang w:val="en-US"/>
              </w:rPr>
              <w:t>231</w:t>
            </w:r>
          </w:p>
        </w:tc>
        <w:tc>
          <w:tcPr>
            <w:tcW w:w="1036" w:type="dxa"/>
          </w:tcPr>
          <w:p w:rsidR="008D3B9A" w:rsidRPr="008D3B9A" w:rsidRDefault="008D3B9A" w:rsidP="008D3B9A">
            <w:pPr>
              <w:widowControl w:val="0"/>
              <w:spacing w:before="3" w:after="0" w:line="240" w:lineRule="auto"/>
              <w:ind w:right="186"/>
              <w:jc w:val="right"/>
              <w:rPr>
                <w:rFonts w:ascii="Cambria" w:eastAsia="Cambria" w:hAnsi="Cambria" w:cs="Cambria"/>
                <w:b/>
                <w:sz w:val="17"/>
                <w:lang w:val="en-US"/>
              </w:rPr>
            </w:pPr>
            <w:r w:rsidRPr="008D3B9A">
              <w:rPr>
                <w:rFonts w:ascii="Cambria" w:eastAsia="Cambria" w:hAnsi="Cambria" w:cs="Cambria"/>
                <w:b/>
                <w:w w:val="103"/>
                <w:sz w:val="17"/>
                <w:lang w:val="en-US"/>
              </w:rPr>
              <w:t>-</w:t>
            </w:r>
          </w:p>
        </w:tc>
        <w:tc>
          <w:tcPr>
            <w:tcW w:w="670" w:type="dxa"/>
          </w:tcPr>
          <w:p w:rsidR="008D3B9A" w:rsidRPr="008D3B9A" w:rsidRDefault="008D3B9A" w:rsidP="008D3B9A">
            <w:pPr>
              <w:widowControl w:val="0"/>
              <w:spacing w:before="3" w:after="0" w:line="240" w:lineRule="auto"/>
              <w:ind w:right="74"/>
              <w:jc w:val="right"/>
              <w:rPr>
                <w:rFonts w:ascii="Cambria" w:eastAsia="Cambria" w:hAnsi="Cambria" w:cs="Cambria"/>
                <w:b/>
                <w:sz w:val="17"/>
                <w:lang w:val="en-US"/>
              </w:rPr>
            </w:pPr>
            <w:r w:rsidRPr="008D3B9A">
              <w:rPr>
                <w:rFonts w:ascii="Cambria" w:eastAsia="Cambria" w:hAnsi="Cambria" w:cs="Cambria"/>
                <w:b/>
                <w:sz w:val="17"/>
                <w:lang w:val="en-US"/>
              </w:rPr>
              <w:t>430</w:t>
            </w:r>
          </w:p>
        </w:tc>
      </w:tr>
      <w:tr w:rsidR="008D3B9A" w:rsidRPr="008D3B9A" w:rsidTr="008D3B9A">
        <w:trPr>
          <w:trHeight w:hRule="exact" w:val="287"/>
        </w:trPr>
        <w:tc>
          <w:tcPr>
            <w:tcW w:w="4383" w:type="dxa"/>
          </w:tcPr>
          <w:p w:rsidR="008D3B9A" w:rsidRPr="008D3B9A" w:rsidRDefault="008D3B9A" w:rsidP="008D3B9A">
            <w:pPr>
              <w:widowControl w:val="0"/>
              <w:spacing w:before="8" w:after="0" w:line="240" w:lineRule="auto"/>
              <w:ind w:left="23"/>
              <w:rPr>
                <w:rFonts w:ascii="Cambria" w:eastAsia="Cambria" w:hAnsi="Cambria" w:cs="Cambria"/>
                <w:sz w:val="17"/>
                <w:lang w:val="en-US"/>
              </w:rPr>
            </w:pPr>
            <w:r w:rsidRPr="008D3B9A">
              <w:rPr>
                <w:rFonts w:ascii="Cambria" w:eastAsia="Cambria" w:hAnsi="Cambria" w:cs="Cambria"/>
                <w:w w:val="105"/>
                <w:sz w:val="17"/>
                <w:lang w:val="en-US"/>
              </w:rPr>
              <w:t>Depreciation and amortisation</w:t>
            </w:r>
          </w:p>
        </w:tc>
        <w:tc>
          <w:tcPr>
            <w:tcW w:w="1182" w:type="dxa"/>
          </w:tcPr>
          <w:p w:rsidR="008D3B9A" w:rsidRPr="008D3B9A" w:rsidRDefault="008D3B9A" w:rsidP="008D3B9A">
            <w:pPr>
              <w:widowControl w:val="0"/>
              <w:spacing w:before="3" w:after="0" w:line="240" w:lineRule="auto"/>
              <w:ind w:right="124"/>
              <w:jc w:val="right"/>
              <w:rPr>
                <w:rFonts w:ascii="Cambria" w:eastAsia="Cambria" w:hAnsi="Cambria" w:cs="Cambria"/>
                <w:b/>
                <w:sz w:val="17"/>
                <w:lang w:val="en-US"/>
              </w:rPr>
            </w:pPr>
            <w:r w:rsidRPr="008D3B9A">
              <w:rPr>
                <w:rFonts w:ascii="Cambria" w:eastAsia="Cambria" w:hAnsi="Cambria" w:cs="Cambria"/>
                <w:b/>
                <w:sz w:val="17"/>
                <w:lang w:val="en-US"/>
              </w:rPr>
              <w:t>(201)</w:t>
            </w:r>
          </w:p>
        </w:tc>
        <w:tc>
          <w:tcPr>
            <w:tcW w:w="927" w:type="dxa"/>
          </w:tcPr>
          <w:p w:rsidR="008D3B9A" w:rsidRPr="008D3B9A" w:rsidRDefault="008D3B9A" w:rsidP="008D3B9A">
            <w:pPr>
              <w:widowControl w:val="0"/>
              <w:spacing w:before="3" w:after="0" w:line="240" w:lineRule="auto"/>
              <w:ind w:right="138"/>
              <w:jc w:val="right"/>
              <w:rPr>
                <w:rFonts w:ascii="Cambria" w:eastAsia="Cambria" w:hAnsi="Cambria" w:cs="Cambria"/>
                <w:b/>
                <w:sz w:val="17"/>
                <w:lang w:val="en-US"/>
              </w:rPr>
            </w:pPr>
            <w:r w:rsidRPr="008D3B9A">
              <w:rPr>
                <w:rFonts w:ascii="Cambria" w:eastAsia="Cambria" w:hAnsi="Cambria" w:cs="Cambria"/>
                <w:b/>
                <w:sz w:val="17"/>
                <w:lang w:val="en-US"/>
              </w:rPr>
              <w:t>(185)</w:t>
            </w:r>
          </w:p>
        </w:tc>
        <w:tc>
          <w:tcPr>
            <w:tcW w:w="915" w:type="dxa"/>
          </w:tcPr>
          <w:p w:rsidR="008D3B9A" w:rsidRPr="008D3B9A" w:rsidRDefault="008D3B9A" w:rsidP="008D3B9A">
            <w:pPr>
              <w:widowControl w:val="0"/>
              <w:spacing w:before="3" w:after="0" w:line="240" w:lineRule="auto"/>
              <w:ind w:right="181"/>
              <w:jc w:val="right"/>
              <w:rPr>
                <w:rFonts w:ascii="Cambria" w:eastAsia="Cambria" w:hAnsi="Cambria" w:cs="Cambria"/>
                <w:b/>
                <w:sz w:val="17"/>
                <w:lang w:val="en-US"/>
              </w:rPr>
            </w:pPr>
            <w:r w:rsidRPr="008D3B9A">
              <w:rPr>
                <w:rFonts w:ascii="Cambria" w:eastAsia="Cambria" w:hAnsi="Cambria" w:cs="Cambria"/>
                <w:b/>
                <w:sz w:val="17"/>
                <w:lang w:val="en-US"/>
              </w:rPr>
              <w:t>(227)</w:t>
            </w:r>
          </w:p>
        </w:tc>
        <w:tc>
          <w:tcPr>
            <w:tcW w:w="1036" w:type="dxa"/>
          </w:tcPr>
          <w:p w:rsidR="008D3B9A" w:rsidRPr="008D3B9A" w:rsidRDefault="008D3B9A" w:rsidP="008D3B9A">
            <w:pPr>
              <w:widowControl w:val="0"/>
              <w:spacing w:before="3" w:after="0" w:line="240" w:lineRule="auto"/>
              <w:ind w:right="186"/>
              <w:jc w:val="right"/>
              <w:rPr>
                <w:rFonts w:ascii="Cambria" w:eastAsia="Cambria" w:hAnsi="Cambria" w:cs="Cambria"/>
                <w:b/>
                <w:sz w:val="17"/>
                <w:lang w:val="en-US"/>
              </w:rPr>
            </w:pPr>
            <w:r w:rsidRPr="008D3B9A">
              <w:rPr>
                <w:rFonts w:ascii="Cambria" w:eastAsia="Cambria" w:hAnsi="Cambria" w:cs="Cambria"/>
                <w:b/>
                <w:sz w:val="17"/>
                <w:lang w:val="en-US"/>
              </w:rPr>
              <w:t>(58)</w:t>
            </w:r>
          </w:p>
        </w:tc>
        <w:tc>
          <w:tcPr>
            <w:tcW w:w="670" w:type="dxa"/>
          </w:tcPr>
          <w:p w:rsidR="008D3B9A" w:rsidRPr="008D3B9A" w:rsidRDefault="008D3B9A" w:rsidP="008D3B9A">
            <w:pPr>
              <w:widowControl w:val="0"/>
              <w:spacing w:before="3" w:after="0" w:line="240" w:lineRule="auto"/>
              <w:ind w:right="37"/>
              <w:jc w:val="right"/>
              <w:rPr>
                <w:rFonts w:ascii="Cambria" w:eastAsia="Cambria" w:hAnsi="Cambria" w:cs="Cambria"/>
                <w:b/>
                <w:sz w:val="17"/>
                <w:lang w:val="en-US"/>
              </w:rPr>
            </w:pPr>
            <w:r w:rsidRPr="008D3B9A">
              <w:rPr>
                <w:rFonts w:ascii="Cambria" w:eastAsia="Cambria" w:hAnsi="Cambria" w:cs="Cambria"/>
                <w:b/>
                <w:sz w:val="17"/>
                <w:lang w:val="en-US"/>
              </w:rPr>
              <w:t>(671)</w:t>
            </w:r>
          </w:p>
        </w:tc>
      </w:tr>
      <w:tr w:rsidR="008D3B9A" w:rsidRPr="008D3B9A" w:rsidTr="008D3B9A">
        <w:trPr>
          <w:trHeight w:hRule="exact" w:val="281"/>
        </w:trPr>
        <w:tc>
          <w:tcPr>
            <w:tcW w:w="4383" w:type="dxa"/>
          </w:tcPr>
          <w:p w:rsidR="008D3B9A" w:rsidRPr="008D3B9A" w:rsidRDefault="008D3B9A" w:rsidP="008D3B9A">
            <w:pPr>
              <w:widowControl w:val="0"/>
              <w:spacing w:before="5" w:after="0" w:line="240" w:lineRule="auto"/>
              <w:ind w:left="23"/>
              <w:rPr>
                <w:rFonts w:ascii="Cambria" w:eastAsia="Cambria" w:hAnsi="Cambria" w:cs="Cambria"/>
                <w:sz w:val="17"/>
                <w:lang w:val="en-US"/>
              </w:rPr>
            </w:pPr>
            <w:r w:rsidRPr="008D3B9A">
              <w:rPr>
                <w:rFonts w:ascii="Cambria" w:eastAsia="Cambria" w:hAnsi="Cambria" w:cs="Cambria"/>
                <w:w w:val="105"/>
                <w:sz w:val="17"/>
                <w:lang w:val="en-US"/>
              </w:rPr>
              <w:t>Disposals</w:t>
            </w:r>
          </w:p>
        </w:tc>
        <w:tc>
          <w:tcPr>
            <w:tcW w:w="1182" w:type="dxa"/>
          </w:tcPr>
          <w:p w:rsidR="008D3B9A" w:rsidRPr="008D3B9A" w:rsidRDefault="008D3B9A" w:rsidP="008D3B9A">
            <w:pPr>
              <w:widowControl w:val="0"/>
              <w:spacing w:before="0" w:after="0" w:line="240" w:lineRule="auto"/>
              <w:rPr>
                <w:rFonts w:ascii="Cambria" w:eastAsia="Cambria" w:hAnsi="Cambria" w:cs="Cambria"/>
                <w:lang w:val="en-US"/>
              </w:rPr>
            </w:pPr>
          </w:p>
        </w:tc>
        <w:tc>
          <w:tcPr>
            <w:tcW w:w="927" w:type="dxa"/>
          </w:tcPr>
          <w:p w:rsidR="008D3B9A" w:rsidRPr="008D3B9A" w:rsidRDefault="008D3B9A" w:rsidP="008D3B9A">
            <w:pPr>
              <w:widowControl w:val="0"/>
              <w:spacing w:before="0" w:after="0" w:line="240" w:lineRule="auto"/>
              <w:rPr>
                <w:rFonts w:ascii="Cambria" w:eastAsia="Cambria" w:hAnsi="Cambria" w:cs="Cambria"/>
                <w:lang w:val="en-US"/>
              </w:rPr>
            </w:pPr>
          </w:p>
        </w:tc>
        <w:tc>
          <w:tcPr>
            <w:tcW w:w="915" w:type="dxa"/>
          </w:tcPr>
          <w:p w:rsidR="008D3B9A" w:rsidRPr="008D3B9A" w:rsidRDefault="008D3B9A" w:rsidP="008D3B9A">
            <w:pPr>
              <w:widowControl w:val="0"/>
              <w:spacing w:before="0" w:after="0" w:line="240" w:lineRule="auto"/>
              <w:rPr>
                <w:rFonts w:ascii="Cambria" w:eastAsia="Cambria" w:hAnsi="Cambria" w:cs="Cambria"/>
                <w:lang w:val="en-US"/>
              </w:rPr>
            </w:pPr>
          </w:p>
        </w:tc>
        <w:tc>
          <w:tcPr>
            <w:tcW w:w="1036" w:type="dxa"/>
          </w:tcPr>
          <w:p w:rsidR="008D3B9A" w:rsidRPr="008D3B9A" w:rsidRDefault="008D3B9A" w:rsidP="008D3B9A">
            <w:pPr>
              <w:widowControl w:val="0"/>
              <w:spacing w:before="0" w:after="0" w:line="240" w:lineRule="auto"/>
              <w:rPr>
                <w:rFonts w:ascii="Cambria" w:eastAsia="Cambria" w:hAnsi="Cambria" w:cs="Cambria"/>
                <w:lang w:val="en-US"/>
              </w:rPr>
            </w:pPr>
          </w:p>
        </w:tc>
        <w:tc>
          <w:tcPr>
            <w:tcW w:w="670" w:type="dxa"/>
          </w:tcPr>
          <w:p w:rsidR="008D3B9A" w:rsidRPr="008D3B9A" w:rsidRDefault="008D3B9A" w:rsidP="008D3B9A">
            <w:pPr>
              <w:widowControl w:val="0"/>
              <w:spacing w:before="0" w:after="0" w:line="240" w:lineRule="auto"/>
              <w:rPr>
                <w:rFonts w:ascii="Cambria" w:eastAsia="Cambria" w:hAnsi="Cambria" w:cs="Cambria"/>
                <w:lang w:val="en-US"/>
              </w:rPr>
            </w:pPr>
          </w:p>
        </w:tc>
      </w:tr>
      <w:tr w:rsidR="008D3B9A" w:rsidRPr="008D3B9A" w:rsidTr="008D3B9A">
        <w:trPr>
          <w:trHeight w:hRule="exact" w:val="276"/>
        </w:trPr>
        <w:tc>
          <w:tcPr>
            <w:tcW w:w="4383" w:type="dxa"/>
            <w:tcBorders>
              <w:bottom w:val="single" w:sz="8" w:space="0" w:color="000000"/>
            </w:tcBorders>
          </w:tcPr>
          <w:p w:rsidR="008D3B9A" w:rsidRPr="008D3B9A" w:rsidRDefault="008D3B9A" w:rsidP="008D3B9A">
            <w:pPr>
              <w:widowControl w:val="0"/>
              <w:spacing w:before="8" w:after="0" w:line="240" w:lineRule="auto"/>
              <w:ind w:left="175"/>
              <w:rPr>
                <w:rFonts w:ascii="Cambria" w:eastAsia="Cambria" w:hAnsi="Cambria" w:cs="Cambria"/>
                <w:sz w:val="17"/>
                <w:lang w:val="en-US"/>
              </w:rPr>
            </w:pPr>
            <w:r w:rsidRPr="008D3B9A">
              <w:rPr>
                <w:rFonts w:ascii="Cambria" w:eastAsia="Cambria" w:hAnsi="Cambria" w:cs="Cambria"/>
                <w:w w:val="105"/>
                <w:sz w:val="17"/>
                <w:lang w:val="en-US"/>
              </w:rPr>
              <w:t>Other</w:t>
            </w:r>
          </w:p>
        </w:tc>
        <w:tc>
          <w:tcPr>
            <w:tcW w:w="1182" w:type="dxa"/>
            <w:tcBorders>
              <w:bottom w:val="single" w:sz="8" w:space="0" w:color="000000"/>
            </w:tcBorders>
          </w:tcPr>
          <w:p w:rsidR="008D3B9A" w:rsidRPr="008D3B9A" w:rsidRDefault="008D3B9A" w:rsidP="008D3B9A">
            <w:pPr>
              <w:widowControl w:val="0"/>
              <w:spacing w:before="3" w:after="0" w:line="240" w:lineRule="auto"/>
              <w:ind w:right="124"/>
              <w:jc w:val="right"/>
              <w:rPr>
                <w:rFonts w:ascii="Cambria" w:eastAsia="Cambria" w:hAnsi="Cambria" w:cs="Cambria"/>
                <w:b/>
                <w:sz w:val="17"/>
                <w:lang w:val="en-US"/>
              </w:rPr>
            </w:pPr>
            <w:r w:rsidRPr="008D3B9A">
              <w:rPr>
                <w:rFonts w:ascii="Cambria" w:eastAsia="Cambria" w:hAnsi="Cambria" w:cs="Cambria"/>
                <w:b/>
                <w:w w:val="103"/>
                <w:sz w:val="17"/>
                <w:lang w:val="en-US"/>
              </w:rPr>
              <w:t>-</w:t>
            </w:r>
          </w:p>
        </w:tc>
        <w:tc>
          <w:tcPr>
            <w:tcW w:w="927" w:type="dxa"/>
            <w:tcBorders>
              <w:bottom w:val="single" w:sz="8" w:space="0" w:color="000000"/>
            </w:tcBorders>
          </w:tcPr>
          <w:p w:rsidR="008D3B9A" w:rsidRPr="008D3B9A" w:rsidRDefault="008D3B9A" w:rsidP="008D3B9A">
            <w:pPr>
              <w:widowControl w:val="0"/>
              <w:spacing w:before="3" w:after="0" w:line="240" w:lineRule="auto"/>
              <w:ind w:right="139"/>
              <w:jc w:val="right"/>
              <w:rPr>
                <w:rFonts w:ascii="Cambria" w:eastAsia="Cambria" w:hAnsi="Cambria" w:cs="Cambria"/>
                <w:b/>
                <w:sz w:val="17"/>
                <w:lang w:val="en-US"/>
              </w:rPr>
            </w:pPr>
            <w:r w:rsidRPr="008D3B9A">
              <w:rPr>
                <w:rFonts w:ascii="Cambria" w:eastAsia="Cambria" w:hAnsi="Cambria" w:cs="Cambria"/>
                <w:b/>
                <w:sz w:val="17"/>
                <w:lang w:val="en-US"/>
              </w:rPr>
              <w:t>(2)</w:t>
            </w:r>
          </w:p>
        </w:tc>
        <w:tc>
          <w:tcPr>
            <w:tcW w:w="915" w:type="dxa"/>
            <w:tcBorders>
              <w:bottom w:val="single" w:sz="8" w:space="0" w:color="000000"/>
            </w:tcBorders>
          </w:tcPr>
          <w:p w:rsidR="008D3B9A" w:rsidRPr="008D3B9A" w:rsidRDefault="008D3B9A" w:rsidP="008D3B9A">
            <w:pPr>
              <w:widowControl w:val="0"/>
              <w:spacing w:before="3" w:after="0" w:line="240" w:lineRule="auto"/>
              <w:ind w:right="181"/>
              <w:jc w:val="right"/>
              <w:rPr>
                <w:rFonts w:ascii="Cambria" w:eastAsia="Cambria" w:hAnsi="Cambria" w:cs="Cambria"/>
                <w:b/>
                <w:sz w:val="17"/>
                <w:lang w:val="en-US"/>
              </w:rPr>
            </w:pPr>
            <w:r w:rsidRPr="008D3B9A">
              <w:rPr>
                <w:rFonts w:ascii="Cambria" w:eastAsia="Cambria" w:hAnsi="Cambria" w:cs="Cambria"/>
                <w:b/>
                <w:w w:val="103"/>
                <w:sz w:val="17"/>
                <w:lang w:val="en-US"/>
              </w:rPr>
              <w:t>-</w:t>
            </w:r>
          </w:p>
        </w:tc>
        <w:tc>
          <w:tcPr>
            <w:tcW w:w="1036" w:type="dxa"/>
            <w:tcBorders>
              <w:bottom w:val="single" w:sz="8" w:space="0" w:color="000000"/>
            </w:tcBorders>
          </w:tcPr>
          <w:p w:rsidR="008D3B9A" w:rsidRPr="008D3B9A" w:rsidRDefault="008D3B9A" w:rsidP="008D3B9A">
            <w:pPr>
              <w:widowControl w:val="0"/>
              <w:spacing w:before="3" w:after="0" w:line="240" w:lineRule="auto"/>
              <w:ind w:right="186"/>
              <w:jc w:val="right"/>
              <w:rPr>
                <w:rFonts w:ascii="Cambria" w:eastAsia="Cambria" w:hAnsi="Cambria" w:cs="Cambria"/>
                <w:b/>
                <w:sz w:val="17"/>
                <w:lang w:val="en-US"/>
              </w:rPr>
            </w:pPr>
            <w:r w:rsidRPr="008D3B9A">
              <w:rPr>
                <w:rFonts w:ascii="Cambria" w:eastAsia="Cambria" w:hAnsi="Cambria" w:cs="Cambria"/>
                <w:b/>
                <w:w w:val="103"/>
                <w:sz w:val="17"/>
                <w:lang w:val="en-US"/>
              </w:rPr>
              <w:t>-</w:t>
            </w:r>
          </w:p>
        </w:tc>
        <w:tc>
          <w:tcPr>
            <w:tcW w:w="670" w:type="dxa"/>
            <w:tcBorders>
              <w:bottom w:val="single" w:sz="8" w:space="0" w:color="000000"/>
            </w:tcBorders>
          </w:tcPr>
          <w:p w:rsidR="008D3B9A" w:rsidRPr="008D3B9A" w:rsidRDefault="008D3B9A" w:rsidP="008D3B9A">
            <w:pPr>
              <w:widowControl w:val="0"/>
              <w:spacing w:before="3" w:after="0" w:line="240" w:lineRule="auto"/>
              <w:ind w:right="37"/>
              <w:jc w:val="right"/>
              <w:rPr>
                <w:rFonts w:ascii="Cambria" w:eastAsia="Cambria" w:hAnsi="Cambria" w:cs="Cambria"/>
                <w:b/>
                <w:sz w:val="17"/>
                <w:lang w:val="en-US"/>
              </w:rPr>
            </w:pPr>
            <w:r w:rsidRPr="008D3B9A">
              <w:rPr>
                <w:rFonts w:ascii="Cambria" w:eastAsia="Cambria" w:hAnsi="Cambria" w:cs="Cambria"/>
                <w:b/>
                <w:sz w:val="17"/>
                <w:lang w:val="en-US"/>
              </w:rPr>
              <w:t>(2)</w:t>
            </w:r>
          </w:p>
        </w:tc>
      </w:tr>
      <w:tr w:rsidR="008D3B9A" w:rsidRPr="008D3B9A" w:rsidTr="008D3B9A">
        <w:trPr>
          <w:trHeight w:hRule="exact" w:val="285"/>
        </w:trPr>
        <w:tc>
          <w:tcPr>
            <w:tcW w:w="4383" w:type="dxa"/>
            <w:tcBorders>
              <w:top w:val="single" w:sz="8" w:space="0" w:color="000000"/>
              <w:bottom w:val="single" w:sz="8" w:space="0" w:color="000000"/>
            </w:tcBorders>
          </w:tcPr>
          <w:p w:rsidR="008D3B9A" w:rsidRPr="008D3B9A" w:rsidRDefault="008D3B9A" w:rsidP="008D3B9A">
            <w:pPr>
              <w:widowControl w:val="0"/>
              <w:spacing w:before="0" w:after="0" w:line="194" w:lineRule="exact"/>
              <w:ind w:left="26"/>
              <w:rPr>
                <w:rFonts w:ascii="Cambria" w:eastAsia="Cambria" w:hAnsi="Cambria" w:cs="Cambria"/>
                <w:b/>
                <w:sz w:val="17"/>
                <w:lang w:val="en-US"/>
              </w:rPr>
            </w:pPr>
            <w:r w:rsidRPr="008D3B9A">
              <w:rPr>
                <w:rFonts w:ascii="Cambria" w:eastAsia="Cambria" w:hAnsi="Cambria" w:cs="Cambria"/>
                <w:b/>
                <w:w w:val="105"/>
                <w:sz w:val="17"/>
                <w:lang w:val="en-US"/>
              </w:rPr>
              <w:t>Total as at 30 June 2016</w:t>
            </w:r>
          </w:p>
        </w:tc>
        <w:tc>
          <w:tcPr>
            <w:tcW w:w="1182" w:type="dxa"/>
            <w:tcBorders>
              <w:top w:val="single" w:sz="8" w:space="0" w:color="000000"/>
              <w:bottom w:val="single" w:sz="8" w:space="0" w:color="000000"/>
            </w:tcBorders>
          </w:tcPr>
          <w:p w:rsidR="008D3B9A" w:rsidRPr="008D3B9A" w:rsidRDefault="008D3B9A" w:rsidP="008D3B9A">
            <w:pPr>
              <w:widowControl w:val="0"/>
              <w:spacing w:before="0" w:after="0" w:line="199" w:lineRule="exact"/>
              <w:ind w:right="162"/>
              <w:jc w:val="right"/>
              <w:rPr>
                <w:rFonts w:ascii="Cambria" w:eastAsia="Cambria" w:hAnsi="Cambria" w:cs="Cambria"/>
                <w:b/>
                <w:sz w:val="17"/>
                <w:lang w:val="en-US"/>
              </w:rPr>
            </w:pPr>
            <w:r w:rsidRPr="008D3B9A">
              <w:rPr>
                <w:rFonts w:ascii="Cambria" w:eastAsia="Cambria" w:hAnsi="Cambria" w:cs="Cambria"/>
                <w:b/>
                <w:sz w:val="17"/>
                <w:lang w:val="en-US"/>
              </w:rPr>
              <w:t>395</w:t>
            </w:r>
          </w:p>
        </w:tc>
        <w:tc>
          <w:tcPr>
            <w:tcW w:w="927" w:type="dxa"/>
            <w:tcBorders>
              <w:top w:val="single" w:sz="8" w:space="0" w:color="000000"/>
              <w:bottom w:val="single" w:sz="8" w:space="0" w:color="000000"/>
            </w:tcBorders>
          </w:tcPr>
          <w:p w:rsidR="008D3B9A" w:rsidRPr="008D3B9A" w:rsidRDefault="008D3B9A" w:rsidP="008D3B9A">
            <w:pPr>
              <w:widowControl w:val="0"/>
              <w:spacing w:before="0" w:after="0" w:line="199" w:lineRule="exact"/>
              <w:ind w:right="175"/>
              <w:jc w:val="right"/>
              <w:rPr>
                <w:rFonts w:ascii="Cambria" w:eastAsia="Cambria" w:hAnsi="Cambria" w:cs="Cambria"/>
                <w:b/>
                <w:sz w:val="17"/>
                <w:lang w:val="en-US"/>
              </w:rPr>
            </w:pPr>
            <w:r w:rsidRPr="008D3B9A">
              <w:rPr>
                <w:rFonts w:ascii="Cambria" w:eastAsia="Cambria" w:hAnsi="Cambria" w:cs="Cambria"/>
                <w:b/>
                <w:sz w:val="17"/>
                <w:lang w:val="en-US"/>
              </w:rPr>
              <w:t>360</w:t>
            </w:r>
          </w:p>
        </w:tc>
        <w:tc>
          <w:tcPr>
            <w:tcW w:w="915" w:type="dxa"/>
            <w:tcBorders>
              <w:top w:val="single" w:sz="8" w:space="0" w:color="000000"/>
              <w:bottom w:val="single" w:sz="8" w:space="0" w:color="000000"/>
            </w:tcBorders>
          </w:tcPr>
          <w:p w:rsidR="008D3B9A" w:rsidRPr="008D3B9A" w:rsidRDefault="008D3B9A" w:rsidP="008D3B9A">
            <w:pPr>
              <w:widowControl w:val="0"/>
              <w:spacing w:before="0" w:after="0" w:line="199" w:lineRule="exact"/>
              <w:ind w:right="219"/>
              <w:jc w:val="right"/>
              <w:rPr>
                <w:rFonts w:ascii="Cambria" w:eastAsia="Cambria" w:hAnsi="Cambria" w:cs="Cambria"/>
                <w:b/>
                <w:sz w:val="17"/>
                <w:lang w:val="en-US"/>
              </w:rPr>
            </w:pPr>
            <w:r w:rsidRPr="008D3B9A">
              <w:rPr>
                <w:rFonts w:ascii="Cambria" w:eastAsia="Cambria" w:hAnsi="Cambria" w:cs="Cambria"/>
                <w:b/>
                <w:sz w:val="17"/>
                <w:lang w:val="en-US"/>
              </w:rPr>
              <w:t>184</w:t>
            </w:r>
          </w:p>
        </w:tc>
        <w:tc>
          <w:tcPr>
            <w:tcW w:w="1036" w:type="dxa"/>
            <w:tcBorders>
              <w:top w:val="single" w:sz="8" w:space="0" w:color="000000"/>
              <w:bottom w:val="single" w:sz="8" w:space="0" w:color="000000"/>
            </w:tcBorders>
          </w:tcPr>
          <w:p w:rsidR="008D3B9A" w:rsidRPr="008D3B9A" w:rsidRDefault="008D3B9A" w:rsidP="008D3B9A">
            <w:pPr>
              <w:widowControl w:val="0"/>
              <w:spacing w:before="0" w:after="0" w:line="199" w:lineRule="exact"/>
              <w:ind w:right="224"/>
              <w:jc w:val="right"/>
              <w:rPr>
                <w:rFonts w:ascii="Cambria" w:eastAsia="Cambria" w:hAnsi="Cambria" w:cs="Cambria"/>
                <w:b/>
                <w:sz w:val="17"/>
                <w:lang w:val="en-US"/>
              </w:rPr>
            </w:pPr>
            <w:r w:rsidRPr="008D3B9A">
              <w:rPr>
                <w:rFonts w:ascii="Cambria" w:eastAsia="Cambria" w:hAnsi="Cambria" w:cs="Cambria"/>
                <w:b/>
                <w:sz w:val="17"/>
                <w:lang w:val="en-US"/>
              </w:rPr>
              <w:t>172</w:t>
            </w:r>
          </w:p>
        </w:tc>
        <w:tc>
          <w:tcPr>
            <w:tcW w:w="670" w:type="dxa"/>
            <w:tcBorders>
              <w:top w:val="single" w:sz="8" w:space="0" w:color="000000"/>
              <w:bottom w:val="single" w:sz="8" w:space="0" w:color="000000"/>
            </w:tcBorders>
          </w:tcPr>
          <w:p w:rsidR="008D3B9A" w:rsidRPr="008D3B9A" w:rsidRDefault="008D3B9A" w:rsidP="008D3B9A">
            <w:pPr>
              <w:widowControl w:val="0"/>
              <w:spacing w:before="0" w:after="0" w:line="199" w:lineRule="exact"/>
              <w:ind w:right="75"/>
              <w:jc w:val="right"/>
              <w:rPr>
                <w:rFonts w:ascii="Cambria" w:eastAsia="Cambria" w:hAnsi="Cambria" w:cs="Cambria"/>
                <w:b/>
                <w:sz w:val="17"/>
                <w:lang w:val="en-US"/>
              </w:rPr>
            </w:pPr>
            <w:r w:rsidRPr="008D3B9A">
              <w:rPr>
                <w:rFonts w:ascii="Cambria" w:eastAsia="Cambria" w:hAnsi="Cambria" w:cs="Cambria"/>
                <w:b/>
                <w:sz w:val="17"/>
                <w:lang w:val="en-US"/>
              </w:rPr>
              <w:t>1,111</w:t>
            </w:r>
          </w:p>
        </w:tc>
      </w:tr>
      <w:tr w:rsidR="008D3B9A" w:rsidRPr="008D3B9A" w:rsidTr="008D3B9A">
        <w:trPr>
          <w:trHeight w:hRule="exact" w:val="606"/>
        </w:trPr>
        <w:tc>
          <w:tcPr>
            <w:tcW w:w="4383" w:type="dxa"/>
            <w:tcBorders>
              <w:top w:val="single" w:sz="8" w:space="0" w:color="000000"/>
            </w:tcBorders>
          </w:tcPr>
          <w:p w:rsidR="008D3B9A" w:rsidRPr="008D3B9A" w:rsidRDefault="008D3B9A" w:rsidP="008D3B9A">
            <w:pPr>
              <w:widowControl w:val="0"/>
              <w:spacing w:before="9" w:after="0" w:line="240" w:lineRule="auto"/>
              <w:rPr>
                <w:rFonts w:ascii="Times New Roman" w:eastAsia="Cambria" w:hAnsi="Cambria" w:cs="Cambria"/>
                <w:sz w:val="21"/>
                <w:lang w:val="en-US"/>
              </w:rPr>
            </w:pPr>
          </w:p>
          <w:p w:rsidR="008D3B9A" w:rsidRPr="008D3B9A" w:rsidRDefault="008D3B9A" w:rsidP="008D3B9A">
            <w:pPr>
              <w:widowControl w:val="0"/>
              <w:spacing w:before="0" w:after="0" w:line="240" w:lineRule="auto"/>
              <w:ind w:left="26"/>
              <w:rPr>
                <w:rFonts w:ascii="Cambria" w:eastAsia="Cambria" w:hAnsi="Cambria" w:cs="Cambria"/>
                <w:b/>
                <w:sz w:val="17"/>
                <w:lang w:val="en-US"/>
              </w:rPr>
            </w:pPr>
            <w:r w:rsidRPr="008D3B9A">
              <w:rPr>
                <w:rFonts w:ascii="Cambria" w:eastAsia="Cambria" w:hAnsi="Cambria" w:cs="Cambria"/>
                <w:b/>
                <w:w w:val="105"/>
                <w:sz w:val="17"/>
                <w:lang w:val="en-US"/>
              </w:rPr>
              <w:t>Total as at 30 June 2016 represented by</w:t>
            </w:r>
          </w:p>
        </w:tc>
        <w:tc>
          <w:tcPr>
            <w:tcW w:w="1182" w:type="dxa"/>
            <w:tcBorders>
              <w:top w:val="single" w:sz="8" w:space="0" w:color="000000"/>
            </w:tcBorders>
          </w:tcPr>
          <w:p w:rsidR="008D3B9A" w:rsidRPr="008D3B9A" w:rsidRDefault="008D3B9A" w:rsidP="008D3B9A">
            <w:pPr>
              <w:widowControl w:val="0"/>
              <w:spacing w:before="0" w:after="0" w:line="240" w:lineRule="auto"/>
              <w:rPr>
                <w:rFonts w:ascii="Cambria" w:eastAsia="Cambria" w:hAnsi="Cambria" w:cs="Cambria"/>
                <w:lang w:val="en-US"/>
              </w:rPr>
            </w:pPr>
          </w:p>
        </w:tc>
        <w:tc>
          <w:tcPr>
            <w:tcW w:w="927" w:type="dxa"/>
            <w:tcBorders>
              <w:top w:val="single" w:sz="8" w:space="0" w:color="000000"/>
            </w:tcBorders>
          </w:tcPr>
          <w:p w:rsidR="008D3B9A" w:rsidRPr="008D3B9A" w:rsidRDefault="008D3B9A" w:rsidP="008D3B9A">
            <w:pPr>
              <w:widowControl w:val="0"/>
              <w:spacing w:before="0" w:after="0" w:line="240" w:lineRule="auto"/>
              <w:rPr>
                <w:rFonts w:ascii="Cambria" w:eastAsia="Cambria" w:hAnsi="Cambria" w:cs="Cambria"/>
                <w:lang w:val="en-US"/>
              </w:rPr>
            </w:pPr>
          </w:p>
        </w:tc>
        <w:tc>
          <w:tcPr>
            <w:tcW w:w="915" w:type="dxa"/>
            <w:tcBorders>
              <w:top w:val="single" w:sz="8" w:space="0" w:color="000000"/>
            </w:tcBorders>
          </w:tcPr>
          <w:p w:rsidR="008D3B9A" w:rsidRPr="008D3B9A" w:rsidRDefault="008D3B9A" w:rsidP="008D3B9A">
            <w:pPr>
              <w:widowControl w:val="0"/>
              <w:spacing w:before="0" w:after="0" w:line="240" w:lineRule="auto"/>
              <w:rPr>
                <w:rFonts w:ascii="Cambria" w:eastAsia="Cambria" w:hAnsi="Cambria" w:cs="Cambria"/>
                <w:lang w:val="en-US"/>
              </w:rPr>
            </w:pPr>
          </w:p>
        </w:tc>
        <w:tc>
          <w:tcPr>
            <w:tcW w:w="1036" w:type="dxa"/>
            <w:tcBorders>
              <w:top w:val="single" w:sz="8" w:space="0" w:color="000000"/>
            </w:tcBorders>
          </w:tcPr>
          <w:p w:rsidR="008D3B9A" w:rsidRPr="008D3B9A" w:rsidRDefault="008D3B9A" w:rsidP="008D3B9A">
            <w:pPr>
              <w:widowControl w:val="0"/>
              <w:spacing w:before="0" w:after="0" w:line="240" w:lineRule="auto"/>
              <w:rPr>
                <w:rFonts w:ascii="Cambria" w:eastAsia="Cambria" w:hAnsi="Cambria" w:cs="Cambria"/>
                <w:lang w:val="en-US"/>
              </w:rPr>
            </w:pPr>
          </w:p>
        </w:tc>
        <w:tc>
          <w:tcPr>
            <w:tcW w:w="670" w:type="dxa"/>
            <w:tcBorders>
              <w:top w:val="single" w:sz="8" w:space="0" w:color="000000"/>
            </w:tcBorders>
          </w:tcPr>
          <w:p w:rsidR="008D3B9A" w:rsidRPr="008D3B9A" w:rsidRDefault="008D3B9A" w:rsidP="008D3B9A">
            <w:pPr>
              <w:widowControl w:val="0"/>
              <w:spacing w:before="0" w:after="0" w:line="240" w:lineRule="auto"/>
              <w:rPr>
                <w:rFonts w:ascii="Cambria" w:eastAsia="Cambria" w:hAnsi="Cambria" w:cs="Cambria"/>
                <w:lang w:val="en-US"/>
              </w:rPr>
            </w:pPr>
          </w:p>
        </w:tc>
      </w:tr>
      <w:tr w:rsidR="008D3B9A" w:rsidRPr="008D3B9A" w:rsidTr="008D3B9A">
        <w:trPr>
          <w:trHeight w:hRule="exact" w:val="287"/>
        </w:trPr>
        <w:tc>
          <w:tcPr>
            <w:tcW w:w="4383" w:type="dxa"/>
          </w:tcPr>
          <w:p w:rsidR="008D3B9A" w:rsidRPr="008D3B9A" w:rsidRDefault="008D3B9A" w:rsidP="008D3B9A">
            <w:pPr>
              <w:widowControl w:val="0"/>
              <w:spacing w:before="5" w:after="0" w:line="240" w:lineRule="auto"/>
              <w:ind w:left="23"/>
              <w:rPr>
                <w:rFonts w:ascii="Cambria" w:eastAsia="Cambria" w:hAnsi="Cambria" w:cs="Cambria"/>
                <w:sz w:val="17"/>
                <w:lang w:val="en-US"/>
              </w:rPr>
            </w:pPr>
            <w:r w:rsidRPr="008D3B9A">
              <w:rPr>
                <w:rFonts w:ascii="Cambria" w:eastAsia="Cambria" w:hAnsi="Cambria" w:cs="Cambria"/>
                <w:w w:val="105"/>
                <w:sz w:val="17"/>
                <w:lang w:val="en-US"/>
              </w:rPr>
              <w:t>Gross book value</w:t>
            </w:r>
          </w:p>
        </w:tc>
        <w:tc>
          <w:tcPr>
            <w:tcW w:w="1182" w:type="dxa"/>
          </w:tcPr>
          <w:p w:rsidR="008D3B9A" w:rsidRPr="008D3B9A" w:rsidRDefault="008D3B9A" w:rsidP="008D3B9A">
            <w:pPr>
              <w:widowControl w:val="0"/>
              <w:spacing w:before="10" w:after="0" w:line="240" w:lineRule="auto"/>
              <w:ind w:right="162"/>
              <w:jc w:val="right"/>
              <w:rPr>
                <w:rFonts w:ascii="Cambria" w:eastAsia="Cambria" w:hAnsi="Cambria" w:cs="Cambria"/>
                <w:b/>
                <w:sz w:val="17"/>
                <w:lang w:val="en-US"/>
              </w:rPr>
            </w:pPr>
            <w:r w:rsidRPr="008D3B9A">
              <w:rPr>
                <w:rFonts w:ascii="Cambria" w:eastAsia="Cambria" w:hAnsi="Cambria" w:cs="Cambria"/>
                <w:b/>
                <w:sz w:val="17"/>
                <w:lang w:val="en-US"/>
              </w:rPr>
              <w:t>796</w:t>
            </w:r>
          </w:p>
        </w:tc>
        <w:tc>
          <w:tcPr>
            <w:tcW w:w="927" w:type="dxa"/>
          </w:tcPr>
          <w:p w:rsidR="008D3B9A" w:rsidRPr="008D3B9A" w:rsidRDefault="008D3B9A" w:rsidP="008D3B9A">
            <w:pPr>
              <w:widowControl w:val="0"/>
              <w:spacing w:before="10" w:after="0" w:line="240" w:lineRule="auto"/>
              <w:ind w:right="175"/>
              <w:jc w:val="right"/>
              <w:rPr>
                <w:rFonts w:ascii="Cambria" w:eastAsia="Cambria" w:hAnsi="Cambria" w:cs="Cambria"/>
                <w:b/>
                <w:sz w:val="17"/>
                <w:lang w:val="en-US"/>
              </w:rPr>
            </w:pPr>
            <w:r w:rsidRPr="008D3B9A">
              <w:rPr>
                <w:rFonts w:ascii="Cambria" w:eastAsia="Cambria" w:hAnsi="Cambria" w:cs="Cambria"/>
                <w:b/>
                <w:sz w:val="17"/>
                <w:lang w:val="en-US"/>
              </w:rPr>
              <w:t>637</w:t>
            </w:r>
          </w:p>
        </w:tc>
        <w:tc>
          <w:tcPr>
            <w:tcW w:w="915" w:type="dxa"/>
          </w:tcPr>
          <w:p w:rsidR="008D3B9A" w:rsidRPr="008D3B9A" w:rsidRDefault="008D3B9A" w:rsidP="008D3B9A">
            <w:pPr>
              <w:widowControl w:val="0"/>
              <w:spacing w:before="10" w:after="0" w:line="240" w:lineRule="auto"/>
              <w:ind w:right="219"/>
              <w:jc w:val="right"/>
              <w:rPr>
                <w:rFonts w:ascii="Cambria" w:eastAsia="Cambria" w:hAnsi="Cambria" w:cs="Cambria"/>
                <w:b/>
                <w:sz w:val="17"/>
                <w:lang w:val="en-US"/>
              </w:rPr>
            </w:pPr>
            <w:r w:rsidRPr="008D3B9A">
              <w:rPr>
                <w:rFonts w:ascii="Cambria" w:eastAsia="Cambria" w:hAnsi="Cambria" w:cs="Cambria"/>
                <w:b/>
                <w:sz w:val="17"/>
                <w:lang w:val="en-US"/>
              </w:rPr>
              <w:t>729</w:t>
            </w:r>
          </w:p>
        </w:tc>
        <w:tc>
          <w:tcPr>
            <w:tcW w:w="1036" w:type="dxa"/>
          </w:tcPr>
          <w:p w:rsidR="008D3B9A" w:rsidRPr="008D3B9A" w:rsidRDefault="008D3B9A" w:rsidP="008D3B9A">
            <w:pPr>
              <w:widowControl w:val="0"/>
              <w:spacing w:before="10" w:after="0" w:line="240" w:lineRule="auto"/>
              <w:ind w:right="224"/>
              <w:jc w:val="right"/>
              <w:rPr>
                <w:rFonts w:ascii="Cambria" w:eastAsia="Cambria" w:hAnsi="Cambria" w:cs="Cambria"/>
                <w:b/>
                <w:sz w:val="17"/>
                <w:lang w:val="en-US"/>
              </w:rPr>
            </w:pPr>
            <w:r w:rsidRPr="008D3B9A">
              <w:rPr>
                <w:rFonts w:ascii="Cambria" w:eastAsia="Cambria" w:hAnsi="Cambria" w:cs="Cambria"/>
                <w:b/>
                <w:sz w:val="17"/>
                <w:lang w:val="en-US"/>
              </w:rPr>
              <w:t>288</w:t>
            </w:r>
          </w:p>
        </w:tc>
        <w:tc>
          <w:tcPr>
            <w:tcW w:w="670" w:type="dxa"/>
          </w:tcPr>
          <w:p w:rsidR="008D3B9A" w:rsidRPr="008D3B9A" w:rsidRDefault="008D3B9A" w:rsidP="008D3B9A">
            <w:pPr>
              <w:widowControl w:val="0"/>
              <w:spacing w:before="10" w:after="0" w:line="240" w:lineRule="auto"/>
              <w:ind w:right="75"/>
              <w:jc w:val="right"/>
              <w:rPr>
                <w:rFonts w:ascii="Cambria" w:eastAsia="Cambria" w:hAnsi="Cambria" w:cs="Cambria"/>
                <w:b/>
                <w:sz w:val="17"/>
                <w:lang w:val="en-US"/>
              </w:rPr>
            </w:pPr>
            <w:r w:rsidRPr="008D3B9A">
              <w:rPr>
                <w:rFonts w:ascii="Cambria" w:eastAsia="Cambria" w:hAnsi="Cambria" w:cs="Cambria"/>
                <w:b/>
                <w:sz w:val="17"/>
                <w:lang w:val="en-US"/>
              </w:rPr>
              <w:t>2,450</w:t>
            </w:r>
          </w:p>
        </w:tc>
      </w:tr>
      <w:tr w:rsidR="008D3B9A" w:rsidRPr="008D3B9A" w:rsidTr="008D3B9A">
        <w:trPr>
          <w:trHeight w:hRule="exact" w:val="283"/>
        </w:trPr>
        <w:tc>
          <w:tcPr>
            <w:tcW w:w="4383" w:type="dxa"/>
          </w:tcPr>
          <w:p w:rsidR="008D3B9A" w:rsidRPr="008D3B9A" w:rsidRDefault="008D3B9A" w:rsidP="008D3B9A">
            <w:pPr>
              <w:widowControl w:val="0"/>
              <w:spacing w:before="3" w:after="0" w:line="240" w:lineRule="auto"/>
              <w:ind w:left="23"/>
              <w:rPr>
                <w:rFonts w:ascii="Cambria" w:eastAsia="Cambria" w:hAnsi="Cambria" w:cs="Cambria"/>
                <w:sz w:val="17"/>
                <w:lang w:val="en-US"/>
              </w:rPr>
            </w:pPr>
            <w:r w:rsidRPr="008D3B9A">
              <w:rPr>
                <w:rFonts w:ascii="Cambria" w:eastAsia="Cambria" w:hAnsi="Cambria" w:cs="Cambria"/>
                <w:w w:val="105"/>
                <w:sz w:val="17"/>
                <w:lang w:val="en-US"/>
              </w:rPr>
              <w:t>Accumulated depreciation, amortisation and impairment</w:t>
            </w:r>
          </w:p>
        </w:tc>
        <w:tc>
          <w:tcPr>
            <w:tcW w:w="1182" w:type="dxa"/>
            <w:tcBorders>
              <w:bottom w:val="single" w:sz="8" w:space="0" w:color="000000"/>
            </w:tcBorders>
          </w:tcPr>
          <w:p w:rsidR="008D3B9A" w:rsidRPr="008D3B9A" w:rsidRDefault="008D3B9A" w:rsidP="008D3B9A">
            <w:pPr>
              <w:widowControl w:val="0"/>
              <w:spacing w:before="8" w:after="0" w:line="240" w:lineRule="auto"/>
              <w:ind w:right="124"/>
              <w:jc w:val="right"/>
              <w:rPr>
                <w:rFonts w:ascii="Cambria" w:eastAsia="Cambria" w:hAnsi="Cambria" w:cs="Cambria"/>
                <w:b/>
                <w:sz w:val="17"/>
                <w:lang w:val="en-US"/>
              </w:rPr>
            </w:pPr>
            <w:r w:rsidRPr="008D3B9A">
              <w:rPr>
                <w:rFonts w:ascii="Cambria" w:eastAsia="Cambria" w:hAnsi="Cambria" w:cs="Cambria"/>
                <w:b/>
                <w:sz w:val="17"/>
                <w:lang w:val="en-US"/>
              </w:rPr>
              <w:t>(401)</w:t>
            </w:r>
          </w:p>
        </w:tc>
        <w:tc>
          <w:tcPr>
            <w:tcW w:w="927" w:type="dxa"/>
            <w:tcBorders>
              <w:bottom w:val="single" w:sz="8" w:space="0" w:color="000000"/>
            </w:tcBorders>
          </w:tcPr>
          <w:p w:rsidR="008D3B9A" w:rsidRPr="008D3B9A" w:rsidRDefault="008D3B9A" w:rsidP="008D3B9A">
            <w:pPr>
              <w:widowControl w:val="0"/>
              <w:spacing w:before="8" w:after="0" w:line="240" w:lineRule="auto"/>
              <w:ind w:right="138"/>
              <w:jc w:val="right"/>
              <w:rPr>
                <w:rFonts w:ascii="Cambria" w:eastAsia="Cambria" w:hAnsi="Cambria" w:cs="Cambria"/>
                <w:b/>
                <w:sz w:val="17"/>
                <w:lang w:val="en-US"/>
              </w:rPr>
            </w:pPr>
            <w:r w:rsidRPr="008D3B9A">
              <w:rPr>
                <w:rFonts w:ascii="Cambria" w:eastAsia="Cambria" w:hAnsi="Cambria" w:cs="Cambria"/>
                <w:b/>
                <w:sz w:val="17"/>
                <w:lang w:val="en-US"/>
              </w:rPr>
              <w:t>(277)</w:t>
            </w:r>
          </w:p>
        </w:tc>
        <w:tc>
          <w:tcPr>
            <w:tcW w:w="915" w:type="dxa"/>
            <w:tcBorders>
              <w:bottom w:val="single" w:sz="8" w:space="0" w:color="000000"/>
            </w:tcBorders>
          </w:tcPr>
          <w:p w:rsidR="008D3B9A" w:rsidRPr="008D3B9A" w:rsidRDefault="008D3B9A" w:rsidP="008D3B9A">
            <w:pPr>
              <w:widowControl w:val="0"/>
              <w:spacing w:before="8" w:after="0" w:line="240" w:lineRule="auto"/>
              <w:ind w:right="181"/>
              <w:jc w:val="right"/>
              <w:rPr>
                <w:rFonts w:ascii="Cambria" w:eastAsia="Cambria" w:hAnsi="Cambria" w:cs="Cambria"/>
                <w:b/>
                <w:sz w:val="17"/>
                <w:lang w:val="en-US"/>
              </w:rPr>
            </w:pPr>
            <w:r w:rsidRPr="008D3B9A">
              <w:rPr>
                <w:rFonts w:ascii="Cambria" w:eastAsia="Cambria" w:hAnsi="Cambria" w:cs="Cambria"/>
                <w:b/>
                <w:sz w:val="17"/>
                <w:lang w:val="en-US"/>
              </w:rPr>
              <w:t>(545)</w:t>
            </w:r>
          </w:p>
        </w:tc>
        <w:tc>
          <w:tcPr>
            <w:tcW w:w="1036" w:type="dxa"/>
            <w:tcBorders>
              <w:bottom w:val="single" w:sz="8" w:space="0" w:color="000000"/>
            </w:tcBorders>
          </w:tcPr>
          <w:p w:rsidR="008D3B9A" w:rsidRPr="008D3B9A" w:rsidRDefault="008D3B9A" w:rsidP="008D3B9A">
            <w:pPr>
              <w:widowControl w:val="0"/>
              <w:spacing w:before="8" w:after="0" w:line="240" w:lineRule="auto"/>
              <w:ind w:right="186"/>
              <w:jc w:val="right"/>
              <w:rPr>
                <w:rFonts w:ascii="Cambria" w:eastAsia="Cambria" w:hAnsi="Cambria" w:cs="Cambria"/>
                <w:b/>
                <w:sz w:val="17"/>
                <w:lang w:val="en-US"/>
              </w:rPr>
            </w:pPr>
            <w:r w:rsidRPr="008D3B9A">
              <w:rPr>
                <w:rFonts w:ascii="Cambria" w:eastAsia="Cambria" w:hAnsi="Cambria" w:cs="Cambria"/>
                <w:b/>
                <w:sz w:val="17"/>
                <w:lang w:val="en-US"/>
              </w:rPr>
              <w:t>(116)</w:t>
            </w:r>
          </w:p>
        </w:tc>
        <w:tc>
          <w:tcPr>
            <w:tcW w:w="670" w:type="dxa"/>
            <w:tcBorders>
              <w:bottom w:val="single" w:sz="8" w:space="0" w:color="000000"/>
            </w:tcBorders>
          </w:tcPr>
          <w:p w:rsidR="008D3B9A" w:rsidRPr="008D3B9A" w:rsidRDefault="008D3B9A" w:rsidP="008D3B9A">
            <w:pPr>
              <w:widowControl w:val="0"/>
              <w:spacing w:before="8" w:after="0" w:line="240" w:lineRule="auto"/>
              <w:ind w:right="37"/>
              <w:jc w:val="right"/>
              <w:rPr>
                <w:rFonts w:ascii="Cambria" w:eastAsia="Cambria" w:hAnsi="Cambria" w:cs="Cambria"/>
                <w:b/>
                <w:sz w:val="17"/>
                <w:lang w:val="en-US"/>
              </w:rPr>
            </w:pPr>
            <w:r w:rsidRPr="008D3B9A">
              <w:rPr>
                <w:rFonts w:ascii="Cambria" w:eastAsia="Cambria" w:hAnsi="Cambria" w:cs="Cambria"/>
                <w:b/>
                <w:sz w:val="17"/>
                <w:lang w:val="en-US"/>
              </w:rPr>
              <w:t>(1,339)</w:t>
            </w:r>
          </w:p>
        </w:tc>
      </w:tr>
      <w:tr w:rsidR="008D3B9A" w:rsidRPr="008D3B9A" w:rsidTr="008D3B9A">
        <w:trPr>
          <w:trHeight w:hRule="exact" w:val="285"/>
        </w:trPr>
        <w:tc>
          <w:tcPr>
            <w:tcW w:w="4383" w:type="dxa"/>
          </w:tcPr>
          <w:p w:rsidR="008D3B9A" w:rsidRPr="008D3B9A" w:rsidRDefault="008D3B9A" w:rsidP="008D3B9A">
            <w:pPr>
              <w:widowControl w:val="0"/>
              <w:spacing w:before="4" w:after="0" w:line="240" w:lineRule="auto"/>
              <w:ind w:left="26"/>
              <w:rPr>
                <w:rFonts w:ascii="Cambria" w:eastAsia="Cambria" w:hAnsi="Cambria" w:cs="Cambria"/>
                <w:b/>
                <w:sz w:val="17"/>
                <w:lang w:val="en-US"/>
              </w:rPr>
            </w:pPr>
            <w:r w:rsidRPr="008D3B9A">
              <w:rPr>
                <w:rFonts w:ascii="Cambria" w:eastAsia="Cambria" w:hAnsi="Cambria" w:cs="Cambria"/>
                <w:b/>
                <w:w w:val="105"/>
                <w:sz w:val="17"/>
                <w:lang w:val="en-US"/>
              </w:rPr>
              <w:t>Total as at 30 June 2016</w:t>
            </w:r>
          </w:p>
        </w:tc>
        <w:tc>
          <w:tcPr>
            <w:tcW w:w="1182" w:type="dxa"/>
            <w:tcBorders>
              <w:top w:val="single" w:sz="8" w:space="0" w:color="000000"/>
              <w:bottom w:val="single" w:sz="8" w:space="0" w:color="000000"/>
            </w:tcBorders>
          </w:tcPr>
          <w:p w:rsidR="008D3B9A" w:rsidRPr="008D3B9A" w:rsidRDefault="008D3B9A" w:rsidP="008D3B9A">
            <w:pPr>
              <w:widowControl w:val="0"/>
              <w:spacing w:before="0" w:after="0" w:line="199" w:lineRule="exact"/>
              <w:ind w:right="162"/>
              <w:jc w:val="right"/>
              <w:rPr>
                <w:rFonts w:ascii="Cambria" w:eastAsia="Cambria" w:hAnsi="Cambria" w:cs="Cambria"/>
                <w:b/>
                <w:sz w:val="17"/>
                <w:lang w:val="en-US"/>
              </w:rPr>
            </w:pPr>
            <w:r w:rsidRPr="008D3B9A">
              <w:rPr>
                <w:rFonts w:ascii="Cambria" w:eastAsia="Cambria" w:hAnsi="Cambria" w:cs="Cambria"/>
                <w:b/>
                <w:sz w:val="17"/>
                <w:lang w:val="en-US"/>
              </w:rPr>
              <w:t>395</w:t>
            </w:r>
          </w:p>
        </w:tc>
        <w:tc>
          <w:tcPr>
            <w:tcW w:w="927" w:type="dxa"/>
            <w:tcBorders>
              <w:top w:val="single" w:sz="8" w:space="0" w:color="000000"/>
              <w:bottom w:val="single" w:sz="8" w:space="0" w:color="000000"/>
            </w:tcBorders>
          </w:tcPr>
          <w:p w:rsidR="008D3B9A" w:rsidRPr="008D3B9A" w:rsidRDefault="008D3B9A" w:rsidP="008D3B9A">
            <w:pPr>
              <w:widowControl w:val="0"/>
              <w:spacing w:before="0" w:after="0" w:line="199" w:lineRule="exact"/>
              <w:ind w:right="175"/>
              <w:jc w:val="right"/>
              <w:rPr>
                <w:rFonts w:ascii="Cambria" w:eastAsia="Cambria" w:hAnsi="Cambria" w:cs="Cambria"/>
                <w:b/>
                <w:sz w:val="17"/>
                <w:lang w:val="en-US"/>
              </w:rPr>
            </w:pPr>
            <w:r w:rsidRPr="008D3B9A">
              <w:rPr>
                <w:rFonts w:ascii="Cambria" w:eastAsia="Cambria" w:hAnsi="Cambria" w:cs="Cambria"/>
                <w:b/>
                <w:sz w:val="17"/>
                <w:lang w:val="en-US"/>
              </w:rPr>
              <w:t>360</w:t>
            </w:r>
          </w:p>
        </w:tc>
        <w:tc>
          <w:tcPr>
            <w:tcW w:w="915" w:type="dxa"/>
            <w:tcBorders>
              <w:top w:val="single" w:sz="8" w:space="0" w:color="000000"/>
              <w:bottom w:val="single" w:sz="8" w:space="0" w:color="000000"/>
            </w:tcBorders>
          </w:tcPr>
          <w:p w:rsidR="008D3B9A" w:rsidRPr="008D3B9A" w:rsidRDefault="008D3B9A" w:rsidP="008D3B9A">
            <w:pPr>
              <w:widowControl w:val="0"/>
              <w:spacing w:before="0" w:after="0" w:line="199" w:lineRule="exact"/>
              <w:ind w:right="219"/>
              <w:jc w:val="right"/>
              <w:rPr>
                <w:rFonts w:ascii="Cambria" w:eastAsia="Cambria" w:hAnsi="Cambria" w:cs="Cambria"/>
                <w:b/>
                <w:sz w:val="17"/>
                <w:lang w:val="en-US"/>
              </w:rPr>
            </w:pPr>
            <w:r w:rsidRPr="008D3B9A">
              <w:rPr>
                <w:rFonts w:ascii="Cambria" w:eastAsia="Cambria" w:hAnsi="Cambria" w:cs="Cambria"/>
                <w:b/>
                <w:sz w:val="17"/>
                <w:lang w:val="en-US"/>
              </w:rPr>
              <w:t>184</w:t>
            </w:r>
          </w:p>
        </w:tc>
        <w:tc>
          <w:tcPr>
            <w:tcW w:w="1036" w:type="dxa"/>
            <w:tcBorders>
              <w:top w:val="single" w:sz="8" w:space="0" w:color="000000"/>
              <w:bottom w:val="single" w:sz="8" w:space="0" w:color="000000"/>
            </w:tcBorders>
          </w:tcPr>
          <w:p w:rsidR="008D3B9A" w:rsidRPr="008D3B9A" w:rsidRDefault="008D3B9A" w:rsidP="008D3B9A">
            <w:pPr>
              <w:widowControl w:val="0"/>
              <w:spacing w:before="0" w:after="0" w:line="199" w:lineRule="exact"/>
              <w:ind w:right="224"/>
              <w:jc w:val="right"/>
              <w:rPr>
                <w:rFonts w:ascii="Cambria" w:eastAsia="Cambria" w:hAnsi="Cambria" w:cs="Cambria"/>
                <w:b/>
                <w:sz w:val="17"/>
                <w:lang w:val="en-US"/>
              </w:rPr>
            </w:pPr>
            <w:r w:rsidRPr="008D3B9A">
              <w:rPr>
                <w:rFonts w:ascii="Cambria" w:eastAsia="Cambria" w:hAnsi="Cambria" w:cs="Cambria"/>
                <w:b/>
                <w:sz w:val="17"/>
                <w:lang w:val="en-US"/>
              </w:rPr>
              <w:t>172</w:t>
            </w:r>
          </w:p>
        </w:tc>
        <w:tc>
          <w:tcPr>
            <w:tcW w:w="670" w:type="dxa"/>
            <w:tcBorders>
              <w:top w:val="single" w:sz="8" w:space="0" w:color="000000"/>
              <w:bottom w:val="single" w:sz="8" w:space="0" w:color="000000"/>
            </w:tcBorders>
          </w:tcPr>
          <w:p w:rsidR="008D3B9A" w:rsidRPr="008D3B9A" w:rsidRDefault="008D3B9A" w:rsidP="008D3B9A">
            <w:pPr>
              <w:widowControl w:val="0"/>
              <w:spacing w:before="0" w:after="0" w:line="199" w:lineRule="exact"/>
              <w:ind w:right="75"/>
              <w:jc w:val="right"/>
              <w:rPr>
                <w:rFonts w:ascii="Cambria" w:eastAsia="Cambria" w:hAnsi="Cambria" w:cs="Cambria"/>
                <w:b/>
                <w:sz w:val="17"/>
                <w:lang w:val="en-US"/>
              </w:rPr>
            </w:pPr>
            <w:r w:rsidRPr="008D3B9A">
              <w:rPr>
                <w:rFonts w:ascii="Cambria" w:eastAsia="Cambria" w:hAnsi="Cambria" w:cs="Cambria"/>
                <w:b/>
                <w:sz w:val="17"/>
                <w:lang w:val="en-US"/>
              </w:rPr>
              <w:t>1,111</w:t>
            </w:r>
          </w:p>
        </w:tc>
      </w:tr>
    </w:tbl>
    <w:p w:rsidR="002D3A04" w:rsidRPr="002D3A04" w:rsidRDefault="002D3A04" w:rsidP="002D3A04">
      <w:r w:rsidRPr="002D3A04">
        <w:t xml:space="preserve">The carrying </w:t>
      </w:r>
      <w:proofErr w:type="gramStart"/>
      <w:r w:rsidRPr="002D3A04">
        <w:t>amount of computer software are</w:t>
      </w:r>
      <w:proofErr w:type="gramEnd"/>
      <w:r w:rsidRPr="002D3A04">
        <w:t xml:space="preserve"> purchased software.</w:t>
      </w:r>
    </w:p>
    <w:p w:rsidR="008D3B9A" w:rsidRPr="008D3B9A" w:rsidRDefault="008D3B9A" w:rsidP="008D3B9A">
      <w:r w:rsidRPr="008D3B9A">
        <w:t>No indicators of impairment were found for leasehold improvements, or property, plant and equipment or intangibles.</w:t>
      </w:r>
    </w:p>
    <w:p w:rsidR="008D3B9A" w:rsidRDefault="008D3B9A" w:rsidP="008D3B9A">
      <w:r w:rsidRPr="008D3B9A">
        <w:t xml:space="preserve">No leasehold improvements, or property, plant and equipment or intangibles </w:t>
      </w:r>
      <w:proofErr w:type="gramStart"/>
      <w:r w:rsidRPr="008D3B9A">
        <w:t>are expected to be sold or</w:t>
      </w:r>
      <w:proofErr w:type="gramEnd"/>
      <w:r w:rsidRPr="008D3B9A">
        <w:t xml:space="preserve"> disposed of within the next 12 months.</w:t>
      </w:r>
    </w:p>
    <w:p w:rsidR="008D3B9A" w:rsidRPr="008D3B9A" w:rsidRDefault="008D3B9A" w:rsidP="008D3B9A">
      <w:pPr>
        <w:rPr>
          <w:rStyle w:val="Strong"/>
        </w:rPr>
      </w:pPr>
      <w:r w:rsidRPr="008D3B9A">
        <w:rPr>
          <w:rStyle w:val="Strong"/>
        </w:rPr>
        <w:t>Revaluations of non-financial assets</w:t>
      </w:r>
    </w:p>
    <w:p w:rsidR="008D3B9A" w:rsidRPr="008D3B9A" w:rsidRDefault="008D3B9A" w:rsidP="008D3B9A">
      <w:r>
        <w:t>All revaluations were conducted in accordance with the revaluation policy stated at Note 5.3A. On 30 June 2014, an independent valuer conducted the revaluations.</w:t>
      </w:r>
    </w:p>
    <w:p w:rsidR="008D3B9A" w:rsidRDefault="008D3B9A">
      <w:r>
        <w:br w:type="page"/>
      </w:r>
    </w:p>
    <w:tbl>
      <w:tblPr>
        <w:tblW w:w="9214"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3402"/>
        <w:gridCol w:w="1560"/>
        <w:gridCol w:w="850"/>
        <w:gridCol w:w="1134"/>
        <w:gridCol w:w="1276"/>
        <w:gridCol w:w="992"/>
      </w:tblGrid>
      <w:tr w:rsidR="008D3B9A" w:rsidRPr="008D3B9A" w:rsidTr="008D3B9A">
        <w:trPr>
          <w:trHeight w:hRule="exact" w:val="533"/>
        </w:trPr>
        <w:tc>
          <w:tcPr>
            <w:tcW w:w="9214" w:type="dxa"/>
            <w:gridSpan w:val="6"/>
            <w:tcBorders>
              <w:bottom w:val="single" w:sz="8" w:space="0" w:color="009560"/>
            </w:tcBorders>
          </w:tcPr>
          <w:p w:rsidR="008D3B9A" w:rsidRPr="008D3B9A" w:rsidRDefault="008D3B9A" w:rsidP="008D3B9A">
            <w:pPr>
              <w:widowControl w:val="0"/>
              <w:spacing w:before="92" w:after="0" w:line="240" w:lineRule="auto"/>
              <w:ind w:left="26" w:right="39"/>
              <w:rPr>
                <w:rFonts w:ascii="Cambria" w:eastAsia="Cambria" w:hAnsi="Cambria" w:cs="Cambria"/>
                <w:b/>
                <w:sz w:val="17"/>
                <w:lang w:val="en-US"/>
              </w:rPr>
            </w:pPr>
            <w:r w:rsidRPr="008D3B9A">
              <w:rPr>
                <w:rFonts w:ascii="Cambria" w:eastAsia="Cambria" w:hAnsi="Cambria" w:cs="Cambria"/>
                <w:b/>
                <w:w w:val="105"/>
                <w:sz w:val="17"/>
                <w:lang w:val="en-US"/>
              </w:rPr>
              <w:lastRenderedPageBreak/>
              <w:t>Reconciliation of the opening and closing balances of property, plant and equipment for 2015</w:t>
            </w:r>
          </w:p>
        </w:tc>
      </w:tr>
      <w:tr w:rsidR="008D3B9A" w:rsidRPr="008D3B9A" w:rsidTr="003F386D">
        <w:trPr>
          <w:trHeight w:hRule="exact" w:val="751"/>
        </w:trPr>
        <w:tc>
          <w:tcPr>
            <w:tcW w:w="3402" w:type="dxa"/>
            <w:tcBorders>
              <w:top w:val="single" w:sz="8" w:space="0" w:color="009560"/>
            </w:tcBorders>
          </w:tcPr>
          <w:p w:rsidR="008D3B9A" w:rsidRPr="008D3B9A" w:rsidRDefault="008D3B9A" w:rsidP="008D3B9A">
            <w:pPr>
              <w:widowControl w:val="0"/>
              <w:spacing w:before="0" w:after="0" w:line="240" w:lineRule="auto"/>
              <w:rPr>
                <w:rFonts w:ascii="Cambria" w:eastAsia="Cambria" w:hAnsi="Cambria" w:cs="Cambria"/>
                <w:lang w:val="en-US"/>
              </w:rPr>
            </w:pPr>
          </w:p>
        </w:tc>
        <w:tc>
          <w:tcPr>
            <w:tcW w:w="1560" w:type="dxa"/>
            <w:tcBorders>
              <w:top w:val="single" w:sz="8" w:space="0" w:color="009560"/>
            </w:tcBorders>
          </w:tcPr>
          <w:p w:rsidR="008D3B9A" w:rsidRPr="003F386D" w:rsidRDefault="008D3B9A" w:rsidP="003F386D">
            <w:pPr>
              <w:spacing w:before="0" w:after="0"/>
              <w:jc w:val="right"/>
              <w:rPr>
                <w:rFonts w:ascii="Cambria" w:hAnsi="Cambria"/>
                <w:b/>
                <w:sz w:val="16"/>
              </w:rPr>
            </w:pPr>
          </w:p>
          <w:p w:rsidR="008D3B9A" w:rsidRPr="003F386D" w:rsidRDefault="008D3B9A" w:rsidP="003F386D">
            <w:pPr>
              <w:spacing w:before="0" w:after="0"/>
              <w:jc w:val="right"/>
              <w:rPr>
                <w:rFonts w:ascii="Cambria" w:hAnsi="Cambria"/>
                <w:b/>
                <w:sz w:val="16"/>
              </w:rPr>
            </w:pPr>
            <w:r w:rsidRPr="003F386D">
              <w:rPr>
                <w:rFonts w:ascii="Cambria" w:hAnsi="Cambria"/>
                <w:b/>
                <w:sz w:val="16"/>
              </w:rPr>
              <w:t>Leasehold improvements</w:t>
            </w:r>
          </w:p>
        </w:tc>
        <w:tc>
          <w:tcPr>
            <w:tcW w:w="850" w:type="dxa"/>
            <w:tcBorders>
              <w:top w:val="single" w:sz="8" w:space="0" w:color="009560"/>
            </w:tcBorders>
          </w:tcPr>
          <w:p w:rsidR="008D3B9A" w:rsidRPr="003F386D" w:rsidRDefault="008D3B9A" w:rsidP="003F386D">
            <w:pPr>
              <w:spacing w:before="0" w:after="0"/>
              <w:jc w:val="right"/>
              <w:rPr>
                <w:rFonts w:ascii="Cambria" w:hAnsi="Cambria"/>
                <w:b/>
                <w:sz w:val="16"/>
              </w:rPr>
            </w:pPr>
          </w:p>
          <w:p w:rsidR="008D3B9A" w:rsidRPr="003F386D" w:rsidRDefault="008D3B9A" w:rsidP="003F386D">
            <w:pPr>
              <w:spacing w:before="0" w:after="0"/>
              <w:jc w:val="right"/>
              <w:rPr>
                <w:rFonts w:ascii="Cambria" w:hAnsi="Cambria"/>
                <w:b/>
                <w:sz w:val="16"/>
              </w:rPr>
            </w:pPr>
            <w:r w:rsidRPr="003F386D">
              <w:rPr>
                <w:rFonts w:ascii="Cambria" w:hAnsi="Cambria"/>
                <w:b/>
                <w:sz w:val="16"/>
              </w:rPr>
              <w:t>Plant and equipment</w:t>
            </w:r>
          </w:p>
        </w:tc>
        <w:tc>
          <w:tcPr>
            <w:tcW w:w="1134" w:type="dxa"/>
            <w:tcBorders>
              <w:top w:val="single" w:sz="8" w:space="0" w:color="009560"/>
            </w:tcBorders>
          </w:tcPr>
          <w:p w:rsidR="008D3B9A" w:rsidRPr="003F386D" w:rsidRDefault="008D3B9A" w:rsidP="003F386D">
            <w:pPr>
              <w:spacing w:before="0" w:after="0"/>
              <w:jc w:val="right"/>
              <w:rPr>
                <w:rFonts w:ascii="Cambria" w:hAnsi="Cambria"/>
                <w:b/>
                <w:sz w:val="16"/>
              </w:rPr>
            </w:pPr>
          </w:p>
          <w:p w:rsidR="008D3B9A" w:rsidRPr="003F386D" w:rsidRDefault="008D3B9A" w:rsidP="003F386D">
            <w:pPr>
              <w:spacing w:before="0" w:after="0"/>
              <w:jc w:val="right"/>
              <w:rPr>
                <w:rFonts w:ascii="Cambria" w:hAnsi="Cambria"/>
                <w:b/>
                <w:sz w:val="16"/>
              </w:rPr>
            </w:pPr>
            <w:r w:rsidRPr="003F386D">
              <w:rPr>
                <w:rFonts w:ascii="Cambria" w:hAnsi="Cambria"/>
                <w:b/>
                <w:sz w:val="16"/>
              </w:rPr>
              <w:t>Computer Software</w:t>
            </w:r>
          </w:p>
        </w:tc>
        <w:tc>
          <w:tcPr>
            <w:tcW w:w="1276" w:type="dxa"/>
            <w:tcBorders>
              <w:top w:val="single" w:sz="8" w:space="0" w:color="009560"/>
            </w:tcBorders>
          </w:tcPr>
          <w:p w:rsidR="008D3B9A" w:rsidRPr="003F386D" w:rsidRDefault="008D3B9A" w:rsidP="003F386D">
            <w:pPr>
              <w:spacing w:before="0" w:after="0"/>
              <w:jc w:val="right"/>
              <w:rPr>
                <w:rFonts w:ascii="Cambria" w:hAnsi="Cambria"/>
                <w:b/>
                <w:sz w:val="16"/>
              </w:rPr>
            </w:pPr>
          </w:p>
          <w:p w:rsidR="008D3B9A" w:rsidRPr="003F386D" w:rsidRDefault="008D3B9A" w:rsidP="003F386D">
            <w:pPr>
              <w:spacing w:before="0" w:after="0"/>
              <w:jc w:val="right"/>
              <w:rPr>
                <w:rFonts w:ascii="Cambria" w:hAnsi="Cambria"/>
                <w:b/>
                <w:sz w:val="16"/>
              </w:rPr>
            </w:pPr>
            <w:r w:rsidRPr="003F386D">
              <w:rPr>
                <w:rFonts w:ascii="Cambria" w:hAnsi="Cambria"/>
                <w:b/>
                <w:sz w:val="16"/>
              </w:rPr>
              <w:t>Other Intangibles</w:t>
            </w:r>
          </w:p>
        </w:tc>
        <w:tc>
          <w:tcPr>
            <w:tcW w:w="992" w:type="dxa"/>
            <w:tcBorders>
              <w:top w:val="single" w:sz="8" w:space="0" w:color="009560"/>
            </w:tcBorders>
          </w:tcPr>
          <w:p w:rsidR="008D3B9A" w:rsidRPr="003F386D" w:rsidRDefault="008D3B9A" w:rsidP="003F386D">
            <w:pPr>
              <w:spacing w:before="0" w:after="0"/>
              <w:jc w:val="right"/>
              <w:rPr>
                <w:rFonts w:ascii="Cambria" w:hAnsi="Cambria"/>
                <w:b/>
                <w:sz w:val="16"/>
              </w:rPr>
            </w:pPr>
          </w:p>
          <w:p w:rsidR="008D3B9A" w:rsidRPr="003F386D" w:rsidRDefault="008D3B9A" w:rsidP="003F386D">
            <w:pPr>
              <w:spacing w:before="0" w:after="0"/>
              <w:jc w:val="right"/>
              <w:rPr>
                <w:rFonts w:ascii="Cambria" w:hAnsi="Cambria"/>
                <w:b/>
                <w:sz w:val="16"/>
              </w:rPr>
            </w:pPr>
          </w:p>
          <w:p w:rsidR="008D3B9A" w:rsidRPr="003F386D" w:rsidRDefault="008D3B9A" w:rsidP="003F386D">
            <w:pPr>
              <w:spacing w:before="0" w:after="0"/>
              <w:jc w:val="right"/>
              <w:rPr>
                <w:rFonts w:ascii="Cambria" w:hAnsi="Cambria"/>
                <w:b/>
                <w:sz w:val="16"/>
              </w:rPr>
            </w:pPr>
            <w:r w:rsidRPr="003F386D">
              <w:rPr>
                <w:rFonts w:ascii="Cambria" w:hAnsi="Cambria"/>
                <w:b/>
                <w:sz w:val="16"/>
              </w:rPr>
              <w:t>Total</w:t>
            </w:r>
          </w:p>
        </w:tc>
      </w:tr>
      <w:tr w:rsidR="008D3B9A" w:rsidRPr="008D3B9A" w:rsidTr="008D3B9A">
        <w:trPr>
          <w:trHeight w:hRule="exact" w:val="389"/>
        </w:trPr>
        <w:tc>
          <w:tcPr>
            <w:tcW w:w="3402" w:type="dxa"/>
            <w:tcBorders>
              <w:bottom w:val="single" w:sz="8" w:space="0" w:color="009560"/>
            </w:tcBorders>
          </w:tcPr>
          <w:p w:rsidR="008D3B9A" w:rsidRPr="008D3B9A" w:rsidRDefault="008D3B9A" w:rsidP="008D3B9A">
            <w:pPr>
              <w:widowControl w:val="0"/>
              <w:spacing w:before="0" w:after="0" w:line="240" w:lineRule="auto"/>
              <w:rPr>
                <w:rFonts w:ascii="Cambria" w:eastAsia="Cambria" w:hAnsi="Cambria" w:cs="Cambria"/>
                <w:lang w:val="en-US"/>
              </w:rPr>
            </w:pPr>
          </w:p>
        </w:tc>
        <w:tc>
          <w:tcPr>
            <w:tcW w:w="1560" w:type="dxa"/>
            <w:tcBorders>
              <w:bottom w:val="single" w:sz="8" w:space="0" w:color="009560"/>
            </w:tcBorders>
          </w:tcPr>
          <w:p w:rsidR="008D3B9A" w:rsidRPr="008D3B9A" w:rsidRDefault="008D3B9A" w:rsidP="008D3B9A">
            <w:pPr>
              <w:widowControl w:val="0"/>
              <w:spacing w:before="15" w:after="0" w:line="240" w:lineRule="auto"/>
              <w:ind w:right="121"/>
              <w:jc w:val="right"/>
              <w:rPr>
                <w:rFonts w:ascii="Cambria" w:eastAsia="Cambria" w:hAnsi="Cambria" w:cs="Cambria"/>
                <w:sz w:val="17"/>
                <w:lang w:val="en-US"/>
              </w:rPr>
            </w:pPr>
            <w:r w:rsidRPr="008D3B9A">
              <w:rPr>
                <w:rFonts w:ascii="Cambria" w:eastAsia="Cambria" w:hAnsi="Cambria" w:cs="Cambria"/>
                <w:sz w:val="17"/>
                <w:lang w:val="en-US"/>
              </w:rPr>
              <w:t>$’000</w:t>
            </w:r>
          </w:p>
        </w:tc>
        <w:tc>
          <w:tcPr>
            <w:tcW w:w="850" w:type="dxa"/>
            <w:tcBorders>
              <w:bottom w:val="single" w:sz="8" w:space="0" w:color="009560"/>
            </w:tcBorders>
          </w:tcPr>
          <w:p w:rsidR="008D3B9A" w:rsidRPr="008D3B9A" w:rsidRDefault="008D3B9A" w:rsidP="008D3B9A">
            <w:pPr>
              <w:widowControl w:val="0"/>
              <w:spacing w:before="15" w:after="0" w:line="240" w:lineRule="auto"/>
              <w:ind w:right="134"/>
              <w:jc w:val="right"/>
              <w:rPr>
                <w:rFonts w:ascii="Cambria" w:eastAsia="Cambria" w:hAnsi="Cambria" w:cs="Cambria"/>
                <w:sz w:val="17"/>
                <w:lang w:val="en-US"/>
              </w:rPr>
            </w:pPr>
            <w:r w:rsidRPr="008D3B9A">
              <w:rPr>
                <w:rFonts w:ascii="Cambria" w:eastAsia="Cambria" w:hAnsi="Cambria" w:cs="Cambria"/>
                <w:sz w:val="17"/>
                <w:lang w:val="en-US"/>
              </w:rPr>
              <w:t>$’000</w:t>
            </w:r>
          </w:p>
        </w:tc>
        <w:tc>
          <w:tcPr>
            <w:tcW w:w="1134" w:type="dxa"/>
            <w:tcBorders>
              <w:bottom w:val="single" w:sz="8" w:space="0" w:color="009560"/>
            </w:tcBorders>
          </w:tcPr>
          <w:p w:rsidR="008D3B9A" w:rsidRPr="008D3B9A" w:rsidRDefault="008D3B9A" w:rsidP="008D3B9A">
            <w:pPr>
              <w:widowControl w:val="0"/>
              <w:spacing w:before="15" w:after="0" w:line="240" w:lineRule="auto"/>
              <w:ind w:right="178"/>
              <w:jc w:val="right"/>
              <w:rPr>
                <w:rFonts w:ascii="Cambria" w:eastAsia="Cambria" w:hAnsi="Cambria" w:cs="Cambria"/>
                <w:sz w:val="17"/>
                <w:lang w:val="en-US"/>
              </w:rPr>
            </w:pPr>
            <w:r w:rsidRPr="008D3B9A">
              <w:rPr>
                <w:rFonts w:ascii="Cambria" w:eastAsia="Cambria" w:hAnsi="Cambria" w:cs="Cambria"/>
                <w:sz w:val="17"/>
                <w:lang w:val="en-US"/>
              </w:rPr>
              <w:t>$’000</w:t>
            </w:r>
          </w:p>
        </w:tc>
        <w:tc>
          <w:tcPr>
            <w:tcW w:w="1276" w:type="dxa"/>
            <w:tcBorders>
              <w:bottom w:val="single" w:sz="8" w:space="0" w:color="009560"/>
            </w:tcBorders>
          </w:tcPr>
          <w:p w:rsidR="008D3B9A" w:rsidRPr="008D3B9A" w:rsidRDefault="008D3B9A" w:rsidP="008D3B9A">
            <w:pPr>
              <w:widowControl w:val="0"/>
              <w:spacing w:before="15" w:after="0" w:line="240" w:lineRule="auto"/>
              <w:ind w:right="183"/>
              <w:jc w:val="right"/>
              <w:rPr>
                <w:rFonts w:ascii="Cambria" w:eastAsia="Cambria" w:hAnsi="Cambria" w:cs="Cambria"/>
                <w:sz w:val="17"/>
                <w:lang w:val="en-US"/>
              </w:rPr>
            </w:pPr>
            <w:r w:rsidRPr="008D3B9A">
              <w:rPr>
                <w:rFonts w:ascii="Cambria" w:eastAsia="Cambria" w:hAnsi="Cambria" w:cs="Cambria"/>
                <w:sz w:val="17"/>
                <w:lang w:val="en-US"/>
              </w:rPr>
              <w:t>$’000</w:t>
            </w:r>
          </w:p>
        </w:tc>
        <w:tc>
          <w:tcPr>
            <w:tcW w:w="992" w:type="dxa"/>
            <w:tcBorders>
              <w:bottom w:val="single" w:sz="8" w:space="0" w:color="009560"/>
            </w:tcBorders>
          </w:tcPr>
          <w:p w:rsidR="008D3B9A" w:rsidRPr="008D3B9A" w:rsidRDefault="008D3B9A" w:rsidP="008D3B9A">
            <w:pPr>
              <w:widowControl w:val="0"/>
              <w:spacing w:before="15" w:after="0" w:line="240" w:lineRule="auto"/>
              <w:ind w:right="34"/>
              <w:jc w:val="right"/>
              <w:rPr>
                <w:rFonts w:ascii="Cambria" w:eastAsia="Cambria" w:hAnsi="Cambria" w:cs="Cambria"/>
                <w:sz w:val="17"/>
                <w:lang w:val="en-US"/>
              </w:rPr>
            </w:pPr>
            <w:r w:rsidRPr="008D3B9A">
              <w:rPr>
                <w:rFonts w:ascii="Cambria" w:eastAsia="Cambria" w:hAnsi="Cambria" w:cs="Cambria"/>
                <w:sz w:val="17"/>
                <w:lang w:val="en-US"/>
              </w:rPr>
              <w:t>$’000</w:t>
            </w:r>
          </w:p>
        </w:tc>
      </w:tr>
      <w:tr w:rsidR="008D3B9A" w:rsidRPr="008D3B9A" w:rsidTr="008D3B9A">
        <w:trPr>
          <w:trHeight w:hRule="exact" w:val="415"/>
        </w:trPr>
        <w:tc>
          <w:tcPr>
            <w:tcW w:w="3402" w:type="dxa"/>
            <w:tcBorders>
              <w:top w:val="single" w:sz="8" w:space="0" w:color="009560"/>
            </w:tcBorders>
          </w:tcPr>
          <w:p w:rsidR="008D3B9A" w:rsidRPr="008D3B9A" w:rsidRDefault="008D3B9A" w:rsidP="008D3B9A">
            <w:pPr>
              <w:widowControl w:val="0"/>
              <w:spacing w:before="13" w:after="0" w:line="240" w:lineRule="auto"/>
              <w:ind w:left="23"/>
              <w:rPr>
                <w:rFonts w:ascii="Cambria" w:eastAsia="Cambria" w:hAnsi="Cambria" w:cs="Cambria"/>
                <w:sz w:val="17"/>
                <w:lang w:val="en-US"/>
              </w:rPr>
            </w:pPr>
            <w:r w:rsidRPr="008D3B9A">
              <w:rPr>
                <w:rFonts w:ascii="Cambria" w:eastAsia="Cambria" w:hAnsi="Cambria" w:cs="Cambria"/>
                <w:w w:val="105"/>
                <w:sz w:val="17"/>
                <w:lang w:val="en-US"/>
              </w:rPr>
              <w:t>As at 1 July 2014</w:t>
            </w:r>
          </w:p>
        </w:tc>
        <w:tc>
          <w:tcPr>
            <w:tcW w:w="1560" w:type="dxa"/>
            <w:tcBorders>
              <w:top w:val="single" w:sz="8" w:space="0" w:color="009560"/>
            </w:tcBorders>
          </w:tcPr>
          <w:p w:rsidR="008D3B9A" w:rsidRPr="008D3B9A" w:rsidRDefault="008D3B9A" w:rsidP="008D3B9A">
            <w:pPr>
              <w:widowControl w:val="0"/>
              <w:spacing w:before="0" w:after="0" w:line="240" w:lineRule="auto"/>
              <w:rPr>
                <w:rFonts w:ascii="Cambria" w:eastAsia="Cambria" w:hAnsi="Cambria" w:cs="Cambria"/>
                <w:lang w:val="en-US"/>
              </w:rPr>
            </w:pPr>
          </w:p>
        </w:tc>
        <w:tc>
          <w:tcPr>
            <w:tcW w:w="850" w:type="dxa"/>
            <w:tcBorders>
              <w:top w:val="single" w:sz="8" w:space="0" w:color="009560"/>
            </w:tcBorders>
          </w:tcPr>
          <w:p w:rsidR="008D3B9A" w:rsidRPr="008D3B9A" w:rsidRDefault="008D3B9A" w:rsidP="008D3B9A">
            <w:pPr>
              <w:widowControl w:val="0"/>
              <w:spacing w:before="0" w:after="0" w:line="240" w:lineRule="auto"/>
              <w:rPr>
                <w:rFonts w:ascii="Cambria" w:eastAsia="Cambria" w:hAnsi="Cambria" w:cs="Cambria"/>
                <w:lang w:val="en-US"/>
              </w:rPr>
            </w:pPr>
          </w:p>
        </w:tc>
        <w:tc>
          <w:tcPr>
            <w:tcW w:w="1134" w:type="dxa"/>
            <w:tcBorders>
              <w:top w:val="single" w:sz="8" w:space="0" w:color="009560"/>
            </w:tcBorders>
          </w:tcPr>
          <w:p w:rsidR="008D3B9A" w:rsidRPr="008D3B9A" w:rsidRDefault="008D3B9A" w:rsidP="008D3B9A">
            <w:pPr>
              <w:widowControl w:val="0"/>
              <w:spacing w:before="0" w:after="0" w:line="240" w:lineRule="auto"/>
              <w:rPr>
                <w:rFonts w:ascii="Cambria" w:eastAsia="Cambria" w:hAnsi="Cambria" w:cs="Cambria"/>
                <w:lang w:val="en-US"/>
              </w:rPr>
            </w:pPr>
          </w:p>
        </w:tc>
        <w:tc>
          <w:tcPr>
            <w:tcW w:w="1276" w:type="dxa"/>
            <w:tcBorders>
              <w:top w:val="single" w:sz="8" w:space="0" w:color="009560"/>
            </w:tcBorders>
          </w:tcPr>
          <w:p w:rsidR="008D3B9A" w:rsidRPr="008D3B9A" w:rsidRDefault="008D3B9A" w:rsidP="008D3B9A">
            <w:pPr>
              <w:widowControl w:val="0"/>
              <w:spacing w:before="0" w:after="0" w:line="240" w:lineRule="auto"/>
              <w:rPr>
                <w:rFonts w:ascii="Cambria" w:eastAsia="Cambria" w:hAnsi="Cambria" w:cs="Cambria"/>
                <w:lang w:val="en-US"/>
              </w:rPr>
            </w:pPr>
          </w:p>
        </w:tc>
        <w:tc>
          <w:tcPr>
            <w:tcW w:w="992" w:type="dxa"/>
            <w:tcBorders>
              <w:top w:val="single" w:sz="8" w:space="0" w:color="009560"/>
            </w:tcBorders>
          </w:tcPr>
          <w:p w:rsidR="008D3B9A" w:rsidRPr="008D3B9A" w:rsidRDefault="008D3B9A" w:rsidP="008D3B9A">
            <w:pPr>
              <w:widowControl w:val="0"/>
              <w:spacing w:before="0" w:after="0" w:line="240" w:lineRule="auto"/>
              <w:rPr>
                <w:rFonts w:ascii="Cambria" w:eastAsia="Cambria" w:hAnsi="Cambria" w:cs="Cambria"/>
                <w:lang w:val="en-US"/>
              </w:rPr>
            </w:pPr>
          </w:p>
        </w:tc>
      </w:tr>
      <w:tr w:rsidR="008D3B9A" w:rsidRPr="008D3B9A" w:rsidTr="008D3B9A">
        <w:trPr>
          <w:trHeight w:hRule="exact" w:val="405"/>
        </w:trPr>
        <w:tc>
          <w:tcPr>
            <w:tcW w:w="3402" w:type="dxa"/>
          </w:tcPr>
          <w:p w:rsidR="008D3B9A" w:rsidRPr="008D3B9A" w:rsidRDefault="008D3B9A" w:rsidP="008D3B9A">
            <w:pPr>
              <w:widowControl w:val="0"/>
              <w:spacing w:before="10" w:after="0" w:line="240" w:lineRule="auto"/>
              <w:ind w:left="23"/>
              <w:rPr>
                <w:rFonts w:ascii="Cambria" w:eastAsia="Cambria" w:hAnsi="Cambria" w:cs="Cambria"/>
                <w:sz w:val="17"/>
                <w:lang w:val="en-US"/>
              </w:rPr>
            </w:pPr>
            <w:r w:rsidRPr="008D3B9A">
              <w:rPr>
                <w:rFonts w:ascii="Cambria" w:eastAsia="Cambria" w:hAnsi="Cambria" w:cs="Cambria"/>
                <w:w w:val="105"/>
                <w:sz w:val="17"/>
                <w:lang w:val="en-US"/>
              </w:rPr>
              <w:t>Gross book value</w:t>
            </w:r>
          </w:p>
        </w:tc>
        <w:tc>
          <w:tcPr>
            <w:tcW w:w="1560" w:type="dxa"/>
          </w:tcPr>
          <w:p w:rsidR="008D3B9A" w:rsidRPr="008D3B9A" w:rsidRDefault="008D3B9A" w:rsidP="008D3B9A">
            <w:pPr>
              <w:widowControl w:val="0"/>
              <w:spacing w:before="15" w:after="0" w:line="240" w:lineRule="auto"/>
              <w:ind w:right="159"/>
              <w:jc w:val="right"/>
              <w:rPr>
                <w:rFonts w:ascii="Cambria" w:eastAsia="Cambria" w:hAnsi="Cambria" w:cs="Cambria"/>
                <w:sz w:val="17"/>
                <w:lang w:val="en-US"/>
              </w:rPr>
            </w:pPr>
            <w:r w:rsidRPr="008D3B9A">
              <w:rPr>
                <w:rFonts w:ascii="Cambria" w:eastAsia="Cambria" w:hAnsi="Cambria" w:cs="Cambria"/>
                <w:sz w:val="17"/>
                <w:lang w:val="en-US"/>
              </w:rPr>
              <w:t>796</w:t>
            </w:r>
          </w:p>
        </w:tc>
        <w:tc>
          <w:tcPr>
            <w:tcW w:w="850" w:type="dxa"/>
          </w:tcPr>
          <w:p w:rsidR="008D3B9A" w:rsidRPr="008D3B9A" w:rsidRDefault="008D3B9A" w:rsidP="008D3B9A">
            <w:pPr>
              <w:widowControl w:val="0"/>
              <w:spacing w:before="15" w:after="0" w:line="240" w:lineRule="auto"/>
              <w:ind w:right="172"/>
              <w:jc w:val="right"/>
              <w:rPr>
                <w:rFonts w:ascii="Cambria" w:eastAsia="Cambria" w:hAnsi="Cambria" w:cs="Cambria"/>
                <w:sz w:val="17"/>
                <w:lang w:val="en-US"/>
              </w:rPr>
            </w:pPr>
            <w:r w:rsidRPr="008D3B9A">
              <w:rPr>
                <w:rFonts w:ascii="Cambria" w:eastAsia="Cambria" w:hAnsi="Cambria" w:cs="Cambria"/>
                <w:sz w:val="17"/>
                <w:lang w:val="en-US"/>
              </w:rPr>
              <w:t>264</w:t>
            </w:r>
          </w:p>
        </w:tc>
        <w:tc>
          <w:tcPr>
            <w:tcW w:w="1134" w:type="dxa"/>
          </w:tcPr>
          <w:p w:rsidR="008D3B9A" w:rsidRPr="008D3B9A" w:rsidRDefault="008D3B9A" w:rsidP="008D3B9A">
            <w:pPr>
              <w:widowControl w:val="0"/>
              <w:spacing w:before="15" w:after="0" w:line="240" w:lineRule="auto"/>
              <w:ind w:right="216"/>
              <w:jc w:val="right"/>
              <w:rPr>
                <w:rFonts w:ascii="Cambria" w:eastAsia="Cambria" w:hAnsi="Cambria" w:cs="Cambria"/>
                <w:sz w:val="17"/>
                <w:lang w:val="en-US"/>
              </w:rPr>
            </w:pPr>
            <w:r w:rsidRPr="008D3B9A">
              <w:rPr>
                <w:rFonts w:ascii="Cambria" w:eastAsia="Cambria" w:hAnsi="Cambria" w:cs="Cambria"/>
                <w:sz w:val="17"/>
                <w:lang w:val="en-US"/>
              </w:rPr>
              <w:t>193</w:t>
            </w:r>
          </w:p>
        </w:tc>
        <w:tc>
          <w:tcPr>
            <w:tcW w:w="1276" w:type="dxa"/>
          </w:tcPr>
          <w:p w:rsidR="008D3B9A" w:rsidRPr="008D3B9A" w:rsidRDefault="008D3B9A" w:rsidP="008D3B9A">
            <w:pPr>
              <w:widowControl w:val="0"/>
              <w:spacing w:before="15" w:after="0" w:line="240" w:lineRule="auto"/>
              <w:ind w:right="182"/>
              <w:jc w:val="right"/>
              <w:rPr>
                <w:rFonts w:ascii="Cambria" w:eastAsia="Cambria" w:hAnsi="Cambria" w:cs="Cambria"/>
                <w:sz w:val="17"/>
                <w:lang w:val="en-US"/>
              </w:rPr>
            </w:pPr>
            <w:r w:rsidRPr="008D3B9A">
              <w:rPr>
                <w:rFonts w:ascii="Cambria" w:eastAsia="Cambria" w:hAnsi="Cambria" w:cs="Cambria"/>
                <w:w w:val="103"/>
                <w:sz w:val="17"/>
                <w:lang w:val="en-US"/>
              </w:rPr>
              <w:t>-</w:t>
            </w:r>
          </w:p>
        </w:tc>
        <w:tc>
          <w:tcPr>
            <w:tcW w:w="992" w:type="dxa"/>
          </w:tcPr>
          <w:p w:rsidR="008D3B9A" w:rsidRPr="008D3B9A" w:rsidRDefault="008D3B9A" w:rsidP="008D3B9A">
            <w:pPr>
              <w:widowControl w:val="0"/>
              <w:spacing w:before="15" w:after="0" w:line="240" w:lineRule="auto"/>
              <w:ind w:right="72"/>
              <w:jc w:val="right"/>
              <w:rPr>
                <w:rFonts w:ascii="Cambria" w:eastAsia="Cambria" w:hAnsi="Cambria" w:cs="Cambria"/>
                <w:sz w:val="17"/>
                <w:lang w:val="en-US"/>
              </w:rPr>
            </w:pPr>
            <w:r w:rsidRPr="008D3B9A">
              <w:rPr>
                <w:rFonts w:ascii="Cambria" w:eastAsia="Cambria" w:hAnsi="Cambria" w:cs="Cambria"/>
                <w:sz w:val="17"/>
                <w:lang w:val="en-US"/>
              </w:rPr>
              <w:t>1,253</w:t>
            </w:r>
          </w:p>
        </w:tc>
      </w:tr>
      <w:tr w:rsidR="008D3B9A" w:rsidRPr="008D3B9A" w:rsidTr="0074610D">
        <w:trPr>
          <w:trHeight w:hRule="exact" w:val="630"/>
        </w:trPr>
        <w:tc>
          <w:tcPr>
            <w:tcW w:w="3402" w:type="dxa"/>
            <w:tcBorders>
              <w:bottom w:val="single" w:sz="8" w:space="0" w:color="000000"/>
            </w:tcBorders>
          </w:tcPr>
          <w:p w:rsidR="008D3B9A" w:rsidRPr="008D3B9A" w:rsidRDefault="008D3B9A" w:rsidP="008D3B9A">
            <w:pPr>
              <w:widowControl w:val="0"/>
              <w:spacing w:before="13" w:after="0" w:line="240" w:lineRule="auto"/>
              <w:ind w:left="23"/>
              <w:rPr>
                <w:rFonts w:ascii="Cambria" w:eastAsia="Cambria" w:hAnsi="Cambria" w:cs="Cambria"/>
                <w:sz w:val="17"/>
                <w:lang w:val="en-US"/>
              </w:rPr>
            </w:pPr>
            <w:r w:rsidRPr="008D3B9A">
              <w:rPr>
                <w:rFonts w:ascii="Cambria" w:eastAsia="Cambria" w:hAnsi="Cambria" w:cs="Cambria"/>
                <w:w w:val="105"/>
                <w:sz w:val="17"/>
                <w:lang w:val="en-US"/>
              </w:rPr>
              <w:t>Accumulated depreciation, amortisation and impairment</w:t>
            </w:r>
          </w:p>
        </w:tc>
        <w:tc>
          <w:tcPr>
            <w:tcW w:w="1560" w:type="dxa"/>
            <w:tcBorders>
              <w:bottom w:val="single" w:sz="8" w:space="0" w:color="000000"/>
            </w:tcBorders>
          </w:tcPr>
          <w:p w:rsidR="008D3B9A" w:rsidRPr="008D3B9A" w:rsidRDefault="008D3B9A" w:rsidP="008D3B9A">
            <w:pPr>
              <w:widowControl w:val="0"/>
              <w:spacing w:before="13" w:after="0" w:line="240" w:lineRule="auto"/>
              <w:ind w:right="120"/>
              <w:jc w:val="right"/>
              <w:rPr>
                <w:rFonts w:ascii="Cambria" w:eastAsia="Cambria" w:hAnsi="Cambria" w:cs="Cambria"/>
                <w:sz w:val="17"/>
                <w:lang w:val="en-US"/>
              </w:rPr>
            </w:pPr>
            <w:r w:rsidRPr="008D3B9A">
              <w:rPr>
                <w:rFonts w:ascii="Cambria" w:eastAsia="Cambria" w:hAnsi="Cambria" w:cs="Cambria"/>
                <w:w w:val="103"/>
                <w:sz w:val="17"/>
                <w:lang w:val="en-US"/>
              </w:rPr>
              <w:t>-</w:t>
            </w:r>
          </w:p>
        </w:tc>
        <w:tc>
          <w:tcPr>
            <w:tcW w:w="850" w:type="dxa"/>
            <w:tcBorders>
              <w:bottom w:val="single" w:sz="8" w:space="0" w:color="000000"/>
            </w:tcBorders>
          </w:tcPr>
          <w:p w:rsidR="008D3B9A" w:rsidRPr="008D3B9A" w:rsidRDefault="008D3B9A" w:rsidP="008D3B9A">
            <w:pPr>
              <w:widowControl w:val="0"/>
              <w:spacing w:before="13" w:after="0" w:line="240" w:lineRule="auto"/>
              <w:ind w:right="134"/>
              <w:jc w:val="right"/>
              <w:rPr>
                <w:rFonts w:ascii="Cambria" w:eastAsia="Cambria" w:hAnsi="Cambria" w:cs="Cambria"/>
                <w:sz w:val="17"/>
                <w:lang w:val="en-US"/>
              </w:rPr>
            </w:pPr>
            <w:r w:rsidRPr="008D3B9A">
              <w:rPr>
                <w:rFonts w:ascii="Cambria" w:eastAsia="Cambria" w:hAnsi="Cambria" w:cs="Cambria"/>
                <w:w w:val="103"/>
                <w:sz w:val="17"/>
                <w:lang w:val="en-US"/>
              </w:rPr>
              <w:t>-</w:t>
            </w:r>
          </w:p>
        </w:tc>
        <w:tc>
          <w:tcPr>
            <w:tcW w:w="1134" w:type="dxa"/>
            <w:tcBorders>
              <w:bottom w:val="single" w:sz="8" w:space="0" w:color="000000"/>
            </w:tcBorders>
          </w:tcPr>
          <w:p w:rsidR="008D3B9A" w:rsidRPr="008D3B9A" w:rsidRDefault="008D3B9A" w:rsidP="008D3B9A">
            <w:pPr>
              <w:widowControl w:val="0"/>
              <w:spacing w:before="13" w:after="0" w:line="240" w:lineRule="auto"/>
              <w:ind w:right="179"/>
              <w:jc w:val="right"/>
              <w:rPr>
                <w:rFonts w:ascii="Cambria" w:eastAsia="Cambria" w:hAnsi="Cambria" w:cs="Cambria"/>
                <w:sz w:val="17"/>
                <w:lang w:val="en-US"/>
              </w:rPr>
            </w:pPr>
            <w:r w:rsidRPr="008D3B9A">
              <w:rPr>
                <w:rFonts w:ascii="Cambria" w:eastAsia="Cambria" w:hAnsi="Cambria" w:cs="Cambria"/>
                <w:sz w:val="17"/>
                <w:lang w:val="en-US"/>
              </w:rPr>
              <w:t>(99)</w:t>
            </w:r>
          </w:p>
        </w:tc>
        <w:tc>
          <w:tcPr>
            <w:tcW w:w="1276" w:type="dxa"/>
            <w:tcBorders>
              <w:bottom w:val="single" w:sz="8" w:space="0" w:color="000000"/>
            </w:tcBorders>
          </w:tcPr>
          <w:p w:rsidR="008D3B9A" w:rsidRPr="008D3B9A" w:rsidRDefault="008D3B9A" w:rsidP="008D3B9A">
            <w:pPr>
              <w:widowControl w:val="0"/>
              <w:spacing w:before="13" w:after="0" w:line="240" w:lineRule="auto"/>
              <w:ind w:right="182"/>
              <w:jc w:val="right"/>
              <w:rPr>
                <w:rFonts w:ascii="Cambria" w:eastAsia="Cambria" w:hAnsi="Cambria" w:cs="Cambria"/>
                <w:sz w:val="17"/>
                <w:lang w:val="en-US"/>
              </w:rPr>
            </w:pPr>
            <w:r w:rsidRPr="008D3B9A">
              <w:rPr>
                <w:rFonts w:ascii="Cambria" w:eastAsia="Cambria" w:hAnsi="Cambria" w:cs="Cambria"/>
                <w:w w:val="103"/>
                <w:sz w:val="17"/>
                <w:lang w:val="en-US"/>
              </w:rPr>
              <w:t>-</w:t>
            </w:r>
          </w:p>
        </w:tc>
        <w:tc>
          <w:tcPr>
            <w:tcW w:w="992" w:type="dxa"/>
            <w:tcBorders>
              <w:bottom w:val="single" w:sz="8" w:space="0" w:color="000000"/>
            </w:tcBorders>
          </w:tcPr>
          <w:p w:rsidR="008D3B9A" w:rsidRPr="008D3B9A" w:rsidRDefault="008D3B9A" w:rsidP="008D3B9A">
            <w:pPr>
              <w:widowControl w:val="0"/>
              <w:spacing w:before="13" w:after="0" w:line="240" w:lineRule="auto"/>
              <w:ind w:right="35"/>
              <w:jc w:val="right"/>
              <w:rPr>
                <w:rFonts w:ascii="Cambria" w:eastAsia="Cambria" w:hAnsi="Cambria" w:cs="Cambria"/>
                <w:sz w:val="17"/>
                <w:lang w:val="en-US"/>
              </w:rPr>
            </w:pPr>
            <w:r w:rsidRPr="008D3B9A">
              <w:rPr>
                <w:rFonts w:ascii="Cambria" w:eastAsia="Cambria" w:hAnsi="Cambria" w:cs="Cambria"/>
                <w:sz w:val="17"/>
                <w:lang w:val="en-US"/>
              </w:rPr>
              <w:t>(99)</w:t>
            </w:r>
          </w:p>
        </w:tc>
      </w:tr>
      <w:tr w:rsidR="008D3B9A" w:rsidRPr="008D3B9A" w:rsidTr="008D3B9A">
        <w:trPr>
          <w:trHeight w:hRule="exact" w:val="402"/>
        </w:trPr>
        <w:tc>
          <w:tcPr>
            <w:tcW w:w="3402" w:type="dxa"/>
            <w:tcBorders>
              <w:top w:val="single" w:sz="8" w:space="0" w:color="000000"/>
              <w:bottom w:val="single" w:sz="8" w:space="0" w:color="000000"/>
            </w:tcBorders>
          </w:tcPr>
          <w:p w:rsidR="008D3B9A" w:rsidRPr="008D3B9A" w:rsidRDefault="008D3B9A" w:rsidP="008D3B9A">
            <w:pPr>
              <w:widowControl w:val="0"/>
              <w:spacing w:before="13" w:after="0" w:line="240" w:lineRule="auto"/>
              <w:ind w:left="23"/>
              <w:rPr>
                <w:rFonts w:ascii="Cambria" w:eastAsia="Cambria" w:hAnsi="Cambria" w:cs="Cambria"/>
                <w:sz w:val="17"/>
                <w:lang w:val="en-US"/>
              </w:rPr>
            </w:pPr>
            <w:r w:rsidRPr="008D3B9A">
              <w:rPr>
                <w:rFonts w:ascii="Cambria" w:eastAsia="Cambria" w:hAnsi="Cambria" w:cs="Cambria"/>
                <w:w w:val="105"/>
                <w:sz w:val="17"/>
                <w:lang w:val="en-US"/>
              </w:rPr>
              <w:t>Total as at 1 July 2014</w:t>
            </w:r>
          </w:p>
        </w:tc>
        <w:tc>
          <w:tcPr>
            <w:tcW w:w="1560" w:type="dxa"/>
            <w:tcBorders>
              <w:top w:val="single" w:sz="8" w:space="0" w:color="000000"/>
              <w:bottom w:val="single" w:sz="8" w:space="0" w:color="000000"/>
            </w:tcBorders>
          </w:tcPr>
          <w:p w:rsidR="008D3B9A" w:rsidRPr="008D3B9A" w:rsidRDefault="008D3B9A" w:rsidP="008D3B9A">
            <w:pPr>
              <w:widowControl w:val="0"/>
              <w:spacing w:before="13" w:after="0" w:line="240" w:lineRule="auto"/>
              <w:ind w:right="159"/>
              <w:jc w:val="right"/>
              <w:rPr>
                <w:rFonts w:ascii="Cambria" w:eastAsia="Cambria" w:hAnsi="Cambria" w:cs="Cambria"/>
                <w:sz w:val="17"/>
                <w:lang w:val="en-US"/>
              </w:rPr>
            </w:pPr>
            <w:r w:rsidRPr="008D3B9A">
              <w:rPr>
                <w:rFonts w:ascii="Cambria" w:eastAsia="Cambria" w:hAnsi="Cambria" w:cs="Cambria"/>
                <w:sz w:val="17"/>
                <w:lang w:val="en-US"/>
              </w:rPr>
              <w:t>796</w:t>
            </w:r>
          </w:p>
        </w:tc>
        <w:tc>
          <w:tcPr>
            <w:tcW w:w="850" w:type="dxa"/>
            <w:tcBorders>
              <w:top w:val="single" w:sz="8" w:space="0" w:color="000000"/>
              <w:bottom w:val="single" w:sz="8" w:space="0" w:color="000000"/>
            </w:tcBorders>
          </w:tcPr>
          <w:p w:rsidR="008D3B9A" w:rsidRPr="008D3B9A" w:rsidRDefault="008D3B9A" w:rsidP="008D3B9A">
            <w:pPr>
              <w:widowControl w:val="0"/>
              <w:spacing w:before="13" w:after="0" w:line="240" w:lineRule="auto"/>
              <w:ind w:right="172"/>
              <w:jc w:val="right"/>
              <w:rPr>
                <w:rFonts w:ascii="Cambria" w:eastAsia="Cambria" w:hAnsi="Cambria" w:cs="Cambria"/>
                <w:sz w:val="17"/>
                <w:lang w:val="en-US"/>
              </w:rPr>
            </w:pPr>
            <w:r w:rsidRPr="008D3B9A">
              <w:rPr>
                <w:rFonts w:ascii="Cambria" w:eastAsia="Cambria" w:hAnsi="Cambria" w:cs="Cambria"/>
                <w:sz w:val="17"/>
                <w:lang w:val="en-US"/>
              </w:rPr>
              <w:t>264</w:t>
            </w:r>
          </w:p>
        </w:tc>
        <w:tc>
          <w:tcPr>
            <w:tcW w:w="1134" w:type="dxa"/>
            <w:tcBorders>
              <w:top w:val="single" w:sz="8" w:space="0" w:color="000000"/>
              <w:bottom w:val="single" w:sz="8" w:space="0" w:color="000000"/>
            </w:tcBorders>
          </w:tcPr>
          <w:p w:rsidR="008D3B9A" w:rsidRPr="008D3B9A" w:rsidRDefault="008D3B9A" w:rsidP="008D3B9A">
            <w:pPr>
              <w:widowControl w:val="0"/>
              <w:spacing w:before="13" w:after="0" w:line="240" w:lineRule="auto"/>
              <w:ind w:right="216"/>
              <w:jc w:val="right"/>
              <w:rPr>
                <w:rFonts w:ascii="Cambria" w:eastAsia="Cambria" w:hAnsi="Cambria" w:cs="Cambria"/>
                <w:sz w:val="17"/>
                <w:lang w:val="en-US"/>
              </w:rPr>
            </w:pPr>
            <w:r w:rsidRPr="008D3B9A">
              <w:rPr>
                <w:rFonts w:ascii="Cambria" w:eastAsia="Cambria" w:hAnsi="Cambria" w:cs="Cambria"/>
                <w:sz w:val="17"/>
                <w:lang w:val="en-US"/>
              </w:rPr>
              <w:t>94</w:t>
            </w:r>
          </w:p>
        </w:tc>
        <w:tc>
          <w:tcPr>
            <w:tcW w:w="1276" w:type="dxa"/>
            <w:tcBorders>
              <w:top w:val="single" w:sz="8" w:space="0" w:color="000000"/>
              <w:bottom w:val="single" w:sz="8" w:space="0" w:color="000000"/>
            </w:tcBorders>
          </w:tcPr>
          <w:p w:rsidR="008D3B9A" w:rsidRPr="008D3B9A" w:rsidRDefault="008D3B9A" w:rsidP="008D3B9A">
            <w:pPr>
              <w:widowControl w:val="0"/>
              <w:spacing w:before="13" w:after="0" w:line="240" w:lineRule="auto"/>
              <w:ind w:right="182"/>
              <w:jc w:val="right"/>
              <w:rPr>
                <w:rFonts w:ascii="Cambria" w:eastAsia="Cambria" w:hAnsi="Cambria" w:cs="Cambria"/>
                <w:sz w:val="17"/>
                <w:lang w:val="en-US"/>
              </w:rPr>
            </w:pPr>
            <w:r w:rsidRPr="008D3B9A">
              <w:rPr>
                <w:rFonts w:ascii="Cambria" w:eastAsia="Cambria" w:hAnsi="Cambria" w:cs="Cambria"/>
                <w:w w:val="103"/>
                <w:sz w:val="17"/>
                <w:lang w:val="en-US"/>
              </w:rPr>
              <w:t>-</w:t>
            </w:r>
          </w:p>
        </w:tc>
        <w:tc>
          <w:tcPr>
            <w:tcW w:w="992" w:type="dxa"/>
            <w:tcBorders>
              <w:top w:val="single" w:sz="8" w:space="0" w:color="000000"/>
              <w:bottom w:val="single" w:sz="8" w:space="0" w:color="000000"/>
            </w:tcBorders>
          </w:tcPr>
          <w:p w:rsidR="008D3B9A" w:rsidRPr="008D3B9A" w:rsidRDefault="008D3B9A" w:rsidP="008D3B9A">
            <w:pPr>
              <w:widowControl w:val="0"/>
              <w:spacing w:before="13" w:after="0" w:line="240" w:lineRule="auto"/>
              <w:ind w:right="72"/>
              <w:jc w:val="right"/>
              <w:rPr>
                <w:rFonts w:ascii="Cambria" w:eastAsia="Cambria" w:hAnsi="Cambria" w:cs="Cambria"/>
                <w:sz w:val="17"/>
                <w:lang w:val="en-US"/>
              </w:rPr>
            </w:pPr>
            <w:r w:rsidRPr="008D3B9A">
              <w:rPr>
                <w:rFonts w:ascii="Cambria" w:eastAsia="Cambria" w:hAnsi="Cambria" w:cs="Cambria"/>
                <w:sz w:val="17"/>
                <w:lang w:val="en-US"/>
              </w:rPr>
              <w:t>1,154</w:t>
            </w:r>
          </w:p>
        </w:tc>
      </w:tr>
      <w:tr w:rsidR="008D3B9A" w:rsidRPr="008D3B9A" w:rsidTr="008D3B9A">
        <w:trPr>
          <w:trHeight w:hRule="exact" w:val="387"/>
        </w:trPr>
        <w:tc>
          <w:tcPr>
            <w:tcW w:w="3402" w:type="dxa"/>
            <w:tcBorders>
              <w:top w:val="single" w:sz="8" w:space="0" w:color="000000"/>
            </w:tcBorders>
          </w:tcPr>
          <w:p w:rsidR="008D3B9A" w:rsidRPr="008D3B9A" w:rsidRDefault="008D3B9A" w:rsidP="008D3B9A">
            <w:pPr>
              <w:widowControl w:val="0"/>
              <w:spacing w:before="4" w:after="0" w:line="240" w:lineRule="auto"/>
              <w:ind w:left="23"/>
              <w:rPr>
                <w:rFonts w:ascii="Cambria" w:eastAsia="Cambria" w:hAnsi="Cambria" w:cs="Cambria"/>
                <w:sz w:val="17"/>
                <w:lang w:val="en-US"/>
              </w:rPr>
            </w:pPr>
            <w:r w:rsidRPr="008D3B9A">
              <w:rPr>
                <w:rFonts w:ascii="Cambria" w:eastAsia="Cambria" w:hAnsi="Cambria" w:cs="Cambria"/>
                <w:w w:val="105"/>
                <w:sz w:val="17"/>
                <w:lang w:val="en-US"/>
              </w:rPr>
              <w:t>Additions</w:t>
            </w:r>
          </w:p>
        </w:tc>
        <w:tc>
          <w:tcPr>
            <w:tcW w:w="1560" w:type="dxa"/>
            <w:tcBorders>
              <w:top w:val="single" w:sz="8" w:space="0" w:color="000000"/>
            </w:tcBorders>
          </w:tcPr>
          <w:p w:rsidR="008D3B9A" w:rsidRPr="008D3B9A" w:rsidRDefault="008D3B9A" w:rsidP="008D3B9A">
            <w:pPr>
              <w:widowControl w:val="0"/>
              <w:spacing w:before="0" w:after="0" w:line="240" w:lineRule="auto"/>
              <w:rPr>
                <w:rFonts w:ascii="Cambria" w:eastAsia="Cambria" w:hAnsi="Cambria" w:cs="Cambria"/>
                <w:lang w:val="en-US"/>
              </w:rPr>
            </w:pPr>
          </w:p>
        </w:tc>
        <w:tc>
          <w:tcPr>
            <w:tcW w:w="850" w:type="dxa"/>
            <w:tcBorders>
              <w:top w:val="single" w:sz="8" w:space="0" w:color="000000"/>
            </w:tcBorders>
          </w:tcPr>
          <w:p w:rsidR="008D3B9A" w:rsidRPr="008D3B9A" w:rsidRDefault="008D3B9A" w:rsidP="008D3B9A">
            <w:pPr>
              <w:widowControl w:val="0"/>
              <w:spacing w:before="0" w:after="0" w:line="240" w:lineRule="auto"/>
              <w:rPr>
                <w:rFonts w:ascii="Cambria" w:eastAsia="Cambria" w:hAnsi="Cambria" w:cs="Cambria"/>
                <w:lang w:val="en-US"/>
              </w:rPr>
            </w:pPr>
          </w:p>
        </w:tc>
        <w:tc>
          <w:tcPr>
            <w:tcW w:w="1134" w:type="dxa"/>
            <w:tcBorders>
              <w:top w:val="single" w:sz="8" w:space="0" w:color="000000"/>
            </w:tcBorders>
          </w:tcPr>
          <w:p w:rsidR="008D3B9A" w:rsidRPr="008D3B9A" w:rsidRDefault="008D3B9A" w:rsidP="008D3B9A">
            <w:pPr>
              <w:widowControl w:val="0"/>
              <w:spacing w:before="0" w:after="0" w:line="240" w:lineRule="auto"/>
              <w:rPr>
                <w:rFonts w:ascii="Cambria" w:eastAsia="Cambria" w:hAnsi="Cambria" w:cs="Cambria"/>
                <w:lang w:val="en-US"/>
              </w:rPr>
            </w:pPr>
          </w:p>
        </w:tc>
        <w:tc>
          <w:tcPr>
            <w:tcW w:w="1276" w:type="dxa"/>
            <w:tcBorders>
              <w:top w:val="single" w:sz="8" w:space="0" w:color="000000"/>
            </w:tcBorders>
          </w:tcPr>
          <w:p w:rsidR="008D3B9A" w:rsidRPr="008D3B9A" w:rsidRDefault="008D3B9A" w:rsidP="008D3B9A">
            <w:pPr>
              <w:widowControl w:val="0"/>
              <w:spacing w:before="0" w:after="0" w:line="240" w:lineRule="auto"/>
              <w:rPr>
                <w:rFonts w:ascii="Cambria" w:eastAsia="Cambria" w:hAnsi="Cambria" w:cs="Cambria"/>
                <w:lang w:val="en-US"/>
              </w:rPr>
            </w:pPr>
          </w:p>
        </w:tc>
        <w:tc>
          <w:tcPr>
            <w:tcW w:w="992" w:type="dxa"/>
            <w:tcBorders>
              <w:top w:val="single" w:sz="8" w:space="0" w:color="000000"/>
            </w:tcBorders>
          </w:tcPr>
          <w:p w:rsidR="008D3B9A" w:rsidRPr="008D3B9A" w:rsidRDefault="008D3B9A" w:rsidP="008D3B9A">
            <w:pPr>
              <w:widowControl w:val="0"/>
              <w:spacing w:before="0" w:after="0" w:line="240" w:lineRule="auto"/>
              <w:rPr>
                <w:rFonts w:ascii="Cambria" w:eastAsia="Cambria" w:hAnsi="Cambria" w:cs="Cambria"/>
                <w:lang w:val="en-US"/>
              </w:rPr>
            </w:pPr>
          </w:p>
        </w:tc>
      </w:tr>
      <w:tr w:rsidR="008D3B9A" w:rsidRPr="008D3B9A" w:rsidTr="008D3B9A">
        <w:trPr>
          <w:trHeight w:hRule="exact" w:val="378"/>
        </w:trPr>
        <w:tc>
          <w:tcPr>
            <w:tcW w:w="3402" w:type="dxa"/>
          </w:tcPr>
          <w:p w:rsidR="008D3B9A" w:rsidRPr="008D3B9A" w:rsidRDefault="008D3B9A" w:rsidP="008D3B9A">
            <w:pPr>
              <w:widowControl w:val="0"/>
              <w:spacing w:before="8" w:after="0" w:line="240" w:lineRule="auto"/>
              <w:ind w:left="175"/>
              <w:rPr>
                <w:rFonts w:ascii="Cambria" w:eastAsia="Cambria" w:hAnsi="Cambria" w:cs="Cambria"/>
                <w:sz w:val="17"/>
                <w:lang w:val="en-US"/>
              </w:rPr>
            </w:pPr>
            <w:r w:rsidRPr="008D3B9A">
              <w:rPr>
                <w:rFonts w:ascii="Cambria" w:eastAsia="Cambria" w:hAnsi="Cambria" w:cs="Cambria"/>
                <w:w w:val="105"/>
                <w:sz w:val="17"/>
                <w:lang w:val="en-US"/>
              </w:rPr>
              <w:t>Purchase</w:t>
            </w:r>
          </w:p>
        </w:tc>
        <w:tc>
          <w:tcPr>
            <w:tcW w:w="1560" w:type="dxa"/>
          </w:tcPr>
          <w:p w:rsidR="008D3B9A" w:rsidRPr="008D3B9A" w:rsidRDefault="008D3B9A" w:rsidP="008D3B9A">
            <w:pPr>
              <w:widowControl w:val="0"/>
              <w:spacing w:before="3" w:after="0" w:line="240" w:lineRule="auto"/>
              <w:ind w:right="120"/>
              <w:jc w:val="right"/>
              <w:rPr>
                <w:rFonts w:ascii="Cambria" w:eastAsia="Cambria" w:hAnsi="Cambria" w:cs="Cambria"/>
                <w:sz w:val="17"/>
                <w:lang w:val="en-US"/>
              </w:rPr>
            </w:pPr>
            <w:r w:rsidRPr="008D3B9A">
              <w:rPr>
                <w:rFonts w:ascii="Cambria" w:eastAsia="Cambria" w:hAnsi="Cambria" w:cs="Cambria"/>
                <w:w w:val="103"/>
                <w:sz w:val="17"/>
                <w:lang w:val="en-US"/>
              </w:rPr>
              <w:t>-</w:t>
            </w:r>
          </w:p>
        </w:tc>
        <w:tc>
          <w:tcPr>
            <w:tcW w:w="850" w:type="dxa"/>
          </w:tcPr>
          <w:p w:rsidR="008D3B9A" w:rsidRPr="008D3B9A" w:rsidRDefault="008D3B9A" w:rsidP="008D3B9A">
            <w:pPr>
              <w:widowControl w:val="0"/>
              <w:spacing w:before="3" w:after="0" w:line="240" w:lineRule="auto"/>
              <w:ind w:right="172"/>
              <w:jc w:val="right"/>
              <w:rPr>
                <w:rFonts w:ascii="Cambria" w:eastAsia="Cambria" w:hAnsi="Cambria" w:cs="Cambria"/>
                <w:sz w:val="17"/>
                <w:lang w:val="en-US"/>
              </w:rPr>
            </w:pPr>
            <w:r w:rsidRPr="008D3B9A">
              <w:rPr>
                <w:rFonts w:ascii="Cambria" w:eastAsia="Cambria" w:hAnsi="Cambria" w:cs="Cambria"/>
                <w:sz w:val="17"/>
                <w:lang w:val="en-US"/>
              </w:rPr>
              <w:t>174</w:t>
            </w:r>
          </w:p>
        </w:tc>
        <w:tc>
          <w:tcPr>
            <w:tcW w:w="1134" w:type="dxa"/>
          </w:tcPr>
          <w:p w:rsidR="008D3B9A" w:rsidRPr="008D3B9A" w:rsidRDefault="008D3B9A" w:rsidP="008D3B9A">
            <w:pPr>
              <w:widowControl w:val="0"/>
              <w:spacing w:before="3" w:after="0" w:line="240" w:lineRule="auto"/>
              <w:ind w:right="216"/>
              <w:jc w:val="right"/>
              <w:rPr>
                <w:rFonts w:ascii="Cambria" w:eastAsia="Cambria" w:hAnsi="Cambria" w:cs="Cambria"/>
                <w:sz w:val="17"/>
                <w:lang w:val="en-US"/>
              </w:rPr>
            </w:pPr>
            <w:r w:rsidRPr="008D3B9A">
              <w:rPr>
                <w:rFonts w:ascii="Cambria" w:eastAsia="Cambria" w:hAnsi="Cambria" w:cs="Cambria"/>
                <w:sz w:val="17"/>
                <w:lang w:val="en-US"/>
              </w:rPr>
              <w:t>305</w:t>
            </w:r>
          </w:p>
        </w:tc>
        <w:tc>
          <w:tcPr>
            <w:tcW w:w="1276" w:type="dxa"/>
          </w:tcPr>
          <w:p w:rsidR="008D3B9A" w:rsidRPr="008D3B9A" w:rsidRDefault="008D3B9A" w:rsidP="008D3B9A">
            <w:pPr>
              <w:widowControl w:val="0"/>
              <w:spacing w:before="3" w:after="0" w:line="240" w:lineRule="auto"/>
              <w:ind w:right="221"/>
              <w:jc w:val="right"/>
              <w:rPr>
                <w:rFonts w:ascii="Cambria" w:eastAsia="Cambria" w:hAnsi="Cambria" w:cs="Cambria"/>
                <w:sz w:val="17"/>
                <w:lang w:val="en-US"/>
              </w:rPr>
            </w:pPr>
            <w:r w:rsidRPr="008D3B9A">
              <w:rPr>
                <w:rFonts w:ascii="Cambria" w:eastAsia="Cambria" w:hAnsi="Cambria" w:cs="Cambria"/>
                <w:sz w:val="17"/>
                <w:lang w:val="en-US"/>
              </w:rPr>
              <w:t>288</w:t>
            </w:r>
          </w:p>
        </w:tc>
        <w:tc>
          <w:tcPr>
            <w:tcW w:w="992" w:type="dxa"/>
          </w:tcPr>
          <w:p w:rsidR="008D3B9A" w:rsidRPr="008D3B9A" w:rsidRDefault="008D3B9A" w:rsidP="008D3B9A">
            <w:pPr>
              <w:widowControl w:val="0"/>
              <w:spacing w:before="3" w:after="0" w:line="240" w:lineRule="auto"/>
              <w:ind w:right="72"/>
              <w:jc w:val="right"/>
              <w:rPr>
                <w:rFonts w:ascii="Cambria" w:eastAsia="Cambria" w:hAnsi="Cambria" w:cs="Cambria"/>
                <w:sz w:val="17"/>
                <w:lang w:val="en-US"/>
              </w:rPr>
            </w:pPr>
            <w:r w:rsidRPr="008D3B9A">
              <w:rPr>
                <w:rFonts w:ascii="Cambria" w:eastAsia="Cambria" w:hAnsi="Cambria" w:cs="Cambria"/>
                <w:sz w:val="17"/>
                <w:lang w:val="en-US"/>
              </w:rPr>
              <w:t>767</w:t>
            </w:r>
          </w:p>
        </w:tc>
      </w:tr>
      <w:tr w:rsidR="008D3B9A" w:rsidRPr="008D3B9A" w:rsidTr="0074610D">
        <w:trPr>
          <w:trHeight w:hRule="exact" w:val="529"/>
        </w:trPr>
        <w:tc>
          <w:tcPr>
            <w:tcW w:w="3402" w:type="dxa"/>
            <w:tcBorders>
              <w:bottom w:val="single" w:sz="8" w:space="0" w:color="000000"/>
            </w:tcBorders>
          </w:tcPr>
          <w:p w:rsidR="008D3B9A" w:rsidRPr="008D3B9A" w:rsidRDefault="008D3B9A" w:rsidP="008D3B9A">
            <w:pPr>
              <w:widowControl w:val="0"/>
              <w:spacing w:before="8" w:after="0" w:line="240" w:lineRule="auto"/>
              <w:ind w:left="23"/>
              <w:rPr>
                <w:rFonts w:ascii="Cambria" w:eastAsia="Cambria" w:hAnsi="Cambria" w:cs="Cambria"/>
                <w:sz w:val="17"/>
                <w:lang w:val="en-US"/>
              </w:rPr>
            </w:pPr>
            <w:r w:rsidRPr="008D3B9A">
              <w:rPr>
                <w:rFonts w:ascii="Cambria" w:eastAsia="Cambria" w:hAnsi="Cambria" w:cs="Cambria"/>
                <w:w w:val="105"/>
                <w:sz w:val="17"/>
                <w:lang w:val="en-US"/>
              </w:rPr>
              <w:t>Assets held for sale or in a disposal group held for sale</w:t>
            </w:r>
          </w:p>
        </w:tc>
        <w:tc>
          <w:tcPr>
            <w:tcW w:w="1560" w:type="dxa"/>
            <w:tcBorders>
              <w:bottom w:val="single" w:sz="8" w:space="0" w:color="000000"/>
            </w:tcBorders>
          </w:tcPr>
          <w:p w:rsidR="008D3B9A" w:rsidRPr="008D3B9A" w:rsidRDefault="008D3B9A" w:rsidP="008D3B9A">
            <w:pPr>
              <w:widowControl w:val="0"/>
              <w:spacing w:before="3" w:after="0" w:line="240" w:lineRule="auto"/>
              <w:ind w:right="122"/>
              <w:jc w:val="right"/>
              <w:rPr>
                <w:rFonts w:ascii="Cambria" w:eastAsia="Cambria" w:hAnsi="Cambria" w:cs="Cambria"/>
                <w:sz w:val="17"/>
                <w:lang w:val="en-US"/>
              </w:rPr>
            </w:pPr>
            <w:r w:rsidRPr="008D3B9A">
              <w:rPr>
                <w:rFonts w:ascii="Cambria" w:eastAsia="Cambria" w:hAnsi="Cambria" w:cs="Cambria"/>
                <w:sz w:val="17"/>
                <w:lang w:val="en-US"/>
              </w:rPr>
              <w:t>(200)</w:t>
            </w:r>
          </w:p>
        </w:tc>
        <w:tc>
          <w:tcPr>
            <w:tcW w:w="850" w:type="dxa"/>
            <w:tcBorders>
              <w:bottom w:val="single" w:sz="8" w:space="0" w:color="000000"/>
            </w:tcBorders>
          </w:tcPr>
          <w:p w:rsidR="008D3B9A" w:rsidRPr="008D3B9A" w:rsidRDefault="008D3B9A" w:rsidP="008D3B9A">
            <w:pPr>
              <w:widowControl w:val="0"/>
              <w:spacing w:before="3" w:after="0" w:line="240" w:lineRule="auto"/>
              <w:ind w:right="135"/>
              <w:jc w:val="right"/>
              <w:rPr>
                <w:rFonts w:ascii="Cambria" w:eastAsia="Cambria" w:hAnsi="Cambria" w:cs="Cambria"/>
                <w:sz w:val="17"/>
                <w:lang w:val="en-US"/>
              </w:rPr>
            </w:pPr>
            <w:r w:rsidRPr="008D3B9A">
              <w:rPr>
                <w:rFonts w:ascii="Cambria" w:eastAsia="Cambria" w:hAnsi="Cambria" w:cs="Cambria"/>
                <w:sz w:val="17"/>
                <w:lang w:val="en-US"/>
              </w:rPr>
              <w:t>(90)</w:t>
            </w:r>
          </w:p>
        </w:tc>
        <w:tc>
          <w:tcPr>
            <w:tcW w:w="1134" w:type="dxa"/>
            <w:tcBorders>
              <w:bottom w:val="single" w:sz="8" w:space="0" w:color="000000"/>
            </w:tcBorders>
          </w:tcPr>
          <w:p w:rsidR="008D3B9A" w:rsidRPr="008D3B9A" w:rsidRDefault="008D3B9A" w:rsidP="008D3B9A">
            <w:pPr>
              <w:widowControl w:val="0"/>
              <w:spacing w:before="3" w:after="0" w:line="240" w:lineRule="auto"/>
              <w:ind w:right="179"/>
              <w:jc w:val="right"/>
              <w:rPr>
                <w:rFonts w:ascii="Cambria" w:eastAsia="Cambria" w:hAnsi="Cambria" w:cs="Cambria"/>
                <w:sz w:val="17"/>
                <w:lang w:val="en-US"/>
              </w:rPr>
            </w:pPr>
            <w:r w:rsidRPr="008D3B9A">
              <w:rPr>
                <w:rFonts w:ascii="Cambria" w:eastAsia="Cambria" w:hAnsi="Cambria" w:cs="Cambria"/>
                <w:sz w:val="17"/>
                <w:lang w:val="en-US"/>
              </w:rPr>
              <w:t>(219)</w:t>
            </w:r>
          </w:p>
        </w:tc>
        <w:tc>
          <w:tcPr>
            <w:tcW w:w="1276" w:type="dxa"/>
            <w:tcBorders>
              <w:bottom w:val="single" w:sz="8" w:space="0" w:color="000000"/>
            </w:tcBorders>
          </w:tcPr>
          <w:p w:rsidR="008D3B9A" w:rsidRPr="008D3B9A" w:rsidRDefault="008D3B9A" w:rsidP="008D3B9A">
            <w:pPr>
              <w:widowControl w:val="0"/>
              <w:spacing w:before="3" w:after="0" w:line="240" w:lineRule="auto"/>
              <w:ind w:right="184"/>
              <w:jc w:val="right"/>
              <w:rPr>
                <w:rFonts w:ascii="Cambria" w:eastAsia="Cambria" w:hAnsi="Cambria" w:cs="Cambria"/>
                <w:sz w:val="17"/>
                <w:lang w:val="en-US"/>
              </w:rPr>
            </w:pPr>
            <w:r w:rsidRPr="008D3B9A">
              <w:rPr>
                <w:rFonts w:ascii="Cambria" w:eastAsia="Cambria" w:hAnsi="Cambria" w:cs="Cambria"/>
                <w:sz w:val="17"/>
                <w:lang w:val="en-US"/>
              </w:rPr>
              <w:t>(58)</w:t>
            </w:r>
          </w:p>
        </w:tc>
        <w:tc>
          <w:tcPr>
            <w:tcW w:w="992" w:type="dxa"/>
            <w:tcBorders>
              <w:bottom w:val="single" w:sz="8" w:space="0" w:color="000000"/>
            </w:tcBorders>
          </w:tcPr>
          <w:p w:rsidR="008D3B9A" w:rsidRPr="008D3B9A" w:rsidRDefault="008D3B9A" w:rsidP="008D3B9A">
            <w:pPr>
              <w:widowControl w:val="0"/>
              <w:spacing w:before="3" w:after="0" w:line="240" w:lineRule="auto"/>
              <w:ind w:right="35"/>
              <w:jc w:val="right"/>
              <w:rPr>
                <w:rFonts w:ascii="Cambria" w:eastAsia="Cambria" w:hAnsi="Cambria" w:cs="Cambria"/>
                <w:sz w:val="17"/>
                <w:lang w:val="en-US"/>
              </w:rPr>
            </w:pPr>
            <w:r w:rsidRPr="008D3B9A">
              <w:rPr>
                <w:rFonts w:ascii="Cambria" w:eastAsia="Cambria" w:hAnsi="Cambria" w:cs="Cambria"/>
                <w:sz w:val="17"/>
                <w:lang w:val="en-US"/>
              </w:rPr>
              <w:t>(567)</w:t>
            </w:r>
          </w:p>
        </w:tc>
      </w:tr>
      <w:tr w:rsidR="008D3B9A" w:rsidRPr="008D3B9A" w:rsidTr="008D3B9A">
        <w:trPr>
          <w:trHeight w:hRule="exact" w:val="378"/>
        </w:trPr>
        <w:tc>
          <w:tcPr>
            <w:tcW w:w="3402" w:type="dxa"/>
            <w:tcBorders>
              <w:top w:val="single" w:sz="8" w:space="0" w:color="000000"/>
              <w:bottom w:val="single" w:sz="8" w:space="0" w:color="000000"/>
            </w:tcBorders>
          </w:tcPr>
          <w:p w:rsidR="008D3B9A" w:rsidRPr="008D3B9A" w:rsidRDefault="008D3B9A" w:rsidP="008D3B9A">
            <w:pPr>
              <w:widowControl w:val="0"/>
              <w:spacing w:before="0" w:after="0" w:line="194" w:lineRule="exact"/>
              <w:ind w:left="23"/>
              <w:rPr>
                <w:rFonts w:ascii="Cambria" w:eastAsia="Cambria" w:hAnsi="Cambria" w:cs="Cambria"/>
                <w:sz w:val="17"/>
                <w:lang w:val="en-US"/>
              </w:rPr>
            </w:pPr>
            <w:r w:rsidRPr="008D3B9A">
              <w:rPr>
                <w:rFonts w:ascii="Cambria" w:eastAsia="Cambria" w:hAnsi="Cambria" w:cs="Cambria"/>
                <w:w w:val="105"/>
                <w:sz w:val="17"/>
                <w:lang w:val="en-US"/>
              </w:rPr>
              <w:t>Total as at 30 June 2015</w:t>
            </w:r>
          </w:p>
        </w:tc>
        <w:tc>
          <w:tcPr>
            <w:tcW w:w="1560" w:type="dxa"/>
            <w:tcBorders>
              <w:top w:val="single" w:sz="8" w:space="0" w:color="000000"/>
              <w:bottom w:val="single" w:sz="8" w:space="0" w:color="000000"/>
            </w:tcBorders>
          </w:tcPr>
          <w:p w:rsidR="008D3B9A" w:rsidRPr="008D3B9A" w:rsidRDefault="008D3B9A" w:rsidP="008D3B9A">
            <w:pPr>
              <w:widowControl w:val="0"/>
              <w:spacing w:before="0" w:after="0" w:line="199" w:lineRule="exact"/>
              <w:ind w:right="159"/>
              <w:jc w:val="right"/>
              <w:rPr>
                <w:rFonts w:ascii="Cambria" w:eastAsia="Cambria" w:hAnsi="Cambria" w:cs="Cambria"/>
                <w:sz w:val="17"/>
                <w:lang w:val="en-US"/>
              </w:rPr>
            </w:pPr>
            <w:r w:rsidRPr="008D3B9A">
              <w:rPr>
                <w:rFonts w:ascii="Cambria" w:eastAsia="Cambria" w:hAnsi="Cambria" w:cs="Cambria"/>
                <w:sz w:val="17"/>
                <w:lang w:val="en-US"/>
              </w:rPr>
              <w:t>596</w:t>
            </w:r>
          </w:p>
        </w:tc>
        <w:tc>
          <w:tcPr>
            <w:tcW w:w="850" w:type="dxa"/>
            <w:tcBorders>
              <w:top w:val="single" w:sz="8" w:space="0" w:color="000000"/>
              <w:bottom w:val="single" w:sz="8" w:space="0" w:color="000000"/>
            </w:tcBorders>
          </w:tcPr>
          <w:p w:rsidR="008D3B9A" w:rsidRPr="008D3B9A" w:rsidRDefault="008D3B9A" w:rsidP="008D3B9A">
            <w:pPr>
              <w:widowControl w:val="0"/>
              <w:spacing w:before="0" w:after="0" w:line="199" w:lineRule="exact"/>
              <w:ind w:right="172"/>
              <w:jc w:val="right"/>
              <w:rPr>
                <w:rFonts w:ascii="Cambria" w:eastAsia="Cambria" w:hAnsi="Cambria" w:cs="Cambria"/>
                <w:sz w:val="17"/>
                <w:lang w:val="en-US"/>
              </w:rPr>
            </w:pPr>
            <w:r w:rsidRPr="008D3B9A">
              <w:rPr>
                <w:rFonts w:ascii="Cambria" w:eastAsia="Cambria" w:hAnsi="Cambria" w:cs="Cambria"/>
                <w:sz w:val="17"/>
                <w:lang w:val="en-US"/>
              </w:rPr>
              <w:t>348</w:t>
            </w:r>
          </w:p>
        </w:tc>
        <w:tc>
          <w:tcPr>
            <w:tcW w:w="1134" w:type="dxa"/>
            <w:tcBorders>
              <w:top w:val="single" w:sz="8" w:space="0" w:color="000000"/>
              <w:bottom w:val="single" w:sz="8" w:space="0" w:color="000000"/>
            </w:tcBorders>
          </w:tcPr>
          <w:p w:rsidR="008D3B9A" w:rsidRPr="008D3B9A" w:rsidRDefault="008D3B9A" w:rsidP="008D3B9A">
            <w:pPr>
              <w:widowControl w:val="0"/>
              <w:spacing w:before="0" w:after="0" w:line="199" w:lineRule="exact"/>
              <w:ind w:right="216"/>
              <w:jc w:val="right"/>
              <w:rPr>
                <w:rFonts w:ascii="Cambria" w:eastAsia="Cambria" w:hAnsi="Cambria" w:cs="Cambria"/>
                <w:sz w:val="17"/>
                <w:lang w:val="en-US"/>
              </w:rPr>
            </w:pPr>
            <w:r w:rsidRPr="008D3B9A">
              <w:rPr>
                <w:rFonts w:ascii="Cambria" w:eastAsia="Cambria" w:hAnsi="Cambria" w:cs="Cambria"/>
                <w:sz w:val="17"/>
                <w:lang w:val="en-US"/>
              </w:rPr>
              <w:t>180</w:t>
            </w:r>
          </w:p>
        </w:tc>
        <w:tc>
          <w:tcPr>
            <w:tcW w:w="1276" w:type="dxa"/>
            <w:tcBorders>
              <w:top w:val="single" w:sz="8" w:space="0" w:color="000000"/>
              <w:bottom w:val="single" w:sz="8" w:space="0" w:color="000000"/>
            </w:tcBorders>
          </w:tcPr>
          <w:p w:rsidR="008D3B9A" w:rsidRPr="008D3B9A" w:rsidRDefault="008D3B9A" w:rsidP="008D3B9A">
            <w:pPr>
              <w:widowControl w:val="0"/>
              <w:spacing w:before="0" w:after="0" w:line="199" w:lineRule="exact"/>
              <w:ind w:right="221"/>
              <w:jc w:val="right"/>
              <w:rPr>
                <w:rFonts w:ascii="Cambria" w:eastAsia="Cambria" w:hAnsi="Cambria" w:cs="Cambria"/>
                <w:sz w:val="17"/>
                <w:lang w:val="en-US"/>
              </w:rPr>
            </w:pPr>
            <w:r w:rsidRPr="008D3B9A">
              <w:rPr>
                <w:rFonts w:ascii="Cambria" w:eastAsia="Cambria" w:hAnsi="Cambria" w:cs="Cambria"/>
                <w:sz w:val="17"/>
                <w:lang w:val="en-US"/>
              </w:rPr>
              <w:t>230</w:t>
            </w:r>
          </w:p>
        </w:tc>
        <w:tc>
          <w:tcPr>
            <w:tcW w:w="992" w:type="dxa"/>
            <w:tcBorders>
              <w:top w:val="single" w:sz="8" w:space="0" w:color="000000"/>
              <w:bottom w:val="single" w:sz="8" w:space="0" w:color="000000"/>
            </w:tcBorders>
          </w:tcPr>
          <w:p w:rsidR="008D3B9A" w:rsidRPr="008D3B9A" w:rsidRDefault="008D3B9A" w:rsidP="008D3B9A">
            <w:pPr>
              <w:widowControl w:val="0"/>
              <w:spacing w:before="0" w:after="0" w:line="199" w:lineRule="exact"/>
              <w:ind w:right="72"/>
              <w:jc w:val="right"/>
              <w:rPr>
                <w:rFonts w:ascii="Cambria" w:eastAsia="Cambria" w:hAnsi="Cambria" w:cs="Cambria"/>
                <w:sz w:val="17"/>
                <w:lang w:val="en-US"/>
              </w:rPr>
            </w:pPr>
            <w:r w:rsidRPr="008D3B9A">
              <w:rPr>
                <w:rFonts w:ascii="Cambria" w:eastAsia="Cambria" w:hAnsi="Cambria" w:cs="Cambria"/>
                <w:sz w:val="17"/>
                <w:lang w:val="en-US"/>
              </w:rPr>
              <w:t>1,354</w:t>
            </w:r>
          </w:p>
        </w:tc>
      </w:tr>
      <w:tr w:rsidR="008D3B9A" w:rsidRPr="008D3B9A" w:rsidTr="008D3B9A">
        <w:trPr>
          <w:trHeight w:hRule="exact" w:val="814"/>
        </w:trPr>
        <w:tc>
          <w:tcPr>
            <w:tcW w:w="3402" w:type="dxa"/>
            <w:tcBorders>
              <w:top w:val="single" w:sz="8" w:space="0" w:color="000000"/>
            </w:tcBorders>
          </w:tcPr>
          <w:p w:rsidR="008D3B9A" w:rsidRPr="008D3B9A" w:rsidRDefault="008D3B9A" w:rsidP="008D3B9A">
            <w:pPr>
              <w:widowControl w:val="0"/>
              <w:spacing w:before="7" w:after="0" w:line="240" w:lineRule="auto"/>
              <w:rPr>
                <w:rFonts w:ascii="Times New Roman" w:eastAsia="Cambria" w:hAnsi="Cambria" w:cs="Cambria"/>
                <w:sz w:val="21"/>
                <w:lang w:val="en-US"/>
              </w:rPr>
            </w:pPr>
          </w:p>
          <w:p w:rsidR="008D3B9A" w:rsidRPr="008D3B9A" w:rsidRDefault="008D3B9A" w:rsidP="008D3B9A">
            <w:pPr>
              <w:widowControl w:val="0"/>
              <w:spacing w:before="0" w:after="0" w:line="240" w:lineRule="auto"/>
              <w:ind w:left="23"/>
              <w:rPr>
                <w:rFonts w:ascii="Cambria" w:eastAsia="Cambria" w:hAnsi="Cambria" w:cs="Cambria"/>
                <w:sz w:val="17"/>
                <w:lang w:val="en-US"/>
              </w:rPr>
            </w:pPr>
            <w:r w:rsidRPr="008D3B9A">
              <w:rPr>
                <w:rFonts w:ascii="Cambria" w:eastAsia="Cambria" w:hAnsi="Cambria" w:cs="Cambria"/>
                <w:w w:val="105"/>
                <w:sz w:val="17"/>
                <w:lang w:val="en-US"/>
              </w:rPr>
              <w:t>Total as at 30 June 2015 represented by</w:t>
            </w:r>
          </w:p>
        </w:tc>
        <w:tc>
          <w:tcPr>
            <w:tcW w:w="1560" w:type="dxa"/>
            <w:tcBorders>
              <w:top w:val="single" w:sz="8" w:space="0" w:color="000000"/>
            </w:tcBorders>
          </w:tcPr>
          <w:p w:rsidR="008D3B9A" w:rsidRPr="008D3B9A" w:rsidRDefault="008D3B9A" w:rsidP="008D3B9A">
            <w:pPr>
              <w:widowControl w:val="0"/>
              <w:spacing w:before="0" w:after="0" w:line="240" w:lineRule="auto"/>
              <w:rPr>
                <w:rFonts w:ascii="Cambria" w:eastAsia="Cambria" w:hAnsi="Cambria" w:cs="Cambria"/>
                <w:lang w:val="en-US"/>
              </w:rPr>
            </w:pPr>
          </w:p>
        </w:tc>
        <w:tc>
          <w:tcPr>
            <w:tcW w:w="850" w:type="dxa"/>
            <w:tcBorders>
              <w:top w:val="single" w:sz="8" w:space="0" w:color="000000"/>
            </w:tcBorders>
          </w:tcPr>
          <w:p w:rsidR="008D3B9A" w:rsidRPr="008D3B9A" w:rsidRDefault="008D3B9A" w:rsidP="008D3B9A">
            <w:pPr>
              <w:widowControl w:val="0"/>
              <w:spacing w:before="0" w:after="0" w:line="240" w:lineRule="auto"/>
              <w:rPr>
                <w:rFonts w:ascii="Cambria" w:eastAsia="Cambria" w:hAnsi="Cambria" w:cs="Cambria"/>
                <w:lang w:val="en-US"/>
              </w:rPr>
            </w:pPr>
          </w:p>
        </w:tc>
        <w:tc>
          <w:tcPr>
            <w:tcW w:w="1134" w:type="dxa"/>
            <w:tcBorders>
              <w:top w:val="single" w:sz="8" w:space="0" w:color="000000"/>
            </w:tcBorders>
          </w:tcPr>
          <w:p w:rsidR="008D3B9A" w:rsidRPr="008D3B9A" w:rsidRDefault="008D3B9A" w:rsidP="008D3B9A">
            <w:pPr>
              <w:widowControl w:val="0"/>
              <w:spacing w:before="0" w:after="0" w:line="240" w:lineRule="auto"/>
              <w:rPr>
                <w:rFonts w:ascii="Cambria" w:eastAsia="Cambria" w:hAnsi="Cambria" w:cs="Cambria"/>
                <w:lang w:val="en-US"/>
              </w:rPr>
            </w:pPr>
          </w:p>
        </w:tc>
        <w:tc>
          <w:tcPr>
            <w:tcW w:w="1276" w:type="dxa"/>
            <w:tcBorders>
              <w:top w:val="single" w:sz="8" w:space="0" w:color="000000"/>
            </w:tcBorders>
          </w:tcPr>
          <w:p w:rsidR="008D3B9A" w:rsidRPr="008D3B9A" w:rsidRDefault="008D3B9A" w:rsidP="008D3B9A">
            <w:pPr>
              <w:widowControl w:val="0"/>
              <w:spacing w:before="0" w:after="0" w:line="240" w:lineRule="auto"/>
              <w:rPr>
                <w:rFonts w:ascii="Cambria" w:eastAsia="Cambria" w:hAnsi="Cambria" w:cs="Cambria"/>
                <w:lang w:val="en-US"/>
              </w:rPr>
            </w:pPr>
          </w:p>
        </w:tc>
        <w:tc>
          <w:tcPr>
            <w:tcW w:w="992" w:type="dxa"/>
            <w:tcBorders>
              <w:top w:val="single" w:sz="8" w:space="0" w:color="000000"/>
            </w:tcBorders>
          </w:tcPr>
          <w:p w:rsidR="008D3B9A" w:rsidRPr="008D3B9A" w:rsidRDefault="008D3B9A" w:rsidP="008D3B9A">
            <w:pPr>
              <w:widowControl w:val="0"/>
              <w:spacing w:before="0" w:after="0" w:line="240" w:lineRule="auto"/>
              <w:rPr>
                <w:rFonts w:ascii="Cambria" w:eastAsia="Cambria" w:hAnsi="Cambria" w:cs="Cambria"/>
                <w:lang w:val="en-US"/>
              </w:rPr>
            </w:pPr>
          </w:p>
        </w:tc>
      </w:tr>
      <w:tr w:rsidR="008D3B9A" w:rsidRPr="008D3B9A" w:rsidTr="008D3B9A">
        <w:trPr>
          <w:trHeight w:hRule="exact" w:val="405"/>
        </w:trPr>
        <w:tc>
          <w:tcPr>
            <w:tcW w:w="3402" w:type="dxa"/>
          </w:tcPr>
          <w:p w:rsidR="008D3B9A" w:rsidRPr="008D3B9A" w:rsidRDefault="008D3B9A" w:rsidP="008D3B9A">
            <w:pPr>
              <w:widowControl w:val="0"/>
              <w:spacing w:before="13" w:after="0" w:line="240" w:lineRule="auto"/>
              <w:ind w:left="23"/>
              <w:rPr>
                <w:rFonts w:ascii="Cambria" w:eastAsia="Cambria" w:hAnsi="Cambria" w:cs="Cambria"/>
                <w:sz w:val="17"/>
                <w:lang w:val="en-US"/>
              </w:rPr>
            </w:pPr>
            <w:r w:rsidRPr="008D3B9A">
              <w:rPr>
                <w:rFonts w:ascii="Cambria" w:eastAsia="Cambria" w:hAnsi="Cambria" w:cs="Cambria"/>
                <w:w w:val="105"/>
                <w:sz w:val="17"/>
                <w:lang w:val="en-US"/>
              </w:rPr>
              <w:t>Gross book value</w:t>
            </w:r>
          </w:p>
        </w:tc>
        <w:tc>
          <w:tcPr>
            <w:tcW w:w="1560" w:type="dxa"/>
          </w:tcPr>
          <w:p w:rsidR="008D3B9A" w:rsidRPr="008D3B9A" w:rsidRDefault="008D3B9A" w:rsidP="008D3B9A">
            <w:pPr>
              <w:widowControl w:val="0"/>
              <w:spacing w:before="17" w:after="0" w:line="240" w:lineRule="auto"/>
              <w:ind w:right="159"/>
              <w:jc w:val="right"/>
              <w:rPr>
                <w:rFonts w:ascii="Cambria" w:eastAsia="Cambria" w:hAnsi="Cambria" w:cs="Cambria"/>
                <w:sz w:val="17"/>
                <w:lang w:val="en-US"/>
              </w:rPr>
            </w:pPr>
            <w:r w:rsidRPr="008D3B9A">
              <w:rPr>
                <w:rFonts w:ascii="Cambria" w:eastAsia="Cambria" w:hAnsi="Cambria" w:cs="Cambria"/>
                <w:sz w:val="17"/>
                <w:lang w:val="en-US"/>
              </w:rPr>
              <w:t>796</w:t>
            </w:r>
          </w:p>
        </w:tc>
        <w:tc>
          <w:tcPr>
            <w:tcW w:w="850" w:type="dxa"/>
          </w:tcPr>
          <w:p w:rsidR="008D3B9A" w:rsidRPr="008D3B9A" w:rsidRDefault="008D3B9A" w:rsidP="008D3B9A">
            <w:pPr>
              <w:widowControl w:val="0"/>
              <w:spacing w:before="17" w:after="0" w:line="240" w:lineRule="auto"/>
              <w:ind w:right="172"/>
              <w:jc w:val="right"/>
              <w:rPr>
                <w:rFonts w:ascii="Cambria" w:eastAsia="Cambria" w:hAnsi="Cambria" w:cs="Cambria"/>
                <w:sz w:val="17"/>
                <w:lang w:val="en-US"/>
              </w:rPr>
            </w:pPr>
            <w:r w:rsidRPr="008D3B9A">
              <w:rPr>
                <w:rFonts w:ascii="Cambria" w:eastAsia="Cambria" w:hAnsi="Cambria" w:cs="Cambria"/>
                <w:sz w:val="17"/>
                <w:lang w:val="en-US"/>
              </w:rPr>
              <w:t>438</w:t>
            </w:r>
          </w:p>
        </w:tc>
        <w:tc>
          <w:tcPr>
            <w:tcW w:w="1134" w:type="dxa"/>
          </w:tcPr>
          <w:p w:rsidR="008D3B9A" w:rsidRPr="008D3B9A" w:rsidRDefault="008D3B9A" w:rsidP="008D3B9A">
            <w:pPr>
              <w:widowControl w:val="0"/>
              <w:spacing w:before="17" w:after="0" w:line="240" w:lineRule="auto"/>
              <w:ind w:right="216"/>
              <w:jc w:val="right"/>
              <w:rPr>
                <w:rFonts w:ascii="Cambria" w:eastAsia="Cambria" w:hAnsi="Cambria" w:cs="Cambria"/>
                <w:sz w:val="17"/>
                <w:lang w:val="en-US"/>
              </w:rPr>
            </w:pPr>
            <w:r w:rsidRPr="008D3B9A">
              <w:rPr>
                <w:rFonts w:ascii="Cambria" w:eastAsia="Cambria" w:hAnsi="Cambria" w:cs="Cambria"/>
                <w:sz w:val="17"/>
                <w:lang w:val="en-US"/>
              </w:rPr>
              <w:t>498</w:t>
            </w:r>
          </w:p>
        </w:tc>
        <w:tc>
          <w:tcPr>
            <w:tcW w:w="1276" w:type="dxa"/>
          </w:tcPr>
          <w:p w:rsidR="008D3B9A" w:rsidRPr="008D3B9A" w:rsidRDefault="008D3B9A" w:rsidP="008D3B9A">
            <w:pPr>
              <w:widowControl w:val="0"/>
              <w:spacing w:before="17" w:after="0" w:line="240" w:lineRule="auto"/>
              <w:ind w:right="221"/>
              <w:jc w:val="right"/>
              <w:rPr>
                <w:rFonts w:ascii="Cambria" w:eastAsia="Cambria" w:hAnsi="Cambria" w:cs="Cambria"/>
                <w:sz w:val="17"/>
                <w:lang w:val="en-US"/>
              </w:rPr>
            </w:pPr>
            <w:r w:rsidRPr="008D3B9A">
              <w:rPr>
                <w:rFonts w:ascii="Cambria" w:eastAsia="Cambria" w:hAnsi="Cambria" w:cs="Cambria"/>
                <w:sz w:val="17"/>
                <w:lang w:val="en-US"/>
              </w:rPr>
              <w:t>288</w:t>
            </w:r>
          </w:p>
        </w:tc>
        <w:tc>
          <w:tcPr>
            <w:tcW w:w="992" w:type="dxa"/>
          </w:tcPr>
          <w:p w:rsidR="008D3B9A" w:rsidRPr="008D3B9A" w:rsidRDefault="008D3B9A" w:rsidP="008D3B9A">
            <w:pPr>
              <w:widowControl w:val="0"/>
              <w:spacing w:before="17" w:after="0" w:line="240" w:lineRule="auto"/>
              <w:ind w:right="72"/>
              <w:jc w:val="right"/>
              <w:rPr>
                <w:rFonts w:ascii="Cambria" w:eastAsia="Cambria" w:hAnsi="Cambria" w:cs="Cambria"/>
                <w:sz w:val="17"/>
                <w:lang w:val="en-US"/>
              </w:rPr>
            </w:pPr>
            <w:r w:rsidRPr="008D3B9A">
              <w:rPr>
                <w:rFonts w:ascii="Cambria" w:eastAsia="Cambria" w:hAnsi="Cambria" w:cs="Cambria"/>
                <w:sz w:val="17"/>
                <w:lang w:val="en-US"/>
              </w:rPr>
              <w:t>2,020</w:t>
            </w:r>
          </w:p>
        </w:tc>
      </w:tr>
      <w:tr w:rsidR="008D3B9A" w:rsidRPr="008D3B9A" w:rsidTr="008D3B9A">
        <w:trPr>
          <w:trHeight w:hRule="exact" w:val="389"/>
        </w:trPr>
        <w:tc>
          <w:tcPr>
            <w:tcW w:w="3402" w:type="dxa"/>
          </w:tcPr>
          <w:p w:rsidR="008D3B9A" w:rsidRPr="008D3B9A" w:rsidRDefault="008D3B9A" w:rsidP="008D3B9A">
            <w:pPr>
              <w:widowControl w:val="0"/>
              <w:spacing w:before="10" w:after="0" w:line="240" w:lineRule="auto"/>
              <w:ind w:left="23"/>
              <w:rPr>
                <w:rFonts w:ascii="Cambria" w:eastAsia="Cambria" w:hAnsi="Cambria" w:cs="Cambria"/>
                <w:sz w:val="17"/>
                <w:lang w:val="en-US"/>
              </w:rPr>
            </w:pPr>
            <w:r w:rsidRPr="008D3B9A">
              <w:rPr>
                <w:rFonts w:ascii="Cambria" w:eastAsia="Cambria" w:hAnsi="Cambria" w:cs="Cambria"/>
                <w:w w:val="105"/>
                <w:sz w:val="17"/>
                <w:lang w:val="en-US"/>
              </w:rPr>
              <w:t>Accumulated depreciation, amortisation and impairment</w:t>
            </w:r>
          </w:p>
        </w:tc>
        <w:tc>
          <w:tcPr>
            <w:tcW w:w="1560" w:type="dxa"/>
            <w:tcBorders>
              <w:bottom w:val="single" w:sz="8" w:space="0" w:color="000000"/>
            </w:tcBorders>
          </w:tcPr>
          <w:p w:rsidR="008D3B9A" w:rsidRPr="008D3B9A" w:rsidRDefault="008D3B9A" w:rsidP="008D3B9A">
            <w:pPr>
              <w:widowControl w:val="0"/>
              <w:spacing w:before="15" w:after="0" w:line="240" w:lineRule="auto"/>
              <w:ind w:right="122"/>
              <w:jc w:val="right"/>
              <w:rPr>
                <w:rFonts w:ascii="Cambria" w:eastAsia="Cambria" w:hAnsi="Cambria" w:cs="Cambria"/>
                <w:sz w:val="17"/>
                <w:lang w:val="en-US"/>
              </w:rPr>
            </w:pPr>
            <w:r w:rsidRPr="008D3B9A">
              <w:rPr>
                <w:rFonts w:ascii="Cambria" w:eastAsia="Cambria" w:hAnsi="Cambria" w:cs="Cambria"/>
                <w:sz w:val="17"/>
                <w:lang w:val="en-US"/>
              </w:rPr>
              <w:t>(200)</w:t>
            </w:r>
          </w:p>
        </w:tc>
        <w:tc>
          <w:tcPr>
            <w:tcW w:w="850" w:type="dxa"/>
            <w:tcBorders>
              <w:bottom w:val="single" w:sz="8" w:space="0" w:color="000000"/>
            </w:tcBorders>
          </w:tcPr>
          <w:p w:rsidR="008D3B9A" w:rsidRPr="008D3B9A" w:rsidRDefault="008D3B9A" w:rsidP="008D3B9A">
            <w:pPr>
              <w:widowControl w:val="0"/>
              <w:spacing w:before="15" w:after="0" w:line="240" w:lineRule="auto"/>
              <w:ind w:right="135"/>
              <w:jc w:val="right"/>
              <w:rPr>
                <w:rFonts w:ascii="Cambria" w:eastAsia="Cambria" w:hAnsi="Cambria" w:cs="Cambria"/>
                <w:sz w:val="17"/>
                <w:lang w:val="en-US"/>
              </w:rPr>
            </w:pPr>
            <w:r w:rsidRPr="008D3B9A">
              <w:rPr>
                <w:rFonts w:ascii="Cambria" w:eastAsia="Cambria" w:hAnsi="Cambria" w:cs="Cambria"/>
                <w:sz w:val="17"/>
                <w:lang w:val="en-US"/>
              </w:rPr>
              <w:t>(90)</w:t>
            </w:r>
          </w:p>
        </w:tc>
        <w:tc>
          <w:tcPr>
            <w:tcW w:w="1134" w:type="dxa"/>
            <w:tcBorders>
              <w:bottom w:val="single" w:sz="8" w:space="0" w:color="000000"/>
            </w:tcBorders>
          </w:tcPr>
          <w:p w:rsidR="008D3B9A" w:rsidRPr="008D3B9A" w:rsidRDefault="008D3B9A" w:rsidP="008D3B9A">
            <w:pPr>
              <w:widowControl w:val="0"/>
              <w:spacing w:before="15" w:after="0" w:line="240" w:lineRule="auto"/>
              <w:ind w:right="179"/>
              <w:jc w:val="right"/>
              <w:rPr>
                <w:rFonts w:ascii="Cambria" w:eastAsia="Cambria" w:hAnsi="Cambria" w:cs="Cambria"/>
                <w:sz w:val="17"/>
                <w:lang w:val="en-US"/>
              </w:rPr>
            </w:pPr>
            <w:r w:rsidRPr="008D3B9A">
              <w:rPr>
                <w:rFonts w:ascii="Cambria" w:eastAsia="Cambria" w:hAnsi="Cambria" w:cs="Cambria"/>
                <w:sz w:val="17"/>
                <w:lang w:val="en-US"/>
              </w:rPr>
              <w:t>(318)</w:t>
            </w:r>
          </w:p>
        </w:tc>
        <w:tc>
          <w:tcPr>
            <w:tcW w:w="1276" w:type="dxa"/>
            <w:tcBorders>
              <w:bottom w:val="single" w:sz="8" w:space="0" w:color="000000"/>
            </w:tcBorders>
          </w:tcPr>
          <w:p w:rsidR="008D3B9A" w:rsidRPr="008D3B9A" w:rsidRDefault="008D3B9A" w:rsidP="008D3B9A">
            <w:pPr>
              <w:widowControl w:val="0"/>
              <w:spacing w:before="15" w:after="0" w:line="240" w:lineRule="auto"/>
              <w:ind w:right="184"/>
              <w:jc w:val="right"/>
              <w:rPr>
                <w:rFonts w:ascii="Cambria" w:eastAsia="Cambria" w:hAnsi="Cambria" w:cs="Cambria"/>
                <w:sz w:val="17"/>
                <w:lang w:val="en-US"/>
              </w:rPr>
            </w:pPr>
            <w:r w:rsidRPr="008D3B9A">
              <w:rPr>
                <w:rFonts w:ascii="Cambria" w:eastAsia="Cambria" w:hAnsi="Cambria" w:cs="Cambria"/>
                <w:sz w:val="17"/>
                <w:lang w:val="en-US"/>
              </w:rPr>
              <w:t>(58)</w:t>
            </w:r>
          </w:p>
        </w:tc>
        <w:tc>
          <w:tcPr>
            <w:tcW w:w="992" w:type="dxa"/>
            <w:tcBorders>
              <w:bottom w:val="single" w:sz="8" w:space="0" w:color="000000"/>
            </w:tcBorders>
          </w:tcPr>
          <w:p w:rsidR="008D3B9A" w:rsidRPr="008D3B9A" w:rsidRDefault="008D3B9A" w:rsidP="008D3B9A">
            <w:pPr>
              <w:widowControl w:val="0"/>
              <w:spacing w:before="15" w:after="0" w:line="240" w:lineRule="auto"/>
              <w:ind w:right="35"/>
              <w:jc w:val="right"/>
              <w:rPr>
                <w:rFonts w:ascii="Cambria" w:eastAsia="Cambria" w:hAnsi="Cambria" w:cs="Cambria"/>
                <w:sz w:val="17"/>
                <w:lang w:val="en-US"/>
              </w:rPr>
            </w:pPr>
            <w:r w:rsidRPr="008D3B9A">
              <w:rPr>
                <w:rFonts w:ascii="Cambria" w:eastAsia="Cambria" w:hAnsi="Cambria" w:cs="Cambria"/>
                <w:sz w:val="17"/>
                <w:lang w:val="en-US"/>
              </w:rPr>
              <w:t>(666)</w:t>
            </w:r>
          </w:p>
        </w:tc>
      </w:tr>
      <w:tr w:rsidR="008D3B9A" w:rsidRPr="008D3B9A" w:rsidTr="008D3B9A">
        <w:trPr>
          <w:trHeight w:hRule="exact" w:val="402"/>
        </w:trPr>
        <w:tc>
          <w:tcPr>
            <w:tcW w:w="3402" w:type="dxa"/>
          </w:tcPr>
          <w:p w:rsidR="008D3B9A" w:rsidRPr="008D3B9A" w:rsidRDefault="008D3B9A" w:rsidP="008D3B9A">
            <w:pPr>
              <w:widowControl w:val="0"/>
              <w:spacing w:before="18" w:after="0" w:line="240" w:lineRule="auto"/>
              <w:ind w:left="23"/>
              <w:rPr>
                <w:rFonts w:ascii="Cambria" w:eastAsia="Cambria" w:hAnsi="Cambria" w:cs="Cambria"/>
                <w:sz w:val="17"/>
                <w:lang w:val="en-US"/>
              </w:rPr>
            </w:pPr>
            <w:r w:rsidRPr="008D3B9A">
              <w:rPr>
                <w:rFonts w:ascii="Cambria" w:eastAsia="Cambria" w:hAnsi="Cambria" w:cs="Cambria"/>
                <w:w w:val="105"/>
                <w:sz w:val="17"/>
                <w:lang w:val="en-US"/>
              </w:rPr>
              <w:t>Total as at 30 June 2015</w:t>
            </w:r>
          </w:p>
        </w:tc>
        <w:tc>
          <w:tcPr>
            <w:tcW w:w="1560" w:type="dxa"/>
            <w:tcBorders>
              <w:top w:val="single" w:sz="8" w:space="0" w:color="000000"/>
              <w:bottom w:val="single" w:sz="8" w:space="0" w:color="000000"/>
            </w:tcBorders>
          </w:tcPr>
          <w:p w:rsidR="008D3B9A" w:rsidRPr="008D3B9A" w:rsidRDefault="008D3B9A" w:rsidP="008D3B9A">
            <w:pPr>
              <w:widowControl w:val="0"/>
              <w:spacing w:before="13" w:after="0" w:line="240" w:lineRule="auto"/>
              <w:ind w:right="159"/>
              <w:jc w:val="right"/>
              <w:rPr>
                <w:rFonts w:ascii="Cambria" w:eastAsia="Cambria" w:hAnsi="Cambria" w:cs="Cambria"/>
                <w:sz w:val="17"/>
                <w:lang w:val="en-US"/>
              </w:rPr>
            </w:pPr>
            <w:r w:rsidRPr="008D3B9A">
              <w:rPr>
                <w:rFonts w:ascii="Cambria" w:eastAsia="Cambria" w:hAnsi="Cambria" w:cs="Cambria"/>
                <w:sz w:val="17"/>
                <w:lang w:val="en-US"/>
              </w:rPr>
              <w:t>596</w:t>
            </w:r>
          </w:p>
        </w:tc>
        <w:tc>
          <w:tcPr>
            <w:tcW w:w="850" w:type="dxa"/>
            <w:tcBorders>
              <w:top w:val="single" w:sz="8" w:space="0" w:color="000000"/>
              <w:bottom w:val="single" w:sz="8" w:space="0" w:color="000000"/>
            </w:tcBorders>
          </w:tcPr>
          <w:p w:rsidR="008D3B9A" w:rsidRPr="008D3B9A" w:rsidRDefault="008D3B9A" w:rsidP="008D3B9A">
            <w:pPr>
              <w:widowControl w:val="0"/>
              <w:spacing w:before="13" w:after="0" w:line="240" w:lineRule="auto"/>
              <w:ind w:right="172"/>
              <w:jc w:val="right"/>
              <w:rPr>
                <w:rFonts w:ascii="Cambria" w:eastAsia="Cambria" w:hAnsi="Cambria" w:cs="Cambria"/>
                <w:sz w:val="17"/>
                <w:lang w:val="en-US"/>
              </w:rPr>
            </w:pPr>
            <w:r w:rsidRPr="008D3B9A">
              <w:rPr>
                <w:rFonts w:ascii="Cambria" w:eastAsia="Cambria" w:hAnsi="Cambria" w:cs="Cambria"/>
                <w:sz w:val="17"/>
                <w:lang w:val="en-US"/>
              </w:rPr>
              <w:t>348</w:t>
            </w:r>
          </w:p>
        </w:tc>
        <w:tc>
          <w:tcPr>
            <w:tcW w:w="1134" w:type="dxa"/>
            <w:tcBorders>
              <w:top w:val="single" w:sz="8" w:space="0" w:color="000000"/>
              <w:bottom w:val="single" w:sz="8" w:space="0" w:color="000000"/>
            </w:tcBorders>
          </w:tcPr>
          <w:p w:rsidR="008D3B9A" w:rsidRPr="008D3B9A" w:rsidRDefault="008D3B9A" w:rsidP="008D3B9A">
            <w:pPr>
              <w:widowControl w:val="0"/>
              <w:spacing w:before="13" w:after="0" w:line="240" w:lineRule="auto"/>
              <w:ind w:right="216"/>
              <w:jc w:val="right"/>
              <w:rPr>
                <w:rFonts w:ascii="Cambria" w:eastAsia="Cambria" w:hAnsi="Cambria" w:cs="Cambria"/>
                <w:sz w:val="17"/>
                <w:lang w:val="en-US"/>
              </w:rPr>
            </w:pPr>
            <w:r w:rsidRPr="008D3B9A">
              <w:rPr>
                <w:rFonts w:ascii="Cambria" w:eastAsia="Cambria" w:hAnsi="Cambria" w:cs="Cambria"/>
                <w:sz w:val="17"/>
                <w:lang w:val="en-US"/>
              </w:rPr>
              <w:t>180</w:t>
            </w:r>
          </w:p>
        </w:tc>
        <w:tc>
          <w:tcPr>
            <w:tcW w:w="1276" w:type="dxa"/>
            <w:tcBorders>
              <w:top w:val="single" w:sz="8" w:space="0" w:color="000000"/>
              <w:bottom w:val="single" w:sz="8" w:space="0" w:color="000000"/>
            </w:tcBorders>
          </w:tcPr>
          <w:p w:rsidR="008D3B9A" w:rsidRPr="008D3B9A" w:rsidRDefault="008D3B9A" w:rsidP="008D3B9A">
            <w:pPr>
              <w:widowControl w:val="0"/>
              <w:spacing w:before="13" w:after="0" w:line="240" w:lineRule="auto"/>
              <w:ind w:right="221"/>
              <w:jc w:val="right"/>
              <w:rPr>
                <w:rFonts w:ascii="Cambria" w:eastAsia="Cambria" w:hAnsi="Cambria" w:cs="Cambria"/>
                <w:sz w:val="17"/>
                <w:lang w:val="en-US"/>
              </w:rPr>
            </w:pPr>
            <w:r w:rsidRPr="008D3B9A">
              <w:rPr>
                <w:rFonts w:ascii="Cambria" w:eastAsia="Cambria" w:hAnsi="Cambria" w:cs="Cambria"/>
                <w:sz w:val="17"/>
                <w:lang w:val="en-US"/>
              </w:rPr>
              <w:t>230</w:t>
            </w:r>
          </w:p>
        </w:tc>
        <w:tc>
          <w:tcPr>
            <w:tcW w:w="992" w:type="dxa"/>
            <w:tcBorders>
              <w:top w:val="single" w:sz="8" w:space="0" w:color="000000"/>
              <w:bottom w:val="single" w:sz="8" w:space="0" w:color="000000"/>
            </w:tcBorders>
          </w:tcPr>
          <w:p w:rsidR="008D3B9A" w:rsidRPr="008D3B9A" w:rsidRDefault="008D3B9A" w:rsidP="008D3B9A">
            <w:pPr>
              <w:widowControl w:val="0"/>
              <w:spacing w:before="13" w:after="0" w:line="240" w:lineRule="auto"/>
              <w:ind w:right="72"/>
              <w:jc w:val="right"/>
              <w:rPr>
                <w:rFonts w:ascii="Cambria" w:eastAsia="Cambria" w:hAnsi="Cambria" w:cs="Cambria"/>
                <w:sz w:val="17"/>
                <w:lang w:val="en-US"/>
              </w:rPr>
            </w:pPr>
            <w:r w:rsidRPr="008D3B9A">
              <w:rPr>
                <w:rFonts w:ascii="Cambria" w:eastAsia="Cambria" w:hAnsi="Cambria" w:cs="Cambria"/>
                <w:sz w:val="17"/>
                <w:lang w:val="en-US"/>
              </w:rPr>
              <w:t>1,354</w:t>
            </w:r>
          </w:p>
        </w:tc>
      </w:tr>
    </w:tbl>
    <w:p w:rsidR="008D3B9A" w:rsidRPr="008D3B9A" w:rsidRDefault="008D3B9A" w:rsidP="008D3B9A">
      <w:pPr>
        <w:spacing w:before="0"/>
        <w:rPr>
          <w:b/>
          <w:color w:val="009D55"/>
          <w:sz w:val="20"/>
          <w:szCs w:val="20"/>
        </w:rPr>
      </w:pPr>
    </w:p>
    <w:p w:rsidR="008D3B9A" w:rsidRDefault="008D3B9A" w:rsidP="006878FB">
      <w:pPr>
        <w:spacing w:before="0"/>
        <w:rPr>
          <w:b/>
          <w:color w:val="009D55"/>
          <w:sz w:val="20"/>
          <w:szCs w:val="20"/>
        </w:rPr>
      </w:pPr>
    </w:p>
    <w:p w:rsidR="00B73629" w:rsidRDefault="00B73629">
      <w:pPr>
        <w:spacing w:before="0"/>
        <w:rPr>
          <w:b/>
          <w:color w:val="009D55"/>
          <w:sz w:val="20"/>
          <w:szCs w:val="20"/>
        </w:rPr>
      </w:pPr>
      <w:r>
        <w:rPr>
          <w:b/>
          <w:color w:val="009D55"/>
          <w:sz w:val="20"/>
          <w:szCs w:val="20"/>
        </w:rPr>
        <w:br w:type="page"/>
      </w:r>
    </w:p>
    <w:p w:rsidR="00917968" w:rsidRPr="00917968" w:rsidRDefault="00917968" w:rsidP="00917968">
      <w:pPr>
        <w:rPr>
          <w:rStyle w:val="Strong"/>
        </w:rPr>
      </w:pPr>
      <w:r w:rsidRPr="00917968">
        <w:rPr>
          <w:rStyle w:val="Strong"/>
        </w:rPr>
        <w:lastRenderedPageBreak/>
        <w:t>Accounting Policy</w:t>
      </w:r>
    </w:p>
    <w:p w:rsidR="00917968" w:rsidRDefault="00917968" w:rsidP="00917968">
      <w:r>
        <w:t>Assets are recorded at cost on acquisition except as stated below. The cost of acquisition includes the fair value of assets transferred in exchange and liabilities undertaken. Financial assets are initially measured at their fair value plus transaction costs where appropriate.</w:t>
      </w:r>
    </w:p>
    <w:p w:rsidR="00917968" w:rsidRPr="00917968" w:rsidRDefault="00917968" w:rsidP="00917968">
      <w:pPr>
        <w:rPr>
          <w:rStyle w:val="SubtleEmphasis"/>
          <w:u w:val="single"/>
        </w:rPr>
      </w:pPr>
      <w:r w:rsidRPr="00917968">
        <w:rPr>
          <w:rStyle w:val="SubtleEmphasis"/>
          <w:u w:val="single"/>
        </w:rPr>
        <w:t>Asset Recognition Threshold</w:t>
      </w:r>
    </w:p>
    <w:p w:rsidR="00917968" w:rsidRDefault="00917968" w:rsidP="00917968">
      <w:r>
        <w:t>Purchases of property, plant and equipment are recognised initially at cost in the statement of financial position, except for purchases costing less than $2,000, which are expensed in the year of acquisition (other than where they form part of a group of similar items which are significant in total).</w:t>
      </w:r>
    </w:p>
    <w:p w:rsidR="00917968" w:rsidRPr="00917968" w:rsidRDefault="00917968" w:rsidP="00917968">
      <w:pPr>
        <w:rPr>
          <w:rStyle w:val="SubtleEmphasis"/>
          <w:u w:val="single"/>
        </w:rPr>
      </w:pPr>
      <w:r w:rsidRPr="00917968">
        <w:rPr>
          <w:rStyle w:val="SubtleEmphasis"/>
          <w:u w:val="single"/>
        </w:rPr>
        <w:t>Revaluations</w:t>
      </w:r>
    </w:p>
    <w:p w:rsidR="00917968" w:rsidRDefault="00917968" w:rsidP="00917968">
      <w:r>
        <w:t>Following initial recognition at cost, property, plant and equipment are carried at fair value less subsequent accumulated depreciation and accumulated impairment losses. Valuations are conducted with sufficient frequency to ensure that the carrying amounts of assets did not differ materially from the assets’ fair values as at the reporting date. The regularity of independent valuations depended upon the volatility of movements in market values for the relevant assets.</w:t>
      </w:r>
    </w:p>
    <w:p w:rsidR="00917968" w:rsidRDefault="00917968" w:rsidP="00917968">
      <w:r>
        <w:t>Revaluation adjustments are made on a class basis. Any revaluation increment is credited to equity under the heading of asset revaluation reserve except to the extent that it reversed a previous revaluation decrement of the same asset class that was previously recognised in the surplus/deficit. Revaluation decrements for a class of assets are recognised directly in the surplus/deficit except to the extent that they reversed a previous revaluation increment for that class.</w:t>
      </w:r>
    </w:p>
    <w:p w:rsidR="00917968" w:rsidRDefault="00917968" w:rsidP="00917968">
      <w:r>
        <w:t>Any accumulated depreciation as at the revaluation date is eliminated against the gross carrying amount of the asset and the asset restated to the revalued amount.</w:t>
      </w:r>
    </w:p>
    <w:p w:rsidR="00917968" w:rsidRPr="00917968" w:rsidRDefault="00917968" w:rsidP="00917968">
      <w:pPr>
        <w:rPr>
          <w:rStyle w:val="SubtleEmphasis"/>
          <w:u w:val="single"/>
        </w:rPr>
      </w:pPr>
      <w:r w:rsidRPr="00917968">
        <w:rPr>
          <w:rStyle w:val="SubtleEmphasis"/>
          <w:u w:val="single"/>
        </w:rPr>
        <w:t>Depreciation</w:t>
      </w:r>
    </w:p>
    <w:p w:rsidR="00917968" w:rsidRDefault="00917968" w:rsidP="00917968">
      <w:r>
        <w:t>Depreciable property, plant and equipment assets are written-off to their estimated residual values over their estimated useful lives to the entity using, in all cases, the straight-line method of depreciation.</w:t>
      </w:r>
    </w:p>
    <w:p w:rsidR="00917968" w:rsidRDefault="00917968" w:rsidP="00917968">
      <w:r>
        <w:t>Depreciation rates (useful lives), residual values and methods are reviewed at each reporting date and necessary adjustments are recognised in the current, or current and future reporting periods, as appropriate.</w:t>
      </w:r>
    </w:p>
    <w:p w:rsidR="00917968" w:rsidRDefault="00917968" w:rsidP="00917968">
      <w:r>
        <w:t>Depreciation rates applying to each class of depreciable asset are based on the following useful lives:</w:t>
      </w:r>
    </w:p>
    <w:tbl>
      <w:tblPr>
        <w:tblW w:w="0" w:type="auto"/>
        <w:tblCellMar>
          <w:top w:w="85" w:type="dxa"/>
          <w:bottom w:w="85" w:type="dxa"/>
        </w:tblCellMar>
        <w:tblLook w:val="04A0" w:firstRow="1" w:lastRow="0" w:firstColumn="1" w:lastColumn="0" w:noHBand="0" w:noVBand="1"/>
      </w:tblPr>
      <w:tblGrid>
        <w:gridCol w:w="3012"/>
        <w:gridCol w:w="1859"/>
        <w:gridCol w:w="1860"/>
      </w:tblGrid>
      <w:tr w:rsidR="00917968" w:rsidTr="00A227C9">
        <w:trPr>
          <w:trHeight w:val="410"/>
          <w:tblHeader/>
        </w:trPr>
        <w:tc>
          <w:tcPr>
            <w:tcW w:w="3012" w:type="dxa"/>
            <w:tcBorders>
              <w:top w:val="nil"/>
              <w:left w:val="nil"/>
            </w:tcBorders>
          </w:tcPr>
          <w:p w:rsidR="00917968" w:rsidRDefault="00917968" w:rsidP="00917968"/>
        </w:tc>
        <w:tc>
          <w:tcPr>
            <w:tcW w:w="1859" w:type="dxa"/>
            <w:vAlign w:val="center"/>
          </w:tcPr>
          <w:p w:rsidR="00917968" w:rsidRDefault="00917968" w:rsidP="00A227C9">
            <w:pPr>
              <w:spacing w:before="0" w:after="0"/>
            </w:pPr>
            <w:r>
              <w:t>2016</w:t>
            </w:r>
          </w:p>
        </w:tc>
        <w:tc>
          <w:tcPr>
            <w:tcW w:w="1860" w:type="dxa"/>
            <w:vAlign w:val="center"/>
          </w:tcPr>
          <w:p w:rsidR="00917968" w:rsidRDefault="00917968" w:rsidP="00A227C9">
            <w:pPr>
              <w:spacing w:before="0" w:after="0"/>
            </w:pPr>
            <w:r>
              <w:t>2015</w:t>
            </w:r>
          </w:p>
        </w:tc>
      </w:tr>
      <w:tr w:rsidR="00917968" w:rsidTr="00A227C9">
        <w:tc>
          <w:tcPr>
            <w:tcW w:w="3012" w:type="dxa"/>
            <w:vAlign w:val="center"/>
          </w:tcPr>
          <w:p w:rsidR="00917968" w:rsidRDefault="00917968" w:rsidP="00A227C9">
            <w:pPr>
              <w:spacing w:before="0"/>
              <w:ind w:hanging="105"/>
            </w:pPr>
            <w:r>
              <w:t>Leasehold improvements</w:t>
            </w:r>
          </w:p>
        </w:tc>
        <w:tc>
          <w:tcPr>
            <w:tcW w:w="1859" w:type="dxa"/>
            <w:vAlign w:val="center"/>
          </w:tcPr>
          <w:p w:rsidR="00917968" w:rsidRDefault="00917968" w:rsidP="00A227C9">
            <w:pPr>
              <w:spacing w:before="0"/>
              <w:ind w:hanging="105"/>
            </w:pPr>
            <w:r>
              <w:t>Lease terms</w:t>
            </w:r>
          </w:p>
        </w:tc>
        <w:tc>
          <w:tcPr>
            <w:tcW w:w="1860" w:type="dxa"/>
            <w:vAlign w:val="center"/>
          </w:tcPr>
          <w:p w:rsidR="00917968" w:rsidRDefault="00917968" w:rsidP="00A227C9">
            <w:pPr>
              <w:spacing w:before="0"/>
              <w:ind w:hanging="105"/>
            </w:pPr>
            <w:r>
              <w:t>Lease terms</w:t>
            </w:r>
          </w:p>
        </w:tc>
      </w:tr>
      <w:tr w:rsidR="00917968" w:rsidTr="00A227C9">
        <w:tc>
          <w:tcPr>
            <w:tcW w:w="3012" w:type="dxa"/>
            <w:vAlign w:val="center"/>
          </w:tcPr>
          <w:p w:rsidR="00917968" w:rsidRDefault="00917968" w:rsidP="00A227C9">
            <w:pPr>
              <w:spacing w:before="0"/>
              <w:ind w:hanging="105"/>
            </w:pPr>
            <w:r>
              <w:t>Plant and equipment</w:t>
            </w:r>
          </w:p>
        </w:tc>
        <w:tc>
          <w:tcPr>
            <w:tcW w:w="1859" w:type="dxa"/>
            <w:vAlign w:val="center"/>
          </w:tcPr>
          <w:p w:rsidR="00917968" w:rsidRDefault="00917968" w:rsidP="00A227C9">
            <w:pPr>
              <w:spacing w:before="0"/>
              <w:ind w:hanging="105"/>
            </w:pPr>
            <w:r>
              <w:t>3 to 6 years</w:t>
            </w:r>
          </w:p>
        </w:tc>
        <w:tc>
          <w:tcPr>
            <w:tcW w:w="1860" w:type="dxa"/>
            <w:vAlign w:val="center"/>
          </w:tcPr>
          <w:p w:rsidR="00917968" w:rsidRDefault="00917968" w:rsidP="00A227C9">
            <w:pPr>
              <w:spacing w:before="0"/>
              <w:ind w:hanging="105"/>
            </w:pPr>
            <w:r>
              <w:t>3 to 6 years</w:t>
            </w:r>
          </w:p>
        </w:tc>
      </w:tr>
    </w:tbl>
    <w:p w:rsidR="00917968" w:rsidRPr="00917968" w:rsidRDefault="00917968" w:rsidP="00917968">
      <w:pPr>
        <w:rPr>
          <w:rStyle w:val="SubtleEmphasis"/>
          <w:u w:val="single"/>
        </w:rPr>
      </w:pPr>
      <w:r w:rsidRPr="00917968">
        <w:rPr>
          <w:rStyle w:val="SubtleEmphasis"/>
          <w:u w:val="single"/>
        </w:rPr>
        <w:lastRenderedPageBreak/>
        <w:t>Impairment</w:t>
      </w:r>
    </w:p>
    <w:p w:rsidR="00917968" w:rsidRDefault="00917968" w:rsidP="00917968">
      <w:r>
        <w:t>All assets were assessed for impairment at 30 June 2016. Where indications of impairment exist, the asset’s recoverable amount is estimated and an impairment adjustment made if the asset’s recoverable amount is less than its carrying amount.</w:t>
      </w:r>
    </w:p>
    <w:p w:rsidR="00917968" w:rsidRDefault="00917968" w:rsidP="00917968">
      <w:r>
        <w:t>The recoverable amount of an asset is the higher of its fair value less costs of disposal and its value in use. Value in use is the present value of the future cash flows expected to be derived from the asset. Where the future economic benefit of an asset is not primarily dependent on the asset’s ability to generate future cash flows, and the asset would be replaced if the entity were deprived of the asset, its value in use is taken to be its depreciated replacement cost.</w:t>
      </w:r>
    </w:p>
    <w:p w:rsidR="00917968" w:rsidRPr="00917968" w:rsidRDefault="00917968" w:rsidP="00917968">
      <w:pPr>
        <w:rPr>
          <w:rStyle w:val="SubtleEmphasis"/>
          <w:u w:val="single"/>
        </w:rPr>
      </w:pPr>
      <w:r w:rsidRPr="00917968">
        <w:rPr>
          <w:rStyle w:val="SubtleEmphasis"/>
          <w:u w:val="single"/>
        </w:rPr>
        <w:t>Derecognition</w:t>
      </w:r>
    </w:p>
    <w:p w:rsidR="00917968" w:rsidRDefault="00917968" w:rsidP="00917968">
      <w:r>
        <w:t>An item of property, plant and equipment is derecognised upon disposal or when no further future economic benefits are expected from its use or disposal.</w:t>
      </w:r>
    </w:p>
    <w:p w:rsidR="00917968" w:rsidRPr="00917968" w:rsidRDefault="00917968" w:rsidP="00917968">
      <w:pPr>
        <w:rPr>
          <w:rStyle w:val="SubtleEmphasis"/>
          <w:u w:val="single"/>
        </w:rPr>
      </w:pPr>
      <w:r w:rsidRPr="00917968">
        <w:rPr>
          <w:rStyle w:val="SubtleEmphasis"/>
          <w:u w:val="single"/>
        </w:rPr>
        <w:t>Intangibles</w:t>
      </w:r>
    </w:p>
    <w:p w:rsidR="00917968" w:rsidRDefault="00917968" w:rsidP="00917968">
      <w:r>
        <w:t>The entity's intangibles comprise internally developed software for internal use. These assets are carried at cost less accumulated amortisation and accumulated impairment losses.</w:t>
      </w:r>
    </w:p>
    <w:p w:rsidR="00917968" w:rsidRDefault="00917968" w:rsidP="00917968">
      <w:r>
        <w:t>Software is amortised on a straight-line basis over its anticipated useful life. The useful lives of the entity's software are 1 to 3 years (2015: 1 to 3 years).</w:t>
      </w:r>
    </w:p>
    <w:p w:rsidR="00D64B51" w:rsidRDefault="00917968" w:rsidP="00917968">
      <w:r>
        <w:t>All software assets were assessed for indications of impairment as at 30 June 2016.</w:t>
      </w:r>
    </w:p>
    <w:p w:rsidR="00D64B51" w:rsidRDefault="00D64B51" w:rsidP="00917968"/>
    <w:tbl>
      <w:tblPr>
        <w:tblW w:w="0" w:type="auto"/>
        <w:tblInd w:w="108"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6286"/>
        <w:gridCol w:w="1808"/>
        <w:gridCol w:w="935"/>
      </w:tblGrid>
      <w:tr w:rsidR="00D64B51" w:rsidRPr="00D64B51" w:rsidTr="00C63CF7">
        <w:trPr>
          <w:trHeight w:hRule="exact" w:val="227"/>
        </w:trPr>
        <w:tc>
          <w:tcPr>
            <w:tcW w:w="6286" w:type="dxa"/>
          </w:tcPr>
          <w:p w:rsidR="00D64B51" w:rsidRPr="00D64B51" w:rsidRDefault="00D64B51" w:rsidP="00D64B51">
            <w:pPr>
              <w:widowControl w:val="0"/>
              <w:spacing w:before="0" w:after="0" w:line="240" w:lineRule="auto"/>
              <w:rPr>
                <w:rFonts w:ascii="Cambria" w:eastAsia="Cambria" w:hAnsi="Cambria" w:cs="Cambria"/>
                <w:lang w:val="en-US"/>
              </w:rPr>
            </w:pPr>
          </w:p>
        </w:tc>
        <w:tc>
          <w:tcPr>
            <w:tcW w:w="1808" w:type="dxa"/>
          </w:tcPr>
          <w:p w:rsidR="00D64B51" w:rsidRPr="00D64B51" w:rsidRDefault="00D64B51" w:rsidP="00D64B51">
            <w:pPr>
              <w:widowControl w:val="0"/>
              <w:spacing w:before="0" w:after="0" w:line="178" w:lineRule="exact"/>
              <w:ind w:right="465"/>
              <w:jc w:val="right"/>
              <w:rPr>
                <w:rFonts w:ascii="Cambria" w:eastAsia="Cambria" w:hAnsi="Cambria" w:cs="Cambria"/>
                <w:b/>
                <w:sz w:val="18"/>
                <w:lang w:val="en-US"/>
              </w:rPr>
            </w:pPr>
            <w:bookmarkStart w:id="83" w:name="FPO3.2"/>
            <w:bookmarkEnd w:id="83"/>
            <w:r w:rsidRPr="00D64B51">
              <w:rPr>
                <w:rFonts w:ascii="Cambria" w:eastAsia="Cambria" w:hAnsi="Cambria" w:cs="Cambria"/>
                <w:b/>
                <w:sz w:val="18"/>
                <w:lang w:val="en-US"/>
              </w:rPr>
              <w:t>2016</w:t>
            </w:r>
          </w:p>
        </w:tc>
        <w:tc>
          <w:tcPr>
            <w:tcW w:w="935" w:type="dxa"/>
          </w:tcPr>
          <w:p w:rsidR="00D64B51" w:rsidRPr="00D64B51" w:rsidRDefault="00D64B51" w:rsidP="00D64B51">
            <w:pPr>
              <w:widowControl w:val="0"/>
              <w:spacing w:before="0" w:after="0" w:line="178" w:lineRule="exact"/>
              <w:ind w:right="31"/>
              <w:jc w:val="right"/>
              <w:rPr>
                <w:rFonts w:ascii="Cambria" w:eastAsia="Cambria" w:hAnsi="Cambria" w:cs="Cambria"/>
                <w:sz w:val="18"/>
                <w:lang w:val="en-US"/>
              </w:rPr>
            </w:pPr>
            <w:r w:rsidRPr="00D64B51">
              <w:rPr>
                <w:rFonts w:ascii="Cambria" w:eastAsia="Cambria" w:hAnsi="Cambria" w:cs="Cambria"/>
                <w:sz w:val="18"/>
                <w:lang w:val="en-US"/>
              </w:rPr>
              <w:t>2015</w:t>
            </w:r>
          </w:p>
        </w:tc>
      </w:tr>
      <w:tr w:rsidR="00D64B51" w:rsidRPr="00D64B51" w:rsidTr="00C63CF7">
        <w:trPr>
          <w:trHeight w:hRule="exact" w:val="243"/>
        </w:trPr>
        <w:tc>
          <w:tcPr>
            <w:tcW w:w="6286" w:type="dxa"/>
            <w:tcBorders>
              <w:bottom w:val="single" w:sz="15" w:space="0" w:color="009560"/>
            </w:tcBorders>
          </w:tcPr>
          <w:p w:rsidR="00D64B51" w:rsidRPr="00D64B51" w:rsidRDefault="00D64B51" w:rsidP="00D64B51">
            <w:pPr>
              <w:widowControl w:val="0"/>
              <w:spacing w:before="0" w:after="0" w:line="240" w:lineRule="auto"/>
              <w:rPr>
                <w:rFonts w:ascii="Cambria" w:eastAsia="Cambria" w:hAnsi="Cambria" w:cs="Cambria"/>
                <w:lang w:val="en-US"/>
              </w:rPr>
            </w:pPr>
          </w:p>
        </w:tc>
        <w:tc>
          <w:tcPr>
            <w:tcW w:w="1808" w:type="dxa"/>
            <w:tcBorders>
              <w:bottom w:val="single" w:sz="15" w:space="0" w:color="009560"/>
            </w:tcBorders>
          </w:tcPr>
          <w:p w:rsidR="00D64B51" w:rsidRPr="00D64B51" w:rsidRDefault="00D64B51" w:rsidP="00D64B51">
            <w:pPr>
              <w:widowControl w:val="0"/>
              <w:spacing w:before="14" w:after="0" w:line="240" w:lineRule="auto"/>
              <w:ind w:right="465"/>
              <w:jc w:val="right"/>
              <w:rPr>
                <w:rFonts w:ascii="Cambria" w:eastAsia="Cambria" w:hAnsi="Cambria" w:cs="Cambria"/>
                <w:b/>
                <w:sz w:val="18"/>
                <w:lang w:val="en-US"/>
              </w:rPr>
            </w:pPr>
            <w:r w:rsidRPr="00D64B51">
              <w:rPr>
                <w:rFonts w:ascii="Cambria" w:eastAsia="Cambria" w:hAnsi="Cambria" w:cs="Cambria"/>
                <w:b/>
                <w:sz w:val="18"/>
                <w:lang w:val="en-US"/>
              </w:rPr>
              <w:t>$’000</w:t>
            </w:r>
          </w:p>
        </w:tc>
        <w:tc>
          <w:tcPr>
            <w:tcW w:w="935" w:type="dxa"/>
            <w:tcBorders>
              <w:bottom w:val="single" w:sz="15" w:space="0" w:color="009560"/>
            </w:tcBorders>
          </w:tcPr>
          <w:p w:rsidR="00D64B51" w:rsidRPr="00D64B51" w:rsidRDefault="00D64B51" w:rsidP="00D64B51">
            <w:pPr>
              <w:widowControl w:val="0"/>
              <w:spacing w:before="14" w:after="0" w:line="240" w:lineRule="auto"/>
              <w:ind w:right="31"/>
              <w:jc w:val="right"/>
              <w:rPr>
                <w:rFonts w:ascii="Cambria" w:eastAsia="Cambria" w:hAnsi="Cambria" w:cs="Cambria"/>
                <w:sz w:val="18"/>
                <w:lang w:val="en-US"/>
              </w:rPr>
            </w:pPr>
            <w:r w:rsidRPr="00D64B51">
              <w:rPr>
                <w:rFonts w:ascii="Cambria" w:eastAsia="Cambria" w:hAnsi="Cambria" w:cs="Cambria"/>
                <w:sz w:val="18"/>
                <w:lang w:val="en-US"/>
              </w:rPr>
              <w:t>$’000</w:t>
            </w:r>
          </w:p>
        </w:tc>
      </w:tr>
      <w:tr w:rsidR="00D64B51" w:rsidRPr="00D64B51" w:rsidTr="00C63CF7">
        <w:trPr>
          <w:trHeight w:hRule="exact" w:val="358"/>
        </w:trPr>
        <w:tc>
          <w:tcPr>
            <w:tcW w:w="6286" w:type="dxa"/>
            <w:tcBorders>
              <w:top w:val="single" w:sz="15" w:space="0" w:color="009560"/>
            </w:tcBorders>
          </w:tcPr>
          <w:p w:rsidR="00D64B51" w:rsidRPr="00D64B51" w:rsidRDefault="00D64B51" w:rsidP="00D64B51">
            <w:pPr>
              <w:widowControl w:val="0"/>
              <w:spacing w:before="112" w:after="0" w:line="240" w:lineRule="auto"/>
              <w:ind w:left="36"/>
              <w:rPr>
                <w:rFonts w:ascii="Cambria" w:eastAsia="Cambria" w:hAnsi="Cambria" w:cs="Cambria"/>
                <w:b/>
                <w:sz w:val="18"/>
                <w:lang w:val="en-US"/>
              </w:rPr>
            </w:pPr>
            <w:bookmarkStart w:id="84" w:name="_bookmark12"/>
            <w:bookmarkEnd w:id="84"/>
            <w:r w:rsidRPr="00D64B51">
              <w:rPr>
                <w:rFonts w:ascii="Cambria" w:eastAsia="Cambria" w:hAnsi="Cambria" w:cs="Cambria"/>
                <w:b/>
                <w:sz w:val="18"/>
                <w:u w:val="single"/>
                <w:lang w:val="en-US"/>
              </w:rPr>
              <w:t>2.2B: Other Non-Financial Assets</w:t>
            </w:r>
          </w:p>
        </w:tc>
        <w:tc>
          <w:tcPr>
            <w:tcW w:w="1808" w:type="dxa"/>
            <w:tcBorders>
              <w:top w:val="single" w:sz="15" w:space="0" w:color="009560"/>
            </w:tcBorders>
          </w:tcPr>
          <w:p w:rsidR="00D64B51" w:rsidRPr="00D64B51" w:rsidRDefault="00D64B51" w:rsidP="00D64B51">
            <w:pPr>
              <w:widowControl w:val="0"/>
              <w:spacing w:before="0" w:after="0" w:line="240" w:lineRule="auto"/>
              <w:rPr>
                <w:rFonts w:ascii="Cambria" w:eastAsia="Cambria" w:hAnsi="Cambria" w:cs="Cambria"/>
                <w:lang w:val="en-US"/>
              </w:rPr>
            </w:pPr>
          </w:p>
        </w:tc>
        <w:tc>
          <w:tcPr>
            <w:tcW w:w="935" w:type="dxa"/>
            <w:tcBorders>
              <w:top w:val="single" w:sz="15" w:space="0" w:color="009560"/>
            </w:tcBorders>
          </w:tcPr>
          <w:p w:rsidR="00D64B51" w:rsidRPr="00D64B51" w:rsidRDefault="00D64B51" w:rsidP="00D64B51">
            <w:pPr>
              <w:widowControl w:val="0"/>
              <w:spacing w:before="0" w:after="0" w:line="240" w:lineRule="auto"/>
              <w:rPr>
                <w:rFonts w:ascii="Cambria" w:eastAsia="Cambria" w:hAnsi="Cambria" w:cs="Cambria"/>
                <w:lang w:val="en-US"/>
              </w:rPr>
            </w:pPr>
          </w:p>
        </w:tc>
      </w:tr>
      <w:tr w:rsidR="00D64B51" w:rsidRPr="00D64B51" w:rsidTr="00C63CF7">
        <w:trPr>
          <w:trHeight w:hRule="exact" w:val="232"/>
        </w:trPr>
        <w:tc>
          <w:tcPr>
            <w:tcW w:w="6286" w:type="dxa"/>
          </w:tcPr>
          <w:p w:rsidR="00D64B51" w:rsidRPr="00D64B51" w:rsidRDefault="00D64B51" w:rsidP="00D64B51">
            <w:pPr>
              <w:widowControl w:val="0"/>
              <w:spacing w:before="3" w:after="0" w:line="240" w:lineRule="auto"/>
              <w:ind w:left="338"/>
              <w:rPr>
                <w:rFonts w:ascii="Cambria" w:eastAsia="Cambria" w:hAnsi="Cambria" w:cs="Cambria"/>
                <w:sz w:val="18"/>
                <w:lang w:val="en-US"/>
              </w:rPr>
            </w:pPr>
            <w:r w:rsidRPr="00D64B51">
              <w:rPr>
                <w:rFonts w:ascii="Cambria" w:eastAsia="Cambria" w:hAnsi="Cambria" w:cs="Cambria"/>
                <w:sz w:val="18"/>
                <w:lang w:val="en-US"/>
              </w:rPr>
              <w:t>Prepayments</w:t>
            </w:r>
          </w:p>
        </w:tc>
        <w:tc>
          <w:tcPr>
            <w:tcW w:w="1808" w:type="dxa"/>
            <w:tcBorders>
              <w:bottom w:val="single" w:sz="8" w:space="0" w:color="000000"/>
            </w:tcBorders>
          </w:tcPr>
          <w:p w:rsidR="00D64B51" w:rsidRPr="00D64B51" w:rsidRDefault="00D64B51" w:rsidP="00D64B51">
            <w:pPr>
              <w:widowControl w:val="0"/>
              <w:spacing w:before="0" w:after="0" w:line="193" w:lineRule="exact"/>
              <w:ind w:right="511"/>
              <w:jc w:val="right"/>
              <w:rPr>
                <w:rFonts w:ascii="Cambria" w:eastAsia="Cambria" w:hAnsi="Cambria" w:cs="Cambria"/>
                <w:b/>
                <w:sz w:val="18"/>
                <w:lang w:val="en-US"/>
              </w:rPr>
            </w:pPr>
            <w:r w:rsidRPr="00D64B51">
              <w:rPr>
                <w:rFonts w:ascii="Cambria" w:eastAsia="Cambria" w:hAnsi="Cambria" w:cs="Cambria"/>
                <w:b/>
                <w:sz w:val="18"/>
                <w:lang w:val="en-US"/>
              </w:rPr>
              <w:t>49</w:t>
            </w:r>
          </w:p>
        </w:tc>
        <w:tc>
          <w:tcPr>
            <w:tcW w:w="935" w:type="dxa"/>
            <w:tcBorders>
              <w:bottom w:val="single" w:sz="8" w:space="0" w:color="000000"/>
            </w:tcBorders>
          </w:tcPr>
          <w:p w:rsidR="00D64B51" w:rsidRPr="00D64B51" w:rsidRDefault="00D64B51" w:rsidP="00D64B51">
            <w:pPr>
              <w:widowControl w:val="0"/>
              <w:spacing w:before="0" w:after="0" w:line="193" w:lineRule="exact"/>
              <w:ind w:right="77"/>
              <w:jc w:val="right"/>
              <w:rPr>
                <w:rFonts w:ascii="Cambria" w:eastAsia="Cambria" w:hAnsi="Cambria" w:cs="Cambria"/>
                <w:sz w:val="18"/>
                <w:lang w:val="en-US"/>
              </w:rPr>
            </w:pPr>
            <w:r w:rsidRPr="00D64B51">
              <w:rPr>
                <w:rFonts w:ascii="Cambria" w:eastAsia="Cambria" w:hAnsi="Cambria" w:cs="Cambria"/>
                <w:sz w:val="18"/>
                <w:lang w:val="en-US"/>
              </w:rPr>
              <w:t>48</w:t>
            </w:r>
          </w:p>
        </w:tc>
      </w:tr>
      <w:tr w:rsidR="00D64B51" w:rsidRPr="00D64B51" w:rsidTr="00C63CF7">
        <w:trPr>
          <w:trHeight w:hRule="exact" w:val="230"/>
        </w:trPr>
        <w:tc>
          <w:tcPr>
            <w:tcW w:w="6286" w:type="dxa"/>
          </w:tcPr>
          <w:p w:rsidR="00D64B51" w:rsidRPr="00D64B51" w:rsidRDefault="00D64B51" w:rsidP="00D64B51">
            <w:pPr>
              <w:widowControl w:val="0"/>
              <w:spacing w:before="1" w:after="0" w:line="240" w:lineRule="auto"/>
              <w:ind w:left="36"/>
              <w:rPr>
                <w:rFonts w:ascii="Cambria" w:eastAsia="Cambria" w:hAnsi="Cambria" w:cs="Cambria"/>
                <w:b/>
                <w:sz w:val="18"/>
                <w:lang w:val="en-US"/>
              </w:rPr>
            </w:pPr>
            <w:r w:rsidRPr="00D64B51">
              <w:rPr>
                <w:rFonts w:ascii="Cambria" w:eastAsia="Cambria" w:hAnsi="Cambria" w:cs="Cambria"/>
                <w:b/>
                <w:sz w:val="18"/>
                <w:lang w:val="en-US"/>
              </w:rPr>
              <w:t>Total other non-financial assets</w:t>
            </w:r>
          </w:p>
        </w:tc>
        <w:tc>
          <w:tcPr>
            <w:tcW w:w="1808" w:type="dxa"/>
            <w:tcBorders>
              <w:top w:val="single" w:sz="8" w:space="0" w:color="000000"/>
              <w:bottom w:val="single" w:sz="8" w:space="0" w:color="000000"/>
            </w:tcBorders>
          </w:tcPr>
          <w:p w:rsidR="00D64B51" w:rsidRPr="00D64B51" w:rsidRDefault="00D64B51" w:rsidP="00D64B51">
            <w:pPr>
              <w:widowControl w:val="0"/>
              <w:spacing w:before="0" w:after="0" w:line="181" w:lineRule="exact"/>
              <w:ind w:right="511"/>
              <w:jc w:val="right"/>
              <w:rPr>
                <w:rFonts w:ascii="Cambria" w:eastAsia="Cambria" w:hAnsi="Cambria" w:cs="Cambria"/>
                <w:b/>
                <w:sz w:val="18"/>
                <w:lang w:val="en-US"/>
              </w:rPr>
            </w:pPr>
            <w:r w:rsidRPr="00D64B51">
              <w:rPr>
                <w:rFonts w:ascii="Cambria" w:eastAsia="Cambria" w:hAnsi="Cambria" w:cs="Cambria"/>
                <w:b/>
                <w:sz w:val="18"/>
                <w:lang w:val="en-US"/>
              </w:rPr>
              <w:t>49</w:t>
            </w:r>
          </w:p>
        </w:tc>
        <w:tc>
          <w:tcPr>
            <w:tcW w:w="935" w:type="dxa"/>
            <w:tcBorders>
              <w:top w:val="single" w:sz="8" w:space="0" w:color="000000"/>
              <w:bottom w:val="single" w:sz="8" w:space="0" w:color="000000"/>
            </w:tcBorders>
          </w:tcPr>
          <w:p w:rsidR="00D64B51" w:rsidRPr="00D64B51" w:rsidRDefault="00D64B51" w:rsidP="00D64B51">
            <w:pPr>
              <w:widowControl w:val="0"/>
              <w:spacing w:before="0" w:after="0" w:line="181" w:lineRule="exact"/>
              <w:ind w:right="77"/>
              <w:jc w:val="right"/>
              <w:rPr>
                <w:rFonts w:ascii="Cambria" w:eastAsia="Cambria" w:hAnsi="Cambria" w:cs="Cambria"/>
                <w:sz w:val="18"/>
                <w:lang w:val="en-US"/>
              </w:rPr>
            </w:pPr>
            <w:r w:rsidRPr="00D64B51">
              <w:rPr>
                <w:rFonts w:ascii="Cambria" w:eastAsia="Cambria" w:hAnsi="Cambria" w:cs="Cambria"/>
                <w:sz w:val="18"/>
                <w:lang w:val="en-US"/>
              </w:rPr>
              <w:t>48</w:t>
            </w:r>
          </w:p>
        </w:tc>
      </w:tr>
      <w:tr w:rsidR="00D64B51" w:rsidRPr="00D64B51" w:rsidTr="00C63CF7">
        <w:trPr>
          <w:trHeight w:hRule="exact" w:val="466"/>
        </w:trPr>
        <w:tc>
          <w:tcPr>
            <w:tcW w:w="6286" w:type="dxa"/>
          </w:tcPr>
          <w:p w:rsidR="00D64B51" w:rsidRPr="00D64B51" w:rsidRDefault="00D64B51" w:rsidP="00D64B51">
            <w:pPr>
              <w:widowControl w:val="0"/>
              <w:spacing w:before="9" w:after="0" w:line="240" w:lineRule="auto"/>
              <w:rPr>
                <w:rFonts w:ascii="Cambria" w:eastAsia="Cambria" w:hAnsi="Cambria" w:cs="Cambria"/>
                <w:sz w:val="19"/>
                <w:lang w:val="en-US"/>
              </w:rPr>
            </w:pPr>
          </w:p>
          <w:p w:rsidR="00D64B51" w:rsidRPr="00D64B51" w:rsidRDefault="00D64B51" w:rsidP="00D64B51">
            <w:pPr>
              <w:widowControl w:val="0"/>
              <w:spacing w:before="0" w:after="0" w:line="240" w:lineRule="auto"/>
              <w:ind w:left="36"/>
              <w:rPr>
                <w:rFonts w:ascii="Cambria" w:eastAsia="Cambria" w:hAnsi="Cambria" w:cs="Cambria"/>
                <w:b/>
                <w:sz w:val="18"/>
                <w:lang w:val="en-US"/>
              </w:rPr>
            </w:pPr>
            <w:r w:rsidRPr="00D64B51">
              <w:rPr>
                <w:rFonts w:ascii="Cambria" w:eastAsia="Cambria" w:hAnsi="Cambria" w:cs="Cambria"/>
                <w:b/>
                <w:sz w:val="18"/>
                <w:lang w:val="en-US"/>
              </w:rPr>
              <w:t>Other non-financial assets expected to be recovered</w:t>
            </w:r>
          </w:p>
        </w:tc>
        <w:tc>
          <w:tcPr>
            <w:tcW w:w="1808" w:type="dxa"/>
            <w:tcBorders>
              <w:top w:val="single" w:sz="8" w:space="0" w:color="000000"/>
            </w:tcBorders>
          </w:tcPr>
          <w:p w:rsidR="00D64B51" w:rsidRPr="00D64B51" w:rsidRDefault="00D64B51" w:rsidP="00D64B51">
            <w:pPr>
              <w:widowControl w:val="0"/>
              <w:spacing w:before="0" w:after="0" w:line="240" w:lineRule="auto"/>
              <w:rPr>
                <w:rFonts w:ascii="Cambria" w:eastAsia="Cambria" w:hAnsi="Cambria" w:cs="Cambria"/>
                <w:lang w:val="en-US"/>
              </w:rPr>
            </w:pPr>
          </w:p>
        </w:tc>
        <w:tc>
          <w:tcPr>
            <w:tcW w:w="935" w:type="dxa"/>
            <w:tcBorders>
              <w:top w:val="single" w:sz="8" w:space="0" w:color="000000"/>
            </w:tcBorders>
          </w:tcPr>
          <w:p w:rsidR="00D64B51" w:rsidRPr="00D64B51" w:rsidRDefault="00D64B51" w:rsidP="00D64B51">
            <w:pPr>
              <w:widowControl w:val="0"/>
              <w:spacing w:before="0" w:after="0" w:line="240" w:lineRule="auto"/>
              <w:rPr>
                <w:rFonts w:ascii="Cambria" w:eastAsia="Cambria" w:hAnsi="Cambria" w:cs="Cambria"/>
                <w:lang w:val="en-US"/>
              </w:rPr>
            </w:pPr>
          </w:p>
        </w:tc>
      </w:tr>
      <w:tr w:rsidR="00D64B51" w:rsidRPr="00D64B51" w:rsidTr="00C63CF7">
        <w:trPr>
          <w:trHeight w:hRule="exact" w:val="230"/>
        </w:trPr>
        <w:tc>
          <w:tcPr>
            <w:tcW w:w="6286" w:type="dxa"/>
          </w:tcPr>
          <w:p w:rsidR="00D64B51" w:rsidRPr="00D64B51" w:rsidRDefault="00D64B51" w:rsidP="00D64B51">
            <w:pPr>
              <w:widowControl w:val="0"/>
              <w:spacing w:before="0" w:after="0" w:line="207" w:lineRule="exact"/>
              <w:ind w:left="187"/>
              <w:rPr>
                <w:rFonts w:ascii="Cambria" w:eastAsia="Cambria" w:hAnsi="Cambria" w:cs="Cambria"/>
                <w:sz w:val="18"/>
                <w:lang w:val="en-US"/>
              </w:rPr>
            </w:pPr>
            <w:r w:rsidRPr="00D64B51">
              <w:rPr>
                <w:rFonts w:ascii="Cambria" w:eastAsia="Cambria" w:hAnsi="Cambria" w:cs="Cambria"/>
                <w:sz w:val="18"/>
                <w:lang w:val="en-US"/>
              </w:rPr>
              <w:t>No more than 12 months</w:t>
            </w:r>
          </w:p>
        </w:tc>
        <w:tc>
          <w:tcPr>
            <w:tcW w:w="1808" w:type="dxa"/>
          </w:tcPr>
          <w:p w:rsidR="00D64B51" w:rsidRPr="00D64B51" w:rsidRDefault="00D64B51" w:rsidP="00D64B51">
            <w:pPr>
              <w:widowControl w:val="0"/>
              <w:spacing w:before="0" w:after="0" w:line="200" w:lineRule="exact"/>
              <w:ind w:right="511"/>
              <w:jc w:val="right"/>
              <w:rPr>
                <w:rFonts w:ascii="Cambria" w:eastAsia="Cambria" w:hAnsi="Cambria" w:cs="Cambria"/>
                <w:b/>
                <w:sz w:val="18"/>
                <w:lang w:val="en-US"/>
              </w:rPr>
            </w:pPr>
            <w:r w:rsidRPr="00D64B51">
              <w:rPr>
                <w:rFonts w:ascii="Cambria" w:eastAsia="Cambria" w:hAnsi="Cambria" w:cs="Cambria"/>
                <w:b/>
                <w:sz w:val="18"/>
                <w:lang w:val="en-US"/>
              </w:rPr>
              <w:t>49</w:t>
            </w:r>
          </w:p>
        </w:tc>
        <w:tc>
          <w:tcPr>
            <w:tcW w:w="935" w:type="dxa"/>
          </w:tcPr>
          <w:p w:rsidR="00D64B51" w:rsidRPr="00D64B51" w:rsidRDefault="00D64B51" w:rsidP="00D64B51">
            <w:pPr>
              <w:widowControl w:val="0"/>
              <w:spacing w:before="0" w:after="0" w:line="200" w:lineRule="exact"/>
              <w:ind w:right="77"/>
              <w:jc w:val="right"/>
              <w:rPr>
                <w:rFonts w:ascii="Cambria" w:eastAsia="Cambria" w:hAnsi="Cambria" w:cs="Cambria"/>
                <w:sz w:val="18"/>
                <w:lang w:val="en-US"/>
              </w:rPr>
            </w:pPr>
            <w:r w:rsidRPr="00D64B51">
              <w:rPr>
                <w:rFonts w:ascii="Cambria" w:eastAsia="Cambria" w:hAnsi="Cambria" w:cs="Cambria"/>
                <w:sz w:val="18"/>
                <w:lang w:val="en-US"/>
              </w:rPr>
              <w:t>48</w:t>
            </w:r>
          </w:p>
        </w:tc>
      </w:tr>
      <w:tr w:rsidR="00D64B51" w:rsidRPr="00D64B51" w:rsidTr="00C63CF7">
        <w:trPr>
          <w:trHeight w:hRule="exact" w:val="225"/>
        </w:trPr>
        <w:tc>
          <w:tcPr>
            <w:tcW w:w="6286" w:type="dxa"/>
          </w:tcPr>
          <w:p w:rsidR="00D64B51" w:rsidRPr="00D64B51" w:rsidRDefault="00D64B51" w:rsidP="00D64B51">
            <w:pPr>
              <w:widowControl w:val="0"/>
              <w:spacing w:before="0" w:after="0" w:line="207" w:lineRule="exact"/>
              <w:ind w:left="187"/>
              <w:rPr>
                <w:rFonts w:ascii="Cambria" w:eastAsia="Cambria" w:hAnsi="Cambria" w:cs="Cambria"/>
                <w:sz w:val="18"/>
                <w:lang w:val="en-US"/>
              </w:rPr>
            </w:pPr>
            <w:r w:rsidRPr="00D64B51">
              <w:rPr>
                <w:rFonts w:ascii="Cambria" w:eastAsia="Cambria" w:hAnsi="Cambria" w:cs="Cambria"/>
                <w:sz w:val="18"/>
                <w:lang w:val="en-US"/>
              </w:rPr>
              <w:t>More than 12 months</w:t>
            </w:r>
          </w:p>
        </w:tc>
        <w:tc>
          <w:tcPr>
            <w:tcW w:w="1808" w:type="dxa"/>
            <w:tcBorders>
              <w:bottom w:val="single" w:sz="8" w:space="0" w:color="000000"/>
            </w:tcBorders>
          </w:tcPr>
          <w:p w:rsidR="00D64B51" w:rsidRPr="00D64B51" w:rsidRDefault="00D64B51" w:rsidP="00D64B51">
            <w:pPr>
              <w:widowControl w:val="0"/>
              <w:spacing w:before="0" w:after="0" w:line="200" w:lineRule="exact"/>
              <w:ind w:right="470"/>
              <w:jc w:val="right"/>
              <w:rPr>
                <w:rFonts w:ascii="Cambria" w:eastAsia="Cambria" w:hAnsi="Cambria" w:cs="Cambria"/>
                <w:b/>
                <w:sz w:val="18"/>
                <w:lang w:val="en-US"/>
              </w:rPr>
            </w:pPr>
            <w:r w:rsidRPr="00D64B51">
              <w:rPr>
                <w:rFonts w:ascii="Cambria" w:eastAsia="Cambria" w:hAnsi="Cambria" w:cs="Cambria"/>
                <w:b/>
                <w:sz w:val="18"/>
                <w:lang w:val="en-US"/>
              </w:rPr>
              <w:t>-</w:t>
            </w:r>
          </w:p>
        </w:tc>
        <w:tc>
          <w:tcPr>
            <w:tcW w:w="935" w:type="dxa"/>
            <w:tcBorders>
              <w:bottom w:val="single" w:sz="8" w:space="0" w:color="000000"/>
            </w:tcBorders>
          </w:tcPr>
          <w:p w:rsidR="00D64B51" w:rsidRPr="00D64B51" w:rsidRDefault="00D64B51" w:rsidP="00D64B51">
            <w:pPr>
              <w:widowControl w:val="0"/>
              <w:spacing w:before="0" w:after="0" w:line="200" w:lineRule="exact"/>
              <w:ind w:right="36"/>
              <w:jc w:val="right"/>
              <w:rPr>
                <w:rFonts w:ascii="Cambria" w:eastAsia="Cambria" w:hAnsi="Cambria" w:cs="Cambria"/>
                <w:sz w:val="18"/>
                <w:lang w:val="en-US"/>
              </w:rPr>
            </w:pPr>
            <w:r w:rsidRPr="00D64B51">
              <w:rPr>
                <w:rFonts w:ascii="Cambria" w:eastAsia="Cambria" w:hAnsi="Cambria" w:cs="Cambria"/>
                <w:sz w:val="18"/>
                <w:lang w:val="en-US"/>
              </w:rPr>
              <w:t>-</w:t>
            </w:r>
          </w:p>
        </w:tc>
      </w:tr>
      <w:tr w:rsidR="00D64B51" w:rsidRPr="00D64B51" w:rsidTr="00C63CF7">
        <w:trPr>
          <w:trHeight w:hRule="exact" w:val="230"/>
        </w:trPr>
        <w:tc>
          <w:tcPr>
            <w:tcW w:w="6286" w:type="dxa"/>
          </w:tcPr>
          <w:p w:rsidR="00D64B51" w:rsidRPr="00D64B51" w:rsidRDefault="00D64B51" w:rsidP="00D64B51">
            <w:pPr>
              <w:widowControl w:val="0"/>
              <w:spacing w:before="1" w:after="0" w:line="240" w:lineRule="auto"/>
              <w:ind w:left="36"/>
              <w:rPr>
                <w:rFonts w:ascii="Cambria" w:eastAsia="Cambria" w:hAnsi="Cambria" w:cs="Cambria"/>
                <w:b/>
                <w:sz w:val="18"/>
                <w:lang w:val="en-US"/>
              </w:rPr>
            </w:pPr>
            <w:r w:rsidRPr="00D64B51">
              <w:rPr>
                <w:rFonts w:ascii="Cambria" w:eastAsia="Cambria" w:hAnsi="Cambria" w:cs="Cambria"/>
                <w:b/>
                <w:sz w:val="18"/>
                <w:lang w:val="en-US"/>
              </w:rPr>
              <w:t>Total other non-financial assets</w:t>
            </w:r>
          </w:p>
        </w:tc>
        <w:tc>
          <w:tcPr>
            <w:tcW w:w="1808" w:type="dxa"/>
            <w:tcBorders>
              <w:top w:val="single" w:sz="8" w:space="0" w:color="000000"/>
              <w:bottom w:val="single" w:sz="8" w:space="0" w:color="000000"/>
            </w:tcBorders>
          </w:tcPr>
          <w:p w:rsidR="00D64B51" w:rsidRPr="00D64B51" w:rsidRDefault="00D64B51" w:rsidP="00D64B51">
            <w:pPr>
              <w:widowControl w:val="0"/>
              <w:spacing w:before="0" w:after="0" w:line="196" w:lineRule="exact"/>
              <w:ind w:right="511"/>
              <w:jc w:val="right"/>
              <w:rPr>
                <w:rFonts w:ascii="Cambria" w:eastAsia="Cambria" w:hAnsi="Cambria" w:cs="Cambria"/>
                <w:b/>
                <w:sz w:val="18"/>
                <w:lang w:val="en-US"/>
              </w:rPr>
            </w:pPr>
            <w:r w:rsidRPr="00D64B51">
              <w:rPr>
                <w:rFonts w:ascii="Cambria" w:eastAsia="Cambria" w:hAnsi="Cambria" w:cs="Cambria"/>
                <w:b/>
                <w:sz w:val="18"/>
                <w:lang w:val="en-US"/>
              </w:rPr>
              <w:t>49</w:t>
            </w:r>
          </w:p>
        </w:tc>
        <w:tc>
          <w:tcPr>
            <w:tcW w:w="935" w:type="dxa"/>
            <w:tcBorders>
              <w:top w:val="single" w:sz="8" w:space="0" w:color="000000"/>
              <w:bottom w:val="single" w:sz="8" w:space="0" w:color="000000"/>
            </w:tcBorders>
          </w:tcPr>
          <w:p w:rsidR="00D64B51" w:rsidRPr="00D64B51" w:rsidRDefault="00D64B51" w:rsidP="00D64B51">
            <w:pPr>
              <w:widowControl w:val="0"/>
              <w:spacing w:before="0" w:after="0" w:line="196" w:lineRule="exact"/>
              <w:ind w:right="77"/>
              <w:jc w:val="right"/>
              <w:rPr>
                <w:rFonts w:ascii="Cambria" w:eastAsia="Cambria" w:hAnsi="Cambria" w:cs="Cambria"/>
                <w:sz w:val="18"/>
                <w:lang w:val="en-US"/>
              </w:rPr>
            </w:pPr>
            <w:r w:rsidRPr="00D64B51">
              <w:rPr>
                <w:rFonts w:ascii="Cambria" w:eastAsia="Cambria" w:hAnsi="Cambria" w:cs="Cambria"/>
                <w:sz w:val="18"/>
                <w:lang w:val="en-US"/>
              </w:rPr>
              <w:t>48</w:t>
            </w:r>
          </w:p>
        </w:tc>
      </w:tr>
      <w:tr w:rsidR="00D64B51" w:rsidRPr="00D64B51" w:rsidTr="00C63CF7">
        <w:trPr>
          <w:trHeight w:hRule="exact" w:val="387"/>
        </w:trPr>
        <w:tc>
          <w:tcPr>
            <w:tcW w:w="8093" w:type="dxa"/>
            <w:gridSpan w:val="2"/>
          </w:tcPr>
          <w:p w:rsidR="00D64B51" w:rsidRPr="00D64B51" w:rsidRDefault="00D64B51" w:rsidP="00D64B51">
            <w:pPr>
              <w:widowControl w:val="0"/>
              <w:spacing w:before="10" w:after="0" w:line="240" w:lineRule="auto"/>
              <w:rPr>
                <w:rFonts w:ascii="Cambria" w:eastAsia="Cambria" w:hAnsi="Cambria" w:cs="Cambria"/>
                <w:sz w:val="14"/>
                <w:lang w:val="en-US"/>
              </w:rPr>
            </w:pPr>
          </w:p>
          <w:p w:rsidR="00D64B51" w:rsidRPr="00D64B51" w:rsidRDefault="00D64B51" w:rsidP="00D64B51">
            <w:pPr>
              <w:widowControl w:val="0"/>
              <w:spacing w:before="0" w:after="0" w:line="240" w:lineRule="auto"/>
              <w:ind w:left="36"/>
              <w:rPr>
                <w:rFonts w:ascii="Cambria" w:eastAsia="Cambria" w:hAnsi="Cambria" w:cs="Cambria"/>
                <w:sz w:val="18"/>
                <w:lang w:val="en-US"/>
              </w:rPr>
            </w:pPr>
            <w:r w:rsidRPr="00D64B51">
              <w:rPr>
                <w:rFonts w:ascii="Cambria" w:eastAsia="Cambria" w:hAnsi="Cambria" w:cs="Cambria"/>
                <w:sz w:val="18"/>
                <w:lang w:val="en-US"/>
              </w:rPr>
              <w:t>No indicators of impairment were found for other non-financial assets.</w:t>
            </w:r>
          </w:p>
        </w:tc>
        <w:tc>
          <w:tcPr>
            <w:tcW w:w="935" w:type="dxa"/>
            <w:tcBorders>
              <w:top w:val="single" w:sz="8" w:space="0" w:color="000000"/>
            </w:tcBorders>
          </w:tcPr>
          <w:p w:rsidR="00D64B51" w:rsidRPr="00D64B51" w:rsidRDefault="00D64B51" w:rsidP="00D64B51">
            <w:pPr>
              <w:widowControl w:val="0"/>
              <w:spacing w:before="0" w:after="0" w:line="240" w:lineRule="auto"/>
              <w:rPr>
                <w:rFonts w:ascii="Cambria" w:eastAsia="Cambria" w:hAnsi="Cambria" w:cs="Cambria"/>
                <w:lang w:val="en-US"/>
              </w:rPr>
            </w:pPr>
          </w:p>
        </w:tc>
      </w:tr>
    </w:tbl>
    <w:p w:rsidR="00D64B51" w:rsidRDefault="00D64B51" w:rsidP="00917968"/>
    <w:p w:rsidR="00B73629" w:rsidRDefault="00B73629" w:rsidP="00917968">
      <w:r>
        <w:br w:type="page"/>
      </w:r>
    </w:p>
    <w:tbl>
      <w:tblPr>
        <w:tblW w:w="9100" w:type="dxa"/>
        <w:tblInd w:w="114"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6742"/>
        <w:gridCol w:w="1588"/>
        <w:gridCol w:w="770"/>
      </w:tblGrid>
      <w:tr w:rsidR="00531009" w:rsidRPr="00531009" w:rsidTr="00531009">
        <w:trPr>
          <w:trHeight w:hRule="exact" w:val="281"/>
        </w:trPr>
        <w:tc>
          <w:tcPr>
            <w:tcW w:w="6742" w:type="dxa"/>
            <w:tcBorders>
              <w:bottom w:val="single" w:sz="8" w:space="0" w:color="FFFFFF"/>
            </w:tcBorders>
            <w:shd w:val="clear" w:color="auto" w:fill="37424A"/>
          </w:tcPr>
          <w:p w:rsidR="00531009" w:rsidRPr="00531009" w:rsidRDefault="00531009" w:rsidP="00531009">
            <w:pPr>
              <w:widowControl w:val="0"/>
              <w:spacing w:before="28" w:after="0" w:line="240" w:lineRule="auto"/>
              <w:ind w:left="26"/>
              <w:rPr>
                <w:rFonts w:ascii="Cambria" w:eastAsia="Cambria" w:hAnsi="Cambria" w:cs="Cambria"/>
                <w:b/>
                <w:sz w:val="18"/>
                <w:lang w:val="en-US"/>
              </w:rPr>
            </w:pPr>
            <w:r w:rsidRPr="00531009">
              <w:rPr>
                <w:rFonts w:ascii="Cambria" w:eastAsia="Cambria" w:hAnsi="Cambria" w:cs="Cambria"/>
                <w:b/>
                <w:color w:val="FFFFFF"/>
                <w:sz w:val="18"/>
                <w:lang w:val="en-US"/>
              </w:rPr>
              <w:lastRenderedPageBreak/>
              <w:t>2.3 Payables</w:t>
            </w:r>
          </w:p>
        </w:tc>
        <w:tc>
          <w:tcPr>
            <w:tcW w:w="1588" w:type="dxa"/>
            <w:tcBorders>
              <w:bottom w:val="single" w:sz="8" w:space="0" w:color="FFFFFF"/>
            </w:tcBorders>
            <w:shd w:val="clear" w:color="auto" w:fill="37424A"/>
          </w:tcPr>
          <w:p w:rsidR="00531009" w:rsidRPr="00531009" w:rsidRDefault="00531009" w:rsidP="00531009">
            <w:pPr>
              <w:widowControl w:val="0"/>
              <w:spacing w:before="0" w:after="0" w:line="240" w:lineRule="auto"/>
              <w:rPr>
                <w:rFonts w:ascii="Cambria" w:eastAsia="Cambria" w:hAnsi="Cambria" w:cs="Cambria"/>
                <w:lang w:val="en-US"/>
              </w:rPr>
            </w:pPr>
          </w:p>
        </w:tc>
        <w:tc>
          <w:tcPr>
            <w:tcW w:w="770" w:type="dxa"/>
            <w:tcBorders>
              <w:bottom w:val="single" w:sz="8" w:space="0" w:color="FFFFFF"/>
            </w:tcBorders>
            <w:shd w:val="clear" w:color="auto" w:fill="37424A"/>
          </w:tcPr>
          <w:p w:rsidR="00531009" w:rsidRPr="00531009" w:rsidRDefault="00531009" w:rsidP="00531009">
            <w:pPr>
              <w:widowControl w:val="0"/>
              <w:spacing w:before="0" w:after="0" w:line="240" w:lineRule="auto"/>
              <w:rPr>
                <w:rFonts w:ascii="Cambria" w:eastAsia="Cambria" w:hAnsi="Cambria" w:cs="Cambria"/>
                <w:lang w:val="en-US"/>
              </w:rPr>
            </w:pPr>
          </w:p>
        </w:tc>
      </w:tr>
      <w:tr w:rsidR="00531009" w:rsidRPr="00531009" w:rsidTr="00531009">
        <w:trPr>
          <w:trHeight w:hRule="exact" w:val="477"/>
        </w:trPr>
        <w:tc>
          <w:tcPr>
            <w:tcW w:w="6742" w:type="dxa"/>
            <w:tcBorders>
              <w:top w:val="single" w:sz="8" w:space="0" w:color="FFFFFF"/>
            </w:tcBorders>
          </w:tcPr>
          <w:p w:rsidR="00531009" w:rsidRPr="00531009" w:rsidRDefault="00531009" w:rsidP="00531009">
            <w:pPr>
              <w:widowControl w:val="0"/>
              <w:spacing w:before="0" w:after="0" w:line="240" w:lineRule="auto"/>
              <w:rPr>
                <w:rFonts w:ascii="Cambria" w:eastAsia="Cambria" w:hAnsi="Cambria" w:cs="Cambria"/>
                <w:lang w:val="en-US"/>
              </w:rPr>
            </w:pPr>
          </w:p>
        </w:tc>
        <w:tc>
          <w:tcPr>
            <w:tcW w:w="1588" w:type="dxa"/>
            <w:tcBorders>
              <w:top w:val="single" w:sz="8" w:space="0" w:color="FFFFFF"/>
            </w:tcBorders>
          </w:tcPr>
          <w:p w:rsidR="00531009" w:rsidRPr="00531009" w:rsidRDefault="00531009" w:rsidP="00531009">
            <w:pPr>
              <w:widowControl w:val="0"/>
              <w:spacing w:before="7" w:after="0" w:line="240" w:lineRule="auto"/>
              <w:rPr>
                <w:rFonts w:ascii="Cambria" w:eastAsia="Cambria" w:hAnsi="Cambria" w:cs="Cambria"/>
                <w:sz w:val="19"/>
                <w:lang w:val="en-US"/>
              </w:rPr>
            </w:pPr>
          </w:p>
          <w:p w:rsidR="00531009" w:rsidRPr="00531009" w:rsidRDefault="00531009" w:rsidP="00531009">
            <w:pPr>
              <w:widowControl w:val="0"/>
              <w:spacing w:before="0" w:after="0" w:line="240" w:lineRule="auto"/>
              <w:ind w:right="375"/>
              <w:jc w:val="right"/>
              <w:rPr>
                <w:rFonts w:ascii="Cambria" w:eastAsia="Cambria" w:hAnsi="Cambria" w:cs="Cambria"/>
                <w:b/>
                <w:sz w:val="18"/>
                <w:lang w:val="en-US"/>
              </w:rPr>
            </w:pPr>
            <w:r w:rsidRPr="00531009">
              <w:rPr>
                <w:rFonts w:ascii="Cambria" w:eastAsia="Cambria" w:hAnsi="Cambria" w:cs="Cambria"/>
                <w:b/>
                <w:sz w:val="18"/>
                <w:lang w:val="en-US"/>
              </w:rPr>
              <w:t>2016</w:t>
            </w:r>
          </w:p>
        </w:tc>
        <w:tc>
          <w:tcPr>
            <w:tcW w:w="770" w:type="dxa"/>
            <w:tcBorders>
              <w:top w:val="single" w:sz="8" w:space="0" w:color="FFFFFF"/>
            </w:tcBorders>
          </w:tcPr>
          <w:p w:rsidR="00531009" w:rsidRPr="00531009" w:rsidRDefault="00531009" w:rsidP="00531009">
            <w:pPr>
              <w:widowControl w:val="0"/>
              <w:spacing w:before="7" w:after="0" w:line="240" w:lineRule="auto"/>
              <w:rPr>
                <w:rFonts w:ascii="Cambria" w:eastAsia="Cambria" w:hAnsi="Cambria" w:cs="Cambria"/>
                <w:sz w:val="19"/>
                <w:lang w:val="en-US"/>
              </w:rPr>
            </w:pPr>
          </w:p>
          <w:p w:rsidR="00531009" w:rsidRPr="00531009" w:rsidRDefault="00531009" w:rsidP="00531009">
            <w:pPr>
              <w:widowControl w:val="0"/>
              <w:spacing w:before="0" w:after="0" w:line="240" w:lineRule="auto"/>
              <w:ind w:right="31"/>
              <w:jc w:val="right"/>
              <w:rPr>
                <w:rFonts w:ascii="Cambria" w:eastAsia="Cambria" w:hAnsi="Cambria" w:cs="Cambria"/>
                <w:sz w:val="18"/>
                <w:lang w:val="en-US"/>
              </w:rPr>
            </w:pPr>
            <w:r w:rsidRPr="00531009">
              <w:rPr>
                <w:rFonts w:ascii="Cambria" w:eastAsia="Cambria" w:hAnsi="Cambria" w:cs="Cambria"/>
                <w:sz w:val="18"/>
                <w:lang w:val="en-US"/>
              </w:rPr>
              <w:t>2015</w:t>
            </w:r>
          </w:p>
        </w:tc>
      </w:tr>
      <w:tr w:rsidR="00531009" w:rsidRPr="00531009" w:rsidTr="00531009">
        <w:trPr>
          <w:trHeight w:hRule="exact" w:val="243"/>
        </w:trPr>
        <w:tc>
          <w:tcPr>
            <w:tcW w:w="6742" w:type="dxa"/>
            <w:tcBorders>
              <w:bottom w:val="single" w:sz="15" w:space="0" w:color="009560"/>
            </w:tcBorders>
          </w:tcPr>
          <w:p w:rsidR="00531009" w:rsidRPr="00531009" w:rsidRDefault="00531009" w:rsidP="00531009">
            <w:pPr>
              <w:widowControl w:val="0"/>
              <w:spacing w:before="0" w:after="0" w:line="240" w:lineRule="auto"/>
              <w:rPr>
                <w:rFonts w:ascii="Cambria" w:eastAsia="Cambria" w:hAnsi="Cambria" w:cs="Cambria"/>
                <w:lang w:val="en-US"/>
              </w:rPr>
            </w:pPr>
          </w:p>
        </w:tc>
        <w:tc>
          <w:tcPr>
            <w:tcW w:w="1588" w:type="dxa"/>
            <w:tcBorders>
              <w:bottom w:val="single" w:sz="15" w:space="0" w:color="009560"/>
            </w:tcBorders>
          </w:tcPr>
          <w:p w:rsidR="00531009" w:rsidRPr="00531009" w:rsidRDefault="00531009" w:rsidP="00531009">
            <w:pPr>
              <w:widowControl w:val="0"/>
              <w:spacing w:before="7" w:after="0" w:line="240" w:lineRule="auto"/>
              <w:ind w:right="375"/>
              <w:jc w:val="right"/>
              <w:rPr>
                <w:rFonts w:ascii="Cambria" w:eastAsia="Cambria" w:hAnsi="Cambria" w:cs="Cambria"/>
                <w:b/>
                <w:sz w:val="18"/>
                <w:lang w:val="en-US"/>
              </w:rPr>
            </w:pPr>
            <w:r w:rsidRPr="00531009">
              <w:rPr>
                <w:rFonts w:ascii="Cambria" w:eastAsia="Cambria" w:hAnsi="Cambria" w:cs="Cambria"/>
                <w:b/>
                <w:sz w:val="18"/>
                <w:lang w:val="en-US"/>
              </w:rPr>
              <w:t>$’000</w:t>
            </w:r>
          </w:p>
        </w:tc>
        <w:tc>
          <w:tcPr>
            <w:tcW w:w="770" w:type="dxa"/>
            <w:tcBorders>
              <w:bottom w:val="single" w:sz="15" w:space="0" w:color="009560"/>
            </w:tcBorders>
          </w:tcPr>
          <w:p w:rsidR="00531009" w:rsidRPr="00531009" w:rsidRDefault="00531009" w:rsidP="00531009">
            <w:pPr>
              <w:widowControl w:val="0"/>
              <w:spacing w:before="7" w:after="0" w:line="240" w:lineRule="auto"/>
              <w:ind w:right="31"/>
              <w:jc w:val="right"/>
              <w:rPr>
                <w:rFonts w:ascii="Cambria" w:eastAsia="Cambria" w:hAnsi="Cambria" w:cs="Cambria"/>
                <w:sz w:val="18"/>
                <w:lang w:val="en-US"/>
              </w:rPr>
            </w:pPr>
            <w:r w:rsidRPr="00531009">
              <w:rPr>
                <w:rFonts w:ascii="Cambria" w:eastAsia="Cambria" w:hAnsi="Cambria" w:cs="Cambria"/>
                <w:sz w:val="18"/>
                <w:lang w:val="en-US"/>
              </w:rPr>
              <w:t>$’000</w:t>
            </w:r>
          </w:p>
        </w:tc>
      </w:tr>
      <w:tr w:rsidR="00531009" w:rsidRPr="00531009" w:rsidTr="00531009">
        <w:trPr>
          <w:trHeight w:hRule="exact" w:val="365"/>
        </w:trPr>
        <w:tc>
          <w:tcPr>
            <w:tcW w:w="6742" w:type="dxa"/>
            <w:tcBorders>
              <w:top w:val="single" w:sz="15" w:space="0" w:color="009560"/>
            </w:tcBorders>
          </w:tcPr>
          <w:p w:rsidR="00531009" w:rsidRPr="00531009" w:rsidRDefault="00531009" w:rsidP="00531009">
            <w:pPr>
              <w:widowControl w:val="0"/>
              <w:spacing w:before="119" w:after="0" w:line="240" w:lineRule="auto"/>
              <w:ind w:left="26"/>
              <w:rPr>
                <w:rFonts w:ascii="Cambria" w:eastAsia="Cambria" w:hAnsi="Cambria" w:cs="Cambria"/>
                <w:b/>
                <w:sz w:val="18"/>
                <w:lang w:val="en-US"/>
              </w:rPr>
            </w:pPr>
            <w:bookmarkStart w:id="85" w:name="_bookmark13"/>
            <w:bookmarkEnd w:id="85"/>
            <w:r w:rsidRPr="00531009">
              <w:rPr>
                <w:rFonts w:ascii="Cambria" w:eastAsia="Cambria" w:hAnsi="Cambria" w:cs="Cambria"/>
                <w:b/>
                <w:sz w:val="18"/>
                <w:u w:val="single"/>
                <w:lang w:val="en-US"/>
              </w:rPr>
              <w:t>2.3A: Suppliers</w:t>
            </w:r>
          </w:p>
        </w:tc>
        <w:tc>
          <w:tcPr>
            <w:tcW w:w="1588" w:type="dxa"/>
            <w:tcBorders>
              <w:top w:val="single" w:sz="15" w:space="0" w:color="009560"/>
            </w:tcBorders>
          </w:tcPr>
          <w:p w:rsidR="00531009" w:rsidRPr="00531009" w:rsidRDefault="00531009" w:rsidP="00531009">
            <w:pPr>
              <w:widowControl w:val="0"/>
              <w:spacing w:before="0" w:after="0" w:line="240" w:lineRule="auto"/>
              <w:rPr>
                <w:rFonts w:ascii="Cambria" w:eastAsia="Cambria" w:hAnsi="Cambria" w:cs="Cambria"/>
                <w:lang w:val="en-US"/>
              </w:rPr>
            </w:pPr>
          </w:p>
        </w:tc>
        <w:tc>
          <w:tcPr>
            <w:tcW w:w="770" w:type="dxa"/>
            <w:tcBorders>
              <w:top w:val="single" w:sz="15" w:space="0" w:color="009560"/>
            </w:tcBorders>
          </w:tcPr>
          <w:p w:rsidR="00531009" w:rsidRPr="00531009" w:rsidRDefault="00531009" w:rsidP="00531009">
            <w:pPr>
              <w:widowControl w:val="0"/>
              <w:spacing w:before="0" w:after="0" w:line="240" w:lineRule="auto"/>
              <w:rPr>
                <w:rFonts w:ascii="Cambria" w:eastAsia="Cambria" w:hAnsi="Cambria" w:cs="Cambria"/>
                <w:lang w:val="en-US"/>
              </w:rPr>
            </w:pPr>
          </w:p>
        </w:tc>
      </w:tr>
      <w:tr w:rsidR="00531009" w:rsidRPr="00531009" w:rsidTr="00531009">
        <w:trPr>
          <w:trHeight w:hRule="exact" w:val="225"/>
        </w:trPr>
        <w:tc>
          <w:tcPr>
            <w:tcW w:w="6742" w:type="dxa"/>
          </w:tcPr>
          <w:p w:rsidR="00531009" w:rsidRPr="00531009" w:rsidRDefault="00531009" w:rsidP="00531009">
            <w:pPr>
              <w:widowControl w:val="0"/>
              <w:spacing w:before="3" w:after="0" w:line="240" w:lineRule="auto"/>
              <w:ind w:left="26"/>
              <w:rPr>
                <w:rFonts w:ascii="Cambria" w:eastAsia="Cambria" w:hAnsi="Cambria" w:cs="Cambria"/>
                <w:sz w:val="18"/>
                <w:lang w:val="en-US"/>
              </w:rPr>
            </w:pPr>
            <w:r w:rsidRPr="00531009">
              <w:rPr>
                <w:rFonts w:ascii="Cambria" w:eastAsia="Cambria" w:hAnsi="Cambria" w:cs="Cambria"/>
                <w:sz w:val="18"/>
                <w:lang w:val="en-US"/>
              </w:rPr>
              <w:t>Trade creditors and accruals</w:t>
            </w:r>
          </w:p>
        </w:tc>
        <w:tc>
          <w:tcPr>
            <w:tcW w:w="1588" w:type="dxa"/>
            <w:tcBorders>
              <w:bottom w:val="single" w:sz="8" w:space="0" w:color="000000"/>
            </w:tcBorders>
          </w:tcPr>
          <w:p w:rsidR="00531009" w:rsidRPr="00531009" w:rsidRDefault="00531009" w:rsidP="00531009">
            <w:pPr>
              <w:widowControl w:val="0"/>
              <w:spacing w:before="0" w:after="0" w:line="207" w:lineRule="exact"/>
              <w:ind w:right="421"/>
              <w:jc w:val="right"/>
              <w:rPr>
                <w:rFonts w:ascii="Cambria" w:eastAsia="Cambria" w:hAnsi="Cambria" w:cs="Cambria"/>
                <w:b/>
                <w:sz w:val="18"/>
                <w:lang w:val="en-US"/>
              </w:rPr>
            </w:pPr>
            <w:r w:rsidRPr="00531009">
              <w:rPr>
                <w:rFonts w:ascii="Cambria" w:eastAsia="Cambria" w:hAnsi="Cambria" w:cs="Cambria"/>
                <w:b/>
                <w:sz w:val="18"/>
                <w:lang w:val="en-US"/>
              </w:rPr>
              <w:t>1,931</w:t>
            </w:r>
          </w:p>
        </w:tc>
        <w:tc>
          <w:tcPr>
            <w:tcW w:w="770" w:type="dxa"/>
            <w:tcBorders>
              <w:bottom w:val="single" w:sz="8" w:space="0" w:color="000000"/>
            </w:tcBorders>
          </w:tcPr>
          <w:p w:rsidR="00531009" w:rsidRPr="00531009" w:rsidRDefault="00531009" w:rsidP="00531009">
            <w:pPr>
              <w:widowControl w:val="0"/>
              <w:spacing w:before="0" w:after="0" w:line="207" w:lineRule="exact"/>
              <w:ind w:right="78"/>
              <w:jc w:val="right"/>
              <w:rPr>
                <w:rFonts w:ascii="Cambria" w:eastAsia="Cambria" w:hAnsi="Cambria" w:cs="Cambria"/>
                <w:sz w:val="18"/>
                <w:lang w:val="en-US"/>
              </w:rPr>
            </w:pPr>
            <w:r w:rsidRPr="00531009">
              <w:rPr>
                <w:rFonts w:ascii="Cambria" w:eastAsia="Cambria" w:hAnsi="Cambria" w:cs="Cambria"/>
                <w:sz w:val="18"/>
                <w:lang w:val="en-US"/>
              </w:rPr>
              <w:t>3,892</w:t>
            </w:r>
          </w:p>
        </w:tc>
      </w:tr>
      <w:tr w:rsidR="00531009" w:rsidRPr="00531009" w:rsidTr="00531009">
        <w:trPr>
          <w:trHeight w:hRule="exact" w:val="230"/>
        </w:trPr>
        <w:tc>
          <w:tcPr>
            <w:tcW w:w="6742" w:type="dxa"/>
          </w:tcPr>
          <w:p w:rsidR="00531009" w:rsidRPr="00531009" w:rsidRDefault="00531009" w:rsidP="00531009">
            <w:pPr>
              <w:widowControl w:val="0"/>
              <w:spacing w:before="9" w:after="0" w:line="240" w:lineRule="auto"/>
              <w:ind w:left="26"/>
              <w:rPr>
                <w:rFonts w:ascii="Cambria" w:eastAsia="Cambria" w:hAnsi="Cambria" w:cs="Cambria"/>
                <w:b/>
                <w:sz w:val="18"/>
                <w:lang w:val="en-US"/>
              </w:rPr>
            </w:pPr>
            <w:r w:rsidRPr="00531009">
              <w:rPr>
                <w:rFonts w:ascii="Cambria" w:eastAsia="Cambria" w:hAnsi="Cambria" w:cs="Cambria"/>
                <w:b/>
                <w:sz w:val="18"/>
                <w:lang w:val="en-US"/>
              </w:rPr>
              <w:t>Total suppliers</w:t>
            </w:r>
          </w:p>
        </w:tc>
        <w:tc>
          <w:tcPr>
            <w:tcW w:w="1588" w:type="dxa"/>
            <w:tcBorders>
              <w:top w:val="single" w:sz="8" w:space="0" w:color="000000"/>
              <w:bottom w:val="single" w:sz="8" w:space="0" w:color="000000"/>
            </w:tcBorders>
          </w:tcPr>
          <w:p w:rsidR="00531009" w:rsidRPr="00531009" w:rsidRDefault="00531009" w:rsidP="00531009">
            <w:pPr>
              <w:widowControl w:val="0"/>
              <w:spacing w:before="0" w:after="0" w:line="203" w:lineRule="exact"/>
              <w:ind w:right="421"/>
              <w:jc w:val="right"/>
              <w:rPr>
                <w:rFonts w:ascii="Cambria" w:eastAsia="Cambria" w:hAnsi="Cambria" w:cs="Cambria"/>
                <w:b/>
                <w:sz w:val="18"/>
                <w:lang w:val="en-US"/>
              </w:rPr>
            </w:pPr>
            <w:r w:rsidRPr="00531009">
              <w:rPr>
                <w:rFonts w:ascii="Cambria" w:eastAsia="Cambria" w:hAnsi="Cambria" w:cs="Cambria"/>
                <w:b/>
                <w:sz w:val="18"/>
                <w:lang w:val="en-US"/>
              </w:rPr>
              <w:t>1,931</w:t>
            </w:r>
          </w:p>
        </w:tc>
        <w:tc>
          <w:tcPr>
            <w:tcW w:w="770" w:type="dxa"/>
            <w:tcBorders>
              <w:top w:val="single" w:sz="8" w:space="0" w:color="000000"/>
              <w:bottom w:val="single" w:sz="8" w:space="0" w:color="000000"/>
            </w:tcBorders>
          </w:tcPr>
          <w:p w:rsidR="00531009" w:rsidRPr="00531009" w:rsidRDefault="00531009" w:rsidP="00531009">
            <w:pPr>
              <w:widowControl w:val="0"/>
              <w:spacing w:before="0" w:after="0" w:line="203" w:lineRule="exact"/>
              <w:ind w:right="78"/>
              <w:jc w:val="right"/>
              <w:rPr>
                <w:rFonts w:ascii="Cambria" w:eastAsia="Cambria" w:hAnsi="Cambria" w:cs="Cambria"/>
                <w:sz w:val="18"/>
                <w:lang w:val="en-US"/>
              </w:rPr>
            </w:pPr>
            <w:r w:rsidRPr="00531009">
              <w:rPr>
                <w:rFonts w:ascii="Cambria" w:eastAsia="Cambria" w:hAnsi="Cambria" w:cs="Cambria"/>
                <w:sz w:val="18"/>
                <w:lang w:val="en-US"/>
              </w:rPr>
              <w:t>3,892</w:t>
            </w:r>
          </w:p>
        </w:tc>
      </w:tr>
      <w:tr w:rsidR="00531009" w:rsidRPr="00531009" w:rsidTr="00531009">
        <w:trPr>
          <w:trHeight w:hRule="exact" w:val="466"/>
        </w:trPr>
        <w:tc>
          <w:tcPr>
            <w:tcW w:w="6742" w:type="dxa"/>
          </w:tcPr>
          <w:p w:rsidR="00531009" w:rsidRPr="00531009" w:rsidRDefault="00531009" w:rsidP="00531009">
            <w:pPr>
              <w:widowControl w:val="0"/>
              <w:spacing w:before="4" w:after="0" w:line="240" w:lineRule="auto"/>
              <w:rPr>
                <w:rFonts w:ascii="Cambria" w:eastAsia="Cambria" w:hAnsi="Cambria" w:cs="Cambria"/>
                <w:sz w:val="20"/>
                <w:lang w:val="en-US"/>
              </w:rPr>
            </w:pPr>
          </w:p>
          <w:p w:rsidR="00531009" w:rsidRPr="00531009" w:rsidRDefault="00531009" w:rsidP="00531009">
            <w:pPr>
              <w:widowControl w:val="0"/>
              <w:spacing w:before="1" w:after="0" w:line="240" w:lineRule="auto"/>
              <w:ind w:left="26"/>
              <w:rPr>
                <w:rFonts w:ascii="Cambria" w:eastAsia="Cambria" w:hAnsi="Cambria" w:cs="Cambria"/>
                <w:b/>
                <w:sz w:val="18"/>
                <w:lang w:val="en-US"/>
              </w:rPr>
            </w:pPr>
            <w:r w:rsidRPr="00531009">
              <w:rPr>
                <w:rFonts w:ascii="Cambria" w:eastAsia="Cambria" w:hAnsi="Cambria" w:cs="Cambria"/>
                <w:b/>
                <w:sz w:val="18"/>
                <w:lang w:val="en-US"/>
              </w:rPr>
              <w:t>Suppliers expected to be settled</w:t>
            </w:r>
          </w:p>
        </w:tc>
        <w:tc>
          <w:tcPr>
            <w:tcW w:w="1588" w:type="dxa"/>
            <w:tcBorders>
              <w:top w:val="single" w:sz="8" w:space="0" w:color="000000"/>
            </w:tcBorders>
          </w:tcPr>
          <w:p w:rsidR="00531009" w:rsidRPr="00531009" w:rsidRDefault="00531009" w:rsidP="00531009">
            <w:pPr>
              <w:widowControl w:val="0"/>
              <w:spacing w:before="0" w:after="0" w:line="240" w:lineRule="auto"/>
              <w:rPr>
                <w:rFonts w:ascii="Cambria" w:eastAsia="Cambria" w:hAnsi="Cambria" w:cs="Cambria"/>
                <w:lang w:val="en-US"/>
              </w:rPr>
            </w:pPr>
          </w:p>
        </w:tc>
        <w:tc>
          <w:tcPr>
            <w:tcW w:w="770" w:type="dxa"/>
            <w:tcBorders>
              <w:top w:val="single" w:sz="8" w:space="0" w:color="000000"/>
            </w:tcBorders>
          </w:tcPr>
          <w:p w:rsidR="00531009" w:rsidRPr="00531009" w:rsidRDefault="00531009" w:rsidP="00531009">
            <w:pPr>
              <w:widowControl w:val="0"/>
              <w:spacing w:before="0" w:after="0" w:line="240" w:lineRule="auto"/>
              <w:rPr>
                <w:rFonts w:ascii="Cambria" w:eastAsia="Cambria" w:hAnsi="Cambria" w:cs="Cambria"/>
                <w:lang w:val="en-US"/>
              </w:rPr>
            </w:pPr>
          </w:p>
        </w:tc>
      </w:tr>
      <w:tr w:rsidR="00531009" w:rsidRPr="00531009" w:rsidTr="00531009">
        <w:trPr>
          <w:trHeight w:hRule="exact" w:val="230"/>
        </w:trPr>
        <w:tc>
          <w:tcPr>
            <w:tcW w:w="6742" w:type="dxa"/>
          </w:tcPr>
          <w:p w:rsidR="00531009" w:rsidRPr="00531009" w:rsidRDefault="00531009" w:rsidP="00531009">
            <w:pPr>
              <w:widowControl w:val="0"/>
              <w:spacing w:before="3" w:after="0" w:line="240" w:lineRule="auto"/>
              <w:ind w:left="177"/>
              <w:rPr>
                <w:rFonts w:ascii="Cambria" w:eastAsia="Cambria" w:hAnsi="Cambria" w:cs="Cambria"/>
                <w:sz w:val="18"/>
                <w:lang w:val="en-US"/>
              </w:rPr>
            </w:pPr>
            <w:r w:rsidRPr="00531009">
              <w:rPr>
                <w:rFonts w:ascii="Cambria" w:eastAsia="Cambria" w:hAnsi="Cambria" w:cs="Cambria"/>
                <w:sz w:val="18"/>
                <w:lang w:val="en-US"/>
              </w:rPr>
              <w:t>No more than 12 months</w:t>
            </w:r>
          </w:p>
        </w:tc>
        <w:tc>
          <w:tcPr>
            <w:tcW w:w="1588" w:type="dxa"/>
          </w:tcPr>
          <w:p w:rsidR="00531009" w:rsidRPr="00531009" w:rsidRDefault="00531009" w:rsidP="00531009">
            <w:pPr>
              <w:widowControl w:val="0"/>
              <w:spacing w:before="0" w:after="0" w:line="207" w:lineRule="exact"/>
              <w:ind w:right="421"/>
              <w:jc w:val="right"/>
              <w:rPr>
                <w:rFonts w:ascii="Cambria" w:eastAsia="Cambria" w:hAnsi="Cambria" w:cs="Cambria"/>
                <w:b/>
                <w:sz w:val="18"/>
                <w:lang w:val="en-US"/>
              </w:rPr>
            </w:pPr>
            <w:r w:rsidRPr="00531009">
              <w:rPr>
                <w:rFonts w:ascii="Cambria" w:eastAsia="Cambria" w:hAnsi="Cambria" w:cs="Cambria"/>
                <w:b/>
                <w:sz w:val="18"/>
                <w:lang w:val="en-US"/>
              </w:rPr>
              <w:t>1,931</w:t>
            </w:r>
          </w:p>
        </w:tc>
        <w:tc>
          <w:tcPr>
            <w:tcW w:w="770" w:type="dxa"/>
          </w:tcPr>
          <w:p w:rsidR="00531009" w:rsidRPr="00531009" w:rsidRDefault="00531009" w:rsidP="00531009">
            <w:pPr>
              <w:widowControl w:val="0"/>
              <w:spacing w:before="0" w:after="0" w:line="207" w:lineRule="exact"/>
              <w:ind w:right="78"/>
              <w:jc w:val="right"/>
              <w:rPr>
                <w:rFonts w:ascii="Cambria" w:eastAsia="Cambria" w:hAnsi="Cambria" w:cs="Cambria"/>
                <w:sz w:val="18"/>
                <w:lang w:val="en-US"/>
              </w:rPr>
            </w:pPr>
            <w:r w:rsidRPr="00531009">
              <w:rPr>
                <w:rFonts w:ascii="Cambria" w:eastAsia="Cambria" w:hAnsi="Cambria" w:cs="Cambria"/>
                <w:sz w:val="18"/>
                <w:lang w:val="en-US"/>
              </w:rPr>
              <w:t>3,892</w:t>
            </w:r>
          </w:p>
        </w:tc>
      </w:tr>
      <w:tr w:rsidR="00531009" w:rsidRPr="00531009" w:rsidTr="00531009">
        <w:trPr>
          <w:trHeight w:hRule="exact" w:val="225"/>
        </w:trPr>
        <w:tc>
          <w:tcPr>
            <w:tcW w:w="6742" w:type="dxa"/>
          </w:tcPr>
          <w:p w:rsidR="00531009" w:rsidRPr="00531009" w:rsidRDefault="00531009" w:rsidP="00531009">
            <w:pPr>
              <w:widowControl w:val="0"/>
              <w:spacing w:before="3" w:after="0" w:line="240" w:lineRule="auto"/>
              <w:ind w:left="177"/>
              <w:rPr>
                <w:rFonts w:ascii="Cambria" w:eastAsia="Cambria" w:hAnsi="Cambria" w:cs="Cambria"/>
                <w:sz w:val="18"/>
                <w:lang w:val="en-US"/>
              </w:rPr>
            </w:pPr>
            <w:r w:rsidRPr="00531009">
              <w:rPr>
                <w:rFonts w:ascii="Cambria" w:eastAsia="Cambria" w:hAnsi="Cambria" w:cs="Cambria"/>
                <w:sz w:val="18"/>
                <w:lang w:val="en-US"/>
              </w:rPr>
              <w:t>More than 12 months</w:t>
            </w:r>
          </w:p>
        </w:tc>
        <w:tc>
          <w:tcPr>
            <w:tcW w:w="1588" w:type="dxa"/>
            <w:tcBorders>
              <w:bottom w:val="single" w:sz="8" w:space="0" w:color="000000"/>
            </w:tcBorders>
          </w:tcPr>
          <w:p w:rsidR="00531009" w:rsidRPr="00531009" w:rsidRDefault="00531009" w:rsidP="00531009">
            <w:pPr>
              <w:widowControl w:val="0"/>
              <w:spacing w:before="0" w:after="0" w:line="207" w:lineRule="exact"/>
              <w:ind w:right="380"/>
              <w:jc w:val="right"/>
              <w:rPr>
                <w:rFonts w:ascii="Cambria" w:eastAsia="Cambria" w:hAnsi="Cambria" w:cs="Cambria"/>
                <w:b/>
                <w:sz w:val="18"/>
                <w:lang w:val="en-US"/>
              </w:rPr>
            </w:pPr>
            <w:r w:rsidRPr="00531009">
              <w:rPr>
                <w:rFonts w:ascii="Cambria" w:eastAsia="Cambria" w:hAnsi="Cambria" w:cs="Cambria"/>
                <w:b/>
                <w:sz w:val="18"/>
                <w:lang w:val="en-US"/>
              </w:rPr>
              <w:t>-</w:t>
            </w:r>
          </w:p>
        </w:tc>
        <w:tc>
          <w:tcPr>
            <w:tcW w:w="770" w:type="dxa"/>
            <w:tcBorders>
              <w:bottom w:val="single" w:sz="8" w:space="0" w:color="000000"/>
            </w:tcBorders>
          </w:tcPr>
          <w:p w:rsidR="00531009" w:rsidRPr="00531009" w:rsidRDefault="00531009" w:rsidP="00531009">
            <w:pPr>
              <w:widowControl w:val="0"/>
              <w:spacing w:before="0" w:after="0" w:line="207" w:lineRule="exact"/>
              <w:ind w:right="36"/>
              <w:jc w:val="right"/>
              <w:rPr>
                <w:rFonts w:ascii="Cambria" w:eastAsia="Cambria" w:hAnsi="Cambria" w:cs="Cambria"/>
                <w:sz w:val="18"/>
                <w:lang w:val="en-US"/>
              </w:rPr>
            </w:pPr>
            <w:r w:rsidRPr="00531009">
              <w:rPr>
                <w:rFonts w:ascii="Cambria" w:eastAsia="Cambria" w:hAnsi="Cambria" w:cs="Cambria"/>
                <w:sz w:val="18"/>
                <w:lang w:val="en-US"/>
              </w:rPr>
              <w:t>-</w:t>
            </w:r>
          </w:p>
        </w:tc>
      </w:tr>
      <w:tr w:rsidR="00531009" w:rsidRPr="00531009" w:rsidTr="00531009">
        <w:trPr>
          <w:trHeight w:hRule="exact" w:val="230"/>
        </w:trPr>
        <w:tc>
          <w:tcPr>
            <w:tcW w:w="6742" w:type="dxa"/>
          </w:tcPr>
          <w:p w:rsidR="00531009" w:rsidRPr="00531009" w:rsidRDefault="00531009" w:rsidP="00531009">
            <w:pPr>
              <w:widowControl w:val="0"/>
              <w:spacing w:before="9" w:after="0" w:line="240" w:lineRule="auto"/>
              <w:ind w:left="26"/>
              <w:rPr>
                <w:rFonts w:ascii="Cambria" w:eastAsia="Cambria" w:hAnsi="Cambria" w:cs="Cambria"/>
                <w:b/>
                <w:sz w:val="18"/>
                <w:lang w:val="en-US"/>
              </w:rPr>
            </w:pPr>
            <w:r w:rsidRPr="00531009">
              <w:rPr>
                <w:rFonts w:ascii="Cambria" w:eastAsia="Cambria" w:hAnsi="Cambria" w:cs="Cambria"/>
                <w:b/>
                <w:sz w:val="18"/>
                <w:lang w:val="en-US"/>
              </w:rPr>
              <w:t>Total suppliers</w:t>
            </w:r>
          </w:p>
        </w:tc>
        <w:tc>
          <w:tcPr>
            <w:tcW w:w="1588" w:type="dxa"/>
            <w:tcBorders>
              <w:top w:val="single" w:sz="8" w:space="0" w:color="000000"/>
              <w:bottom w:val="single" w:sz="8" w:space="0" w:color="000000"/>
            </w:tcBorders>
          </w:tcPr>
          <w:p w:rsidR="00531009" w:rsidRPr="00531009" w:rsidRDefault="00531009" w:rsidP="00531009">
            <w:pPr>
              <w:widowControl w:val="0"/>
              <w:spacing w:before="0" w:after="0" w:line="203" w:lineRule="exact"/>
              <w:ind w:right="421"/>
              <w:jc w:val="right"/>
              <w:rPr>
                <w:rFonts w:ascii="Cambria" w:eastAsia="Cambria" w:hAnsi="Cambria" w:cs="Cambria"/>
                <w:b/>
                <w:sz w:val="18"/>
                <w:lang w:val="en-US"/>
              </w:rPr>
            </w:pPr>
            <w:r w:rsidRPr="00531009">
              <w:rPr>
                <w:rFonts w:ascii="Cambria" w:eastAsia="Cambria" w:hAnsi="Cambria" w:cs="Cambria"/>
                <w:b/>
                <w:sz w:val="18"/>
                <w:lang w:val="en-US"/>
              </w:rPr>
              <w:t>1,931</w:t>
            </w:r>
          </w:p>
        </w:tc>
        <w:tc>
          <w:tcPr>
            <w:tcW w:w="770" w:type="dxa"/>
            <w:tcBorders>
              <w:top w:val="single" w:sz="8" w:space="0" w:color="000000"/>
              <w:bottom w:val="single" w:sz="8" w:space="0" w:color="000000"/>
            </w:tcBorders>
          </w:tcPr>
          <w:p w:rsidR="00531009" w:rsidRPr="00531009" w:rsidRDefault="00531009" w:rsidP="00531009">
            <w:pPr>
              <w:widowControl w:val="0"/>
              <w:spacing w:before="0" w:after="0" w:line="203" w:lineRule="exact"/>
              <w:ind w:right="78"/>
              <w:jc w:val="right"/>
              <w:rPr>
                <w:rFonts w:ascii="Cambria" w:eastAsia="Cambria" w:hAnsi="Cambria" w:cs="Cambria"/>
                <w:sz w:val="18"/>
                <w:lang w:val="en-US"/>
              </w:rPr>
            </w:pPr>
            <w:r w:rsidRPr="00531009">
              <w:rPr>
                <w:rFonts w:ascii="Cambria" w:eastAsia="Cambria" w:hAnsi="Cambria" w:cs="Cambria"/>
                <w:sz w:val="18"/>
                <w:lang w:val="en-US"/>
              </w:rPr>
              <w:t>3,892</w:t>
            </w:r>
          </w:p>
        </w:tc>
      </w:tr>
      <w:tr w:rsidR="00531009" w:rsidRPr="00531009" w:rsidTr="00531009">
        <w:trPr>
          <w:trHeight w:hRule="exact" w:val="459"/>
        </w:trPr>
        <w:tc>
          <w:tcPr>
            <w:tcW w:w="6742" w:type="dxa"/>
          </w:tcPr>
          <w:p w:rsidR="00531009" w:rsidRPr="00531009" w:rsidRDefault="00531009" w:rsidP="00531009">
            <w:pPr>
              <w:widowControl w:val="0"/>
              <w:spacing w:before="4" w:after="0" w:line="240" w:lineRule="auto"/>
              <w:rPr>
                <w:rFonts w:ascii="Cambria" w:eastAsia="Cambria" w:hAnsi="Cambria" w:cs="Cambria"/>
                <w:sz w:val="20"/>
                <w:lang w:val="en-US"/>
              </w:rPr>
            </w:pPr>
          </w:p>
          <w:p w:rsidR="00531009" w:rsidRPr="00531009" w:rsidRDefault="00531009" w:rsidP="00531009">
            <w:pPr>
              <w:widowControl w:val="0"/>
              <w:spacing w:before="1" w:after="0" w:line="240" w:lineRule="auto"/>
              <w:ind w:left="26"/>
              <w:rPr>
                <w:rFonts w:ascii="Cambria" w:eastAsia="Cambria" w:hAnsi="Cambria" w:cs="Cambria"/>
                <w:b/>
                <w:sz w:val="18"/>
                <w:lang w:val="en-US"/>
              </w:rPr>
            </w:pPr>
            <w:r w:rsidRPr="00531009">
              <w:rPr>
                <w:rFonts w:ascii="Cambria" w:eastAsia="Cambria" w:hAnsi="Cambria" w:cs="Cambria"/>
                <w:b/>
                <w:sz w:val="18"/>
                <w:u w:val="single"/>
                <w:lang w:val="en-US"/>
              </w:rPr>
              <w:t>2.3B: Other Payables</w:t>
            </w:r>
          </w:p>
        </w:tc>
        <w:tc>
          <w:tcPr>
            <w:tcW w:w="1588" w:type="dxa"/>
            <w:tcBorders>
              <w:top w:val="single" w:sz="8" w:space="0" w:color="000000"/>
            </w:tcBorders>
          </w:tcPr>
          <w:p w:rsidR="00531009" w:rsidRPr="00531009" w:rsidRDefault="00531009" w:rsidP="00531009">
            <w:pPr>
              <w:widowControl w:val="0"/>
              <w:spacing w:before="0" w:after="0" w:line="240" w:lineRule="auto"/>
              <w:rPr>
                <w:rFonts w:ascii="Cambria" w:eastAsia="Cambria" w:hAnsi="Cambria" w:cs="Cambria"/>
                <w:lang w:val="en-US"/>
              </w:rPr>
            </w:pPr>
          </w:p>
        </w:tc>
        <w:tc>
          <w:tcPr>
            <w:tcW w:w="770" w:type="dxa"/>
            <w:tcBorders>
              <w:top w:val="single" w:sz="8" w:space="0" w:color="000000"/>
            </w:tcBorders>
          </w:tcPr>
          <w:p w:rsidR="00531009" w:rsidRPr="00531009" w:rsidRDefault="00531009" w:rsidP="00531009">
            <w:pPr>
              <w:widowControl w:val="0"/>
              <w:spacing w:before="0" w:after="0" w:line="240" w:lineRule="auto"/>
              <w:rPr>
                <w:rFonts w:ascii="Cambria" w:eastAsia="Cambria" w:hAnsi="Cambria" w:cs="Cambria"/>
                <w:lang w:val="en-US"/>
              </w:rPr>
            </w:pPr>
          </w:p>
        </w:tc>
      </w:tr>
      <w:tr w:rsidR="00531009" w:rsidRPr="00531009" w:rsidTr="00531009">
        <w:trPr>
          <w:trHeight w:hRule="exact" w:val="238"/>
        </w:trPr>
        <w:tc>
          <w:tcPr>
            <w:tcW w:w="6742" w:type="dxa"/>
          </w:tcPr>
          <w:p w:rsidR="00531009" w:rsidRPr="00531009" w:rsidRDefault="00531009" w:rsidP="00531009">
            <w:pPr>
              <w:widowControl w:val="0"/>
              <w:spacing w:before="11" w:after="0" w:line="240" w:lineRule="auto"/>
              <w:ind w:left="26"/>
              <w:rPr>
                <w:rFonts w:ascii="Cambria" w:eastAsia="Cambria" w:hAnsi="Cambria" w:cs="Cambria"/>
                <w:sz w:val="18"/>
                <w:lang w:val="en-US"/>
              </w:rPr>
            </w:pPr>
            <w:r w:rsidRPr="00531009">
              <w:rPr>
                <w:rFonts w:ascii="Cambria" w:eastAsia="Cambria" w:hAnsi="Cambria" w:cs="Cambria"/>
                <w:sz w:val="18"/>
                <w:lang w:val="en-US"/>
              </w:rPr>
              <w:t>Payable to Department of Health</w:t>
            </w:r>
          </w:p>
        </w:tc>
        <w:tc>
          <w:tcPr>
            <w:tcW w:w="1588" w:type="dxa"/>
          </w:tcPr>
          <w:p w:rsidR="00531009" w:rsidRPr="00531009" w:rsidRDefault="00531009" w:rsidP="00531009">
            <w:pPr>
              <w:widowControl w:val="0"/>
              <w:spacing w:before="0" w:after="0" w:line="200" w:lineRule="exact"/>
              <w:ind w:right="421"/>
              <w:jc w:val="right"/>
              <w:rPr>
                <w:rFonts w:ascii="Cambria" w:eastAsia="Cambria" w:hAnsi="Cambria" w:cs="Cambria"/>
                <w:b/>
                <w:sz w:val="18"/>
                <w:lang w:val="en-US"/>
              </w:rPr>
            </w:pPr>
            <w:r w:rsidRPr="00531009">
              <w:rPr>
                <w:rFonts w:ascii="Cambria" w:eastAsia="Cambria" w:hAnsi="Cambria" w:cs="Cambria"/>
                <w:b/>
                <w:sz w:val="18"/>
                <w:lang w:val="en-US"/>
              </w:rPr>
              <w:t>536</w:t>
            </w:r>
          </w:p>
        </w:tc>
        <w:tc>
          <w:tcPr>
            <w:tcW w:w="770" w:type="dxa"/>
          </w:tcPr>
          <w:p w:rsidR="00531009" w:rsidRPr="00531009" w:rsidRDefault="00531009" w:rsidP="00531009">
            <w:pPr>
              <w:widowControl w:val="0"/>
              <w:spacing w:before="0" w:after="0" w:line="200" w:lineRule="exact"/>
              <w:ind w:right="77"/>
              <w:jc w:val="right"/>
              <w:rPr>
                <w:rFonts w:ascii="Cambria" w:eastAsia="Cambria" w:hAnsi="Cambria" w:cs="Cambria"/>
                <w:sz w:val="18"/>
                <w:lang w:val="en-US"/>
              </w:rPr>
            </w:pPr>
            <w:r w:rsidRPr="00531009">
              <w:rPr>
                <w:rFonts w:ascii="Cambria" w:eastAsia="Cambria" w:hAnsi="Cambria" w:cs="Cambria"/>
                <w:sz w:val="18"/>
                <w:lang w:val="en-US"/>
              </w:rPr>
              <w:t>119</w:t>
            </w:r>
          </w:p>
        </w:tc>
      </w:tr>
      <w:tr w:rsidR="00531009" w:rsidRPr="00531009" w:rsidTr="00531009">
        <w:trPr>
          <w:trHeight w:hRule="exact" w:val="230"/>
        </w:trPr>
        <w:tc>
          <w:tcPr>
            <w:tcW w:w="6742" w:type="dxa"/>
          </w:tcPr>
          <w:p w:rsidR="00531009" w:rsidRPr="00531009" w:rsidRDefault="00531009" w:rsidP="00531009">
            <w:pPr>
              <w:widowControl w:val="0"/>
              <w:spacing w:before="3" w:after="0" w:line="240" w:lineRule="auto"/>
              <w:ind w:left="26"/>
              <w:rPr>
                <w:rFonts w:ascii="Cambria" w:eastAsia="Cambria" w:hAnsi="Cambria" w:cs="Cambria"/>
                <w:sz w:val="18"/>
                <w:lang w:val="en-US"/>
              </w:rPr>
            </w:pPr>
            <w:bookmarkStart w:id="86" w:name="_bookmark14"/>
            <w:bookmarkEnd w:id="86"/>
            <w:r w:rsidRPr="00531009">
              <w:rPr>
                <w:rFonts w:ascii="Cambria" w:eastAsia="Cambria" w:hAnsi="Cambria" w:cs="Cambria"/>
                <w:sz w:val="18"/>
                <w:lang w:val="en-US"/>
              </w:rPr>
              <w:t>Salaries and wages</w:t>
            </w:r>
          </w:p>
        </w:tc>
        <w:tc>
          <w:tcPr>
            <w:tcW w:w="1588" w:type="dxa"/>
          </w:tcPr>
          <w:p w:rsidR="00531009" w:rsidRPr="00531009" w:rsidRDefault="00531009" w:rsidP="00531009">
            <w:pPr>
              <w:widowControl w:val="0"/>
              <w:spacing w:before="0" w:after="0" w:line="207" w:lineRule="exact"/>
              <w:ind w:right="421"/>
              <w:jc w:val="right"/>
              <w:rPr>
                <w:rFonts w:ascii="Cambria" w:eastAsia="Cambria" w:hAnsi="Cambria" w:cs="Cambria"/>
                <w:b/>
                <w:sz w:val="18"/>
                <w:lang w:val="en-US"/>
              </w:rPr>
            </w:pPr>
            <w:r w:rsidRPr="00531009">
              <w:rPr>
                <w:rFonts w:ascii="Cambria" w:eastAsia="Cambria" w:hAnsi="Cambria" w:cs="Cambria"/>
                <w:b/>
                <w:sz w:val="18"/>
                <w:lang w:val="en-US"/>
              </w:rPr>
              <w:t>24</w:t>
            </w:r>
          </w:p>
        </w:tc>
        <w:tc>
          <w:tcPr>
            <w:tcW w:w="770" w:type="dxa"/>
          </w:tcPr>
          <w:p w:rsidR="00531009" w:rsidRPr="00531009" w:rsidRDefault="00531009" w:rsidP="00531009">
            <w:pPr>
              <w:widowControl w:val="0"/>
              <w:spacing w:before="0" w:after="0" w:line="207" w:lineRule="exact"/>
              <w:ind w:right="78"/>
              <w:jc w:val="right"/>
              <w:rPr>
                <w:rFonts w:ascii="Cambria" w:eastAsia="Cambria" w:hAnsi="Cambria" w:cs="Cambria"/>
                <w:sz w:val="18"/>
                <w:lang w:val="en-US"/>
              </w:rPr>
            </w:pPr>
            <w:r w:rsidRPr="00531009">
              <w:rPr>
                <w:rFonts w:ascii="Cambria" w:eastAsia="Cambria" w:hAnsi="Cambria" w:cs="Cambria"/>
                <w:sz w:val="18"/>
                <w:lang w:val="en-US"/>
              </w:rPr>
              <w:t>191</w:t>
            </w:r>
          </w:p>
        </w:tc>
      </w:tr>
      <w:tr w:rsidR="00531009" w:rsidRPr="00531009" w:rsidTr="00531009">
        <w:trPr>
          <w:trHeight w:hRule="exact" w:val="230"/>
        </w:trPr>
        <w:tc>
          <w:tcPr>
            <w:tcW w:w="6742" w:type="dxa"/>
          </w:tcPr>
          <w:p w:rsidR="00531009" w:rsidRPr="00531009" w:rsidRDefault="00531009" w:rsidP="00531009">
            <w:pPr>
              <w:widowControl w:val="0"/>
              <w:spacing w:before="3" w:after="0" w:line="240" w:lineRule="auto"/>
              <w:ind w:left="26"/>
              <w:rPr>
                <w:rFonts w:ascii="Cambria" w:eastAsia="Cambria" w:hAnsi="Cambria" w:cs="Cambria"/>
                <w:sz w:val="18"/>
                <w:lang w:val="en-US"/>
              </w:rPr>
            </w:pPr>
            <w:r w:rsidRPr="00531009">
              <w:rPr>
                <w:rFonts w:ascii="Cambria" w:eastAsia="Cambria" w:hAnsi="Cambria" w:cs="Cambria"/>
                <w:sz w:val="18"/>
                <w:lang w:val="en-US"/>
              </w:rPr>
              <w:t>Superannuation</w:t>
            </w:r>
          </w:p>
        </w:tc>
        <w:tc>
          <w:tcPr>
            <w:tcW w:w="1588" w:type="dxa"/>
          </w:tcPr>
          <w:p w:rsidR="00531009" w:rsidRPr="00531009" w:rsidRDefault="00531009" w:rsidP="00531009">
            <w:pPr>
              <w:widowControl w:val="0"/>
              <w:spacing w:before="0" w:after="0" w:line="207" w:lineRule="exact"/>
              <w:ind w:right="421"/>
              <w:jc w:val="right"/>
              <w:rPr>
                <w:rFonts w:ascii="Cambria" w:eastAsia="Cambria" w:hAnsi="Cambria" w:cs="Cambria"/>
                <w:b/>
                <w:sz w:val="18"/>
                <w:lang w:val="en-US"/>
              </w:rPr>
            </w:pPr>
            <w:r w:rsidRPr="00531009">
              <w:rPr>
                <w:rFonts w:ascii="Cambria" w:eastAsia="Cambria" w:hAnsi="Cambria" w:cs="Cambria"/>
                <w:b/>
                <w:sz w:val="18"/>
                <w:lang w:val="en-US"/>
              </w:rPr>
              <w:t>4</w:t>
            </w:r>
          </w:p>
        </w:tc>
        <w:tc>
          <w:tcPr>
            <w:tcW w:w="770" w:type="dxa"/>
          </w:tcPr>
          <w:p w:rsidR="00531009" w:rsidRPr="00531009" w:rsidRDefault="00531009" w:rsidP="00531009">
            <w:pPr>
              <w:widowControl w:val="0"/>
              <w:spacing w:before="0" w:after="0" w:line="207" w:lineRule="exact"/>
              <w:ind w:right="77"/>
              <w:jc w:val="right"/>
              <w:rPr>
                <w:rFonts w:ascii="Cambria" w:eastAsia="Cambria" w:hAnsi="Cambria" w:cs="Cambria"/>
                <w:sz w:val="18"/>
                <w:lang w:val="en-US"/>
              </w:rPr>
            </w:pPr>
            <w:r w:rsidRPr="00531009">
              <w:rPr>
                <w:rFonts w:ascii="Cambria" w:eastAsia="Cambria" w:hAnsi="Cambria" w:cs="Cambria"/>
                <w:sz w:val="18"/>
                <w:lang w:val="en-US"/>
              </w:rPr>
              <w:t>32</w:t>
            </w:r>
          </w:p>
        </w:tc>
      </w:tr>
      <w:tr w:rsidR="00531009" w:rsidRPr="00531009" w:rsidTr="00531009">
        <w:trPr>
          <w:trHeight w:hRule="exact" w:val="230"/>
        </w:trPr>
        <w:tc>
          <w:tcPr>
            <w:tcW w:w="6742" w:type="dxa"/>
          </w:tcPr>
          <w:p w:rsidR="00531009" w:rsidRPr="00531009" w:rsidRDefault="00531009" w:rsidP="00531009">
            <w:pPr>
              <w:widowControl w:val="0"/>
              <w:spacing w:before="3" w:after="0" w:line="240" w:lineRule="auto"/>
              <w:ind w:left="26"/>
              <w:rPr>
                <w:rFonts w:ascii="Cambria" w:eastAsia="Cambria" w:hAnsi="Cambria" w:cs="Cambria"/>
                <w:sz w:val="18"/>
                <w:lang w:val="en-US"/>
              </w:rPr>
            </w:pPr>
            <w:r w:rsidRPr="00531009">
              <w:rPr>
                <w:rFonts w:ascii="Cambria" w:eastAsia="Cambria" w:hAnsi="Cambria" w:cs="Cambria"/>
                <w:sz w:val="18"/>
                <w:lang w:val="en-US"/>
              </w:rPr>
              <w:t>Lease incentive</w:t>
            </w:r>
          </w:p>
        </w:tc>
        <w:tc>
          <w:tcPr>
            <w:tcW w:w="1588" w:type="dxa"/>
          </w:tcPr>
          <w:p w:rsidR="00531009" w:rsidRPr="00531009" w:rsidRDefault="00531009" w:rsidP="00531009">
            <w:pPr>
              <w:widowControl w:val="0"/>
              <w:spacing w:before="0" w:after="0" w:line="207" w:lineRule="exact"/>
              <w:ind w:right="421"/>
              <w:jc w:val="right"/>
              <w:rPr>
                <w:rFonts w:ascii="Cambria" w:eastAsia="Cambria" w:hAnsi="Cambria" w:cs="Cambria"/>
                <w:b/>
                <w:sz w:val="18"/>
                <w:lang w:val="en-US"/>
              </w:rPr>
            </w:pPr>
            <w:r w:rsidRPr="00531009">
              <w:rPr>
                <w:rFonts w:ascii="Cambria" w:eastAsia="Cambria" w:hAnsi="Cambria" w:cs="Cambria"/>
                <w:b/>
                <w:sz w:val="18"/>
                <w:lang w:val="en-US"/>
              </w:rPr>
              <w:t>209</w:t>
            </w:r>
          </w:p>
        </w:tc>
        <w:tc>
          <w:tcPr>
            <w:tcW w:w="770" w:type="dxa"/>
          </w:tcPr>
          <w:p w:rsidR="00531009" w:rsidRPr="00531009" w:rsidRDefault="00531009" w:rsidP="00531009">
            <w:pPr>
              <w:widowControl w:val="0"/>
              <w:spacing w:before="0" w:after="0" w:line="207" w:lineRule="exact"/>
              <w:ind w:right="77"/>
              <w:jc w:val="right"/>
              <w:rPr>
                <w:rFonts w:ascii="Cambria" w:eastAsia="Cambria" w:hAnsi="Cambria" w:cs="Cambria"/>
                <w:sz w:val="18"/>
                <w:lang w:val="en-US"/>
              </w:rPr>
            </w:pPr>
            <w:r w:rsidRPr="00531009">
              <w:rPr>
                <w:rFonts w:ascii="Cambria" w:eastAsia="Cambria" w:hAnsi="Cambria" w:cs="Cambria"/>
                <w:sz w:val="18"/>
                <w:lang w:val="en-US"/>
              </w:rPr>
              <w:t>319</w:t>
            </w:r>
          </w:p>
        </w:tc>
      </w:tr>
      <w:tr w:rsidR="00531009" w:rsidRPr="00531009" w:rsidTr="00531009">
        <w:trPr>
          <w:trHeight w:hRule="exact" w:val="230"/>
        </w:trPr>
        <w:tc>
          <w:tcPr>
            <w:tcW w:w="6742" w:type="dxa"/>
          </w:tcPr>
          <w:p w:rsidR="00531009" w:rsidRPr="00531009" w:rsidRDefault="00531009" w:rsidP="00531009">
            <w:pPr>
              <w:widowControl w:val="0"/>
              <w:spacing w:before="3" w:after="0" w:line="240" w:lineRule="auto"/>
              <w:ind w:left="26"/>
              <w:rPr>
                <w:rFonts w:ascii="Cambria" w:eastAsia="Cambria" w:hAnsi="Cambria" w:cs="Cambria"/>
                <w:sz w:val="18"/>
                <w:lang w:val="en-US"/>
              </w:rPr>
            </w:pPr>
            <w:r w:rsidRPr="00531009">
              <w:rPr>
                <w:rFonts w:ascii="Cambria" w:eastAsia="Cambria" w:hAnsi="Cambria" w:cs="Cambria"/>
                <w:sz w:val="18"/>
                <w:lang w:val="en-US"/>
              </w:rPr>
              <w:t>GST payable</w:t>
            </w:r>
          </w:p>
        </w:tc>
        <w:tc>
          <w:tcPr>
            <w:tcW w:w="1588" w:type="dxa"/>
          </w:tcPr>
          <w:p w:rsidR="00531009" w:rsidRPr="00531009" w:rsidRDefault="00531009" w:rsidP="00531009">
            <w:pPr>
              <w:widowControl w:val="0"/>
              <w:spacing w:before="0" w:after="0" w:line="207" w:lineRule="exact"/>
              <w:ind w:right="380"/>
              <w:jc w:val="right"/>
              <w:rPr>
                <w:rFonts w:ascii="Cambria" w:eastAsia="Cambria" w:hAnsi="Cambria" w:cs="Cambria"/>
                <w:b/>
                <w:sz w:val="18"/>
                <w:lang w:val="en-US"/>
              </w:rPr>
            </w:pPr>
            <w:r w:rsidRPr="00531009">
              <w:rPr>
                <w:rFonts w:ascii="Cambria" w:eastAsia="Cambria" w:hAnsi="Cambria" w:cs="Cambria"/>
                <w:b/>
                <w:sz w:val="18"/>
                <w:lang w:val="en-US"/>
              </w:rPr>
              <w:t>-</w:t>
            </w:r>
          </w:p>
        </w:tc>
        <w:tc>
          <w:tcPr>
            <w:tcW w:w="770" w:type="dxa"/>
          </w:tcPr>
          <w:p w:rsidR="00531009" w:rsidRPr="00531009" w:rsidRDefault="00531009" w:rsidP="00531009">
            <w:pPr>
              <w:widowControl w:val="0"/>
              <w:spacing w:before="0" w:after="0" w:line="207" w:lineRule="exact"/>
              <w:ind w:right="77"/>
              <w:jc w:val="right"/>
              <w:rPr>
                <w:rFonts w:ascii="Cambria" w:eastAsia="Cambria" w:hAnsi="Cambria" w:cs="Cambria"/>
                <w:sz w:val="18"/>
                <w:lang w:val="en-US"/>
              </w:rPr>
            </w:pPr>
            <w:r w:rsidRPr="00531009">
              <w:rPr>
                <w:rFonts w:ascii="Cambria" w:eastAsia="Cambria" w:hAnsi="Cambria" w:cs="Cambria"/>
                <w:sz w:val="18"/>
                <w:lang w:val="en-US"/>
              </w:rPr>
              <w:t>11</w:t>
            </w:r>
          </w:p>
        </w:tc>
      </w:tr>
      <w:tr w:rsidR="00531009" w:rsidRPr="00531009" w:rsidTr="00531009">
        <w:trPr>
          <w:trHeight w:hRule="exact" w:val="230"/>
        </w:trPr>
        <w:tc>
          <w:tcPr>
            <w:tcW w:w="6742" w:type="dxa"/>
          </w:tcPr>
          <w:p w:rsidR="00531009" w:rsidRPr="00531009" w:rsidRDefault="00531009" w:rsidP="00531009">
            <w:pPr>
              <w:widowControl w:val="0"/>
              <w:spacing w:before="3" w:after="0" w:line="240" w:lineRule="auto"/>
              <w:ind w:left="26"/>
              <w:rPr>
                <w:rFonts w:ascii="Cambria" w:eastAsia="Cambria" w:hAnsi="Cambria" w:cs="Cambria"/>
                <w:sz w:val="18"/>
                <w:lang w:val="en-US"/>
              </w:rPr>
            </w:pPr>
            <w:r w:rsidRPr="00531009">
              <w:rPr>
                <w:rFonts w:ascii="Cambria" w:eastAsia="Cambria" w:hAnsi="Cambria" w:cs="Cambria"/>
                <w:sz w:val="18"/>
                <w:lang w:val="en-US"/>
              </w:rPr>
              <w:t>FBT payable</w:t>
            </w:r>
          </w:p>
        </w:tc>
        <w:tc>
          <w:tcPr>
            <w:tcW w:w="1588" w:type="dxa"/>
          </w:tcPr>
          <w:p w:rsidR="00531009" w:rsidRPr="00531009" w:rsidRDefault="00531009" w:rsidP="00531009">
            <w:pPr>
              <w:widowControl w:val="0"/>
              <w:spacing w:before="0" w:after="0" w:line="207" w:lineRule="exact"/>
              <w:ind w:right="421"/>
              <w:jc w:val="right"/>
              <w:rPr>
                <w:rFonts w:ascii="Cambria" w:eastAsia="Cambria" w:hAnsi="Cambria" w:cs="Cambria"/>
                <w:b/>
                <w:sz w:val="18"/>
                <w:lang w:val="en-US"/>
              </w:rPr>
            </w:pPr>
            <w:r w:rsidRPr="00531009">
              <w:rPr>
                <w:rFonts w:ascii="Cambria" w:eastAsia="Cambria" w:hAnsi="Cambria" w:cs="Cambria"/>
                <w:b/>
                <w:sz w:val="18"/>
                <w:lang w:val="en-US"/>
              </w:rPr>
              <w:t>3</w:t>
            </w:r>
          </w:p>
        </w:tc>
        <w:tc>
          <w:tcPr>
            <w:tcW w:w="770" w:type="dxa"/>
          </w:tcPr>
          <w:p w:rsidR="00531009" w:rsidRPr="00531009" w:rsidRDefault="00531009" w:rsidP="00531009">
            <w:pPr>
              <w:widowControl w:val="0"/>
              <w:spacing w:before="0" w:after="0" w:line="207" w:lineRule="exact"/>
              <w:ind w:right="36"/>
              <w:jc w:val="right"/>
              <w:rPr>
                <w:rFonts w:ascii="Cambria" w:eastAsia="Cambria" w:hAnsi="Cambria" w:cs="Cambria"/>
                <w:sz w:val="18"/>
                <w:lang w:val="en-US"/>
              </w:rPr>
            </w:pPr>
            <w:r w:rsidRPr="00531009">
              <w:rPr>
                <w:rFonts w:ascii="Cambria" w:eastAsia="Cambria" w:hAnsi="Cambria" w:cs="Cambria"/>
                <w:sz w:val="18"/>
                <w:lang w:val="en-US"/>
              </w:rPr>
              <w:t>-</w:t>
            </w:r>
          </w:p>
        </w:tc>
      </w:tr>
      <w:tr w:rsidR="00531009" w:rsidRPr="00531009" w:rsidTr="00531009">
        <w:trPr>
          <w:trHeight w:hRule="exact" w:val="225"/>
        </w:trPr>
        <w:tc>
          <w:tcPr>
            <w:tcW w:w="6742" w:type="dxa"/>
          </w:tcPr>
          <w:p w:rsidR="00531009" w:rsidRPr="00531009" w:rsidRDefault="00531009" w:rsidP="00531009">
            <w:pPr>
              <w:widowControl w:val="0"/>
              <w:spacing w:before="3" w:after="0" w:line="240" w:lineRule="auto"/>
              <w:ind w:left="26"/>
              <w:rPr>
                <w:rFonts w:ascii="Cambria" w:eastAsia="Cambria" w:hAnsi="Cambria" w:cs="Cambria"/>
                <w:sz w:val="18"/>
                <w:lang w:val="en-US"/>
              </w:rPr>
            </w:pPr>
            <w:r w:rsidRPr="00531009">
              <w:rPr>
                <w:rFonts w:ascii="Cambria" w:eastAsia="Cambria" w:hAnsi="Cambria" w:cs="Cambria"/>
                <w:sz w:val="18"/>
                <w:lang w:val="en-US"/>
              </w:rPr>
              <w:t>Other - credit card</w:t>
            </w:r>
          </w:p>
        </w:tc>
        <w:tc>
          <w:tcPr>
            <w:tcW w:w="1588" w:type="dxa"/>
            <w:tcBorders>
              <w:bottom w:val="single" w:sz="8" w:space="0" w:color="000000"/>
            </w:tcBorders>
          </w:tcPr>
          <w:p w:rsidR="00531009" w:rsidRPr="00531009" w:rsidRDefault="00531009" w:rsidP="00531009">
            <w:pPr>
              <w:widowControl w:val="0"/>
              <w:spacing w:before="0" w:after="0" w:line="207" w:lineRule="exact"/>
              <w:ind w:right="421"/>
              <w:jc w:val="right"/>
              <w:rPr>
                <w:rFonts w:ascii="Cambria" w:eastAsia="Cambria" w:hAnsi="Cambria" w:cs="Cambria"/>
                <w:b/>
                <w:sz w:val="18"/>
                <w:lang w:val="en-US"/>
              </w:rPr>
            </w:pPr>
            <w:r w:rsidRPr="00531009">
              <w:rPr>
                <w:rFonts w:ascii="Cambria" w:eastAsia="Cambria" w:hAnsi="Cambria" w:cs="Cambria"/>
                <w:b/>
                <w:sz w:val="18"/>
                <w:lang w:val="en-US"/>
              </w:rPr>
              <w:t>11</w:t>
            </w:r>
          </w:p>
        </w:tc>
        <w:tc>
          <w:tcPr>
            <w:tcW w:w="770" w:type="dxa"/>
            <w:tcBorders>
              <w:bottom w:val="single" w:sz="8" w:space="0" w:color="000000"/>
            </w:tcBorders>
          </w:tcPr>
          <w:p w:rsidR="00531009" w:rsidRPr="00531009" w:rsidRDefault="00531009" w:rsidP="00531009">
            <w:pPr>
              <w:widowControl w:val="0"/>
              <w:spacing w:before="0" w:after="0" w:line="207" w:lineRule="exact"/>
              <w:ind w:right="77"/>
              <w:jc w:val="right"/>
              <w:rPr>
                <w:rFonts w:ascii="Cambria" w:eastAsia="Cambria" w:hAnsi="Cambria" w:cs="Cambria"/>
                <w:sz w:val="18"/>
                <w:lang w:val="en-US"/>
              </w:rPr>
            </w:pPr>
            <w:r w:rsidRPr="00531009">
              <w:rPr>
                <w:rFonts w:ascii="Cambria" w:eastAsia="Cambria" w:hAnsi="Cambria" w:cs="Cambria"/>
                <w:sz w:val="18"/>
                <w:lang w:val="en-US"/>
              </w:rPr>
              <w:t>16</w:t>
            </w:r>
          </w:p>
        </w:tc>
      </w:tr>
      <w:tr w:rsidR="00531009" w:rsidRPr="00531009" w:rsidTr="00531009">
        <w:trPr>
          <w:trHeight w:hRule="exact" w:val="230"/>
        </w:trPr>
        <w:tc>
          <w:tcPr>
            <w:tcW w:w="6742" w:type="dxa"/>
          </w:tcPr>
          <w:p w:rsidR="00531009" w:rsidRPr="00531009" w:rsidRDefault="00531009" w:rsidP="00531009">
            <w:pPr>
              <w:widowControl w:val="0"/>
              <w:spacing w:before="9" w:after="0" w:line="240" w:lineRule="auto"/>
              <w:ind w:left="26"/>
              <w:rPr>
                <w:rFonts w:ascii="Cambria" w:eastAsia="Cambria" w:hAnsi="Cambria" w:cs="Cambria"/>
                <w:b/>
                <w:sz w:val="18"/>
                <w:lang w:val="en-US"/>
              </w:rPr>
            </w:pPr>
            <w:r w:rsidRPr="00531009">
              <w:rPr>
                <w:rFonts w:ascii="Cambria" w:eastAsia="Cambria" w:hAnsi="Cambria" w:cs="Cambria"/>
                <w:b/>
                <w:sz w:val="18"/>
                <w:lang w:val="en-US"/>
              </w:rPr>
              <w:t>Total other payables</w:t>
            </w:r>
          </w:p>
        </w:tc>
        <w:tc>
          <w:tcPr>
            <w:tcW w:w="1588" w:type="dxa"/>
            <w:tcBorders>
              <w:top w:val="single" w:sz="8" w:space="0" w:color="000000"/>
              <w:bottom w:val="single" w:sz="8" w:space="0" w:color="000000"/>
            </w:tcBorders>
          </w:tcPr>
          <w:p w:rsidR="00531009" w:rsidRPr="00531009" w:rsidRDefault="00531009" w:rsidP="00531009">
            <w:pPr>
              <w:widowControl w:val="0"/>
              <w:spacing w:before="0" w:after="0" w:line="203" w:lineRule="exact"/>
              <w:ind w:right="421"/>
              <w:jc w:val="right"/>
              <w:rPr>
                <w:rFonts w:ascii="Cambria" w:eastAsia="Cambria" w:hAnsi="Cambria" w:cs="Cambria"/>
                <w:b/>
                <w:sz w:val="18"/>
                <w:lang w:val="en-US"/>
              </w:rPr>
            </w:pPr>
            <w:r w:rsidRPr="00531009">
              <w:rPr>
                <w:rFonts w:ascii="Cambria" w:eastAsia="Cambria" w:hAnsi="Cambria" w:cs="Cambria"/>
                <w:b/>
                <w:sz w:val="18"/>
                <w:lang w:val="en-US"/>
              </w:rPr>
              <w:t>787</w:t>
            </w:r>
          </w:p>
        </w:tc>
        <w:tc>
          <w:tcPr>
            <w:tcW w:w="770" w:type="dxa"/>
            <w:tcBorders>
              <w:top w:val="single" w:sz="8" w:space="0" w:color="000000"/>
              <w:bottom w:val="single" w:sz="8" w:space="0" w:color="000000"/>
            </w:tcBorders>
          </w:tcPr>
          <w:p w:rsidR="00531009" w:rsidRPr="00531009" w:rsidRDefault="00531009" w:rsidP="00531009">
            <w:pPr>
              <w:widowControl w:val="0"/>
              <w:spacing w:before="0" w:after="0" w:line="203" w:lineRule="exact"/>
              <w:ind w:right="77"/>
              <w:jc w:val="right"/>
              <w:rPr>
                <w:rFonts w:ascii="Cambria" w:eastAsia="Cambria" w:hAnsi="Cambria" w:cs="Cambria"/>
                <w:sz w:val="18"/>
                <w:lang w:val="en-US"/>
              </w:rPr>
            </w:pPr>
            <w:r w:rsidRPr="00531009">
              <w:rPr>
                <w:rFonts w:ascii="Cambria" w:eastAsia="Cambria" w:hAnsi="Cambria" w:cs="Cambria"/>
                <w:sz w:val="18"/>
                <w:lang w:val="en-US"/>
              </w:rPr>
              <w:t>688</w:t>
            </w:r>
          </w:p>
        </w:tc>
      </w:tr>
      <w:tr w:rsidR="00531009" w:rsidRPr="00531009" w:rsidTr="00531009">
        <w:trPr>
          <w:trHeight w:hRule="exact" w:val="466"/>
        </w:trPr>
        <w:tc>
          <w:tcPr>
            <w:tcW w:w="6742" w:type="dxa"/>
          </w:tcPr>
          <w:p w:rsidR="00531009" w:rsidRPr="00531009" w:rsidRDefault="00531009" w:rsidP="00531009">
            <w:pPr>
              <w:widowControl w:val="0"/>
              <w:spacing w:before="4" w:after="0" w:line="240" w:lineRule="auto"/>
              <w:rPr>
                <w:rFonts w:ascii="Cambria" w:eastAsia="Cambria" w:hAnsi="Cambria" w:cs="Cambria"/>
                <w:sz w:val="20"/>
                <w:lang w:val="en-US"/>
              </w:rPr>
            </w:pPr>
          </w:p>
          <w:p w:rsidR="00531009" w:rsidRPr="00531009" w:rsidRDefault="00531009" w:rsidP="00531009">
            <w:pPr>
              <w:widowControl w:val="0"/>
              <w:spacing w:before="1" w:after="0" w:line="240" w:lineRule="auto"/>
              <w:ind w:left="26"/>
              <w:rPr>
                <w:rFonts w:ascii="Cambria" w:eastAsia="Cambria" w:hAnsi="Cambria" w:cs="Cambria"/>
                <w:b/>
                <w:sz w:val="18"/>
                <w:lang w:val="en-US"/>
              </w:rPr>
            </w:pPr>
            <w:r w:rsidRPr="00531009">
              <w:rPr>
                <w:rFonts w:ascii="Cambria" w:eastAsia="Cambria" w:hAnsi="Cambria" w:cs="Cambria"/>
                <w:b/>
                <w:sz w:val="18"/>
                <w:lang w:val="en-US"/>
              </w:rPr>
              <w:t>Other payables to be settled</w:t>
            </w:r>
          </w:p>
        </w:tc>
        <w:tc>
          <w:tcPr>
            <w:tcW w:w="1588" w:type="dxa"/>
            <w:tcBorders>
              <w:top w:val="single" w:sz="8" w:space="0" w:color="000000"/>
            </w:tcBorders>
          </w:tcPr>
          <w:p w:rsidR="00531009" w:rsidRPr="00531009" w:rsidRDefault="00531009" w:rsidP="00531009">
            <w:pPr>
              <w:widowControl w:val="0"/>
              <w:spacing w:before="0" w:after="0" w:line="240" w:lineRule="auto"/>
              <w:rPr>
                <w:rFonts w:ascii="Cambria" w:eastAsia="Cambria" w:hAnsi="Cambria" w:cs="Cambria"/>
                <w:lang w:val="en-US"/>
              </w:rPr>
            </w:pPr>
          </w:p>
        </w:tc>
        <w:tc>
          <w:tcPr>
            <w:tcW w:w="770" w:type="dxa"/>
            <w:tcBorders>
              <w:top w:val="single" w:sz="8" w:space="0" w:color="000000"/>
            </w:tcBorders>
          </w:tcPr>
          <w:p w:rsidR="00531009" w:rsidRPr="00531009" w:rsidRDefault="00531009" w:rsidP="00531009">
            <w:pPr>
              <w:widowControl w:val="0"/>
              <w:spacing w:before="0" w:after="0" w:line="240" w:lineRule="auto"/>
              <w:rPr>
                <w:rFonts w:ascii="Cambria" w:eastAsia="Cambria" w:hAnsi="Cambria" w:cs="Cambria"/>
                <w:lang w:val="en-US"/>
              </w:rPr>
            </w:pPr>
          </w:p>
        </w:tc>
      </w:tr>
      <w:tr w:rsidR="00531009" w:rsidRPr="00531009" w:rsidTr="00531009">
        <w:trPr>
          <w:trHeight w:hRule="exact" w:val="230"/>
        </w:trPr>
        <w:tc>
          <w:tcPr>
            <w:tcW w:w="6742" w:type="dxa"/>
          </w:tcPr>
          <w:p w:rsidR="00531009" w:rsidRPr="00531009" w:rsidRDefault="00531009" w:rsidP="00531009">
            <w:pPr>
              <w:widowControl w:val="0"/>
              <w:spacing w:before="3" w:after="0" w:line="240" w:lineRule="auto"/>
              <w:ind w:left="177"/>
              <w:rPr>
                <w:rFonts w:ascii="Cambria" w:eastAsia="Cambria" w:hAnsi="Cambria" w:cs="Cambria"/>
                <w:sz w:val="18"/>
                <w:lang w:val="en-US"/>
              </w:rPr>
            </w:pPr>
            <w:r w:rsidRPr="00531009">
              <w:rPr>
                <w:rFonts w:ascii="Cambria" w:eastAsia="Cambria" w:hAnsi="Cambria" w:cs="Cambria"/>
                <w:sz w:val="18"/>
                <w:lang w:val="en-US"/>
              </w:rPr>
              <w:t>No more than 12 months</w:t>
            </w:r>
          </w:p>
        </w:tc>
        <w:tc>
          <w:tcPr>
            <w:tcW w:w="1588" w:type="dxa"/>
          </w:tcPr>
          <w:p w:rsidR="00531009" w:rsidRPr="00531009" w:rsidRDefault="00531009" w:rsidP="00531009">
            <w:pPr>
              <w:widowControl w:val="0"/>
              <w:spacing w:before="0" w:after="0" w:line="207" w:lineRule="exact"/>
              <w:ind w:right="421"/>
              <w:jc w:val="right"/>
              <w:rPr>
                <w:rFonts w:ascii="Cambria" w:eastAsia="Cambria" w:hAnsi="Cambria" w:cs="Cambria"/>
                <w:b/>
                <w:sz w:val="18"/>
                <w:lang w:val="en-US"/>
              </w:rPr>
            </w:pPr>
            <w:r w:rsidRPr="00531009">
              <w:rPr>
                <w:rFonts w:ascii="Cambria" w:eastAsia="Cambria" w:hAnsi="Cambria" w:cs="Cambria"/>
                <w:b/>
                <w:sz w:val="18"/>
                <w:lang w:val="en-US"/>
              </w:rPr>
              <w:t>678</w:t>
            </w:r>
          </w:p>
        </w:tc>
        <w:tc>
          <w:tcPr>
            <w:tcW w:w="770" w:type="dxa"/>
          </w:tcPr>
          <w:p w:rsidR="00531009" w:rsidRPr="00531009" w:rsidRDefault="00531009" w:rsidP="00531009">
            <w:pPr>
              <w:widowControl w:val="0"/>
              <w:spacing w:before="0" w:after="0" w:line="207" w:lineRule="exact"/>
              <w:ind w:right="77"/>
              <w:jc w:val="right"/>
              <w:rPr>
                <w:rFonts w:ascii="Cambria" w:eastAsia="Cambria" w:hAnsi="Cambria" w:cs="Cambria"/>
                <w:sz w:val="18"/>
                <w:lang w:val="en-US"/>
              </w:rPr>
            </w:pPr>
            <w:r w:rsidRPr="00531009">
              <w:rPr>
                <w:rFonts w:ascii="Cambria" w:eastAsia="Cambria" w:hAnsi="Cambria" w:cs="Cambria"/>
                <w:sz w:val="18"/>
                <w:lang w:val="en-US"/>
              </w:rPr>
              <w:t>479</w:t>
            </w:r>
          </w:p>
        </w:tc>
      </w:tr>
      <w:tr w:rsidR="00531009" w:rsidRPr="00531009" w:rsidTr="00531009">
        <w:trPr>
          <w:trHeight w:hRule="exact" w:val="225"/>
        </w:trPr>
        <w:tc>
          <w:tcPr>
            <w:tcW w:w="6742" w:type="dxa"/>
          </w:tcPr>
          <w:p w:rsidR="00531009" w:rsidRPr="00531009" w:rsidRDefault="00531009" w:rsidP="00531009">
            <w:pPr>
              <w:widowControl w:val="0"/>
              <w:spacing w:before="3" w:after="0" w:line="240" w:lineRule="auto"/>
              <w:ind w:left="177"/>
              <w:rPr>
                <w:rFonts w:ascii="Cambria" w:eastAsia="Cambria" w:hAnsi="Cambria" w:cs="Cambria"/>
                <w:sz w:val="18"/>
                <w:lang w:val="en-US"/>
              </w:rPr>
            </w:pPr>
            <w:r w:rsidRPr="00531009">
              <w:rPr>
                <w:rFonts w:ascii="Cambria" w:eastAsia="Cambria" w:hAnsi="Cambria" w:cs="Cambria"/>
                <w:sz w:val="18"/>
                <w:lang w:val="en-US"/>
              </w:rPr>
              <w:t>More than 12 months</w:t>
            </w:r>
          </w:p>
        </w:tc>
        <w:tc>
          <w:tcPr>
            <w:tcW w:w="1588" w:type="dxa"/>
            <w:tcBorders>
              <w:bottom w:val="single" w:sz="8" w:space="0" w:color="000000"/>
            </w:tcBorders>
          </w:tcPr>
          <w:p w:rsidR="00531009" w:rsidRPr="00531009" w:rsidRDefault="00531009" w:rsidP="00531009">
            <w:pPr>
              <w:widowControl w:val="0"/>
              <w:spacing w:before="0" w:after="0" w:line="207" w:lineRule="exact"/>
              <w:ind w:right="421"/>
              <w:jc w:val="right"/>
              <w:rPr>
                <w:rFonts w:ascii="Cambria" w:eastAsia="Cambria" w:hAnsi="Cambria" w:cs="Cambria"/>
                <w:b/>
                <w:sz w:val="18"/>
                <w:lang w:val="en-US"/>
              </w:rPr>
            </w:pPr>
            <w:r w:rsidRPr="00531009">
              <w:rPr>
                <w:rFonts w:ascii="Cambria" w:eastAsia="Cambria" w:hAnsi="Cambria" w:cs="Cambria"/>
                <w:b/>
                <w:sz w:val="18"/>
                <w:lang w:val="en-US"/>
              </w:rPr>
              <w:t>109</w:t>
            </w:r>
          </w:p>
        </w:tc>
        <w:tc>
          <w:tcPr>
            <w:tcW w:w="770" w:type="dxa"/>
            <w:tcBorders>
              <w:bottom w:val="single" w:sz="8" w:space="0" w:color="000000"/>
            </w:tcBorders>
          </w:tcPr>
          <w:p w:rsidR="00531009" w:rsidRPr="00531009" w:rsidRDefault="00531009" w:rsidP="00531009">
            <w:pPr>
              <w:widowControl w:val="0"/>
              <w:spacing w:before="0" w:after="0" w:line="207" w:lineRule="exact"/>
              <w:ind w:right="77"/>
              <w:jc w:val="right"/>
              <w:rPr>
                <w:rFonts w:ascii="Cambria" w:eastAsia="Cambria" w:hAnsi="Cambria" w:cs="Cambria"/>
                <w:sz w:val="18"/>
                <w:lang w:val="en-US"/>
              </w:rPr>
            </w:pPr>
            <w:r w:rsidRPr="00531009">
              <w:rPr>
                <w:rFonts w:ascii="Cambria" w:eastAsia="Cambria" w:hAnsi="Cambria" w:cs="Cambria"/>
                <w:sz w:val="18"/>
                <w:lang w:val="en-US"/>
              </w:rPr>
              <w:t>209</w:t>
            </w:r>
          </w:p>
        </w:tc>
      </w:tr>
      <w:tr w:rsidR="00531009" w:rsidRPr="00531009" w:rsidTr="00531009">
        <w:trPr>
          <w:trHeight w:hRule="exact" w:val="230"/>
        </w:trPr>
        <w:tc>
          <w:tcPr>
            <w:tcW w:w="6742" w:type="dxa"/>
          </w:tcPr>
          <w:p w:rsidR="00531009" w:rsidRPr="00531009" w:rsidRDefault="00531009" w:rsidP="00531009">
            <w:pPr>
              <w:widowControl w:val="0"/>
              <w:spacing w:before="9" w:after="0" w:line="240" w:lineRule="auto"/>
              <w:ind w:left="26"/>
              <w:rPr>
                <w:rFonts w:ascii="Cambria" w:eastAsia="Cambria" w:hAnsi="Cambria" w:cs="Cambria"/>
                <w:b/>
                <w:sz w:val="18"/>
                <w:lang w:val="en-US"/>
              </w:rPr>
            </w:pPr>
            <w:r w:rsidRPr="00531009">
              <w:rPr>
                <w:rFonts w:ascii="Cambria" w:eastAsia="Cambria" w:hAnsi="Cambria" w:cs="Cambria"/>
                <w:b/>
                <w:sz w:val="18"/>
                <w:lang w:val="en-US"/>
              </w:rPr>
              <w:t>Total other payables</w:t>
            </w:r>
          </w:p>
        </w:tc>
        <w:tc>
          <w:tcPr>
            <w:tcW w:w="1588" w:type="dxa"/>
            <w:tcBorders>
              <w:top w:val="single" w:sz="8" w:space="0" w:color="000000"/>
              <w:bottom w:val="single" w:sz="8" w:space="0" w:color="000000"/>
            </w:tcBorders>
          </w:tcPr>
          <w:p w:rsidR="00531009" w:rsidRPr="00531009" w:rsidRDefault="00531009" w:rsidP="00531009">
            <w:pPr>
              <w:widowControl w:val="0"/>
              <w:spacing w:before="0" w:after="0" w:line="203" w:lineRule="exact"/>
              <w:ind w:right="421"/>
              <w:jc w:val="right"/>
              <w:rPr>
                <w:rFonts w:ascii="Cambria" w:eastAsia="Cambria" w:hAnsi="Cambria" w:cs="Cambria"/>
                <w:b/>
                <w:sz w:val="18"/>
                <w:lang w:val="en-US"/>
              </w:rPr>
            </w:pPr>
            <w:r w:rsidRPr="00531009">
              <w:rPr>
                <w:rFonts w:ascii="Cambria" w:eastAsia="Cambria" w:hAnsi="Cambria" w:cs="Cambria"/>
                <w:b/>
                <w:sz w:val="18"/>
                <w:lang w:val="en-US"/>
              </w:rPr>
              <w:t>787</w:t>
            </w:r>
          </w:p>
        </w:tc>
        <w:tc>
          <w:tcPr>
            <w:tcW w:w="770" w:type="dxa"/>
            <w:tcBorders>
              <w:top w:val="single" w:sz="8" w:space="0" w:color="000000"/>
              <w:bottom w:val="single" w:sz="8" w:space="0" w:color="000000"/>
            </w:tcBorders>
          </w:tcPr>
          <w:p w:rsidR="00531009" w:rsidRPr="00531009" w:rsidRDefault="00531009" w:rsidP="00531009">
            <w:pPr>
              <w:widowControl w:val="0"/>
              <w:spacing w:before="0" w:after="0" w:line="203" w:lineRule="exact"/>
              <w:ind w:right="77"/>
              <w:jc w:val="right"/>
              <w:rPr>
                <w:rFonts w:ascii="Cambria" w:eastAsia="Cambria" w:hAnsi="Cambria" w:cs="Cambria"/>
                <w:sz w:val="18"/>
                <w:lang w:val="en-US"/>
              </w:rPr>
            </w:pPr>
            <w:r w:rsidRPr="00531009">
              <w:rPr>
                <w:rFonts w:ascii="Cambria" w:eastAsia="Cambria" w:hAnsi="Cambria" w:cs="Cambria"/>
                <w:sz w:val="18"/>
                <w:lang w:val="en-US"/>
              </w:rPr>
              <w:t>688</w:t>
            </w:r>
          </w:p>
        </w:tc>
      </w:tr>
    </w:tbl>
    <w:p w:rsidR="000A26CB" w:rsidRDefault="000A26CB">
      <w:pPr>
        <w:spacing w:before="0"/>
        <w:rPr>
          <w:b/>
          <w:color w:val="009D55"/>
          <w:sz w:val="20"/>
          <w:szCs w:val="20"/>
        </w:rPr>
      </w:pPr>
    </w:p>
    <w:tbl>
      <w:tblPr>
        <w:tblW w:w="8938" w:type="dxa"/>
        <w:tblInd w:w="118"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6228"/>
        <w:gridCol w:w="96"/>
        <w:gridCol w:w="1698"/>
        <w:gridCol w:w="916"/>
      </w:tblGrid>
      <w:tr w:rsidR="000A26CB" w:rsidRPr="000A26CB" w:rsidTr="000A26CB">
        <w:trPr>
          <w:trHeight w:hRule="exact" w:val="281"/>
        </w:trPr>
        <w:tc>
          <w:tcPr>
            <w:tcW w:w="6228" w:type="dxa"/>
            <w:tcBorders>
              <w:bottom w:val="single" w:sz="8" w:space="0" w:color="FFFFFF"/>
            </w:tcBorders>
            <w:shd w:val="clear" w:color="auto" w:fill="37424A"/>
          </w:tcPr>
          <w:p w:rsidR="000A26CB" w:rsidRPr="000A26CB" w:rsidRDefault="000A26CB" w:rsidP="000A26CB">
            <w:pPr>
              <w:widowControl w:val="0"/>
              <w:spacing w:before="28" w:after="0" w:line="240" w:lineRule="auto"/>
              <w:ind w:left="26"/>
              <w:rPr>
                <w:rFonts w:ascii="Cambria" w:eastAsia="Cambria" w:hAnsi="Cambria" w:cs="Cambria"/>
                <w:b/>
                <w:sz w:val="18"/>
                <w:lang w:val="en-US"/>
              </w:rPr>
            </w:pPr>
            <w:r w:rsidRPr="000A26CB">
              <w:rPr>
                <w:rFonts w:ascii="Cambria" w:eastAsia="Cambria" w:hAnsi="Cambria" w:cs="Cambria"/>
                <w:b/>
                <w:color w:val="FFFFFF"/>
                <w:sz w:val="18"/>
                <w:lang w:val="en-US"/>
              </w:rPr>
              <w:t>2.4 Other Provisions</w:t>
            </w:r>
          </w:p>
        </w:tc>
        <w:tc>
          <w:tcPr>
            <w:tcW w:w="96" w:type="dxa"/>
            <w:tcBorders>
              <w:bottom w:val="single" w:sz="8" w:space="0" w:color="FFFFFF"/>
            </w:tcBorders>
            <w:shd w:val="clear" w:color="auto" w:fill="37424A"/>
          </w:tcPr>
          <w:p w:rsidR="000A26CB" w:rsidRPr="000A26CB" w:rsidRDefault="000A26CB" w:rsidP="000A26CB">
            <w:pPr>
              <w:widowControl w:val="0"/>
              <w:spacing w:before="0" w:after="0" w:line="240" w:lineRule="auto"/>
              <w:rPr>
                <w:rFonts w:ascii="Cambria" w:eastAsia="Cambria" w:hAnsi="Cambria" w:cs="Cambria"/>
                <w:lang w:val="en-US"/>
              </w:rPr>
            </w:pPr>
          </w:p>
        </w:tc>
        <w:tc>
          <w:tcPr>
            <w:tcW w:w="1698" w:type="dxa"/>
            <w:tcBorders>
              <w:bottom w:val="single" w:sz="8" w:space="0" w:color="FFFFFF"/>
            </w:tcBorders>
            <w:shd w:val="clear" w:color="auto" w:fill="37424A"/>
          </w:tcPr>
          <w:p w:rsidR="000A26CB" w:rsidRPr="000A26CB" w:rsidRDefault="000A26CB" w:rsidP="000A26CB">
            <w:pPr>
              <w:widowControl w:val="0"/>
              <w:spacing w:before="0" w:after="0" w:line="240" w:lineRule="auto"/>
              <w:rPr>
                <w:rFonts w:ascii="Cambria" w:eastAsia="Cambria" w:hAnsi="Cambria" w:cs="Cambria"/>
                <w:lang w:val="en-US"/>
              </w:rPr>
            </w:pPr>
          </w:p>
        </w:tc>
        <w:tc>
          <w:tcPr>
            <w:tcW w:w="916" w:type="dxa"/>
            <w:tcBorders>
              <w:bottom w:val="single" w:sz="8" w:space="0" w:color="FFFFFF"/>
            </w:tcBorders>
            <w:shd w:val="clear" w:color="auto" w:fill="37424A"/>
          </w:tcPr>
          <w:p w:rsidR="000A26CB" w:rsidRPr="000A26CB" w:rsidRDefault="000A26CB" w:rsidP="000A26CB">
            <w:pPr>
              <w:widowControl w:val="0"/>
              <w:spacing w:before="0" w:after="0" w:line="240" w:lineRule="auto"/>
              <w:rPr>
                <w:rFonts w:ascii="Cambria" w:eastAsia="Cambria" w:hAnsi="Cambria" w:cs="Cambria"/>
                <w:lang w:val="en-US"/>
              </w:rPr>
            </w:pPr>
          </w:p>
        </w:tc>
      </w:tr>
      <w:tr w:rsidR="000A26CB" w:rsidRPr="000A26CB" w:rsidTr="000A26CB">
        <w:trPr>
          <w:trHeight w:hRule="exact" w:val="230"/>
        </w:trPr>
        <w:tc>
          <w:tcPr>
            <w:tcW w:w="6228" w:type="dxa"/>
            <w:tcBorders>
              <w:top w:val="single" w:sz="8" w:space="0" w:color="FFFFFF"/>
              <w:bottom w:val="single" w:sz="8" w:space="0" w:color="009560"/>
            </w:tcBorders>
          </w:tcPr>
          <w:p w:rsidR="000A26CB" w:rsidRPr="000A26CB" w:rsidRDefault="000A26CB" w:rsidP="000A26CB">
            <w:pPr>
              <w:widowControl w:val="0"/>
              <w:spacing w:before="0" w:after="0" w:line="240" w:lineRule="auto"/>
              <w:rPr>
                <w:rFonts w:ascii="Cambria" w:eastAsia="Cambria" w:hAnsi="Cambria" w:cs="Cambria"/>
                <w:lang w:val="en-US"/>
              </w:rPr>
            </w:pPr>
          </w:p>
        </w:tc>
        <w:tc>
          <w:tcPr>
            <w:tcW w:w="96" w:type="dxa"/>
            <w:tcBorders>
              <w:top w:val="single" w:sz="8" w:space="0" w:color="FFFFFF"/>
              <w:bottom w:val="single" w:sz="8" w:space="0" w:color="009560"/>
            </w:tcBorders>
          </w:tcPr>
          <w:p w:rsidR="000A26CB" w:rsidRPr="000A26CB" w:rsidRDefault="000A26CB" w:rsidP="000A26CB">
            <w:pPr>
              <w:widowControl w:val="0"/>
              <w:spacing w:before="0" w:after="0" w:line="240" w:lineRule="auto"/>
              <w:rPr>
                <w:rFonts w:ascii="Cambria" w:eastAsia="Cambria" w:hAnsi="Cambria" w:cs="Cambria"/>
                <w:lang w:val="en-US"/>
              </w:rPr>
            </w:pPr>
          </w:p>
        </w:tc>
        <w:tc>
          <w:tcPr>
            <w:tcW w:w="1698" w:type="dxa"/>
            <w:tcBorders>
              <w:top w:val="single" w:sz="8" w:space="0" w:color="FFFFFF"/>
              <w:bottom w:val="single" w:sz="8" w:space="0" w:color="009560"/>
            </w:tcBorders>
          </w:tcPr>
          <w:p w:rsidR="000A26CB" w:rsidRPr="000A26CB" w:rsidRDefault="000A26CB" w:rsidP="000A26CB">
            <w:pPr>
              <w:widowControl w:val="0"/>
              <w:spacing w:before="0" w:after="0" w:line="240" w:lineRule="auto"/>
              <w:rPr>
                <w:rFonts w:ascii="Cambria" w:eastAsia="Cambria" w:hAnsi="Cambria" w:cs="Cambria"/>
                <w:lang w:val="en-US"/>
              </w:rPr>
            </w:pPr>
          </w:p>
        </w:tc>
        <w:tc>
          <w:tcPr>
            <w:tcW w:w="916" w:type="dxa"/>
            <w:tcBorders>
              <w:top w:val="single" w:sz="8" w:space="0" w:color="FFFFFF"/>
              <w:bottom w:val="single" w:sz="8" w:space="0" w:color="009560"/>
            </w:tcBorders>
          </w:tcPr>
          <w:p w:rsidR="000A26CB" w:rsidRPr="000A26CB" w:rsidRDefault="000A26CB" w:rsidP="000A26CB">
            <w:pPr>
              <w:widowControl w:val="0"/>
              <w:spacing w:before="0" w:after="0" w:line="240" w:lineRule="auto"/>
              <w:rPr>
                <w:rFonts w:ascii="Cambria" w:eastAsia="Cambria" w:hAnsi="Cambria" w:cs="Cambria"/>
                <w:lang w:val="en-US"/>
              </w:rPr>
            </w:pPr>
          </w:p>
        </w:tc>
      </w:tr>
      <w:tr w:rsidR="000A26CB" w:rsidRPr="000A26CB" w:rsidTr="000A26CB">
        <w:trPr>
          <w:trHeight w:hRule="exact" w:val="753"/>
        </w:trPr>
        <w:tc>
          <w:tcPr>
            <w:tcW w:w="6228" w:type="dxa"/>
            <w:tcBorders>
              <w:top w:val="single" w:sz="8" w:space="0" w:color="009560"/>
            </w:tcBorders>
          </w:tcPr>
          <w:p w:rsidR="000A26CB" w:rsidRPr="000A26CB" w:rsidRDefault="000A26CB" w:rsidP="000A26CB">
            <w:pPr>
              <w:widowControl w:val="0"/>
              <w:spacing w:before="0" w:after="0" w:line="240" w:lineRule="auto"/>
              <w:rPr>
                <w:rFonts w:ascii="Cambria" w:eastAsia="Cambria" w:hAnsi="Cambria" w:cs="Cambria"/>
                <w:lang w:val="en-US"/>
              </w:rPr>
            </w:pPr>
          </w:p>
        </w:tc>
        <w:tc>
          <w:tcPr>
            <w:tcW w:w="96" w:type="dxa"/>
            <w:tcBorders>
              <w:top w:val="single" w:sz="8" w:space="0" w:color="009560"/>
            </w:tcBorders>
          </w:tcPr>
          <w:p w:rsidR="000A26CB" w:rsidRPr="000A26CB" w:rsidRDefault="000A26CB" w:rsidP="000A26CB">
            <w:pPr>
              <w:widowControl w:val="0"/>
              <w:spacing w:before="0" w:after="0" w:line="240" w:lineRule="auto"/>
              <w:rPr>
                <w:rFonts w:ascii="Cambria" w:eastAsia="Cambria" w:hAnsi="Cambria" w:cs="Cambria"/>
                <w:lang w:val="en-US"/>
              </w:rPr>
            </w:pPr>
          </w:p>
        </w:tc>
        <w:tc>
          <w:tcPr>
            <w:tcW w:w="1698" w:type="dxa"/>
            <w:tcBorders>
              <w:top w:val="single" w:sz="8" w:space="0" w:color="009560"/>
            </w:tcBorders>
          </w:tcPr>
          <w:p w:rsidR="000A26CB" w:rsidRPr="000A26CB" w:rsidRDefault="000A26CB" w:rsidP="000A26CB">
            <w:pPr>
              <w:widowControl w:val="0"/>
              <w:spacing w:before="3" w:after="0" w:line="240" w:lineRule="auto"/>
              <w:rPr>
                <w:rFonts w:ascii="Cambria" w:eastAsia="Cambria" w:hAnsi="Cambria" w:cs="Cambria"/>
                <w:lang w:val="en-US"/>
              </w:rPr>
            </w:pPr>
          </w:p>
          <w:p w:rsidR="000A26CB" w:rsidRPr="000A26CB" w:rsidRDefault="000A26CB" w:rsidP="000A26CB">
            <w:pPr>
              <w:widowControl w:val="0"/>
              <w:spacing w:before="0" w:after="0" w:line="261" w:lineRule="auto"/>
              <w:ind w:left="331" w:right="405" w:hanging="144"/>
              <w:rPr>
                <w:rFonts w:ascii="Cambria" w:eastAsia="Cambria" w:hAnsi="Cambria" w:cs="Cambria"/>
                <w:b/>
                <w:sz w:val="18"/>
                <w:lang w:val="en-US"/>
              </w:rPr>
            </w:pPr>
            <w:r w:rsidRPr="000A26CB">
              <w:rPr>
                <w:rFonts w:ascii="Cambria" w:eastAsia="Cambria" w:hAnsi="Cambria" w:cs="Cambria"/>
                <w:b/>
                <w:sz w:val="18"/>
                <w:lang w:val="en-US"/>
              </w:rPr>
              <w:t>Provision for restoration</w:t>
            </w:r>
          </w:p>
        </w:tc>
        <w:tc>
          <w:tcPr>
            <w:tcW w:w="916" w:type="dxa"/>
            <w:tcBorders>
              <w:top w:val="single" w:sz="8" w:space="0" w:color="009560"/>
            </w:tcBorders>
          </w:tcPr>
          <w:p w:rsidR="000A26CB" w:rsidRPr="000A26CB" w:rsidRDefault="000A26CB" w:rsidP="000A26CB">
            <w:pPr>
              <w:widowControl w:val="0"/>
              <w:spacing w:before="0" w:after="0" w:line="240" w:lineRule="auto"/>
              <w:rPr>
                <w:rFonts w:ascii="Cambria" w:eastAsia="Cambria" w:hAnsi="Cambria" w:cs="Cambria"/>
                <w:sz w:val="18"/>
                <w:lang w:val="en-US"/>
              </w:rPr>
            </w:pPr>
          </w:p>
          <w:p w:rsidR="000A26CB" w:rsidRPr="000A26CB" w:rsidRDefault="000A26CB" w:rsidP="000A26CB">
            <w:pPr>
              <w:widowControl w:val="0"/>
              <w:spacing w:before="10" w:after="0" w:line="240" w:lineRule="auto"/>
              <w:rPr>
                <w:rFonts w:ascii="Cambria" w:eastAsia="Cambria" w:hAnsi="Cambria" w:cs="Cambria"/>
                <w:sz w:val="23"/>
                <w:lang w:val="en-US"/>
              </w:rPr>
            </w:pPr>
          </w:p>
          <w:p w:rsidR="000A26CB" w:rsidRPr="000A26CB" w:rsidRDefault="000A26CB" w:rsidP="000A26CB">
            <w:pPr>
              <w:widowControl w:val="0"/>
              <w:spacing w:before="0" w:after="0" w:line="240" w:lineRule="auto"/>
              <w:ind w:right="31"/>
              <w:jc w:val="right"/>
              <w:rPr>
                <w:rFonts w:ascii="Cambria" w:eastAsia="Cambria" w:hAnsi="Cambria" w:cs="Cambria"/>
                <w:b/>
                <w:sz w:val="18"/>
                <w:lang w:val="en-US"/>
              </w:rPr>
            </w:pPr>
            <w:r w:rsidRPr="000A26CB">
              <w:rPr>
                <w:rFonts w:ascii="Cambria" w:eastAsia="Cambria" w:hAnsi="Cambria" w:cs="Cambria"/>
                <w:b/>
                <w:sz w:val="18"/>
                <w:lang w:val="en-US"/>
              </w:rPr>
              <w:t>Total</w:t>
            </w:r>
          </w:p>
        </w:tc>
      </w:tr>
      <w:tr w:rsidR="000A26CB" w:rsidRPr="000A26CB" w:rsidTr="000A26CB">
        <w:trPr>
          <w:trHeight w:hRule="exact" w:val="303"/>
        </w:trPr>
        <w:tc>
          <w:tcPr>
            <w:tcW w:w="6228" w:type="dxa"/>
            <w:tcBorders>
              <w:bottom w:val="single" w:sz="8" w:space="0" w:color="009560"/>
            </w:tcBorders>
          </w:tcPr>
          <w:p w:rsidR="000A26CB" w:rsidRPr="000A26CB" w:rsidRDefault="000A26CB" w:rsidP="000A26CB">
            <w:pPr>
              <w:widowControl w:val="0"/>
              <w:spacing w:before="0" w:after="0" w:line="240" w:lineRule="auto"/>
              <w:rPr>
                <w:rFonts w:ascii="Cambria" w:eastAsia="Cambria" w:hAnsi="Cambria" w:cs="Cambria"/>
                <w:lang w:val="en-US"/>
              </w:rPr>
            </w:pPr>
          </w:p>
        </w:tc>
        <w:tc>
          <w:tcPr>
            <w:tcW w:w="96" w:type="dxa"/>
            <w:tcBorders>
              <w:bottom w:val="single" w:sz="8" w:space="0" w:color="009560"/>
            </w:tcBorders>
          </w:tcPr>
          <w:p w:rsidR="000A26CB" w:rsidRPr="000A26CB" w:rsidRDefault="000A26CB" w:rsidP="000A26CB">
            <w:pPr>
              <w:widowControl w:val="0"/>
              <w:spacing w:before="0" w:after="0" w:line="240" w:lineRule="auto"/>
              <w:rPr>
                <w:rFonts w:ascii="Cambria" w:eastAsia="Cambria" w:hAnsi="Cambria" w:cs="Cambria"/>
                <w:lang w:val="en-US"/>
              </w:rPr>
            </w:pPr>
          </w:p>
        </w:tc>
        <w:tc>
          <w:tcPr>
            <w:tcW w:w="1698" w:type="dxa"/>
            <w:tcBorders>
              <w:bottom w:val="single" w:sz="8" w:space="0" w:color="009560"/>
            </w:tcBorders>
          </w:tcPr>
          <w:p w:rsidR="000A26CB" w:rsidRPr="000A26CB" w:rsidRDefault="000A26CB" w:rsidP="000A26CB">
            <w:pPr>
              <w:widowControl w:val="0"/>
              <w:spacing w:before="21" w:after="0" w:line="240" w:lineRule="auto"/>
              <w:ind w:right="421"/>
              <w:jc w:val="right"/>
              <w:rPr>
                <w:rFonts w:ascii="Cambria" w:eastAsia="Cambria" w:hAnsi="Cambria" w:cs="Cambria"/>
                <w:b/>
                <w:sz w:val="18"/>
                <w:lang w:val="en-US"/>
              </w:rPr>
            </w:pPr>
            <w:r w:rsidRPr="000A26CB">
              <w:rPr>
                <w:rFonts w:ascii="Cambria" w:eastAsia="Cambria" w:hAnsi="Cambria" w:cs="Cambria"/>
                <w:b/>
                <w:sz w:val="18"/>
                <w:lang w:val="en-US"/>
              </w:rPr>
              <w:t>$’000</w:t>
            </w:r>
          </w:p>
        </w:tc>
        <w:tc>
          <w:tcPr>
            <w:tcW w:w="916" w:type="dxa"/>
            <w:tcBorders>
              <w:bottom w:val="single" w:sz="8" w:space="0" w:color="009560"/>
            </w:tcBorders>
          </w:tcPr>
          <w:p w:rsidR="000A26CB" w:rsidRPr="000A26CB" w:rsidRDefault="000A26CB" w:rsidP="000A26CB">
            <w:pPr>
              <w:widowControl w:val="0"/>
              <w:spacing w:before="21" w:after="0" w:line="240" w:lineRule="auto"/>
              <w:ind w:right="30"/>
              <w:jc w:val="right"/>
              <w:rPr>
                <w:rFonts w:ascii="Cambria" w:eastAsia="Cambria" w:hAnsi="Cambria" w:cs="Cambria"/>
                <w:b/>
                <w:sz w:val="18"/>
                <w:lang w:val="en-US"/>
              </w:rPr>
            </w:pPr>
            <w:r w:rsidRPr="000A26CB">
              <w:rPr>
                <w:rFonts w:ascii="Cambria" w:eastAsia="Cambria" w:hAnsi="Cambria" w:cs="Cambria"/>
                <w:b/>
                <w:sz w:val="18"/>
                <w:lang w:val="en-US"/>
              </w:rPr>
              <w:t>$’000</w:t>
            </w:r>
          </w:p>
        </w:tc>
      </w:tr>
      <w:tr w:rsidR="000A26CB" w:rsidRPr="000A26CB" w:rsidTr="000A26CB">
        <w:trPr>
          <w:trHeight w:hRule="exact" w:val="229"/>
        </w:trPr>
        <w:tc>
          <w:tcPr>
            <w:tcW w:w="6228" w:type="dxa"/>
            <w:tcBorders>
              <w:top w:val="single" w:sz="8" w:space="0" w:color="009560"/>
            </w:tcBorders>
          </w:tcPr>
          <w:p w:rsidR="000A26CB" w:rsidRPr="000A26CB" w:rsidRDefault="000A26CB" w:rsidP="000A26CB">
            <w:pPr>
              <w:widowControl w:val="0"/>
              <w:spacing w:before="0" w:after="0" w:line="210" w:lineRule="exact"/>
              <w:ind w:left="26"/>
              <w:rPr>
                <w:rFonts w:ascii="Cambria" w:eastAsia="Cambria" w:hAnsi="Cambria" w:cs="Cambria"/>
                <w:b/>
                <w:sz w:val="18"/>
                <w:lang w:val="en-US"/>
              </w:rPr>
            </w:pPr>
            <w:r w:rsidRPr="000A26CB">
              <w:rPr>
                <w:rFonts w:ascii="Cambria" w:eastAsia="Cambria" w:hAnsi="Cambria" w:cs="Cambria"/>
                <w:b/>
                <w:sz w:val="18"/>
                <w:lang w:val="en-US"/>
              </w:rPr>
              <w:t>As at 1 July 2015</w:t>
            </w:r>
          </w:p>
        </w:tc>
        <w:tc>
          <w:tcPr>
            <w:tcW w:w="96" w:type="dxa"/>
            <w:tcBorders>
              <w:top w:val="single" w:sz="8" w:space="0" w:color="009560"/>
            </w:tcBorders>
          </w:tcPr>
          <w:p w:rsidR="000A26CB" w:rsidRPr="000A26CB" w:rsidRDefault="000A26CB" w:rsidP="000A26CB">
            <w:pPr>
              <w:widowControl w:val="0"/>
              <w:spacing w:before="0" w:after="0" w:line="240" w:lineRule="auto"/>
              <w:rPr>
                <w:rFonts w:ascii="Cambria" w:eastAsia="Cambria" w:hAnsi="Cambria" w:cs="Cambria"/>
                <w:lang w:val="en-US"/>
              </w:rPr>
            </w:pPr>
          </w:p>
        </w:tc>
        <w:tc>
          <w:tcPr>
            <w:tcW w:w="1698" w:type="dxa"/>
            <w:tcBorders>
              <w:top w:val="single" w:sz="8" w:space="0" w:color="009560"/>
            </w:tcBorders>
          </w:tcPr>
          <w:p w:rsidR="000A26CB" w:rsidRPr="000A26CB" w:rsidRDefault="000A26CB" w:rsidP="000A26CB">
            <w:pPr>
              <w:widowControl w:val="0"/>
              <w:spacing w:before="0" w:after="0" w:line="189" w:lineRule="exact"/>
              <w:ind w:right="466"/>
              <w:jc w:val="right"/>
              <w:rPr>
                <w:rFonts w:ascii="Cambria" w:eastAsia="Cambria" w:hAnsi="Cambria" w:cs="Cambria"/>
                <w:b/>
                <w:sz w:val="18"/>
                <w:lang w:val="en-US"/>
              </w:rPr>
            </w:pPr>
            <w:r w:rsidRPr="000A26CB">
              <w:rPr>
                <w:rFonts w:ascii="Cambria" w:eastAsia="Cambria" w:hAnsi="Cambria" w:cs="Cambria"/>
                <w:b/>
                <w:sz w:val="18"/>
                <w:lang w:val="en-US"/>
              </w:rPr>
              <w:t>162</w:t>
            </w:r>
          </w:p>
        </w:tc>
        <w:tc>
          <w:tcPr>
            <w:tcW w:w="916" w:type="dxa"/>
            <w:tcBorders>
              <w:top w:val="single" w:sz="8" w:space="0" w:color="009560"/>
            </w:tcBorders>
          </w:tcPr>
          <w:p w:rsidR="000A26CB" w:rsidRPr="000A26CB" w:rsidRDefault="000A26CB" w:rsidP="000A26CB">
            <w:pPr>
              <w:widowControl w:val="0"/>
              <w:spacing w:before="0" w:after="0" w:line="189" w:lineRule="exact"/>
              <w:ind w:right="76"/>
              <w:jc w:val="right"/>
              <w:rPr>
                <w:rFonts w:ascii="Cambria" w:eastAsia="Cambria" w:hAnsi="Cambria" w:cs="Cambria"/>
                <w:b/>
                <w:sz w:val="18"/>
                <w:lang w:val="en-US"/>
              </w:rPr>
            </w:pPr>
            <w:r w:rsidRPr="000A26CB">
              <w:rPr>
                <w:rFonts w:ascii="Cambria" w:eastAsia="Cambria" w:hAnsi="Cambria" w:cs="Cambria"/>
                <w:b/>
                <w:sz w:val="18"/>
                <w:lang w:val="en-US"/>
              </w:rPr>
              <w:t>162</w:t>
            </w:r>
          </w:p>
        </w:tc>
      </w:tr>
      <w:tr w:rsidR="000A26CB" w:rsidRPr="000A26CB" w:rsidTr="000A26CB">
        <w:trPr>
          <w:trHeight w:hRule="exact" w:val="232"/>
        </w:trPr>
        <w:tc>
          <w:tcPr>
            <w:tcW w:w="6228" w:type="dxa"/>
            <w:tcBorders>
              <w:bottom w:val="single" w:sz="8" w:space="0" w:color="000000"/>
            </w:tcBorders>
          </w:tcPr>
          <w:p w:rsidR="000A26CB" w:rsidRPr="000A26CB" w:rsidRDefault="000A26CB" w:rsidP="000A26CB">
            <w:pPr>
              <w:widowControl w:val="0"/>
              <w:spacing w:before="11" w:after="0" w:line="240" w:lineRule="auto"/>
              <w:ind w:left="328"/>
              <w:rPr>
                <w:rFonts w:ascii="Cambria" w:eastAsia="Cambria" w:hAnsi="Cambria" w:cs="Cambria"/>
                <w:sz w:val="18"/>
                <w:lang w:val="en-US"/>
              </w:rPr>
            </w:pPr>
            <w:r w:rsidRPr="000A26CB">
              <w:rPr>
                <w:rFonts w:ascii="Cambria" w:eastAsia="Cambria" w:hAnsi="Cambria" w:cs="Cambria"/>
                <w:sz w:val="18"/>
                <w:lang w:val="en-US"/>
              </w:rPr>
              <w:t>Unwinding of discount or change in discount rate</w:t>
            </w:r>
          </w:p>
        </w:tc>
        <w:tc>
          <w:tcPr>
            <w:tcW w:w="96" w:type="dxa"/>
            <w:tcBorders>
              <w:bottom w:val="single" w:sz="8" w:space="0" w:color="000000"/>
            </w:tcBorders>
          </w:tcPr>
          <w:p w:rsidR="000A26CB" w:rsidRPr="000A26CB" w:rsidRDefault="000A26CB" w:rsidP="000A26CB">
            <w:pPr>
              <w:widowControl w:val="0"/>
              <w:spacing w:before="0" w:after="0" w:line="240" w:lineRule="auto"/>
              <w:rPr>
                <w:rFonts w:ascii="Cambria" w:eastAsia="Cambria" w:hAnsi="Cambria" w:cs="Cambria"/>
                <w:lang w:val="en-US"/>
              </w:rPr>
            </w:pPr>
          </w:p>
        </w:tc>
        <w:tc>
          <w:tcPr>
            <w:tcW w:w="1698" w:type="dxa"/>
            <w:tcBorders>
              <w:bottom w:val="single" w:sz="8" w:space="0" w:color="000000"/>
            </w:tcBorders>
          </w:tcPr>
          <w:p w:rsidR="000A26CB" w:rsidRPr="000A26CB" w:rsidRDefault="000A26CB" w:rsidP="000A26CB">
            <w:pPr>
              <w:widowControl w:val="0"/>
              <w:spacing w:before="0" w:after="0" w:line="200" w:lineRule="exact"/>
              <w:ind w:right="466"/>
              <w:jc w:val="right"/>
              <w:rPr>
                <w:rFonts w:ascii="Cambria" w:eastAsia="Cambria" w:hAnsi="Cambria" w:cs="Cambria"/>
                <w:b/>
                <w:sz w:val="18"/>
                <w:lang w:val="en-US"/>
              </w:rPr>
            </w:pPr>
            <w:r w:rsidRPr="000A26CB">
              <w:rPr>
                <w:rFonts w:ascii="Cambria" w:eastAsia="Cambria" w:hAnsi="Cambria" w:cs="Cambria"/>
                <w:b/>
                <w:sz w:val="18"/>
                <w:lang w:val="en-US"/>
              </w:rPr>
              <w:t>3</w:t>
            </w:r>
          </w:p>
        </w:tc>
        <w:tc>
          <w:tcPr>
            <w:tcW w:w="916" w:type="dxa"/>
            <w:tcBorders>
              <w:bottom w:val="single" w:sz="8" w:space="0" w:color="000000"/>
            </w:tcBorders>
          </w:tcPr>
          <w:p w:rsidR="000A26CB" w:rsidRPr="000A26CB" w:rsidRDefault="000A26CB" w:rsidP="000A26CB">
            <w:pPr>
              <w:widowControl w:val="0"/>
              <w:spacing w:before="0" w:after="0" w:line="200" w:lineRule="exact"/>
              <w:ind w:right="76"/>
              <w:jc w:val="right"/>
              <w:rPr>
                <w:rFonts w:ascii="Cambria" w:eastAsia="Cambria" w:hAnsi="Cambria" w:cs="Cambria"/>
                <w:b/>
                <w:sz w:val="18"/>
                <w:lang w:val="en-US"/>
              </w:rPr>
            </w:pPr>
            <w:r w:rsidRPr="000A26CB">
              <w:rPr>
                <w:rFonts w:ascii="Cambria" w:eastAsia="Cambria" w:hAnsi="Cambria" w:cs="Cambria"/>
                <w:b/>
                <w:sz w:val="18"/>
                <w:lang w:val="en-US"/>
              </w:rPr>
              <w:t>3</w:t>
            </w:r>
          </w:p>
        </w:tc>
      </w:tr>
      <w:tr w:rsidR="000A26CB" w:rsidRPr="000A26CB" w:rsidTr="000A26CB">
        <w:trPr>
          <w:trHeight w:hRule="exact" w:val="230"/>
        </w:trPr>
        <w:tc>
          <w:tcPr>
            <w:tcW w:w="6228" w:type="dxa"/>
            <w:tcBorders>
              <w:top w:val="single" w:sz="8" w:space="0" w:color="000000"/>
              <w:bottom w:val="single" w:sz="8" w:space="0" w:color="000000"/>
            </w:tcBorders>
          </w:tcPr>
          <w:p w:rsidR="000A26CB" w:rsidRPr="000A26CB" w:rsidRDefault="000A26CB" w:rsidP="000A26CB">
            <w:pPr>
              <w:widowControl w:val="0"/>
              <w:spacing w:before="0" w:after="0" w:line="189" w:lineRule="exact"/>
              <w:ind w:left="26"/>
              <w:rPr>
                <w:rFonts w:ascii="Cambria" w:eastAsia="Cambria" w:hAnsi="Cambria" w:cs="Cambria"/>
                <w:b/>
                <w:sz w:val="18"/>
                <w:lang w:val="en-US"/>
              </w:rPr>
            </w:pPr>
            <w:r w:rsidRPr="000A26CB">
              <w:rPr>
                <w:rFonts w:ascii="Cambria" w:eastAsia="Cambria" w:hAnsi="Cambria" w:cs="Cambria"/>
                <w:b/>
                <w:sz w:val="18"/>
                <w:lang w:val="en-US"/>
              </w:rPr>
              <w:t>Total as at 30 June 2016</w:t>
            </w:r>
          </w:p>
        </w:tc>
        <w:tc>
          <w:tcPr>
            <w:tcW w:w="96" w:type="dxa"/>
            <w:tcBorders>
              <w:top w:val="single" w:sz="8" w:space="0" w:color="000000"/>
              <w:bottom w:val="single" w:sz="8" w:space="0" w:color="000000"/>
            </w:tcBorders>
          </w:tcPr>
          <w:p w:rsidR="000A26CB" w:rsidRPr="000A26CB" w:rsidRDefault="000A26CB" w:rsidP="000A26CB">
            <w:pPr>
              <w:widowControl w:val="0"/>
              <w:spacing w:before="0" w:after="0" w:line="240" w:lineRule="auto"/>
              <w:rPr>
                <w:rFonts w:ascii="Cambria" w:eastAsia="Cambria" w:hAnsi="Cambria" w:cs="Cambria"/>
                <w:lang w:val="en-US"/>
              </w:rPr>
            </w:pPr>
          </w:p>
        </w:tc>
        <w:tc>
          <w:tcPr>
            <w:tcW w:w="1698" w:type="dxa"/>
            <w:tcBorders>
              <w:top w:val="single" w:sz="8" w:space="0" w:color="000000"/>
              <w:bottom w:val="single" w:sz="8" w:space="0" w:color="000000"/>
            </w:tcBorders>
          </w:tcPr>
          <w:p w:rsidR="000A26CB" w:rsidRPr="000A26CB" w:rsidRDefault="000A26CB" w:rsidP="000A26CB">
            <w:pPr>
              <w:widowControl w:val="0"/>
              <w:spacing w:before="0" w:after="0" w:line="189" w:lineRule="exact"/>
              <w:ind w:right="466"/>
              <w:jc w:val="right"/>
              <w:rPr>
                <w:rFonts w:ascii="Cambria" w:eastAsia="Cambria" w:hAnsi="Cambria" w:cs="Cambria"/>
                <w:b/>
                <w:sz w:val="18"/>
                <w:lang w:val="en-US"/>
              </w:rPr>
            </w:pPr>
            <w:r w:rsidRPr="000A26CB">
              <w:rPr>
                <w:rFonts w:ascii="Cambria" w:eastAsia="Cambria" w:hAnsi="Cambria" w:cs="Cambria"/>
                <w:b/>
                <w:sz w:val="18"/>
                <w:lang w:val="en-US"/>
              </w:rPr>
              <w:t>165</w:t>
            </w:r>
          </w:p>
        </w:tc>
        <w:tc>
          <w:tcPr>
            <w:tcW w:w="916" w:type="dxa"/>
            <w:tcBorders>
              <w:top w:val="single" w:sz="8" w:space="0" w:color="000000"/>
              <w:bottom w:val="single" w:sz="8" w:space="0" w:color="000000"/>
            </w:tcBorders>
          </w:tcPr>
          <w:p w:rsidR="000A26CB" w:rsidRPr="000A26CB" w:rsidRDefault="000A26CB" w:rsidP="000A26CB">
            <w:pPr>
              <w:widowControl w:val="0"/>
              <w:spacing w:before="0" w:after="0" w:line="189" w:lineRule="exact"/>
              <w:ind w:right="76"/>
              <w:jc w:val="right"/>
              <w:rPr>
                <w:rFonts w:ascii="Cambria" w:eastAsia="Cambria" w:hAnsi="Cambria" w:cs="Cambria"/>
                <w:b/>
                <w:sz w:val="18"/>
                <w:lang w:val="en-US"/>
              </w:rPr>
            </w:pPr>
            <w:r w:rsidRPr="000A26CB">
              <w:rPr>
                <w:rFonts w:ascii="Cambria" w:eastAsia="Cambria" w:hAnsi="Cambria" w:cs="Cambria"/>
                <w:b/>
                <w:sz w:val="18"/>
                <w:lang w:val="en-US"/>
              </w:rPr>
              <w:t>165</w:t>
            </w:r>
          </w:p>
        </w:tc>
      </w:tr>
      <w:tr w:rsidR="000A26CB" w:rsidRPr="000A26CB" w:rsidTr="000A26CB">
        <w:trPr>
          <w:trHeight w:hRule="exact" w:val="448"/>
        </w:trPr>
        <w:tc>
          <w:tcPr>
            <w:tcW w:w="6228" w:type="dxa"/>
            <w:tcBorders>
              <w:top w:val="single" w:sz="8" w:space="0" w:color="000000"/>
            </w:tcBorders>
          </w:tcPr>
          <w:p w:rsidR="000A26CB" w:rsidRPr="000A26CB" w:rsidRDefault="000A26CB" w:rsidP="000A26CB">
            <w:pPr>
              <w:widowControl w:val="0"/>
              <w:spacing w:before="0" w:after="0" w:line="240" w:lineRule="auto"/>
              <w:rPr>
                <w:rFonts w:ascii="Cambria" w:eastAsia="Cambria" w:hAnsi="Cambria" w:cs="Cambria"/>
                <w:lang w:val="en-US"/>
              </w:rPr>
            </w:pPr>
          </w:p>
        </w:tc>
        <w:tc>
          <w:tcPr>
            <w:tcW w:w="96" w:type="dxa"/>
            <w:tcBorders>
              <w:top w:val="single" w:sz="8" w:space="0" w:color="000000"/>
            </w:tcBorders>
          </w:tcPr>
          <w:p w:rsidR="000A26CB" w:rsidRPr="000A26CB" w:rsidRDefault="000A26CB" w:rsidP="000A26CB">
            <w:pPr>
              <w:widowControl w:val="0"/>
              <w:spacing w:before="0" w:after="0" w:line="240" w:lineRule="auto"/>
              <w:rPr>
                <w:rFonts w:ascii="Cambria" w:eastAsia="Cambria" w:hAnsi="Cambria" w:cs="Cambria"/>
                <w:lang w:val="en-US"/>
              </w:rPr>
            </w:pPr>
          </w:p>
        </w:tc>
        <w:tc>
          <w:tcPr>
            <w:tcW w:w="1698" w:type="dxa"/>
            <w:tcBorders>
              <w:top w:val="single" w:sz="8" w:space="0" w:color="000000"/>
            </w:tcBorders>
          </w:tcPr>
          <w:p w:rsidR="000A26CB" w:rsidRPr="000A26CB" w:rsidRDefault="000A26CB" w:rsidP="000A26CB">
            <w:pPr>
              <w:widowControl w:val="0"/>
              <w:spacing w:before="10" w:after="0" w:line="240" w:lineRule="auto"/>
              <w:rPr>
                <w:rFonts w:ascii="Cambria" w:eastAsia="Cambria" w:hAnsi="Cambria" w:cs="Cambria"/>
                <w:sz w:val="15"/>
                <w:lang w:val="en-US"/>
              </w:rPr>
            </w:pPr>
          </w:p>
          <w:p w:rsidR="000A26CB" w:rsidRPr="000A26CB" w:rsidRDefault="000A26CB" w:rsidP="000A26CB">
            <w:pPr>
              <w:widowControl w:val="0"/>
              <w:spacing w:before="0" w:after="0" w:line="240" w:lineRule="auto"/>
              <w:ind w:right="421"/>
              <w:jc w:val="right"/>
              <w:rPr>
                <w:rFonts w:ascii="Cambria" w:eastAsia="Cambria" w:hAnsi="Cambria" w:cs="Cambria"/>
                <w:b/>
                <w:sz w:val="18"/>
                <w:lang w:val="en-US"/>
              </w:rPr>
            </w:pPr>
            <w:r w:rsidRPr="000A26CB">
              <w:rPr>
                <w:rFonts w:ascii="Cambria" w:eastAsia="Cambria" w:hAnsi="Cambria" w:cs="Cambria"/>
                <w:b/>
                <w:sz w:val="18"/>
                <w:lang w:val="en-US"/>
              </w:rPr>
              <w:t>2016</w:t>
            </w:r>
          </w:p>
        </w:tc>
        <w:tc>
          <w:tcPr>
            <w:tcW w:w="916" w:type="dxa"/>
            <w:tcBorders>
              <w:top w:val="single" w:sz="8" w:space="0" w:color="000000"/>
            </w:tcBorders>
          </w:tcPr>
          <w:p w:rsidR="000A26CB" w:rsidRPr="000A26CB" w:rsidRDefault="000A26CB" w:rsidP="000A26CB">
            <w:pPr>
              <w:widowControl w:val="0"/>
              <w:spacing w:before="10" w:after="0" w:line="240" w:lineRule="auto"/>
              <w:rPr>
                <w:rFonts w:ascii="Cambria" w:eastAsia="Cambria" w:hAnsi="Cambria" w:cs="Cambria"/>
                <w:sz w:val="15"/>
                <w:lang w:val="en-US"/>
              </w:rPr>
            </w:pPr>
          </w:p>
          <w:p w:rsidR="000A26CB" w:rsidRPr="000A26CB" w:rsidRDefault="000A26CB" w:rsidP="000A26CB">
            <w:pPr>
              <w:widowControl w:val="0"/>
              <w:spacing w:before="0" w:after="0" w:line="240" w:lineRule="auto"/>
              <w:ind w:right="31"/>
              <w:jc w:val="right"/>
              <w:rPr>
                <w:rFonts w:ascii="Cambria" w:eastAsia="Cambria" w:hAnsi="Cambria" w:cs="Cambria"/>
                <w:sz w:val="18"/>
                <w:lang w:val="en-US"/>
              </w:rPr>
            </w:pPr>
            <w:r w:rsidRPr="000A26CB">
              <w:rPr>
                <w:rFonts w:ascii="Cambria" w:eastAsia="Cambria" w:hAnsi="Cambria" w:cs="Cambria"/>
                <w:sz w:val="18"/>
                <w:lang w:val="en-US"/>
              </w:rPr>
              <w:t>2015</w:t>
            </w:r>
          </w:p>
        </w:tc>
      </w:tr>
      <w:tr w:rsidR="000A26CB" w:rsidRPr="000A26CB" w:rsidTr="000A26CB">
        <w:trPr>
          <w:trHeight w:hRule="exact" w:val="252"/>
        </w:trPr>
        <w:tc>
          <w:tcPr>
            <w:tcW w:w="6228" w:type="dxa"/>
          </w:tcPr>
          <w:p w:rsidR="000A26CB" w:rsidRPr="000A26CB" w:rsidRDefault="000A26CB" w:rsidP="000A26CB">
            <w:pPr>
              <w:widowControl w:val="0"/>
              <w:spacing w:before="0" w:after="0" w:line="240" w:lineRule="auto"/>
              <w:rPr>
                <w:rFonts w:ascii="Cambria" w:eastAsia="Cambria" w:hAnsi="Cambria" w:cs="Cambria"/>
                <w:lang w:val="en-US"/>
              </w:rPr>
            </w:pPr>
          </w:p>
        </w:tc>
        <w:tc>
          <w:tcPr>
            <w:tcW w:w="96" w:type="dxa"/>
          </w:tcPr>
          <w:p w:rsidR="000A26CB" w:rsidRPr="000A26CB" w:rsidRDefault="000A26CB" w:rsidP="000A26CB">
            <w:pPr>
              <w:widowControl w:val="0"/>
              <w:spacing w:before="0" w:after="0" w:line="240" w:lineRule="auto"/>
              <w:rPr>
                <w:rFonts w:ascii="Cambria" w:eastAsia="Cambria" w:hAnsi="Cambria" w:cs="Cambria"/>
                <w:lang w:val="en-US"/>
              </w:rPr>
            </w:pPr>
          </w:p>
        </w:tc>
        <w:tc>
          <w:tcPr>
            <w:tcW w:w="1698" w:type="dxa"/>
          </w:tcPr>
          <w:p w:rsidR="000A26CB" w:rsidRPr="000A26CB" w:rsidRDefault="000A26CB" w:rsidP="000A26CB">
            <w:pPr>
              <w:widowControl w:val="0"/>
              <w:spacing w:before="21" w:after="0" w:line="240" w:lineRule="auto"/>
              <w:ind w:right="421"/>
              <w:jc w:val="right"/>
              <w:rPr>
                <w:rFonts w:ascii="Cambria" w:eastAsia="Cambria" w:hAnsi="Cambria" w:cs="Cambria"/>
                <w:b/>
                <w:sz w:val="18"/>
                <w:lang w:val="en-US"/>
              </w:rPr>
            </w:pPr>
            <w:r w:rsidRPr="000A26CB">
              <w:rPr>
                <w:rFonts w:ascii="Cambria" w:eastAsia="Cambria" w:hAnsi="Cambria" w:cs="Cambria"/>
                <w:b/>
                <w:sz w:val="18"/>
                <w:lang w:val="en-US"/>
              </w:rPr>
              <w:t>$’000</w:t>
            </w:r>
          </w:p>
        </w:tc>
        <w:tc>
          <w:tcPr>
            <w:tcW w:w="916" w:type="dxa"/>
          </w:tcPr>
          <w:p w:rsidR="000A26CB" w:rsidRPr="000A26CB" w:rsidRDefault="000A26CB" w:rsidP="000A26CB">
            <w:pPr>
              <w:widowControl w:val="0"/>
              <w:spacing w:before="21" w:after="0" w:line="240" w:lineRule="auto"/>
              <w:ind w:right="31"/>
              <w:jc w:val="right"/>
              <w:rPr>
                <w:rFonts w:ascii="Cambria" w:eastAsia="Cambria" w:hAnsi="Cambria" w:cs="Cambria"/>
                <w:sz w:val="18"/>
                <w:lang w:val="en-US"/>
              </w:rPr>
            </w:pPr>
            <w:r w:rsidRPr="000A26CB">
              <w:rPr>
                <w:rFonts w:ascii="Cambria" w:eastAsia="Cambria" w:hAnsi="Cambria" w:cs="Cambria"/>
                <w:sz w:val="18"/>
                <w:lang w:val="en-US"/>
              </w:rPr>
              <w:t>$’000</w:t>
            </w:r>
          </w:p>
        </w:tc>
      </w:tr>
      <w:tr w:rsidR="000A26CB" w:rsidRPr="000A26CB" w:rsidTr="000A26CB">
        <w:trPr>
          <w:trHeight w:hRule="exact" w:val="227"/>
        </w:trPr>
        <w:tc>
          <w:tcPr>
            <w:tcW w:w="6228" w:type="dxa"/>
          </w:tcPr>
          <w:p w:rsidR="000A26CB" w:rsidRPr="000A26CB" w:rsidRDefault="000A26CB" w:rsidP="000A26CB">
            <w:pPr>
              <w:widowControl w:val="0"/>
              <w:spacing w:before="0" w:after="0" w:line="240" w:lineRule="auto"/>
              <w:ind w:left="26"/>
              <w:rPr>
                <w:rFonts w:ascii="Cambria" w:eastAsia="Cambria" w:hAnsi="Cambria" w:cs="Cambria"/>
                <w:b/>
                <w:sz w:val="18"/>
                <w:lang w:val="en-US"/>
              </w:rPr>
            </w:pPr>
            <w:r w:rsidRPr="000A26CB">
              <w:rPr>
                <w:rFonts w:ascii="Cambria" w:eastAsia="Cambria" w:hAnsi="Cambria" w:cs="Cambria"/>
                <w:b/>
                <w:sz w:val="18"/>
                <w:lang w:val="en-US"/>
              </w:rPr>
              <w:t>Other provisions expected to be settled</w:t>
            </w:r>
          </w:p>
        </w:tc>
        <w:tc>
          <w:tcPr>
            <w:tcW w:w="96" w:type="dxa"/>
          </w:tcPr>
          <w:p w:rsidR="000A26CB" w:rsidRPr="000A26CB" w:rsidRDefault="000A26CB" w:rsidP="000A26CB">
            <w:pPr>
              <w:widowControl w:val="0"/>
              <w:spacing w:before="0" w:after="0" w:line="240" w:lineRule="auto"/>
              <w:rPr>
                <w:rFonts w:ascii="Cambria" w:eastAsia="Cambria" w:hAnsi="Cambria" w:cs="Cambria"/>
                <w:lang w:val="en-US"/>
              </w:rPr>
            </w:pPr>
          </w:p>
        </w:tc>
        <w:tc>
          <w:tcPr>
            <w:tcW w:w="1698" w:type="dxa"/>
          </w:tcPr>
          <w:p w:rsidR="000A26CB" w:rsidRPr="000A26CB" w:rsidRDefault="000A26CB" w:rsidP="000A26CB">
            <w:pPr>
              <w:widowControl w:val="0"/>
              <w:spacing w:before="0" w:after="0" w:line="240" w:lineRule="auto"/>
              <w:rPr>
                <w:rFonts w:ascii="Cambria" w:eastAsia="Cambria" w:hAnsi="Cambria" w:cs="Cambria"/>
                <w:lang w:val="en-US"/>
              </w:rPr>
            </w:pPr>
          </w:p>
        </w:tc>
        <w:tc>
          <w:tcPr>
            <w:tcW w:w="916" w:type="dxa"/>
          </w:tcPr>
          <w:p w:rsidR="000A26CB" w:rsidRPr="000A26CB" w:rsidRDefault="000A26CB" w:rsidP="000A26CB">
            <w:pPr>
              <w:widowControl w:val="0"/>
              <w:spacing w:before="0" w:after="0" w:line="240" w:lineRule="auto"/>
              <w:rPr>
                <w:rFonts w:ascii="Cambria" w:eastAsia="Cambria" w:hAnsi="Cambria" w:cs="Cambria"/>
                <w:lang w:val="en-US"/>
              </w:rPr>
            </w:pPr>
          </w:p>
        </w:tc>
      </w:tr>
      <w:tr w:rsidR="000A26CB" w:rsidRPr="000A26CB" w:rsidTr="000A26CB">
        <w:trPr>
          <w:trHeight w:hRule="exact" w:val="230"/>
        </w:trPr>
        <w:tc>
          <w:tcPr>
            <w:tcW w:w="6228" w:type="dxa"/>
          </w:tcPr>
          <w:p w:rsidR="000A26CB" w:rsidRPr="000A26CB" w:rsidRDefault="000A26CB" w:rsidP="000A26CB">
            <w:pPr>
              <w:widowControl w:val="0"/>
              <w:spacing w:before="3" w:after="0" w:line="240" w:lineRule="auto"/>
              <w:ind w:left="177"/>
              <w:rPr>
                <w:rFonts w:ascii="Cambria" w:eastAsia="Cambria" w:hAnsi="Cambria" w:cs="Cambria"/>
                <w:sz w:val="18"/>
                <w:lang w:val="en-US"/>
              </w:rPr>
            </w:pPr>
            <w:r w:rsidRPr="000A26CB">
              <w:rPr>
                <w:rFonts w:ascii="Cambria" w:eastAsia="Cambria" w:hAnsi="Cambria" w:cs="Cambria"/>
                <w:sz w:val="18"/>
                <w:lang w:val="en-US"/>
              </w:rPr>
              <w:t>No more than 12 months</w:t>
            </w:r>
          </w:p>
        </w:tc>
        <w:tc>
          <w:tcPr>
            <w:tcW w:w="96" w:type="dxa"/>
          </w:tcPr>
          <w:p w:rsidR="000A26CB" w:rsidRPr="000A26CB" w:rsidRDefault="000A26CB" w:rsidP="000A26CB">
            <w:pPr>
              <w:widowControl w:val="0"/>
              <w:spacing w:before="0" w:after="0" w:line="240" w:lineRule="auto"/>
              <w:rPr>
                <w:rFonts w:ascii="Cambria" w:eastAsia="Cambria" w:hAnsi="Cambria" w:cs="Cambria"/>
                <w:lang w:val="en-US"/>
              </w:rPr>
            </w:pPr>
          </w:p>
        </w:tc>
        <w:tc>
          <w:tcPr>
            <w:tcW w:w="1698" w:type="dxa"/>
          </w:tcPr>
          <w:p w:rsidR="000A26CB" w:rsidRPr="000A26CB" w:rsidRDefault="000A26CB" w:rsidP="000A26CB">
            <w:pPr>
              <w:widowControl w:val="0"/>
              <w:spacing w:before="0" w:after="0" w:line="207" w:lineRule="exact"/>
              <w:ind w:right="426"/>
              <w:jc w:val="right"/>
              <w:rPr>
                <w:rFonts w:ascii="Cambria" w:eastAsia="Cambria" w:hAnsi="Cambria" w:cs="Cambria"/>
                <w:b/>
                <w:sz w:val="18"/>
                <w:lang w:val="en-US"/>
              </w:rPr>
            </w:pPr>
            <w:r w:rsidRPr="000A26CB">
              <w:rPr>
                <w:rFonts w:ascii="Cambria" w:eastAsia="Cambria" w:hAnsi="Cambria" w:cs="Cambria"/>
                <w:b/>
                <w:sz w:val="18"/>
                <w:lang w:val="en-US"/>
              </w:rPr>
              <w:t>-</w:t>
            </w:r>
          </w:p>
        </w:tc>
        <w:tc>
          <w:tcPr>
            <w:tcW w:w="916" w:type="dxa"/>
          </w:tcPr>
          <w:p w:rsidR="000A26CB" w:rsidRPr="000A26CB" w:rsidRDefault="000A26CB" w:rsidP="000A26CB">
            <w:pPr>
              <w:widowControl w:val="0"/>
              <w:spacing w:before="0" w:after="0" w:line="207" w:lineRule="exact"/>
              <w:ind w:right="36"/>
              <w:jc w:val="right"/>
              <w:rPr>
                <w:rFonts w:ascii="Cambria" w:eastAsia="Cambria" w:hAnsi="Cambria" w:cs="Cambria"/>
                <w:sz w:val="18"/>
                <w:lang w:val="en-US"/>
              </w:rPr>
            </w:pPr>
            <w:r w:rsidRPr="000A26CB">
              <w:rPr>
                <w:rFonts w:ascii="Cambria" w:eastAsia="Cambria" w:hAnsi="Cambria" w:cs="Cambria"/>
                <w:sz w:val="18"/>
                <w:lang w:val="en-US"/>
              </w:rPr>
              <w:t>-</w:t>
            </w:r>
          </w:p>
        </w:tc>
      </w:tr>
      <w:tr w:rsidR="000A26CB" w:rsidRPr="000A26CB" w:rsidTr="000A26CB">
        <w:trPr>
          <w:trHeight w:hRule="exact" w:val="225"/>
        </w:trPr>
        <w:tc>
          <w:tcPr>
            <w:tcW w:w="6228" w:type="dxa"/>
          </w:tcPr>
          <w:p w:rsidR="000A26CB" w:rsidRPr="000A26CB" w:rsidRDefault="000A26CB" w:rsidP="000A26CB">
            <w:pPr>
              <w:widowControl w:val="0"/>
              <w:spacing w:before="3" w:after="0" w:line="240" w:lineRule="auto"/>
              <w:ind w:left="177"/>
              <w:rPr>
                <w:rFonts w:ascii="Cambria" w:eastAsia="Cambria" w:hAnsi="Cambria" w:cs="Cambria"/>
                <w:sz w:val="18"/>
                <w:lang w:val="en-US"/>
              </w:rPr>
            </w:pPr>
            <w:r w:rsidRPr="000A26CB">
              <w:rPr>
                <w:rFonts w:ascii="Cambria" w:eastAsia="Cambria" w:hAnsi="Cambria" w:cs="Cambria"/>
                <w:sz w:val="18"/>
                <w:lang w:val="en-US"/>
              </w:rPr>
              <w:t>More than 12 months</w:t>
            </w:r>
          </w:p>
        </w:tc>
        <w:tc>
          <w:tcPr>
            <w:tcW w:w="96" w:type="dxa"/>
          </w:tcPr>
          <w:p w:rsidR="000A26CB" w:rsidRPr="000A26CB" w:rsidRDefault="000A26CB" w:rsidP="000A26CB">
            <w:pPr>
              <w:widowControl w:val="0"/>
              <w:spacing w:before="0" w:after="0" w:line="240" w:lineRule="auto"/>
              <w:rPr>
                <w:rFonts w:ascii="Cambria" w:eastAsia="Cambria" w:hAnsi="Cambria" w:cs="Cambria"/>
                <w:lang w:val="en-US"/>
              </w:rPr>
            </w:pPr>
          </w:p>
        </w:tc>
        <w:tc>
          <w:tcPr>
            <w:tcW w:w="1698" w:type="dxa"/>
            <w:tcBorders>
              <w:bottom w:val="single" w:sz="8" w:space="0" w:color="000000"/>
            </w:tcBorders>
          </w:tcPr>
          <w:p w:rsidR="000A26CB" w:rsidRPr="000A26CB" w:rsidRDefault="000A26CB" w:rsidP="000A26CB">
            <w:pPr>
              <w:widowControl w:val="0"/>
              <w:spacing w:before="0" w:after="0" w:line="207" w:lineRule="exact"/>
              <w:ind w:right="466"/>
              <w:jc w:val="right"/>
              <w:rPr>
                <w:rFonts w:ascii="Cambria" w:eastAsia="Cambria" w:hAnsi="Cambria" w:cs="Cambria"/>
                <w:b/>
                <w:sz w:val="18"/>
                <w:lang w:val="en-US"/>
              </w:rPr>
            </w:pPr>
            <w:r w:rsidRPr="000A26CB">
              <w:rPr>
                <w:rFonts w:ascii="Cambria" w:eastAsia="Cambria" w:hAnsi="Cambria" w:cs="Cambria"/>
                <w:b/>
                <w:sz w:val="18"/>
                <w:lang w:val="en-US"/>
              </w:rPr>
              <w:t>165</w:t>
            </w:r>
          </w:p>
        </w:tc>
        <w:tc>
          <w:tcPr>
            <w:tcW w:w="916" w:type="dxa"/>
            <w:tcBorders>
              <w:bottom w:val="single" w:sz="8" w:space="0" w:color="000000"/>
            </w:tcBorders>
          </w:tcPr>
          <w:p w:rsidR="000A26CB" w:rsidRPr="000A26CB" w:rsidRDefault="000A26CB" w:rsidP="000A26CB">
            <w:pPr>
              <w:widowControl w:val="0"/>
              <w:spacing w:before="0" w:after="0" w:line="207" w:lineRule="exact"/>
              <w:ind w:right="77"/>
              <w:jc w:val="right"/>
              <w:rPr>
                <w:rFonts w:ascii="Cambria" w:eastAsia="Cambria" w:hAnsi="Cambria" w:cs="Cambria"/>
                <w:sz w:val="18"/>
                <w:lang w:val="en-US"/>
              </w:rPr>
            </w:pPr>
            <w:r w:rsidRPr="000A26CB">
              <w:rPr>
                <w:rFonts w:ascii="Cambria" w:eastAsia="Cambria" w:hAnsi="Cambria" w:cs="Cambria"/>
                <w:sz w:val="18"/>
                <w:lang w:val="en-US"/>
              </w:rPr>
              <w:t>162</w:t>
            </w:r>
          </w:p>
        </w:tc>
      </w:tr>
      <w:tr w:rsidR="000A26CB" w:rsidRPr="000A26CB" w:rsidTr="000A26CB">
        <w:trPr>
          <w:trHeight w:hRule="exact" w:val="230"/>
        </w:trPr>
        <w:tc>
          <w:tcPr>
            <w:tcW w:w="6228" w:type="dxa"/>
          </w:tcPr>
          <w:p w:rsidR="000A26CB" w:rsidRPr="000A26CB" w:rsidRDefault="000A26CB" w:rsidP="000A26CB">
            <w:pPr>
              <w:widowControl w:val="0"/>
              <w:spacing w:before="14" w:after="0" w:line="240" w:lineRule="auto"/>
              <w:ind w:left="23"/>
              <w:rPr>
                <w:rFonts w:ascii="Times New Roman" w:eastAsia="Cambria" w:hAnsi="Cambria" w:cs="Cambria"/>
                <w:b/>
                <w:sz w:val="18"/>
                <w:lang w:val="en-US"/>
              </w:rPr>
            </w:pPr>
            <w:r w:rsidRPr="000A26CB">
              <w:rPr>
                <w:rFonts w:ascii="Times New Roman" w:eastAsia="Cambria" w:hAnsi="Cambria" w:cs="Cambria"/>
                <w:b/>
                <w:sz w:val="18"/>
                <w:lang w:val="en-US"/>
              </w:rPr>
              <w:t>Total other provisions</w:t>
            </w:r>
          </w:p>
        </w:tc>
        <w:tc>
          <w:tcPr>
            <w:tcW w:w="96" w:type="dxa"/>
          </w:tcPr>
          <w:p w:rsidR="000A26CB" w:rsidRPr="000A26CB" w:rsidRDefault="000A26CB" w:rsidP="000A26CB">
            <w:pPr>
              <w:widowControl w:val="0"/>
              <w:spacing w:before="0" w:after="0" w:line="240" w:lineRule="auto"/>
              <w:rPr>
                <w:rFonts w:ascii="Cambria" w:eastAsia="Cambria" w:hAnsi="Cambria" w:cs="Cambria"/>
                <w:lang w:val="en-US"/>
              </w:rPr>
            </w:pPr>
          </w:p>
        </w:tc>
        <w:tc>
          <w:tcPr>
            <w:tcW w:w="1698" w:type="dxa"/>
            <w:tcBorders>
              <w:top w:val="single" w:sz="8" w:space="0" w:color="000000"/>
              <w:bottom w:val="single" w:sz="8" w:space="0" w:color="000000"/>
            </w:tcBorders>
          </w:tcPr>
          <w:p w:rsidR="000A26CB" w:rsidRPr="000A26CB" w:rsidRDefault="000A26CB" w:rsidP="000A26CB">
            <w:pPr>
              <w:widowControl w:val="0"/>
              <w:spacing w:before="0" w:after="0" w:line="203" w:lineRule="exact"/>
              <w:ind w:right="466"/>
              <w:jc w:val="right"/>
              <w:rPr>
                <w:rFonts w:ascii="Cambria" w:eastAsia="Cambria" w:hAnsi="Cambria" w:cs="Cambria"/>
                <w:b/>
                <w:sz w:val="18"/>
                <w:lang w:val="en-US"/>
              </w:rPr>
            </w:pPr>
            <w:r w:rsidRPr="000A26CB">
              <w:rPr>
                <w:rFonts w:ascii="Cambria" w:eastAsia="Cambria" w:hAnsi="Cambria" w:cs="Cambria"/>
                <w:b/>
                <w:sz w:val="18"/>
                <w:lang w:val="en-US"/>
              </w:rPr>
              <w:t>165</w:t>
            </w:r>
          </w:p>
        </w:tc>
        <w:tc>
          <w:tcPr>
            <w:tcW w:w="916" w:type="dxa"/>
            <w:tcBorders>
              <w:top w:val="single" w:sz="8" w:space="0" w:color="000000"/>
              <w:bottom w:val="single" w:sz="8" w:space="0" w:color="000000"/>
            </w:tcBorders>
          </w:tcPr>
          <w:p w:rsidR="000A26CB" w:rsidRPr="000A26CB" w:rsidRDefault="000A26CB" w:rsidP="000A26CB">
            <w:pPr>
              <w:widowControl w:val="0"/>
              <w:spacing w:before="0" w:after="0" w:line="203" w:lineRule="exact"/>
              <w:ind w:right="77"/>
              <w:jc w:val="right"/>
              <w:rPr>
                <w:rFonts w:ascii="Cambria" w:eastAsia="Cambria" w:hAnsi="Cambria" w:cs="Cambria"/>
                <w:sz w:val="18"/>
                <w:lang w:val="en-US"/>
              </w:rPr>
            </w:pPr>
            <w:r w:rsidRPr="000A26CB">
              <w:rPr>
                <w:rFonts w:ascii="Cambria" w:eastAsia="Cambria" w:hAnsi="Cambria" w:cs="Cambria"/>
                <w:sz w:val="18"/>
                <w:lang w:val="en-US"/>
              </w:rPr>
              <w:t>162</w:t>
            </w:r>
          </w:p>
        </w:tc>
      </w:tr>
    </w:tbl>
    <w:p w:rsidR="000A26CB" w:rsidRDefault="000A26CB">
      <w:pPr>
        <w:spacing w:before="0"/>
        <w:rPr>
          <w:b/>
          <w:color w:val="009D55"/>
          <w:sz w:val="20"/>
          <w:szCs w:val="20"/>
        </w:rPr>
      </w:pPr>
    </w:p>
    <w:p w:rsidR="000A26CB" w:rsidRPr="000A26CB" w:rsidRDefault="000A26CB" w:rsidP="000A26CB">
      <w:r w:rsidRPr="000A26CB">
        <w:t xml:space="preserve">IHPA currently has one (2015: one) agreement for the leasing of </w:t>
      </w:r>
      <w:proofErr w:type="gramStart"/>
      <w:r w:rsidRPr="000A26CB">
        <w:t>premises which</w:t>
      </w:r>
      <w:proofErr w:type="gramEnd"/>
      <w:r w:rsidRPr="000A26CB">
        <w:t xml:space="preserve"> have provisions requiring IHPA to restore the premises to their original condition at the conclusion of the lease. IHPA has made a provision to reflect the present value of this obligation.</w:t>
      </w:r>
    </w:p>
    <w:p w:rsidR="00531009" w:rsidRDefault="00531009">
      <w:pPr>
        <w:spacing w:before="0"/>
        <w:rPr>
          <w:b/>
          <w:color w:val="009D55"/>
          <w:sz w:val="20"/>
          <w:szCs w:val="20"/>
        </w:rPr>
      </w:pPr>
      <w:r>
        <w:rPr>
          <w:b/>
          <w:color w:val="009D55"/>
          <w:sz w:val="20"/>
          <w:szCs w:val="20"/>
        </w:rPr>
        <w:br w:type="page"/>
      </w:r>
    </w:p>
    <w:p w:rsidR="000A26CB" w:rsidRPr="00E71EAD" w:rsidRDefault="000A26CB" w:rsidP="000A26CB">
      <w:pPr>
        <w:pStyle w:val="Heading2"/>
        <w:pBdr>
          <w:bottom w:val="none" w:sz="0" w:space="0" w:color="auto"/>
        </w:pBdr>
        <w:rPr>
          <w:color w:val="FFFFFF" w:themeColor="background1"/>
          <w:sz w:val="36"/>
        </w:rPr>
      </w:pPr>
      <w:bookmarkStart w:id="87" w:name="_Toc463516429"/>
      <w:r w:rsidRPr="00E71EAD">
        <w:rPr>
          <w:noProof/>
          <w:color w:val="FFFFFF" w:themeColor="background1"/>
          <w:sz w:val="36"/>
          <w:lang w:val="en-US"/>
        </w:rPr>
        <w:lastRenderedPageBreak/>
        <w:drawing>
          <wp:anchor distT="0" distB="0" distL="114300" distR="114300" simplePos="0" relativeHeight="251580416" behindDoc="1" locked="0" layoutInCell="1" allowOverlap="1" wp14:anchorId="6888EF9D" wp14:editId="211AADDB">
            <wp:simplePos x="0" y="0"/>
            <wp:positionH relativeFrom="column">
              <wp:posOffset>-43180</wp:posOffset>
            </wp:positionH>
            <wp:positionV relativeFrom="paragraph">
              <wp:posOffset>0</wp:posOffset>
            </wp:positionV>
            <wp:extent cx="5745480" cy="289560"/>
            <wp:effectExtent l="0" t="0" r="7620" b="0"/>
            <wp:wrapNone/>
            <wp:docPr id="626" name="Picture 626" title="Fu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Colour_bar.png"/>
                    <pic:cNvPicPr/>
                  </pic:nvPicPr>
                  <pic:blipFill>
                    <a:blip r:embed="rId39"/>
                    <a:stretch>
                      <a:fillRect/>
                    </a:stretch>
                  </pic:blipFill>
                  <pic:spPr>
                    <a:xfrm>
                      <a:off x="0" y="0"/>
                      <a:ext cx="5745480" cy="289560"/>
                    </a:xfrm>
                    <a:prstGeom prst="rect">
                      <a:avLst/>
                    </a:prstGeom>
                  </pic:spPr>
                </pic:pic>
              </a:graphicData>
            </a:graphic>
            <wp14:sizeRelH relativeFrom="margin">
              <wp14:pctWidth>0</wp14:pctWidth>
            </wp14:sizeRelH>
          </wp:anchor>
        </w:drawing>
      </w:r>
      <w:r>
        <w:rPr>
          <w:caps w:val="0"/>
          <w:color w:val="FFFFFF" w:themeColor="background1"/>
          <w:sz w:val="36"/>
        </w:rPr>
        <w:t>Funding</w:t>
      </w:r>
      <w:bookmarkEnd w:id="87"/>
      <w:r>
        <w:rPr>
          <w:caps w:val="0"/>
          <w:color w:val="FFFFFF" w:themeColor="background1"/>
          <w:sz w:val="36"/>
        </w:rPr>
        <w:t xml:space="preserve"> </w:t>
      </w:r>
    </w:p>
    <w:p w:rsidR="00C63CF7" w:rsidRDefault="000A26CB" w:rsidP="00276A28">
      <w:r>
        <w:t xml:space="preserve">This section </w:t>
      </w:r>
      <w:r w:rsidR="00C63CF7">
        <w:t>identifies</w:t>
      </w:r>
      <w:r>
        <w:t xml:space="preserve"> IHPA’s funding structure.</w:t>
      </w:r>
    </w:p>
    <w:tbl>
      <w:tblPr>
        <w:tblW w:w="9073" w:type="dxa"/>
        <w:tblInd w:w="-142"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3706"/>
        <w:gridCol w:w="1519"/>
        <w:gridCol w:w="1296"/>
        <w:gridCol w:w="142"/>
        <w:gridCol w:w="1346"/>
        <w:gridCol w:w="1064"/>
      </w:tblGrid>
      <w:tr w:rsidR="00FA7A0B" w:rsidRPr="000A26CB" w:rsidTr="004C48E6">
        <w:trPr>
          <w:trHeight w:hRule="exact" w:val="281"/>
        </w:trPr>
        <w:tc>
          <w:tcPr>
            <w:tcW w:w="3706" w:type="dxa"/>
            <w:tcBorders>
              <w:bottom w:val="single" w:sz="8" w:space="0" w:color="FFFFFF"/>
            </w:tcBorders>
            <w:shd w:val="clear" w:color="auto" w:fill="37424A"/>
          </w:tcPr>
          <w:p w:rsidR="00FA7A0B" w:rsidRPr="000A26CB" w:rsidRDefault="00FA7A0B" w:rsidP="00C63CF7">
            <w:pPr>
              <w:widowControl w:val="0"/>
              <w:spacing w:before="28" w:after="0" w:line="240" w:lineRule="auto"/>
              <w:ind w:left="26"/>
              <w:rPr>
                <w:rFonts w:ascii="Cambria" w:eastAsia="Cambria" w:hAnsi="Cambria" w:cs="Cambria"/>
                <w:b/>
                <w:sz w:val="18"/>
                <w:lang w:val="en-US"/>
              </w:rPr>
            </w:pPr>
            <w:r>
              <w:rPr>
                <w:rFonts w:ascii="Cambria" w:eastAsia="Cambria" w:hAnsi="Cambria" w:cs="Cambria"/>
                <w:b/>
                <w:color w:val="FFFFFF"/>
                <w:sz w:val="18"/>
                <w:lang w:val="en-US"/>
              </w:rPr>
              <w:t>3.1A Appropriations</w:t>
            </w:r>
          </w:p>
        </w:tc>
        <w:tc>
          <w:tcPr>
            <w:tcW w:w="1519" w:type="dxa"/>
            <w:tcBorders>
              <w:bottom w:val="single" w:sz="8" w:space="0" w:color="FFFFFF"/>
            </w:tcBorders>
            <w:shd w:val="clear" w:color="auto" w:fill="37424A"/>
          </w:tcPr>
          <w:p w:rsidR="00FA7A0B" w:rsidRPr="000A26CB" w:rsidRDefault="00FA7A0B" w:rsidP="00C63CF7">
            <w:pPr>
              <w:widowControl w:val="0"/>
              <w:spacing w:before="0" w:after="0" w:line="240" w:lineRule="auto"/>
              <w:rPr>
                <w:rFonts w:ascii="Cambria" w:eastAsia="Cambria" w:hAnsi="Cambria" w:cs="Cambria"/>
                <w:lang w:val="en-US"/>
              </w:rPr>
            </w:pPr>
          </w:p>
        </w:tc>
        <w:tc>
          <w:tcPr>
            <w:tcW w:w="1296" w:type="dxa"/>
            <w:tcBorders>
              <w:bottom w:val="single" w:sz="8" w:space="0" w:color="FFFFFF"/>
            </w:tcBorders>
            <w:shd w:val="clear" w:color="auto" w:fill="37424A"/>
          </w:tcPr>
          <w:p w:rsidR="00FA7A0B" w:rsidRDefault="00FA7A0B" w:rsidP="00C63CF7">
            <w:pPr>
              <w:widowControl w:val="0"/>
              <w:spacing w:before="0" w:after="0" w:line="240" w:lineRule="auto"/>
              <w:rPr>
                <w:rFonts w:ascii="Cambria" w:eastAsia="Cambria" w:hAnsi="Cambria" w:cs="Cambria"/>
                <w:lang w:val="en-US"/>
              </w:rPr>
            </w:pPr>
          </w:p>
          <w:p w:rsidR="00FA7A0B" w:rsidRPr="000A26CB" w:rsidRDefault="00FA7A0B" w:rsidP="00C63CF7">
            <w:pPr>
              <w:widowControl w:val="0"/>
              <w:spacing w:before="0" w:after="0" w:line="240" w:lineRule="auto"/>
              <w:rPr>
                <w:rFonts w:ascii="Cambria" w:eastAsia="Cambria" w:hAnsi="Cambria" w:cs="Cambria"/>
                <w:lang w:val="en-US"/>
              </w:rPr>
            </w:pPr>
          </w:p>
        </w:tc>
        <w:tc>
          <w:tcPr>
            <w:tcW w:w="142" w:type="dxa"/>
            <w:tcBorders>
              <w:bottom w:val="single" w:sz="8" w:space="0" w:color="FFFFFF"/>
            </w:tcBorders>
            <w:shd w:val="clear" w:color="auto" w:fill="37424A"/>
          </w:tcPr>
          <w:p w:rsidR="00FA7A0B" w:rsidRPr="000A26CB" w:rsidRDefault="00FA7A0B" w:rsidP="00C63CF7">
            <w:pPr>
              <w:widowControl w:val="0"/>
              <w:spacing w:before="0" w:after="0" w:line="240" w:lineRule="auto"/>
              <w:rPr>
                <w:rFonts w:ascii="Cambria" w:eastAsia="Cambria" w:hAnsi="Cambria" w:cs="Cambria"/>
                <w:lang w:val="en-US"/>
              </w:rPr>
            </w:pPr>
          </w:p>
        </w:tc>
        <w:tc>
          <w:tcPr>
            <w:tcW w:w="1346" w:type="dxa"/>
            <w:tcBorders>
              <w:bottom w:val="single" w:sz="8" w:space="0" w:color="FFFFFF"/>
            </w:tcBorders>
            <w:shd w:val="clear" w:color="auto" w:fill="37424A"/>
          </w:tcPr>
          <w:p w:rsidR="00FA7A0B" w:rsidRPr="000A26CB" w:rsidRDefault="00FA7A0B" w:rsidP="00C63CF7">
            <w:pPr>
              <w:widowControl w:val="0"/>
              <w:spacing w:before="0" w:after="0" w:line="240" w:lineRule="auto"/>
              <w:rPr>
                <w:rFonts w:ascii="Cambria" w:eastAsia="Cambria" w:hAnsi="Cambria" w:cs="Cambria"/>
                <w:lang w:val="en-US"/>
              </w:rPr>
            </w:pPr>
          </w:p>
        </w:tc>
        <w:tc>
          <w:tcPr>
            <w:tcW w:w="1064" w:type="dxa"/>
            <w:tcBorders>
              <w:bottom w:val="single" w:sz="8" w:space="0" w:color="FFFFFF"/>
            </w:tcBorders>
            <w:shd w:val="clear" w:color="auto" w:fill="37424A"/>
          </w:tcPr>
          <w:p w:rsidR="00FA7A0B" w:rsidRPr="000A26CB" w:rsidRDefault="00FA7A0B" w:rsidP="00C63CF7">
            <w:pPr>
              <w:widowControl w:val="0"/>
              <w:spacing w:before="0" w:after="0" w:line="240" w:lineRule="auto"/>
              <w:rPr>
                <w:rFonts w:ascii="Cambria" w:eastAsia="Cambria" w:hAnsi="Cambria" w:cs="Cambria"/>
                <w:lang w:val="en-US"/>
              </w:rPr>
            </w:pPr>
          </w:p>
        </w:tc>
      </w:tr>
      <w:tr w:rsidR="00FA7A0B" w:rsidRPr="000A26CB" w:rsidTr="004C48E6">
        <w:trPr>
          <w:trHeight w:hRule="exact" w:val="465"/>
        </w:trPr>
        <w:tc>
          <w:tcPr>
            <w:tcW w:w="3706" w:type="dxa"/>
            <w:tcBorders>
              <w:bottom w:val="single" w:sz="8" w:space="0" w:color="FFFFFF"/>
            </w:tcBorders>
            <w:shd w:val="clear" w:color="auto" w:fill="auto"/>
          </w:tcPr>
          <w:p w:rsidR="00FA7A0B" w:rsidRDefault="00FA7A0B" w:rsidP="00C63CF7">
            <w:pPr>
              <w:widowControl w:val="0"/>
              <w:spacing w:before="28" w:after="0" w:line="240" w:lineRule="auto"/>
              <w:ind w:left="26"/>
              <w:rPr>
                <w:rFonts w:ascii="Cambria" w:eastAsia="Cambria" w:hAnsi="Cambria" w:cs="Cambria"/>
                <w:b/>
                <w:color w:val="FFFFFF"/>
                <w:sz w:val="18"/>
                <w:lang w:val="en-US"/>
              </w:rPr>
            </w:pPr>
            <w:r>
              <w:rPr>
                <w:rFonts w:ascii="Cambria" w:eastAsia="Cambria" w:hAnsi="Cambria" w:cs="Cambria"/>
                <w:b/>
                <w:sz w:val="18"/>
                <w:lang w:val="en-US"/>
              </w:rPr>
              <w:t xml:space="preserve">3.1A: Annual Appropriations </w:t>
            </w:r>
            <w:r>
              <w:rPr>
                <w:rFonts w:ascii="Cambria" w:eastAsia="Cambria" w:hAnsi="Cambria" w:cs="Cambria"/>
                <w:b/>
                <w:sz w:val="18"/>
                <w:lang w:val="en-US"/>
              </w:rPr>
              <w:br/>
              <w:t>(‘Recoverable GST exclusive’)</w:t>
            </w:r>
          </w:p>
        </w:tc>
        <w:tc>
          <w:tcPr>
            <w:tcW w:w="1519" w:type="dxa"/>
            <w:tcBorders>
              <w:bottom w:val="single" w:sz="8" w:space="0" w:color="FFFFFF"/>
            </w:tcBorders>
            <w:shd w:val="clear" w:color="auto" w:fill="auto"/>
          </w:tcPr>
          <w:p w:rsidR="00FA7A0B" w:rsidRPr="000A26CB" w:rsidRDefault="00FA7A0B" w:rsidP="00C63CF7">
            <w:pPr>
              <w:widowControl w:val="0"/>
              <w:spacing w:before="0" w:after="0" w:line="240" w:lineRule="auto"/>
              <w:rPr>
                <w:rFonts w:ascii="Cambria" w:eastAsia="Cambria" w:hAnsi="Cambria" w:cs="Cambria"/>
                <w:lang w:val="en-US"/>
              </w:rPr>
            </w:pPr>
          </w:p>
        </w:tc>
        <w:tc>
          <w:tcPr>
            <w:tcW w:w="1296" w:type="dxa"/>
            <w:tcBorders>
              <w:bottom w:val="single" w:sz="8" w:space="0" w:color="FFFFFF"/>
            </w:tcBorders>
            <w:shd w:val="clear" w:color="auto" w:fill="auto"/>
          </w:tcPr>
          <w:p w:rsidR="00FA7A0B" w:rsidRPr="000A26CB" w:rsidRDefault="00FA7A0B" w:rsidP="00C63CF7">
            <w:pPr>
              <w:widowControl w:val="0"/>
              <w:spacing w:before="0" w:after="0" w:line="240" w:lineRule="auto"/>
              <w:rPr>
                <w:rFonts w:ascii="Cambria" w:eastAsia="Cambria" w:hAnsi="Cambria" w:cs="Cambria"/>
                <w:lang w:val="en-US"/>
              </w:rPr>
            </w:pPr>
          </w:p>
        </w:tc>
        <w:tc>
          <w:tcPr>
            <w:tcW w:w="142" w:type="dxa"/>
            <w:tcBorders>
              <w:bottom w:val="single" w:sz="8" w:space="0" w:color="FFFFFF"/>
            </w:tcBorders>
          </w:tcPr>
          <w:p w:rsidR="00FA7A0B" w:rsidRPr="000A26CB" w:rsidRDefault="00FA7A0B" w:rsidP="00C63CF7">
            <w:pPr>
              <w:widowControl w:val="0"/>
              <w:spacing w:before="0" w:after="0" w:line="240" w:lineRule="auto"/>
              <w:rPr>
                <w:rFonts w:ascii="Cambria" w:eastAsia="Cambria" w:hAnsi="Cambria" w:cs="Cambria"/>
                <w:lang w:val="en-US"/>
              </w:rPr>
            </w:pPr>
          </w:p>
        </w:tc>
        <w:tc>
          <w:tcPr>
            <w:tcW w:w="1346" w:type="dxa"/>
            <w:tcBorders>
              <w:bottom w:val="single" w:sz="8" w:space="0" w:color="FFFFFF"/>
            </w:tcBorders>
          </w:tcPr>
          <w:p w:rsidR="00FA7A0B" w:rsidRPr="000A26CB" w:rsidRDefault="00FA7A0B" w:rsidP="00C63CF7">
            <w:pPr>
              <w:widowControl w:val="0"/>
              <w:spacing w:before="0" w:after="0" w:line="240" w:lineRule="auto"/>
              <w:rPr>
                <w:rFonts w:ascii="Cambria" w:eastAsia="Cambria" w:hAnsi="Cambria" w:cs="Cambria"/>
                <w:lang w:val="en-US"/>
              </w:rPr>
            </w:pPr>
          </w:p>
        </w:tc>
        <w:tc>
          <w:tcPr>
            <w:tcW w:w="1064" w:type="dxa"/>
            <w:tcBorders>
              <w:bottom w:val="single" w:sz="8" w:space="0" w:color="FFFFFF"/>
            </w:tcBorders>
          </w:tcPr>
          <w:p w:rsidR="00FA7A0B" w:rsidRPr="000A26CB" w:rsidRDefault="00FA7A0B" w:rsidP="00C63CF7">
            <w:pPr>
              <w:widowControl w:val="0"/>
              <w:spacing w:before="0" w:after="0" w:line="240" w:lineRule="auto"/>
              <w:rPr>
                <w:rFonts w:ascii="Cambria" w:eastAsia="Cambria" w:hAnsi="Cambria" w:cs="Cambria"/>
                <w:lang w:val="en-US"/>
              </w:rPr>
            </w:pPr>
          </w:p>
        </w:tc>
      </w:tr>
      <w:tr w:rsidR="00FA7A0B" w:rsidRPr="000A26CB" w:rsidTr="004C48E6">
        <w:trPr>
          <w:trHeight w:hRule="exact" w:val="281"/>
        </w:trPr>
        <w:tc>
          <w:tcPr>
            <w:tcW w:w="3706" w:type="dxa"/>
            <w:tcBorders>
              <w:bottom w:val="single" w:sz="8" w:space="0" w:color="FFFFFF"/>
            </w:tcBorders>
            <w:shd w:val="clear" w:color="auto" w:fill="auto"/>
          </w:tcPr>
          <w:p w:rsidR="00FA7A0B" w:rsidRDefault="00FA7A0B" w:rsidP="00C63CF7">
            <w:pPr>
              <w:widowControl w:val="0"/>
              <w:spacing w:before="28" w:after="0" w:line="240" w:lineRule="auto"/>
              <w:ind w:left="26"/>
              <w:rPr>
                <w:rFonts w:ascii="Cambria" w:eastAsia="Cambria" w:hAnsi="Cambria" w:cs="Cambria"/>
                <w:b/>
                <w:sz w:val="18"/>
                <w:lang w:val="en-US"/>
              </w:rPr>
            </w:pPr>
          </w:p>
        </w:tc>
        <w:tc>
          <w:tcPr>
            <w:tcW w:w="1519" w:type="dxa"/>
            <w:tcBorders>
              <w:bottom w:val="single" w:sz="8" w:space="0" w:color="FFFFFF"/>
            </w:tcBorders>
            <w:shd w:val="clear" w:color="auto" w:fill="auto"/>
          </w:tcPr>
          <w:p w:rsidR="00FA7A0B" w:rsidRPr="000A26CB" w:rsidRDefault="00FA7A0B" w:rsidP="00C63CF7">
            <w:pPr>
              <w:widowControl w:val="0"/>
              <w:spacing w:before="0" w:after="0" w:line="240" w:lineRule="auto"/>
              <w:rPr>
                <w:rFonts w:ascii="Cambria" w:eastAsia="Cambria" w:hAnsi="Cambria" w:cs="Cambria"/>
                <w:lang w:val="en-US"/>
              </w:rPr>
            </w:pPr>
          </w:p>
        </w:tc>
        <w:tc>
          <w:tcPr>
            <w:tcW w:w="1296" w:type="dxa"/>
            <w:tcBorders>
              <w:bottom w:val="single" w:sz="8" w:space="0" w:color="FFFFFF"/>
            </w:tcBorders>
            <w:shd w:val="clear" w:color="auto" w:fill="auto"/>
          </w:tcPr>
          <w:p w:rsidR="00FA7A0B" w:rsidRPr="000A26CB" w:rsidRDefault="00FA7A0B" w:rsidP="00C63CF7">
            <w:pPr>
              <w:widowControl w:val="0"/>
              <w:spacing w:before="0" w:after="0" w:line="240" w:lineRule="auto"/>
              <w:rPr>
                <w:rFonts w:ascii="Cambria" w:eastAsia="Cambria" w:hAnsi="Cambria" w:cs="Cambria"/>
                <w:lang w:val="en-US"/>
              </w:rPr>
            </w:pPr>
          </w:p>
        </w:tc>
        <w:tc>
          <w:tcPr>
            <w:tcW w:w="142" w:type="dxa"/>
            <w:tcBorders>
              <w:bottom w:val="single" w:sz="8" w:space="0" w:color="FFFFFF"/>
            </w:tcBorders>
          </w:tcPr>
          <w:p w:rsidR="00FA7A0B" w:rsidRPr="000A26CB" w:rsidRDefault="00FA7A0B" w:rsidP="00C63CF7">
            <w:pPr>
              <w:widowControl w:val="0"/>
              <w:spacing w:before="0" w:after="0" w:line="240" w:lineRule="auto"/>
              <w:rPr>
                <w:rFonts w:ascii="Cambria" w:eastAsia="Cambria" w:hAnsi="Cambria" w:cs="Cambria"/>
                <w:lang w:val="en-US"/>
              </w:rPr>
            </w:pPr>
          </w:p>
        </w:tc>
        <w:tc>
          <w:tcPr>
            <w:tcW w:w="1346" w:type="dxa"/>
            <w:tcBorders>
              <w:bottom w:val="single" w:sz="8" w:space="0" w:color="FFFFFF"/>
            </w:tcBorders>
          </w:tcPr>
          <w:p w:rsidR="00FA7A0B" w:rsidRPr="000A26CB" w:rsidRDefault="00FA7A0B" w:rsidP="00C63CF7">
            <w:pPr>
              <w:widowControl w:val="0"/>
              <w:spacing w:before="0" w:after="0" w:line="240" w:lineRule="auto"/>
              <w:rPr>
                <w:rFonts w:ascii="Cambria" w:eastAsia="Cambria" w:hAnsi="Cambria" w:cs="Cambria"/>
                <w:lang w:val="en-US"/>
              </w:rPr>
            </w:pPr>
          </w:p>
        </w:tc>
        <w:tc>
          <w:tcPr>
            <w:tcW w:w="1064" w:type="dxa"/>
            <w:tcBorders>
              <w:bottom w:val="single" w:sz="8" w:space="0" w:color="FFFFFF"/>
            </w:tcBorders>
          </w:tcPr>
          <w:p w:rsidR="00FA7A0B" w:rsidRPr="000A26CB" w:rsidRDefault="00FA7A0B" w:rsidP="00C63CF7">
            <w:pPr>
              <w:widowControl w:val="0"/>
              <w:spacing w:before="0" w:after="0" w:line="240" w:lineRule="auto"/>
              <w:rPr>
                <w:rFonts w:ascii="Cambria" w:eastAsia="Cambria" w:hAnsi="Cambria" w:cs="Cambria"/>
                <w:lang w:val="en-US"/>
              </w:rPr>
            </w:pPr>
          </w:p>
        </w:tc>
      </w:tr>
      <w:tr w:rsidR="00FA7A0B" w:rsidRPr="000A26CB" w:rsidTr="004C48E6">
        <w:trPr>
          <w:trHeight w:hRule="exact" w:val="281"/>
        </w:trPr>
        <w:tc>
          <w:tcPr>
            <w:tcW w:w="3706" w:type="dxa"/>
            <w:tcBorders>
              <w:bottom w:val="single" w:sz="8" w:space="0" w:color="FFFFFF"/>
            </w:tcBorders>
            <w:shd w:val="clear" w:color="auto" w:fill="auto"/>
          </w:tcPr>
          <w:p w:rsidR="00FA7A0B" w:rsidRDefault="00FA7A0B" w:rsidP="00C63CF7">
            <w:pPr>
              <w:widowControl w:val="0"/>
              <w:spacing w:before="28" w:after="0" w:line="240" w:lineRule="auto"/>
              <w:ind w:left="26"/>
              <w:rPr>
                <w:rFonts w:ascii="Cambria" w:eastAsia="Cambria" w:hAnsi="Cambria" w:cs="Cambria"/>
                <w:b/>
                <w:sz w:val="18"/>
                <w:lang w:val="en-US"/>
              </w:rPr>
            </w:pPr>
            <w:r>
              <w:rPr>
                <w:rFonts w:ascii="Cambria" w:eastAsia="Cambria" w:hAnsi="Cambria" w:cs="Cambria"/>
                <w:b/>
                <w:sz w:val="18"/>
                <w:lang w:val="en-US"/>
              </w:rPr>
              <w:t>Annual Appropriations for 2016</w:t>
            </w:r>
          </w:p>
        </w:tc>
        <w:tc>
          <w:tcPr>
            <w:tcW w:w="1519" w:type="dxa"/>
            <w:tcBorders>
              <w:bottom w:val="single" w:sz="8" w:space="0" w:color="FFFFFF"/>
            </w:tcBorders>
            <w:shd w:val="clear" w:color="auto" w:fill="auto"/>
          </w:tcPr>
          <w:p w:rsidR="00FA7A0B" w:rsidRPr="000A26CB" w:rsidRDefault="00FA7A0B" w:rsidP="00C63CF7">
            <w:pPr>
              <w:widowControl w:val="0"/>
              <w:spacing w:before="0" w:after="0" w:line="240" w:lineRule="auto"/>
              <w:rPr>
                <w:rFonts w:ascii="Cambria" w:eastAsia="Cambria" w:hAnsi="Cambria" w:cs="Cambria"/>
                <w:lang w:val="en-US"/>
              </w:rPr>
            </w:pPr>
          </w:p>
        </w:tc>
        <w:tc>
          <w:tcPr>
            <w:tcW w:w="1296" w:type="dxa"/>
            <w:tcBorders>
              <w:bottom w:val="single" w:sz="8" w:space="0" w:color="FFFFFF"/>
            </w:tcBorders>
            <w:shd w:val="clear" w:color="auto" w:fill="auto"/>
          </w:tcPr>
          <w:p w:rsidR="00FA7A0B" w:rsidRPr="000A26CB" w:rsidRDefault="00FA7A0B" w:rsidP="00C63CF7">
            <w:pPr>
              <w:widowControl w:val="0"/>
              <w:spacing w:before="0" w:after="0" w:line="240" w:lineRule="auto"/>
              <w:rPr>
                <w:rFonts w:ascii="Cambria" w:eastAsia="Cambria" w:hAnsi="Cambria" w:cs="Cambria"/>
                <w:lang w:val="en-US"/>
              </w:rPr>
            </w:pPr>
          </w:p>
        </w:tc>
        <w:tc>
          <w:tcPr>
            <w:tcW w:w="142" w:type="dxa"/>
            <w:tcBorders>
              <w:bottom w:val="single" w:sz="8" w:space="0" w:color="FFFFFF"/>
            </w:tcBorders>
          </w:tcPr>
          <w:p w:rsidR="00FA7A0B" w:rsidRPr="000A26CB" w:rsidRDefault="00FA7A0B" w:rsidP="00C63CF7">
            <w:pPr>
              <w:widowControl w:val="0"/>
              <w:spacing w:before="0" w:after="0" w:line="240" w:lineRule="auto"/>
              <w:rPr>
                <w:rFonts w:ascii="Cambria" w:eastAsia="Cambria" w:hAnsi="Cambria" w:cs="Cambria"/>
                <w:lang w:val="en-US"/>
              </w:rPr>
            </w:pPr>
          </w:p>
        </w:tc>
        <w:tc>
          <w:tcPr>
            <w:tcW w:w="1346" w:type="dxa"/>
            <w:tcBorders>
              <w:bottom w:val="single" w:sz="8" w:space="0" w:color="FFFFFF"/>
            </w:tcBorders>
          </w:tcPr>
          <w:p w:rsidR="00FA7A0B" w:rsidRPr="000A26CB" w:rsidRDefault="00FA7A0B" w:rsidP="00C63CF7">
            <w:pPr>
              <w:widowControl w:val="0"/>
              <w:spacing w:before="0" w:after="0" w:line="240" w:lineRule="auto"/>
              <w:rPr>
                <w:rFonts w:ascii="Cambria" w:eastAsia="Cambria" w:hAnsi="Cambria" w:cs="Cambria"/>
                <w:lang w:val="en-US"/>
              </w:rPr>
            </w:pPr>
          </w:p>
        </w:tc>
        <w:tc>
          <w:tcPr>
            <w:tcW w:w="1064" w:type="dxa"/>
            <w:tcBorders>
              <w:bottom w:val="single" w:sz="8" w:space="0" w:color="FFFFFF"/>
            </w:tcBorders>
          </w:tcPr>
          <w:p w:rsidR="00FA7A0B" w:rsidRPr="000A26CB" w:rsidRDefault="00FA7A0B" w:rsidP="00C63CF7">
            <w:pPr>
              <w:widowControl w:val="0"/>
              <w:spacing w:before="0" w:after="0" w:line="240" w:lineRule="auto"/>
              <w:rPr>
                <w:rFonts w:ascii="Cambria" w:eastAsia="Cambria" w:hAnsi="Cambria" w:cs="Cambria"/>
                <w:lang w:val="en-US"/>
              </w:rPr>
            </w:pPr>
          </w:p>
        </w:tc>
      </w:tr>
      <w:tr w:rsidR="00FA7A0B" w:rsidRPr="000A26CB" w:rsidTr="004C48E6">
        <w:trPr>
          <w:trHeight w:hRule="exact" w:val="477"/>
        </w:trPr>
        <w:tc>
          <w:tcPr>
            <w:tcW w:w="3706" w:type="dxa"/>
            <w:tcBorders>
              <w:top w:val="single" w:sz="8" w:space="0" w:color="FFFFFF"/>
              <w:bottom w:val="single" w:sz="8" w:space="0" w:color="009560"/>
            </w:tcBorders>
          </w:tcPr>
          <w:p w:rsidR="00FA7A0B" w:rsidRPr="00C63CF7" w:rsidRDefault="00FA7A0B" w:rsidP="00C63CF7">
            <w:pPr>
              <w:widowControl w:val="0"/>
              <w:spacing w:before="0" w:after="0" w:line="240" w:lineRule="auto"/>
              <w:rPr>
                <w:rFonts w:ascii="Cambria" w:eastAsia="Cambria" w:hAnsi="Cambria" w:cs="Cambria"/>
                <w:sz w:val="18"/>
                <w:szCs w:val="18"/>
                <w:lang w:val="en-US"/>
              </w:rPr>
            </w:pPr>
            <w:r w:rsidRPr="00C63CF7">
              <w:rPr>
                <w:rFonts w:ascii="Cambria" w:eastAsia="Cambria" w:hAnsi="Cambria" w:cs="Cambria"/>
                <w:sz w:val="18"/>
                <w:szCs w:val="18"/>
                <w:lang w:val="en-US"/>
              </w:rPr>
              <w:t xml:space="preserve">As a </w:t>
            </w:r>
            <w:r>
              <w:rPr>
                <w:rFonts w:ascii="Cambria" w:eastAsia="Cambria" w:hAnsi="Cambria" w:cs="Cambria"/>
                <w:sz w:val="18"/>
                <w:szCs w:val="18"/>
                <w:lang w:val="en-US"/>
              </w:rPr>
              <w:t>C</w:t>
            </w:r>
            <w:r w:rsidRPr="00C63CF7">
              <w:rPr>
                <w:rFonts w:ascii="Cambria" w:eastAsia="Cambria" w:hAnsi="Cambria" w:cs="Cambria"/>
                <w:sz w:val="18"/>
                <w:szCs w:val="18"/>
                <w:lang w:val="en-US"/>
              </w:rPr>
              <w:t>ommonwealth</w:t>
            </w:r>
            <w:r>
              <w:rPr>
                <w:rFonts w:ascii="Cambria" w:eastAsia="Cambria" w:hAnsi="Cambria" w:cs="Cambria"/>
                <w:sz w:val="18"/>
                <w:szCs w:val="18"/>
                <w:lang w:val="en-US"/>
              </w:rPr>
              <w:t xml:space="preserve"> Corporate Entity, IHPA did not receive an appropriation </w:t>
            </w:r>
            <w:r>
              <w:rPr>
                <w:rFonts w:ascii="Cambria" w:eastAsia="Cambria" w:hAnsi="Cambria" w:cs="Cambria"/>
                <w:sz w:val="18"/>
                <w:szCs w:val="18"/>
                <w:lang w:val="en-US"/>
              </w:rPr>
              <w:br/>
              <w:t>during 2016</w:t>
            </w:r>
          </w:p>
        </w:tc>
        <w:tc>
          <w:tcPr>
            <w:tcW w:w="1519" w:type="dxa"/>
            <w:tcBorders>
              <w:top w:val="single" w:sz="8" w:space="0" w:color="FFFFFF"/>
              <w:bottom w:val="single" w:sz="8" w:space="0" w:color="009560"/>
            </w:tcBorders>
          </w:tcPr>
          <w:p w:rsidR="00FA7A0B" w:rsidRPr="000A26CB" w:rsidRDefault="00FA7A0B" w:rsidP="00C63CF7">
            <w:pPr>
              <w:widowControl w:val="0"/>
              <w:spacing w:before="0" w:after="0" w:line="240" w:lineRule="auto"/>
              <w:rPr>
                <w:rFonts w:ascii="Cambria" w:eastAsia="Cambria" w:hAnsi="Cambria" w:cs="Cambria"/>
                <w:lang w:val="en-US"/>
              </w:rPr>
            </w:pPr>
          </w:p>
        </w:tc>
        <w:tc>
          <w:tcPr>
            <w:tcW w:w="1296" w:type="dxa"/>
            <w:tcBorders>
              <w:top w:val="single" w:sz="8" w:space="0" w:color="FFFFFF"/>
              <w:bottom w:val="single" w:sz="8" w:space="0" w:color="009560"/>
            </w:tcBorders>
          </w:tcPr>
          <w:p w:rsidR="00FA7A0B" w:rsidRPr="000A26CB" w:rsidRDefault="00FA7A0B" w:rsidP="00C63CF7">
            <w:pPr>
              <w:widowControl w:val="0"/>
              <w:spacing w:before="0" w:after="0" w:line="240" w:lineRule="auto"/>
              <w:rPr>
                <w:rFonts w:ascii="Cambria" w:eastAsia="Cambria" w:hAnsi="Cambria" w:cs="Cambria"/>
                <w:lang w:val="en-US"/>
              </w:rPr>
            </w:pPr>
          </w:p>
        </w:tc>
        <w:tc>
          <w:tcPr>
            <w:tcW w:w="142" w:type="dxa"/>
            <w:tcBorders>
              <w:top w:val="single" w:sz="8" w:space="0" w:color="FFFFFF"/>
              <w:bottom w:val="single" w:sz="8" w:space="0" w:color="009560"/>
            </w:tcBorders>
          </w:tcPr>
          <w:p w:rsidR="00FA7A0B" w:rsidRPr="000A26CB" w:rsidRDefault="00FA7A0B" w:rsidP="00C63CF7">
            <w:pPr>
              <w:widowControl w:val="0"/>
              <w:spacing w:before="0" w:after="0" w:line="240" w:lineRule="auto"/>
              <w:rPr>
                <w:rFonts w:ascii="Cambria" w:eastAsia="Cambria" w:hAnsi="Cambria" w:cs="Cambria"/>
                <w:lang w:val="en-US"/>
              </w:rPr>
            </w:pPr>
          </w:p>
        </w:tc>
        <w:tc>
          <w:tcPr>
            <w:tcW w:w="1346" w:type="dxa"/>
            <w:tcBorders>
              <w:top w:val="single" w:sz="8" w:space="0" w:color="FFFFFF"/>
              <w:bottom w:val="single" w:sz="8" w:space="0" w:color="009560"/>
            </w:tcBorders>
          </w:tcPr>
          <w:p w:rsidR="00FA7A0B" w:rsidRPr="000A26CB" w:rsidRDefault="00FA7A0B" w:rsidP="00C63CF7">
            <w:pPr>
              <w:widowControl w:val="0"/>
              <w:spacing w:before="0" w:after="0" w:line="240" w:lineRule="auto"/>
              <w:rPr>
                <w:rFonts w:ascii="Cambria" w:eastAsia="Cambria" w:hAnsi="Cambria" w:cs="Cambria"/>
                <w:lang w:val="en-US"/>
              </w:rPr>
            </w:pPr>
          </w:p>
        </w:tc>
        <w:tc>
          <w:tcPr>
            <w:tcW w:w="1064" w:type="dxa"/>
            <w:tcBorders>
              <w:top w:val="single" w:sz="8" w:space="0" w:color="FFFFFF"/>
              <w:bottom w:val="single" w:sz="8" w:space="0" w:color="009560"/>
            </w:tcBorders>
          </w:tcPr>
          <w:p w:rsidR="00FA7A0B" w:rsidRPr="000A26CB" w:rsidRDefault="00FA7A0B" w:rsidP="00C63CF7">
            <w:pPr>
              <w:widowControl w:val="0"/>
              <w:spacing w:before="0" w:after="0" w:line="240" w:lineRule="auto"/>
              <w:rPr>
                <w:rFonts w:ascii="Cambria" w:eastAsia="Cambria" w:hAnsi="Cambria" w:cs="Cambria"/>
                <w:lang w:val="en-US"/>
              </w:rPr>
            </w:pPr>
          </w:p>
        </w:tc>
      </w:tr>
      <w:tr w:rsidR="00FA7A0B" w:rsidRPr="000A26CB" w:rsidTr="004C48E6">
        <w:trPr>
          <w:trHeight w:hRule="exact" w:val="477"/>
        </w:trPr>
        <w:tc>
          <w:tcPr>
            <w:tcW w:w="3706" w:type="dxa"/>
            <w:tcBorders>
              <w:top w:val="single" w:sz="8" w:space="0" w:color="FFFFFF"/>
              <w:bottom w:val="single" w:sz="8" w:space="0" w:color="009560"/>
            </w:tcBorders>
            <w:vAlign w:val="bottom"/>
          </w:tcPr>
          <w:p w:rsidR="00FA7A0B" w:rsidRPr="00C63CF7" w:rsidRDefault="00FA7A0B" w:rsidP="00F5643C">
            <w:pPr>
              <w:widowControl w:val="0"/>
              <w:spacing w:before="0" w:after="0" w:line="240" w:lineRule="auto"/>
              <w:rPr>
                <w:rFonts w:ascii="Cambria" w:eastAsia="Cambria" w:hAnsi="Cambria" w:cs="Cambria"/>
                <w:sz w:val="18"/>
                <w:szCs w:val="18"/>
                <w:lang w:val="en-US"/>
              </w:rPr>
            </w:pPr>
            <w:r>
              <w:rPr>
                <w:rFonts w:ascii="Cambria" w:eastAsia="Cambria" w:hAnsi="Cambria" w:cs="Cambria"/>
                <w:sz w:val="18"/>
                <w:szCs w:val="18"/>
                <w:lang w:val="en-US"/>
              </w:rPr>
              <w:t>Annual Appropriations for 2015</w:t>
            </w:r>
          </w:p>
        </w:tc>
        <w:tc>
          <w:tcPr>
            <w:tcW w:w="1519" w:type="dxa"/>
            <w:tcBorders>
              <w:top w:val="single" w:sz="8" w:space="0" w:color="FFFFFF"/>
              <w:bottom w:val="single" w:sz="8" w:space="0" w:color="009560"/>
            </w:tcBorders>
          </w:tcPr>
          <w:p w:rsidR="00FA7A0B" w:rsidRPr="000A26CB" w:rsidRDefault="00FA7A0B" w:rsidP="00C63CF7">
            <w:pPr>
              <w:widowControl w:val="0"/>
              <w:spacing w:before="0" w:after="0" w:line="240" w:lineRule="auto"/>
              <w:rPr>
                <w:rFonts w:ascii="Cambria" w:eastAsia="Cambria" w:hAnsi="Cambria" w:cs="Cambria"/>
                <w:lang w:val="en-US"/>
              </w:rPr>
            </w:pPr>
          </w:p>
        </w:tc>
        <w:tc>
          <w:tcPr>
            <w:tcW w:w="1296" w:type="dxa"/>
            <w:tcBorders>
              <w:top w:val="single" w:sz="8" w:space="0" w:color="FFFFFF"/>
              <w:bottom w:val="single" w:sz="8" w:space="0" w:color="009560"/>
            </w:tcBorders>
          </w:tcPr>
          <w:p w:rsidR="00FA7A0B" w:rsidRPr="000A26CB" w:rsidRDefault="00FA7A0B" w:rsidP="00C63CF7">
            <w:pPr>
              <w:widowControl w:val="0"/>
              <w:spacing w:before="0" w:after="0" w:line="240" w:lineRule="auto"/>
              <w:rPr>
                <w:rFonts w:ascii="Cambria" w:eastAsia="Cambria" w:hAnsi="Cambria" w:cs="Cambria"/>
                <w:lang w:val="en-US"/>
              </w:rPr>
            </w:pPr>
          </w:p>
        </w:tc>
        <w:tc>
          <w:tcPr>
            <w:tcW w:w="142" w:type="dxa"/>
            <w:tcBorders>
              <w:top w:val="single" w:sz="8" w:space="0" w:color="FFFFFF"/>
              <w:bottom w:val="single" w:sz="8" w:space="0" w:color="009560"/>
            </w:tcBorders>
          </w:tcPr>
          <w:p w:rsidR="00FA7A0B" w:rsidRPr="000A26CB" w:rsidRDefault="00FA7A0B" w:rsidP="00C63CF7">
            <w:pPr>
              <w:widowControl w:val="0"/>
              <w:spacing w:before="0" w:after="0" w:line="240" w:lineRule="auto"/>
              <w:rPr>
                <w:rFonts w:ascii="Cambria" w:eastAsia="Cambria" w:hAnsi="Cambria" w:cs="Cambria"/>
                <w:lang w:val="en-US"/>
              </w:rPr>
            </w:pPr>
          </w:p>
        </w:tc>
        <w:tc>
          <w:tcPr>
            <w:tcW w:w="1346" w:type="dxa"/>
            <w:tcBorders>
              <w:top w:val="single" w:sz="8" w:space="0" w:color="FFFFFF"/>
              <w:bottom w:val="single" w:sz="8" w:space="0" w:color="009560"/>
            </w:tcBorders>
          </w:tcPr>
          <w:p w:rsidR="00FA7A0B" w:rsidRPr="000A26CB" w:rsidRDefault="00FA7A0B" w:rsidP="00C63CF7">
            <w:pPr>
              <w:widowControl w:val="0"/>
              <w:spacing w:before="0" w:after="0" w:line="240" w:lineRule="auto"/>
              <w:rPr>
                <w:rFonts w:ascii="Cambria" w:eastAsia="Cambria" w:hAnsi="Cambria" w:cs="Cambria"/>
                <w:lang w:val="en-US"/>
              </w:rPr>
            </w:pPr>
          </w:p>
        </w:tc>
        <w:tc>
          <w:tcPr>
            <w:tcW w:w="1064" w:type="dxa"/>
            <w:tcBorders>
              <w:top w:val="single" w:sz="8" w:space="0" w:color="FFFFFF"/>
              <w:bottom w:val="single" w:sz="8" w:space="0" w:color="009560"/>
            </w:tcBorders>
          </w:tcPr>
          <w:p w:rsidR="00FA7A0B" w:rsidRPr="000A26CB" w:rsidRDefault="00FA7A0B" w:rsidP="00C63CF7">
            <w:pPr>
              <w:widowControl w:val="0"/>
              <w:spacing w:before="0" w:after="0" w:line="240" w:lineRule="auto"/>
              <w:rPr>
                <w:rFonts w:ascii="Cambria" w:eastAsia="Cambria" w:hAnsi="Cambria" w:cs="Cambria"/>
                <w:lang w:val="en-US"/>
              </w:rPr>
            </w:pPr>
          </w:p>
        </w:tc>
      </w:tr>
      <w:tr w:rsidR="00FA7A0B" w:rsidRPr="000A26CB" w:rsidTr="004C48E6">
        <w:trPr>
          <w:trHeight w:hRule="exact" w:val="465"/>
        </w:trPr>
        <w:tc>
          <w:tcPr>
            <w:tcW w:w="3706" w:type="dxa"/>
            <w:tcBorders>
              <w:top w:val="single" w:sz="8" w:space="0" w:color="009560"/>
            </w:tcBorders>
          </w:tcPr>
          <w:p w:rsidR="00FA7A0B" w:rsidRPr="000A26CB" w:rsidRDefault="00FA7A0B" w:rsidP="00C63CF7">
            <w:pPr>
              <w:widowControl w:val="0"/>
              <w:spacing w:before="0" w:after="0" w:line="240" w:lineRule="auto"/>
              <w:rPr>
                <w:rFonts w:ascii="Cambria" w:eastAsia="Cambria" w:hAnsi="Cambria" w:cs="Cambria"/>
                <w:lang w:val="en-US"/>
              </w:rPr>
            </w:pPr>
          </w:p>
        </w:tc>
        <w:tc>
          <w:tcPr>
            <w:tcW w:w="1519" w:type="dxa"/>
            <w:tcBorders>
              <w:top w:val="single" w:sz="8" w:space="0" w:color="009560"/>
              <w:bottom w:val="single" w:sz="4" w:space="0" w:color="auto"/>
            </w:tcBorders>
          </w:tcPr>
          <w:p w:rsidR="00FA7A0B" w:rsidRPr="00F5643C" w:rsidRDefault="00FA7A0B" w:rsidP="00F5643C">
            <w:pPr>
              <w:widowControl w:val="0"/>
              <w:spacing w:before="0" w:after="0" w:line="240" w:lineRule="auto"/>
              <w:jc w:val="center"/>
              <w:rPr>
                <w:rFonts w:ascii="Cambria" w:eastAsia="Cambria" w:hAnsi="Cambria" w:cs="Cambria"/>
                <w:i/>
                <w:sz w:val="18"/>
                <w:szCs w:val="18"/>
                <w:u w:val="single"/>
                <w:lang w:val="en-US"/>
              </w:rPr>
            </w:pPr>
          </w:p>
        </w:tc>
        <w:tc>
          <w:tcPr>
            <w:tcW w:w="1296" w:type="dxa"/>
            <w:tcBorders>
              <w:top w:val="single" w:sz="8" w:space="0" w:color="009560"/>
              <w:bottom w:val="single" w:sz="4" w:space="0" w:color="auto"/>
            </w:tcBorders>
          </w:tcPr>
          <w:p w:rsidR="00FA7A0B" w:rsidRPr="003A2743" w:rsidRDefault="00FA7A0B" w:rsidP="00FA7A0B">
            <w:pPr>
              <w:widowControl w:val="0"/>
              <w:spacing w:before="10" w:after="0" w:line="240" w:lineRule="auto"/>
              <w:jc w:val="right"/>
              <w:rPr>
                <w:rFonts w:ascii="Cambria" w:eastAsia="Cambria" w:hAnsi="Cambria" w:cs="Cambria"/>
                <w:sz w:val="23"/>
                <w:lang w:val="en-US"/>
              </w:rPr>
            </w:pPr>
            <w:r w:rsidRPr="003A2743">
              <w:rPr>
                <w:rFonts w:ascii="Cambria" w:eastAsia="Cambria" w:hAnsi="Cambria" w:cs="Cambria"/>
                <w:i/>
                <w:sz w:val="18"/>
                <w:szCs w:val="18"/>
                <w:lang w:val="en-US"/>
              </w:rPr>
              <w:t>Appropriation Act</w:t>
            </w:r>
          </w:p>
          <w:p w:rsidR="00FA7A0B" w:rsidRPr="000A26CB" w:rsidRDefault="00FA7A0B" w:rsidP="00F5643C">
            <w:pPr>
              <w:widowControl w:val="0"/>
              <w:spacing w:before="0" w:after="0" w:line="240" w:lineRule="auto"/>
              <w:ind w:right="31"/>
              <w:jc w:val="center"/>
              <w:rPr>
                <w:rFonts w:ascii="Cambria" w:eastAsia="Cambria" w:hAnsi="Cambria" w:cs="Cambria"/>
                <w:b/>
                <w:sz w:val="18"/>
                <w:lang w:val="en-US"/>
              </w:rPr>
            </w:pPr>
          </w:p>
        </w:tc>
        <w:tc>
          <w:tcPr>
            <w:tcW w:w="142" w:type="dxa"/>
            <w:tcBorders>
              <w:top w:val="single" w:sz="8" w:space="0" w:color="009560"/>
            </w:tcBorders>
          </w:tcPr>
          <w:p w:rsidR="00FA7A0B" w:rsidRPr="00F5643C" w:rsidRDefault="00FA7A0B" w:rsidP="00FA7A0B">
            <w:pPr>
              <w:widowControl w:val="0"/>
              <w:spacing w:before="0" w:after="0" w:line="240" w:lineRule="auto"/>
              <w:rPr>
                <w:rFonts w:ascii="Cambria" w:eastAsia="Cambria" w:hAnsi="Cambria" w:cs="Cambria"/>
                <w:i/>
                <w:sz w:val="18"/>
                <w:u w:val="single"/>
                <w:lang w:val="en-US"/>
              </w:rPr>
            </w:pPr>
          </w:p>
        </w:tc>
        <w:tc>
          <w:tcPr>
            <w:tcW w:w="1346" w:type="dxa"/>
            <w:tcBorders>
              <w:top w:val="single" w:sz="8" w:space="0" w:color="009560"/>
              <w:bottom w:val="single" w:sz="4" w:space="0" w:color="auto"/>
            </w:tcBorders>
          </w:tcPr>
          <w:p w:rsidR="00FA7A0B" w:rsidRPr="003A2743" w:rsidRDefault="00FA7A0B" w:rsidP="00FA7A0B">
            <w:pPr>
              <w:widowControl w:val="0"/>
              <w:spacing w:before="0" w:after="0" w:line="240" w:lineRule="auto"/>
              <w:rPr>
                <w:rFonts w:ascii="Cambria" w:eastAsia="Cambria" w:hAnsi="Cambria" w:cs="Cambria"/>
                <w:i/>
                <w:sz w:val="18"/>
                <w:lang w:val="en-US"/>
              </w:rPr>
            </w:pPr>
            <w:r w:rsidRPr="003A2743">
              <w:rPr>
                <w:rFonts w:ascii="Cambria" w:eastAsia="Cambria" w:hAnsi="Cambria" w:cs="Cambria"/>
                <w:i/>
                <w:sz w:val="18"/>
                <w:lang w:val="en-US"/>
              </w:rPr>
              <w:t>PGPA Act</w:t>
            </w:r>
          </w:p>
          <w:p w:rsidR="00FA7A0B" w:rsidRPr="000A26CB" w:rsidRDefault="00FA7A0B" w:rsidP="00C63CF7">
            <w:pPr>
              <w:widowControl w:val="0"/>
              <w:spacing w:before="0" w:after="0" w:line="240" w:lineRule="auto"/>
              <w:rPr>
                <w:rFonts w:ascii="Cambria" w:eastAsia="Cambria" w:hAnsi="Cambria" w:cs="Cambria"/>
                <w:sz w:val="18"/>
                <w:lang w:val="en-US"/>
              </w:rPr>
            </w:pPr>
          </w:p>
        </w:tc>
        <w:tc>
          <w:tcPr>
            <w:tcW w:w="1064" w:type="dxa"/>
            <w:tcBorders>
              <w:top w:val="single" w:sz="8" w:space="0" w:color="009560"/>
              <w:bottom w:val="single" w:sz="4" w:space="0" w:color="auto"/>
            </w:tcBorders>
          </w:tcPr>
          <w:p w:rsidR="00FA7A0B" w:rsidRPr="000A26CB" w:rsidRDefault="00FA7A0B" w:rsidP="00C63CF7">
            <w:pPr>
              <w:widowControl w:val="0"/>
              <w:spacing w:before="0" w:after="0" w:line="240" w:lineRule="auto"/>
              <w:rPr>
                <w:rFonts w:ascii="Cambria" w:eastAsia="Cambria" w:hAnsi="Cambria" w:cs="Cambria"/>
                <w:sz w:val="18"/>
                <w:lang w:val="en-US"/>
              </w:rPr>
            </w:pPr>
          </w:p>
        </w:tc>
      </w:tr>
    </w:tbl>
    <w:tbl>
      <w:tblPr>
        <w:tblpPr w:leftFromText="181" w:rightFromText="181" w:vertAnchor="text" w:horzAnchor="margin" w:tblpX="-142" w:tblpY="1"/>
        <w:tblOverlap w:val="never"/>
        <w:tblW w:w="9072"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3686"/>
        <w:gridCol w:w="1417"/>
        <w:gridCol w:w="1418"/>
        <w:gridCol w:w="142"/>
        <w:gridCol w:w="1204"/>
        <w:gridCol w:w="1205"/>
      </w:tblGrid>
      <w:tr w:rsidR="00AC79D1" w:rsidRPr="000A26CB" w:rsidTr="004C48E6">
        <w:trPr>
          <w:trHeight w:hRule="exact" w:val="712"/>
        </w:trPr>
        <w:tc>
          <w:tcPr>
            <w:tcW w:w="3686" w:type="dxa"/>
            <w:tcBorders>
              <w:bottom w:val="nil"/>
            </w:tcBorders>
          </w:tcPr>
          <w:p w:rsidR="00AC79D1" w:rsidRPr="000A26CB" w:rsidRDefault="00AC79D1" w:rsidP="00BA76CB">
            <w:pPr>
              <w:widowControl w:val="0"/>
              <w:spacing w:before="0" w:after="0" w:line="240" w:lineRule="auto"/>
              <w:rPr>
                <w:rFonts w:ascii="Cambria" w:eastAsia="Cambria" w:hAnsi="Cambria" w:cs="Cambria"/>
                <w:lang w:val="en-US"/>
              </w:rPr>
            </w:pPr>
          </w:p>
        </w:tc>
        <w:tc>
          <w:tcPr>
            <w:tcW w:w="1417" w:type="dxa"/>
            <w:tcBorders>
              <w:bottom w:val="nil"/>
            </w:tcBorders>
            <w:vAlign w:val="center"/>
          </w:tcPr>
          <w:p w:rsidR="00AC79D1" w:rsidRPr="00F5643C" w:rsidRDefault="00AC79D1" w:rsidP="00BA76CB">
            <w:pPr>
              <w:widowControl w:val="0"/>
              <w:spacing w:before="0" w:after="0" w:line="240" w:lineRule="auto"/>
              <w:jc w:val="right"/>
              <w:rPr>
                <w:rFonts w:ascii="Cambria" w:eastAsia="Cambria" w:hAnsi="Cambria" w:cs="Cambria"/>
                <w:sz w:val="18"/>
                <w:szCs w:val="18"/>
                <w:lang w:val="en-US"/>
              </w:rPr>
            </w:pPr>
            <w:r w:rsidRPr="00FA7A0B">
              <w:rPr>
                <w:rFonts w:ascii="Cambria" w:hAnsi="Cambria"/>
                <w:sz w:val="18"/>
                <w:szCs w:val="18"/>
              </w:rPr>
              <w:t>Annual Appropriation</w:t>
            </w:r>
          </w:p>
        </w:tc>
        <w:tc>
          <w:tcPr>
            <w:tcW w:w="1418" w:type="dxa"/>
            <w:tcBorders>
              <w:bottom w:val="nil"/>
            </w:tcBorders>
            <w:vAlign w:val="center"/>
          </w:tcPr>
          <w:p w:rsidR="00AC79D1" w:rsidRPr="00FA7A0B" w:rsidRDefault="00AC79D1" w:rsidP="00BA76CB">
            <w:pPr>
              <w:spacing w:before="120"/>
              <w:jc w:val="right"/>
              <w:rPr>
                <w:rFonts w:ascii="Cambria" w:hAnsi="Cambria"/>
                <w:sz w:val="18"/>
                <w:szCs w:val="18"/>
              </w:rPr>
            </w:pPr>
            <w:r>
              <w:rPr>
                <w:rFonts w:ascii="Cambria" w:hAnsi="Cambria"/>
                <w:sz w:val="18"/>
                <w:szCs w:val="18"/>
              </w:rPr>
              <w:t>Advance to the Finance Minister</w:t>
            </w:r>
          </w:p>
        </w:tc>
        <w:tc>
          <w:tcPr>
            <w:tcW w:w="142" w:type="dxa"/>
            <w:tcBorders>
              <w:bottom w:val="nil"/>
            </w:tcBorders>
          </w:tcPr>
          <w:p w:rsidR="00AC79D1" w:rsidRDefault="00AC79D1" w:rsidP="00BA76CB">
            <w:pPr>
              <w:widowControl w:val="0"/>
              <w:spacing w:before="21" w:after="0" w:line="240" w:lineRule="auto"/>
              <w:ind w:right="30"/>
              <w:jc w:val="right"/>
              <w:rPr>
                <w:rFonts w:ascii="Cambria" w:eastAsia="Cambria" w:hAnsi="Cambria" w:cs="Cambria"/>
                <w:b/>
                <w:sz w:val="18"/>
                <w:lang w:val="en-US"/>
              </w:rPr>
            </w:pPr>
          </w:p>
        </w:tc>
        <w:tc>
          <w:tcPr>
            <w:tcW w:w="1204" w:type="dxa"/>
            <w:tcBorders>
              <w:bottom w:val="nil"/>
            </w:tcBorders>
          </w:tcPr>
          <w:p w:rsidR="00AC79D1" w:rsidRPr="00AC79D1" w:rsidRDefault="003A2743" w:rsidP="00BA76CB">
            <w:pPr>
              <w:spacing w:before="120"/>
              <w:jc w:val="right"/>
              <w:rPr>
                <w:rFonts w:ascii="Cambria" w:hAnsi="Cambria"/>
                <w:sz w:val="18"/>
                <w:szCs w:val="18"/>
              </w:rPr>
            </w:pPr>
            <w:r>
              <w:rPr>
                <w:rFonts w:ascii="Cambria" w:hAnsi="Cambria"/>
                <w:sz w:val="18"/>
                <w:szCs w:val="18"/>
              </w:rPr>
              <w:t>Section 74 Receipts</w:t>
            </w:r>
          </w:p>
        </w:tc>
        <w:tc>
          <w:tcPr>
            <w:tcW w:w="1205" w:type="dxa"/>
            <w:tcBorders>
              <w:bottom w:val="nil"/>
            </w:tcBorders>
            <w:vAlign w:val="center"/>
          </w:tcPr>
          <w:p w:rsidR="00AC79D1" w:rsidRPr="003A2743" w:rsidRDefault="003A2743" w:rsidP="00BA76CB">
            <w:pPr>
              <w:widowControl w:val="0"/>
              <w:spacing w:before="21" w:after="0" w:line="240" w:lineRule="auto"/>
              <w:ind w:right="30"/>
              <w:jc w:val="right"/>
              <w:rPr>
                <w:rFonts w:ascii="Cambria" w:eastAsia="Cambria" w:hAnsi="Cambria" w:cs="Cambria"/>
                <w:sz w:val="18"/>
                <w:lang w:val="en-US"/>
              </w:rPr>
            </w:pPr>
            <w:r w:rsidRPr="003A2743">
              <w:rPr>
                <w:rFonts w:ascii="Cambria" w:eastAsia="Cambria" w:hAnsi="Cambria" w:cs="Cambria"/>
                <w:sz w:val="18"/>
                <w:lang w:val="en-US"/>
              </w:rPr>
              <w:t>Section 75 Transfers</w:t>
            </w:r>
          </w:p>
        </w:tc>
      </w:tr>
      <w:tr w:rsidR="00AC79D1" w:rsidRPr="000A26CB" w:rsidTr="004C48E6">
        <w:trPr>
          <w:trHeight w:hRule="exact" w:val="303"/>
        </w:trPr>
        <w:tc>
          <w:tcPr>
            <w:tcW w:w="3686" w:type="dxa"/>
            <w:tcBorders>
              <w:top w:val="nil"/>
              <w:bottom w:val="single" w:sz="8" w:space="0" w:color="009560"/>
            </w:tcBorders>
            <w:vAlign w:val="center"/>
          </w:tcPr>
          <w:p w:rsidR="00AC79D1" w:rsidRPr="000A26CB" w:rsidRDefault="00AC79D1" w:rsidP="00BA76CB">
            <w:pPr>
              <w:widowControl w:val="0"/>
              <w:spacing w:before="0" w:after="0" w:line="240" w:lineRule="auto"/>
              <w:jc w:val="right"/>
              <w:rPr>
                <w:rFonts w:ascii="Cambria" w:eastAsia="Cambria" w:hAnsi="Cambria" w:cs="Cambria"/>
                <w:lang w:val="en-US"/>
              </w:rPr>
            </w:pPr>
          </w:p>
        </w:tc>
        <w:tc>
          <w:tcPr>
            <w:tcW w:w="1417" w:type="dxa"/>
            <w:tcBorders>
              <w:top w:val="nil"/>
              <w:bottom w:val="single" w:sz="8" w:space="0" w:color="009560"/>
            </w:tcBorders>
            <w:vAlign w:val="center"/>
          </w:tcPr>
          <w:p w:rsidR="00AC79D1" w:rsidRPr="00FA7A0B" w:rsidRDefault="00AC79D1" w:rsidP="00BA76CB">
            <w:pPr>
              <w:widowControl w:val="0"/>
              <w:spacing w:before="0" w:after="0" w:line="240" w:lineRule="auto"/>
              <w:jc w:val="right"/>
              <w:rPr>
                <w:rFonts w:ascii="Cambria" w:hAnsi="Cambria"/>
                <w:sz w:val="18"/>
                <w:szCs w:val="18"/>
              </w:rPr>
            </w:pPr>
            <w:r>
              <w:rPr>
                <w:rFonts w:ascii="Cambria" w:hAnsi="Cambria"/>
                <w:sz w:val="18"/>
                <w:szCs w:val="18"/>
              </w:rPr>
              <w:t>$’000</w:t>
            </w:r>
          </w:p>
        </w:tc>
        <w:tc>
          <w:tcPr>
            <w:tcW w:w="1418" w:type="dxa"/>
            <w:tcBorders>
              <w:top w:val="nil"/>
              <w:bottom w:val="single" w:sz="8" w:space="0" w:color="009560"/>
            </w:tcBorders>
            <w:vAlign w:val="center"/>
          </w:tcPr>
          <w:p w:rsidR="00AC79D1" w:rsidRDefault="00AC79D1" w:rsidP="00BA76CB">
            <w:pPr>
              <w:spacing w:before="0" w:after="0"/>
              <w:jc w:val="right"/>
              <w:rPr>
                <w:rFonts w:ascii="Cambria" w:hAnsi="Cambria"/>
                <w:sz w:val="18"/>
                <w:szCs w:val="18"/>
              </w:rPr>
            </w:pPr>
            <w:r>
              <w:rPr>
                <w:rFonts w:ascii="Cambria" w:hAnsi="Cambria"/>
                <w:sz w:val="18"/>
                <w:szCs w:val="18"/>
              </w:rPr>
              <w:t>$’000</w:t>
            </w:r>
          </w:p>
        </w:tc>
        <w:tc>
          <w:tcPr>
            <w:tcW w:w="142" w:type="dxa"/>
            <w:tcBorders>
              <w:top w:val="nil"/>
              <w:bottom w:val="single" w:sz="8" w:space="0" w:color="009560"/>
            </w:tcBorders>
            <w:vAlign w:val="center"/>
          </w:tcPr>
          <w:p w:rsidR="00AC79D1" w:rsidRDefault="00AC79D1" w:rsidP="00BA76CB">
            <w:pPr>
              <w:widowControl w:val="0"/>
              <w:spacing w:before="21" w:after="0" w:line="240" w:lineRule="auto"/>
              <w:ind w:right="30"/>
              <w:jc w:val="right"/>
              <w:rPr>
                <w:rFonts w:ascii="Cambria" w:eastAsia="Cambria" w:hAnsi="Cambria" w:cs="Cambria"/>
                <w:b/>
                <w:sz w:val="18"/>
                <w:lang w:val="en-US"/>
              </w:rPr>
            </w:pPr>
          </w:p>
        </w:tc>
        <w:tc>
          <w:tcPr>
            <w:tcW w:w="1204" w:type="dxa"/>
            <w:tcBorders>
              <w:top w:val="nil"/>
              <w:bottom w:val="single" w:sz="8" w:space="0" w:color="009560"/>
            </w:tcBorders>
            <w:vAlign w:val="center"/>
          </w:tcPr>
          <w:p w:rsidR="00AC79D1" w:rsidRPr="00AC79D1" w:rsidRDefault="003A2743" w:rsidP="00BA76CB">
            <w:pPr>
              <w:spacing w:before="0" w:after="0"/>
              <w:jc w:val="right"/>
              <w:rPr>
                <w:rFonts w:ascii="Cambria" w:hAnsi="Cambria"/>
                <w:sz w:val="18"/>
                <w:szCs w:val="18"/>
              </w:rPr>
            </w:pPr>
            <w:r>
              <w:rPr>
                <w:rFonts w:ascii="Cambria" w:hAnsi="Cambria"/>
                <w:sz w:val="18"/>
                <w:szCs w:val="18"/>
              </w:rPr>
              <w:t>$’000</w:t>
            </w:r>
          </w:p>
        </w:tc>
        <w:tc>
          <w:tcPr>
            <w:tcW w:w="1205" w:type="dxa"/>
            <w:tcBorders>
              <w:top w:val="nil"/>
              <w:bottom w:val="single" w:sz="8" w:space="0" w:color="009560"/>
            </w:tcBorders>
            <w:vAlign w:val="center"/>
          </w:tcPr>
          <w:p w:rsidR="00AC79D1" w:rsidRDefault="003A2743" w:rsidP="00BA76CB">
            <w:pPr>
              <w:widowControl w:val="0"/>
              <w:spacing w:before="21" w:after="0" w:line="240" w:lineRule="auto"/>
              <w:ind w:right="30"/>
              <w:jc w:val="right"/>
              <w:rPr>
                <w:rFonts w:ascii="Cambria" w:eastAsia="Cambria" w:hAnsi="Cambria" w:cs="Cambria"/>
                <w:b/>
                <w:sz w:val="18"/>
                <w:lang w:val="en-US"/>
              </w:rPr>
            </w:pPr>
            <w:r>
              <w:rPr>
                <w:rFonts w:ascii="Cambria" w:hAnsi="Cambria"/>
                <w:sz w:val="18"/>
                <w:szCs w:val="18"/>
              </w:rPr>
              <w:t>$’000</w:t>
            </w:r>
          </w:p>
        </w:tc>
      </w:tr>
      <w:tr w:rsidR="00AC79D1" w:rsidRPr="000A26CB" w:rsidTr="004C48E6">
        <w:trPr>
          <w:trHeight w:hRule="exact" w:val="229"/>
        </w:trPr>
        <w:tc>
          <w:tcPr>
            <w:tcW w:w="3686" w:type="dxa"/>
            <w:tcBorders>
              <w:top w:val="single" w:sz="8" w:space="0" w:color="009560"/>
            </w:tcBorders>
          </w:tcPr>
          <w:p w:rsidR="00AC79D1" w:rsidRPr="000A26CB" w:rsidRDefault="00AC79D1" w:rsidP="00BA76CB">
            <w:pPr>
              <w:widowControl w:val="0"/>
              <w:spacing w:before="0" w:after="0" w:line="210" w:lineRule="exact"/>
              <w:ind w:left="26"/>
              <w:rPr>
                <w:rFonts w:ascii="Cambria" w:eastAsia="Cambria" w:hAnsi="Cambria" w:cs="Cambria"/>
                <w:b/>
                <w:sz w:val="18"/>
                <w:lang w:val="en-US"/>
              </w:rPr>
            </w:pPr>
            <w:r>
              <w:rPr>
                <w:rFonts w:ascii="Cambria" w:eastAsia="Cambria" w:hAnsi="Cambria" w:cs="Cambria"/>
                <w:b/>
                <w:sz w:val="18"/>
                <w:lang w:val="en-US"/>
              </w:rPr>
              <w:t>Departmental</w:t>
            </w:r>
          </w:p>
        </w:tc>
        <w:tc>
          <w:tcPr>
            <w:tcW w:w="1417" w:type="dxa"/>
            <w:tcBorders>
              <w:top w:val="single" w:sz="8" w:space="0" w:color="009560"/>
            </w:tcBorders>
          </w:tcPr>
          <w:p w:rsidR="00AC79D1" w:rsidRPr="000A26CB" w:rsidRDefault="00AC79D1" w:rsidP="00BA76CB">
            <w:pPr>
              <w:widowControl w:val="0"/>
              <w:spacing w:before="0" w:after="0" w:line="240" w:lineRule="auto"/>
              <w:rPr>
                <w:rFonts w:ascii="Cambria" w:eastAsia="Cambria" w:hAnsi="Cambria" w:cs="Cambria"/>
                <w:lang w:val="en-US"/>
              </w:rPr>
            </w:pPr>
          </w:p>
        </w:tc>
        <w:tc>
          <w:tcPr>
            <w:tcW w:w="1418" w:type="dxa"/>
            <w:tcBorders>
              <w:top w:val="single" w:sz="8" w:space="0" w:color="009560"/>
            </w:tcBorders>
          </w:tcPr>
          <w:p w:rsidR="00AC79D1" w:rsidRPr="000A26CB" w:rsidRDefault="00AC79D1" w:rsidP="00BA76CB">
            <w:pPr>
              <w:widowControl w:val="0"/>
              <w:spacing w:before="0" w:after="0" w:line="189" w:lineRule="exact"/>
              <w:ind w:right="466"/>
              <w:jc w:val="right"/>
              <w:rPr>
                <w:rFonts w:ascii="Cambria" w:eastAsia="Cambria" w:hAnsi="Cambria" w:cs="Cambria"/>
                <w:b/>
                <w:sz w:val="18"/>
                <w:lang w:val="en-US"/>
              </w:rPr>
            </w:pPr>
          </w:p>
        </w:tc>
        <w:tc>
          <w:tcPr>
            <w:tcW w:w="142" w:type="dxa"/>
            <w:tcBorders>
              <w:top w:val="single" w:sz="8" w:space="0" w:color="009560"/>
            </w:tcBorders>
          </w:tcPr>
          <w:p w:rsidR="00AC79D1" w:rsidRPr="000A26CB" w:rsidRDefault="00AC79D1" w:rsidP="00BA76CB">
            <w:pPr>
              <w:widowControl w:val="0"/>
              <w:spacing w:before="0" w:after="0" w:line="189" w:lineRule="exact"/>
              <w:ind w:right="76"/>
              <w:jc w:val="right"/>
              <w:rPr>
                <w:rFonts w:ascii="Cambria" w:eastAsia="Cambria" w:hAnsi="Cambria" w:cs="Cambria"/>
                <w:b/>
                <w:sz w:val="18"/>
                <w:lang w:val="en-US"/>
              </w:rPr>
            </w:pPr>
          </w:p>
        </w:tc>
        <w:tc>
          <w:tcPr>
            <w:tcW w:w="1204" w:type="dxa"/>
            <w:tcBorders>
              <w:top w:val="single" w:sz="8" w:space="0" w:color="009560"/>
            </w:tcBorders>
          </w:tcPr>
          <w:p w:rsidR="00AC79D1" w:rsidRPr="000A26CB" w:rsidRDefault="00AC79D1" w:rsidP="00BA76CB">
            <w:pPr>
              <w:widowControl w:val="0"/>
              <w:spacing w:before="0" w:after="0" w:line="189" w:lineRule="exact"/>
              <w:ind w:right="76"/>
              <w:jc w:val="right"/>
              <w:rPr>
                <w:rFonts w:ascii="Cambria" w:eastAsia="Cambria" w:hAnsi="Cambria" w:cs="Cambria"/>
                <w:b/>
                <w:sz w:val="18"/>
                <w:lang w:val="en-US"/>
              </w:rPr>
            </w:pPr>
          </w:p>
        </w:tc>
        <w:tc>
          <w:tcPr>
            <w:tcW w:w="1205" w:type="dxa"/>
            <w:tcBorders>
              <w:top w:val="single" w:sz="8" w:space="0" w:color="009560"/>
            </w:tcBorders>
          </w:tcPr>
          <w:p w:rsidR="00AC79D1" w:rsidRPr="000A26CB" w:rsidRDefault="00AC79D1" w:rsidP="00BA76CB">
            <w:pPr>
              <w:widowControl w:val="0"/>
              <w:spacing w:before="0" w:after="0" w:line="189" w:lineRule="exact"/>
              <w:ind w:right="76"/>
              <w:jc w:val="right"/>
              <w:rPr>
                <w:rFonts w:ascii="Cambria" w:eastAsia="Cambria" w:hAnsi="Cambria" w:cs="Cambria"/>
                <w:b/>
                <w:sz w:val="18"/>
                <w:lang w:val="en-US"/>
              </w:rPr>
            </w:pPr>
          </w:p>
        </w:tc>
      </w:tr>
      <w:tr w:rsidR="00AC79D1" w:rsidRPr="000A26CB" w:rsidTr="004C48E6">
        <w:trPr>
          <w:trHeight w:hRule="exact" w:val="305"/>
        </w:trPr>
        <w:tc>
          <w:tcPr>
            <w:tcW w:w="3686" w:type="dxa"/>
            <w:tcBorders>
              <w:bottom w:val="nil"/>
            </w:tcBorders>
            <w:vAlign w:val="center"/>
          </w:tcPr>
          <w:p w:rsidR="00AC79D1" w:rsidRPr="000A26CB" w:rsidRDefault="00AC79D1" w:rsidP="00BA76CB">
            <w:pPr>
              <w:widowControl w:val="0"/>
              <w:spacing w:before="11" w:after="0" w:line="240" w:lineRule="auto"/>
              <w:ind w:left="328"/>
              <w:rPr>
                <w:rFonts w:ascii="Cambria" w:eastAsia="Cambria" w:hAnsi="Cambria" w:cs="Cambria"/>
                <w:sz w:val="18"/>
                <w:lang w:val="en-US"/>
              </w:rPr>
            </w:pPr>
            <w:r>
              <w:rPr>
                <w:rFonts w:ascii="Cambria" w:eastAsia="Cambria" w:hAnsi="Cambria" w:cs="Cambria"/>
                <w:sz w:val="18"/>
                <w:lang w:val="en-US"/>
              </w:rPr>
              <w:t>Ordinary annual services</w:t>
            </w:r>
          </w:p>
        </w:tc>
        <w:tc>
          <w:tcPr>
            <w:tcW w:w="1417" w:type="dxa"/>
            <w:tcBorders>
              <w:bottom w:val="nil"/>
            </w:tcBorders>
            <w:vAlign w:val="center"/>
          </w:tcPr>
          <w:p w:rsidR="00AC79D1" w:rsidRPr="003A2743" w:rsidRDefault="00C920C4" w:rsidP="00BA76CB">
            <w:pPr>
              <w:widowControl w:val="0"/>
              <w:spacing w:before="0" w:after="0" w:line="240" w:lineRule="auto"/>
              <w:jc w:val="right"/>
              <w:rPr>
                <w:rFonts w:ascii="Cambria" w:eastAsia="Cambria" w:hAnsi="Cambria" w:cs="Cambria"/>
                <w:sz w:val="18"/>
                <w:szCs w:val="18"/>
                <w:lang w:val="en-US"/>
              </w:rPr>
            </w:pPr>
            <w:r w:rsidRPr="003A2743">
              <w:rPr>
                <w:rFonts w:ascii="Cambria" w:eastAsia="Cambria" w:hAnsi="Cambria" w:cs="Cambria"/>
                <w:sz w:val="18"/>
                <w:szCs w:val="18"/>
                <w:lang w:val="en-US"/>
              </w:rPr>
              <w:t>25,726</w:t>
            </w:r>
          </w:p>
        </w:tc>
        <w:tc>
          <w:tcPr>
            <w:tcW w:w="1418" w:type="dxa"/>
            <w:tcBorders>
              <w:bottom w:val="nil"/>
            </w:tcBorders>
            <w:vAlign w:val="center"/>
          </w:tcPr>
          <w:p w:rsidR="00AC79D1" w:rsidRPr="003A2743" w:rsidRDefault="003A2743" w:rsidP="00BA76CB">
            <w:pPr>
              <w:spacing w:before="0"/>
              <w:jc w:val="right"/>
              <w:rPr>
                <w:rFonts w:ascii="Cambria" w:hAnsi="Cambria"/>
                <w:sz w:val="18"/>
                <w:szCs w:val="18"/>
              </w:rPr>
            </w:pPr>
            <w:r>
              <w:rPr>
                <w:rFonts w:ascii="Cambria" w:hAnsi="Cambria"/>
                <w:sz w:val="18"/>
                <w:szCs w:val="18"/>
              </w:rPr>
              <w:t>-</w:t>
            </w:r>
          </w:p>
        </w:tc>
        <w:tc>
          <w:tcPr>
            <w:tcW w:w="142" w:type="dxa"/>
            <w:tcBorders>
              <w:bottom w:val="nil"/>
            </w:tcBorders>
          </w:tcPr>
          <w:p w:rsidR="00AC79D1" w:rsidRPr="000A26CB" w:rsidRDefault="00AC79D1" w:rsidP="00BA76CB">
            <w:pPr>
              <w:widowControl w:val="0"/>
              <w:spacing w:before="0" w:after="0" w:line="200" w:lineRule="exact"/>
              <w:ind w:right="76"/>
              <w:jc w:val="right"/>
              <w:rPr>
                <w:rFonts w:ascii="Cambria" w:eastAsia="Cambria" w:hAnsi="Cambria" w:cs="Cambria"/>
                <w:b/>
                <w:sz w:val="18"/>
                <w:lang w:val="en-US"/>
              </w:rPr>
            </w:pPr>
          </w:p>
        </w:tc>
        <w:tc>
          <w:tcPr>
            <w:tcW w:w="1204" w:type="dxa"/>
            <w:tcBorders>
              <w:bottom w:val="nil"/>
            </w:tcBorders>
          </w:tcPr>
          <w:p w:rsidR="00AC79D1" w:rsidRPr="000A26CB" w:rsidRDefault="0010010D" w:rsidP="00BA76CB">
            <w:pPr>
              <w:widowControl w:val="0"/>
              <w:spacing w:before="0" w:after="0" w:line="200" w:lineRule="exact"/>
              <w:ind w:right="76"/>
              <w:jc w:val="right"/>
              <w:rPr>
                <w:rFonts w:ascii="Cambria" w:eastAsia="Cambria" w:hAnsi="Cambria" w:cs="Cambria"/>
                <w:b/>
                <w:sz w:val="18"/>
                <w:lang w:val="en-US"/>
              </w:rPr>
            </w:pPr>
            <w:r>
              <w:rPr>
                <w:rFonts w:ascii="Cambria" w:eastAsia="Cambria" w:hAnsi="Cambria" w:cs="Cambria"/>
                <w:b/>
                <w:sz w:val="18"/>
                <w:lang w:val="en-US"/>
              </w:rPr>
              <w:t>-</w:t>
            </w:r>
          </w:p>
        </w:tc>
        <w:tc>
          <w:tcPr>
            <w:tcW w:w="1205" w:type="dxa"/>
            <w:tcBorders>
              <w:bottom w:val="nil"/>
            </w:tcBorders>
          </w:tcPr>
          <w:p w:rsidR="00AC79D1" w:rsidRPr="000A26CB" w:rsidRDefault="0010010D" w:rsidP="00BA76CB">
            <w:pPr>
              <w:widowControl w:val="0"/>
              <w:spacing w:before="0" w:after="0" w:line="200" w:lineRule="exact"/>
              <w:ind w:right="76"/>
              <w:jc w:val="right"/>
              <w:rPr>
                <w:rFonts w:ascii="Cambria" w:eastAsia="Cambria" w:hAnsi="Cambria" w:cs="Cambria"/>
                <w:b/>
                <w:sz w:val="18"/>
                <w:lang w:val="en-US"/>
              </w:rPr>
            </w:pPr>
            <w:r>
              <w:rPr>
                <w:rFonts w:ascii="Cambria" w:eastAsia="Cambria" w:hAnsi="Cambria" w:cs="Cambria"/>
                <w:b/>
                <w:sz w:val="18"/>
                <w:lang w:val="en-US"/>
              </w:rPr>
              <w:t>-</w:t>
            </w:r>
          </w:p>
        </w:tc>
      </w:tr>
      <w:tr w:rsidR="00AC79D1" w:rsidRPr="000A26CB" w:rsidTr="004C48E6">
        <w:trPr>
          <w:trHeight w:hRule="exact" w:val="295"/>
        </w:trPr>
        <w:tc>
          <w:tcPr>
            <w:tcW w:w="3686" w:type="dxa"/>
            <w:tcBorders>
              <w:top w:val="nil"/>
              <w:bottom w:val="nil"/>
            </w:tcBorders>
            <w:vAlign w:val="center"/>
          </w:tcPr>
          <w:p w:rsidR="00AC79D1" w:rsidRDefault="00AC79D1" w:rsidP="00BA76CB">
            <w:pPr>
              <w:widowControl w:val="0"/>
              <w:spacing w:before="11" w:after="0" w:line="240" w:lineRule="auto"/>
              <w:ind w:left="328"/>
              <w:rPr>
                <w:rFonts w:ascii="Cambria" w:eastAsia="Cambria" w:hAnsi="Cambria" w:cs="Cambria"/>
                <w:sz w:val="18"/>
                <w:lang w:val="en-US"/>
              </w:rPr>
            </w:pPr>
            <w:r>
              <w:rPr>
                <w:rFonts w:ascii="Cambria" w:eastAsia="Cambria" w:hAnsi="Cambria" w:cs="Cambria"/>
                <w:sz w:val="18"/>
                <w:lang w:val="en-US"/>
              </w:rPr>
              <w:t>Capital Budget</w:t>
            </w:r>
          </w:p>
        </w:tc>
        <w:tc>
          <w:tcPr>
            <w:tcW w:w="1417" w:type="dxa"/>
            <w:tcBorders>
              <w:top w:val="nil"/>
              <w:bottom w:val="nil"/>
            </w:tcBorders>
            <w:vAlign w:val="center"/>
          </w:tcPr>
          <w:p w:rsidR="00AC79D1" w:rsidRPr="003A2743" w:rsidRDefault="00C920C4" w:rsidP="00BA76CB">
            <w:pPr>
              <w:widowControl w:val="0"/>
              <w:spacing w:before="0" w:after="0" w:line="240" w:lineRule="auto"/>
              <w:jc w:val="right"/>
              <w:rPr>
                <w:rFonts w:ascii="Cambria" w:eastAsia="Cambria" w:hAnsi="Cambria" w:cs="Cambria"/>
                <w:sz w:val="18"/>
                <w:szCs w:val="18"/>
                <w:lang w:val="en-US"/>
              </w:rPr>
            </w:pPr>
            <w:r w:rsidRPr="003A2743">
              <w:rPr>
                <w:rFonts w:ascii="Cambria" w:eastAsia="Cambria" w:hAnsi="Cambria" w:cs="Cambria"/>
                <w:sz w:val="18"/>
                <w:szCs w:val="18"/>
                <w:lang w:val="en-US"/>
              </w:rPr>
              <w:t>-</w:t>
            </w:r>
          </w:p>
        </w:tc>
        <w:tc>
          <w:tcPr>
            <w:tcW w:w="1418" w:type="dxa"/>
            <w:tcBorders>
              <w:top w:val="nil"/>
              <w:bottom w:val="nil"/>
            </w:tcBorders>
            <w:vAlign w:val="center"/>
          </w:tcPr>
          <w:p w:rsidR="00AC79D1" w:rsidRPr="003A2743" w:rsidRDefault="003A2743" w:rsidP="00BA76CB">
            <w:pPr>
              <w:spacing w:before="0"/>
              <w:jc w:val="right"/>
              <w:rPr>
                <w:rFonts w:ascii="Cambria" w:hAnsi="Cambria"/>
                <w:sz w:val="18"/>
                <w:szCs w:val="18"/>
              </w:rPr>
            </w:pPr>
            <w:r>
              <w:rPr>
                <w:rFonts w:ascii="Cambria" w:hAnsi="Cambria"/>
                <w:sz w:val="18"/>
                <w:szCs w:val="18"/>
              </w:rPr>
              <w:t>-</w:t>
            </w:r>
          </w:p>
        </w:tc>
        <w:tc>
          <w:tcPr>
            <w:tcW w:w="142" w:type="dxa"/>
            <w:tcBorders>
              <w:top w:val="nil"/>
              <w:bottom w:val="nil"/>
            </w:tcBorders>
          </w:tcPr>
          <w:p w:rsidR="00AC79D1" w:rsidRPr="000A26CB" w:rsidRDefault="00AC79D1" w:rsidP="00BA76CB">
            <w:pPr>
              <w:widowControl w:val="0"/>
              <w:spacing w:before="0" w:after="0" w:line="200" w:lineRule="exact"/>
              <w:ind w:right="76"/>
              <w:jc w:val="right"/>
              <w:rPr>
                <w:rFonts w:ascii="Cambria" w:eastAsia="Cambria" w:hAnsi="Cambria" w:cs="Cambria"/>
                <w:b/>
                <w:sz w:val="18"/>
                <w:lang w:val="en-US"/>
              </w:rPr>
            </w:pPr>
          </w:p>
        </w:tc>
        <w:tc>
          <w:tcPr>
            <w:tcW w:w="1204" w:type="dxa"/>
            <w:tcBorders>
              <w:top w:val="nil"/>
              <w:bottom w:val="nil"/>
            </w:tcBorders>
          </w:tcPr>
          <w:p w:rsidR="00AC79D1" w:rsidRPr="000A26CB" w:rsidRDefault="0010010D" w:rsidP="00BA76CB">
            <w:pPr>
              <w:widowControl w:val="0"/>
              <w:spacing w:before="0" w:after="0" w:line="200" w:lineRule="exact"/>
              <w:ind w:right="76"/>
              <w:jc w:val="right"/>
              <w:rPr>
                <w:rFonts w:ascii="Cambria" w:eastAsia="Cambria" w:hAnsi="Cambria" w:cs="Cambria"/>
                <w:b/>
                <w:sz w:val="18"/>
                <w:lang w:val="en-US"/>
              </w:rPr>
            </w:pPr>
            <w:r>
              <w:rPr>
                <w:rFonts w:ascii="Cambria" w:eastAsia="Cambria" w:hAnsi="Cambria" w:cs="Cambria"/>
                <w:b/>
                <w:sz w:val="18"/>
                <w:lang w:val="en-US"/>
              </w:rPr>
              <w:t>-</w:t>
            </w:r>
          </w:p>
        </w:tc>
        <w:tc>
          <w:tcPr>
            <w:tcW w:w="1205" w:type="dxa"/>
            <w:tcBorders>
              <w:top w:val="nil"/>
              <w:bottom w:val="nil"/>
            </w:tcBorders>
          </w:tcPr>
          <w:p w:rsidR="00AC79D1" w:rsidRPr="000A26CB" w:rsidRDefault="0010010D" w:rsidP="00BA76CB">
            <w:pPr>
              <w:widowControl w:val="0"/>
              <w:spacing w:before="0" w:after="0" w:line="200" w:lineRule="exact"/>
              <w:ind w:right="76"/>
              <w:jc w:val="right"/>
              <w:rPr>
                <w:rFonts w:ascii="Cambria" w:eastAsia="Cambria" w:hAnsi="Cambria" w:cs="Cambria"/>
                <w:b/>
                <w:sz w:val="18"/>
                <w:lang w:val="en-US"/>
              </w:rPr>
            </w:pPr>
            <w:r>
              <w:rPr>
                <w:rFonts w:ascii="Cambria" w:eastAsia="Cambria" w:hAnsi="Cambria" w:cs="Cambria"/>
                <w:b/>
                <w:sz w:val="18"/>
                <w:lang w:val="en-US"/>
              </w:rPr>
              <w:t>-</w:t>
            </w:r>
          </w:p>
        </w:tc>
      </w:tr>
      <w:tr w:rsidR="00AC79D1" w:rsidRPr="000A26CB" w:rsidTr="004C48E6">
        <w:trPr>
          <w:trHeight w:hRule="exact" w:val="285"/>
        </w:trPr>
        <w:tc>
          <w:tcPr>
            <w:tcW w:w="3686" w:type="dxa"/>
            <w:tcBorders>
              <w:top w:val="nil"/>
              <w:bottom w:val="nil"/>
            </w:tcBorders>
            <w:vAlign w:val="center"/>
          </w:tcPr>
          <w:p w:rsidR="00AC79D1" w:rsidRDefault="00AC79D1" w:rsidP="00BA76CB">
            <w:pPr>
              <w:widowControl w:val="0"/>
              <w:spacing w:before="11" w:after="0" w:line="240" w:lineRule="auto"/>
              <w:ind w:left="328"/>
              <w:rPr>
                <w:rFonts w:ascii="Cambria" w:eastAsia="Cambria" w:hAnsi="Cambria" w:cs="Cambria"/>
                <w:sz w:val="18"/>
                <w:lang w:val="en-US"/>
              </w:rPr>
            </w:pPr>
            <w:r>
              <w:rPr>
                <w:rFonts w:ascii="Cambria" w:eastAsia="Cambria" w:hAnsi="Cambria" w:cs="Cambria"/>
                <w:sz w:val="18"/>
                <w:lang w:val="en-US"/>
              </w:rPr>
              <w:t>Other services</w:t>
            </w:r>
          </w:p>
        </w:tc>
        <w:tc>
          <w:tcPr>
            <w:tcW w:w="1417" w:type="dxa"/>
            <w:tcBorders>
              <w:top w:val="nil"/>
              <w:bottom w:val="nil"/>
            </w:tcBorders>
            <w:vAlign w:val="center"/>
          </w:tcPr>
          <w:p w:rsidR="00AC79D1" w:rsidRPr="003A2743" w:rsidRDefault="00AC79D1" w:rsidP="00BA76CB">
            <w:pPr>
              <w:widowControl w:val="0"/>
              <w:spacing w:before="0" w:after="0" w:line="240" w:lineRule="auto"/>
              <w:jc w:val="right"/>
              <w:rPr>
                <w:rFonts w:ascii="Cambria" w:eastAsia="Cambria" w:hAnsi="Cambria" w:cs="Cambria"/>
                <w:sz w:val="18"/>
                <w:szCs w:val="18"/>
                <w:lang w:val="en-US"/>
              </w:rPr>
            </w:pPr>
          </w:p>
        </w:tc>
        <w:tc>
          <w:tcPr>
            <w:tcW w:w="1418" w:type="dxa"/>
            <w:tcBorders>
              <w:top w:val="nil"/>
              <w:bottom w:val="nil"/>
            </w:tcBorders>
            <w:vAlign w:val="center"/>
          </w:tcPr>
          <w:p w:rsidR="00AC79D1" w:rsidRPr="003A2743" w:rsidRDefault="00AC79D1" w:rsidP="00BA76CB">
            <w:pPr>
              <w:spacing w:before="0"/>
              <w:jc w:val="right"/>
              <w:rPr>
                <w:rFonts w:ascii="Cambria" w:hAnsi="Cambria"/>
                <w:sz w:val="18"/>
                <w:szCs w:val="18"/>
              </w:rPr>
            </w:pPr>
          </w:p>
        </w:tc>
        <w:tc>
          <w:tcPr>
            <w:tcW w:w="142" w:type="dxa"/>
            <w:tcBorders>
              <w:top w:val="nil"/>
              <w:bottom w:val="nil"/>
            </w:tcBorders>
          </w:tcPr>
          <w:p w:rsidR="00AC79D1" w:rsidRPr="000A26CB" w:rsidRDefault="00AC79D1" w:rsidP="00BA76CB">
            <w:pPr>
              <w:widowControl w:val="0"/>
              <w:spacing w:before="0" w:after="0" w:line="200" w:lineRule="exact"/>
              <w:ind w:right="76"/>
              <w:jc w:val="right"/>
              <w:rPr>
                <w:rFonts w:ascii="Cambria" w:eastAsia="Cambria" w:hAnsi="Cambria" w:cs="Cambria"/>
                <w:b/>
                <w:sz w:val="18"/>
                <w:lang w:val="en-US"/>
              </w:rPr>
            </w:pPr>
          </w:p>
        </w:tc>
        <w:tc>
          <w:tcPr>
            <w:tcW w:w="1204" w:type="dxa"/>
            <w:tcBorders>
              <w:top w:val="nil"/>
              <w:bottom w:val="nil"/>
            </w:tcBorders>
          </w:tcPr>
          <w:p w:rsidR="00AC79D1" w:rsidRPr="000A26CB" w:rsidRDefault="00AC79D1" w:rsidP="00BA76CB">
            <w:pPr>
              <w:widowControl w:val="0"/>
              <w:spacing w:before="0" w:after="0" w:line="200" w:lineRule="exact"/>
              <w:ind w:right="76"/>
              <w:jc w:val="right"/>
              <w:rPr>
                <w:rFonts w:ascii="Cambria" w:eastAsia="Cambria" w:hAnsi="Cambria" w:cs="Cambria"/>
                <w:b/>
                <w:sz w:val="18"/>
                <w:lang w:val="en-US"/>
              </w:rPr>
            </w:pPr>
          </w:p>
        </w:tc>
        <w:tc>
          <w:tcPr>
            <w:tcW w:w="1205" w:type="dxa"/>
            <w:tcBorders>
              <w:top w:val="nil"/>
              <w:bottom w:val="nil"/>
            </w:tcBorders>
          </w:tcPr>
          <w:p w:rsidR="00AC79D1" w:rsidRPr="000A26CB" w:rsidRDefault="00AC79D1" w:rsidP="00BA76CB">
            <w:pPr>
              <w:widowControl w:val="0"/>
              <w:spacing w:before="0" w:after="0" w:line="200" w:lineRule="exact"/>
              <w:ind w:right="76"/>
              <w:jc w:val="right"/>
              <w:rPr>
                <w:rFonts w:ascii="Cambria" w:eastAsia="Cambria" w:hAnsi="Cambria" w:cs="Cambria"/>
                <w:b/>
                <w:sz w:val="18"/>
                <w:lang w:val="en-US"/>
              </w:rPr>
            </w:pPr>
          </w:p>
        </w:tc>
      </w:tr>
      <w:tr w:rsidR="003A2743" w:rsidRPr="000A26CB" w:rsidTr="004C48E6">
        <w:trPr>
          <w:trHeight w:hRule="exact" w:val="275"/>
        </w:trPr>
        <w:tc>
          <w:tcPr>
            <w:tcW w:w="3686" w:type="dxa"/>
            <w:tcBorders>
              <w:top w:val="nil"/>
              <w:bottom w:val="single" w:sz="8" w:space="0" w:color="000000"/>
            </w:tcBorders>
            <w:vAlign w:val="center"/>
          </w:tcPr>
          <w:p w:rsidR="003A2743" w:rsidRDefault="003A2743" w:rsidP="00BA76CB">
            <w:pPr>
              <w:widowControl w:val="0"/>
              <w:spacing w:before="11" w:after="0" w:line="240" w:lineRule="auto"/>
              <w:ind w:left="328"/>
              <w:rPr>
                <w:rFonts w:ascii="Cambria" w:eastAsia="Cambria" w:hAnsi="Cambria" w:cs="Cambria"/>
                <w:sz w:val="18"/>
                <w:lang w:val="en-US"/>
              </w:rPr>
            </w:pPr>
            <w:r>
              <w:rPr>
                <w:rFonts w:ascii="Cambria" w:eastAsia="Cambria" w:hAnsi="Cambria" w:cs="Cambria"/>
                <w:sz w:val="18"/>
                <w:lang w:val="en-US"/>
              </w:rPr>
              <w:t>Equity Injections</w:t>
            </w:r>
          </w:p>
        </w:tc>
        <w:tc>
          <w:tcPr>
            <w:tcW w:w="1417" w:type="dxa"/>
            <w:tcBorders>
              <w:top w:val="nil"/>
              <w:bottom w:val="single" w:sz="8" w:space="0" w:color="000000"/>
            </w:tcBorders>
            <w:vAlign w:val="center"/>
          </w:tcPr>
          <w:p w:rsidR="003A2743" w:rsidRPr="003A2743" w:rsidRDefault="003A2743" w:rsidP="00BA76CB">
            <w:pPr>
              <w:widowControl w:val="0"/>
              <w:spacing w:before="0" w:after="0" w:line="240" w:lineRule="auto"/>
              <w:jc w:val="right"/>
              <w:rPr>
                <w:rFonts w:ascii="Cambria" w:eastAsia="Cambria" w:hAnsi="Cambria" w:cs="Cambria"/>
                <w:sz w:val="18"/>
                <w:szCs w:val="18"/>
                <w:lang w:val="en-US"/>
              </w:rPr>
            </w:pPr>
            <w:r w:rsidRPr="003A2743">
              <w:rPr>
                <w:rFonts w:ascii="Cambria" w:eastAsia="Cambria" w:hAnsi="Cambria" w:cs="Cambria"/>
                <w:sz w:val="18"/>
                <w:szCs w:val="18"/>
                <w:lang w:val="en-US"/>
              </w:rPr>
              <w:t>-</w:t>
            </w:r>
          </w:p>
        </w:tc>
        <w:tc>
          <w:tcPr>
            <w:tcW w:w="1418" w:type="dxa"/>
            <w:tcBorders>
              <w:top w:val="nil"/>
              <w:bottom w:val="single" w:sz="8" w:space="0" w:color="000000"/>
            </w:tcBorders>
            <w:vAlign w:val="center"/>
          </w:tcPr>
          <w:p w:rsidR="003A2743" w:rsidRPr="003A2743" w:rsidRDefault="003A2743" w:rsidP="00BA76CB">
            <w:pPr>
              <w:spacing w:before="0"/>
              <w:jc w:val="right"/>
              <w:rPr>
                <w:rFonts w:ascii="Cambria" w:hAnsi="Cambria"/>
                <w:sz w:val="18"/>
                <w:szCs w:val="18"/>
              </w:rPr>
            </w:pPr>
            <w:r>
              <w:rPr>
                <w:rFonts w:ascii="Cambria" w:hAnsi="Cambria"/>
                <w:sz w:val="18"/>
                <w:szCs w:val="18"/>
              </w:rPr>
              <w:t>-</w:t>
            </w:r>
          </w:p>
        </w:tc>
        <w:tc>
          <w:tcPr>
            <w:tcW w:w="142" w:type="dxa"/>
            <w:tcBorders>
              <w:top w:val="nil"/>
              <w:bottom w:val="single" w:sz="8" w:space="0" w:color="000000"/>
            </w:tcBorders>
          </w:tcPr>
          <w:p w:rsidR="003A2743" w:rsidRPr="000A26CB" w:rsidRDefault="003A2743" w:rsidP="00BA76CB">
            <w:pPr>
              <w:widowControl w:val="0"/>
              <w:spacing w:before="0" w:after="0" w:line="200" w:lineRule="exact"/>
              <w:ind w:right="76"/>
              <w:jc w:val="right"/>
              <w:rPr>
                <w:rFonts w:ascii="Cambria" w:eastAsia="Cambria" w:hAnsi="Cambria" w:cs="Cambria"/>
                <w:b/>
                <w:sz w:val="18"/>
                <w:lang w:val="en-US"/>
              </w:rPr>
            </w:pPr>
          </w:p>
        </w:tc>
        <w:tc>
          <w:tcPr>
            <w:tcW w:w="1204" w:type="dxa"/>
            <w:tcBorders>
              <w:top w:val="nil"/>
              <w:bottom w:val="single" w:sz="8" w:space="0" w:color="000000"/>
            </w:tcBorders>
          </w:tcPr>
          <w:p w:rsidR="003A2743" w:rsidRPr="000A26CB" w:rsidRDefault="0010010D" w:rsidP="00BA76CB">
            <w:pPr>
              <w:widowControl w:val="0"/>
              <w:spacing w:before="0" w:after="0" w:line="200" w:lineRule="exact"/>
              <w:ind w:right="76"/>
              <w:jc w:val="right"/>
              <w:rPr>
                <w:rFonts w:ascii="Cambria" w:eastAsia="Cambria" w:hAnsi="Cambria" w:cs="Cambria"/>
                <w:b/>
                <w:sz w:val="18"/>
                <w:lang w:val="en-US"/>
              </w:rPr>
            </w:pPr>
            <w:r>
              <w:rPr>
                <w:rFonts w:ascii="Cambria" w:eastAsia="Cambria" w:hAnsi="Cambria" w:cs="Cambria"/>
                <w:b/>
                <w:sz w:val="18"/>
                <w:lang w:val="en-US"/>
              </w:rPr>
              <w:t>-</w:t>
            </w:r>
          </w:p>
        </w:tc>
        <w:tc>
          <w:tcPr>
            <w:tcW w:w="1205" w:type="dxa"/>
            <w:tcBorders>
              <w:top w:val="nil"/>
              <w:bottom w:val="single" w:sz="8" w:space="0" w:color="000000"/>
            </w:tcBorders>
          </w:tcPr>
          <w:p w:rsidR="003A2743" w:rsidRPr="000A26CB" w:rsidRDefault="0010010D" w:rsidP="00BA76CB">
            <w:pPr>
              <w:widowControl w:val="0"/>
              <w:spacing w:before="0" w:after="0" w:line="200" w:lineRule="exact"/>
              <w:ind w:right="76"/>
              <w:jc w:val="right"/>
              <w:rPr>
                <w:rFonts w:ascii="Cambria" w:eastAsia="Cambria" w:hAnsi="Cambria" w:cs="Cambria"/>
                <w:b/>
                <w:sz w:val="18"/>
                <w:lang w:val="en-US"/>
              </w:rPr>
            </w:pPr>
            <w:r>
              <w:rPr>
                <w:rFonts w:ascii="Cambria" w:eastAsia="Cambria" w:hAnsi="Cambria" w:cs="Cambria"/>
                <w:b/>
                <w:sz w:val="18"/>
                <w:lang w:val="en-US"/>
              </w:rPr>
              <w:t>-</w:t>
            </w:r>
          </w:p>
        </w:tc>
      </w:tr>
      <w:tr w:rsidR="003A2743" w:rsidRPr="000A26CB" w:rsidTr="004C48E6">
        <w:trPr>
          <w:trHeight w:hRule="exact" w:val="230"/>
        </w:trPr>
        <w:tc>
          <w:tcPr>
            <w:tcW w:w="3686" w:type="dxa"/>
            <w:tcBorders>
              <w:top w:val="single" w:sz="8" w:space="0" w:color="000000"/>
              <w:bottom w:val="single" w:sz="8" w:space="0" w:color="000000"/>
            </w:tcBorders>
          </w:tcPr>
          <w:p w:rsidR="003A2743" w:rsidRPr="000A26CB" w:rsidRDefault="003A2743" w:rsidP="00BA76CB">
            <w:pPr>
              <w:widowControl w:val="0"/>
              <w:spacing w:before="0" w:after="0" w:line="189" w:lineRule="exact"/>
              <w:ind w:left="26"/>
              <w:rPr>
                <w:rFonts w:ascii="Cambria" w:eastAsia="Cambria" w:hAnsi="Cambria" w:cs="Cambria"/>
                <w:b/>
                <w:sz w:val="18"/>
                <w:lang w:val="en-US"/>
              </w:rPr>
            </w:pPr>
            <w:r w:rsidRPr="000A26CB">
              <w:rPr>
                <w:rFonts w:ascii="Cambria" w:eastAsia="Cambria" w:hAnsi="Cambria" w:cs="Cambria"/>
                <w:b/>
                <w:sz w:val="18"/>
                <w:lang w:val="en-US"/>
              </w:rPr>
              <w:t xml:space="preserve">Total </w:t>
            </w:r>
            <w:r>
              <w:rPr>
                <w:rFonts w:ascii="Cambria" w:eastAsia="Cambria" w:hAnsi="Cambria" w:cs="Cambria"/>
                <w:b/>
                <w:sz w:val="18"/>
                <w:lang w:val="en-US"/>
              </w:rPr>
              <w:t>departmental</w:t>
            </w:r>
          </w:p>
        </w:tc>
        <w:tc>
          <w:tcPr>
            <w:tcW w:w="1417" w:type="dxa"/>
            <w:tcBorders>
              <w:top w:val="single" w:sz="8" w:space="0" w:color="000000"/>
              <w:bottom w:val="single" w:sz="8" w:space="0" w:color="000000"/>
            </w:tcBorders>
          </w:tcPr>
          <w:p w:rsidR="003A2743" w:rsidRPr="0010010D" w:rsidRDefault="0010010D" w:rsidP="00BA76CB">
            <w:pPr>
              <w:widowControl w:val="0"/>
              <w:spacing w:before="0" w:after="0" w:line="240" w:lineRule="auto"/>
              <w:jc w:val="right"/>
              <w:rPr>
                <w:rFonts w:ascii="Cambria" w:eastAsia="Cambria" w:hAnsi="Cambria" w:cs="Cambria"/>
                <w:sz w:val="18"/>
                <w:szCs w:val="18"/>
                <w:lang w:val="en-US"/>
              </w:rPr>
            </w:pPr>
            <w:r w:rsidRPr="0010010D">
              <w:rPr>
                <w:rFonts w:ascii="Cambria" w:eastAsia="Cambria" w:hAnsi="Cambria" w:cs="Cambria"/>
                <w:sz w:val="18"/>
                <w:szCs w:val="18"/>
                <w:lang w:val="en-US"/>
              </w:rPr>
              <w:t>25,726</w:t>
            </w:r>
          </w:p>
        </w:tc>
        <w:tc>
          <w:tcPr>
            <w:tcW w:w="1418" w:type="dxa"/>
            <w:tcBorders>
              <w:top w:val="single" w:sz="8" w:space="0" w:color="000000"/>
              <w:bottom w:val="single" w:sz="8" w:space="0" w:color="000000"/>
            </w:tcBorders>
          </w:tcPr>
          <w:p w:rsidR="003A2743" w:rsidRPr="00DE1733" w:rsidRDefault="00DE1733" w:rsidP="00BA76CB">
            <w:pPr>
              <w:spacing w:before="0"/>
              <w:jc w:val="right"/>
              <w:rPr>
                <w:rFonts w:ascii="Cambria" w:hAnsi="Cambria"/>
                <w:sz w:val="18"/>
                <w:szCs w:val="18"/>
              </w:rPr>
            </w:pPr>
            <w:r w:rsidRPr="00DE1733">
              <w:rPr>
                <w:rFonts w:ascii="Cambria" w:hAnsi="Cambria"/>
                <w:sz w:val="18"/>
                <w:szCs w:val="18"/>
              </w:rPr>
              <w:t>-</w:t>
            </w:r>
          </w:p>
        </w:tc>
        <w:tc>
          <w:tcPr>
            <w:tcW w:w="142" w:type="dxa"/>
            <w:tcBorders>
              <w:top w:val="single" w:sz="8" w:space="0" w:color="000000"/>
              <w:bottom w:val="single" w:sz="8" w:space="0" w:color="000000"/>
            </w:tcBorders>
          </w:tcPr>
          <w:p w:rsidR="003A2743" w:rsidRPr="000A26CB" w:rsidRDefault="003A2743" w:rsidP="00BA76CB">
            <w:pPr>
              <w:widowControl w:val="0"/>
              <w:spacing w:before="0" w:after="0" w:line="189" w:lineRule="exact"/>
              <w:ind w:right="76"/>
              <w:jc w:val="right"/>
              <w:rPr>
                <w:rFonts w:ascii="Cambria" w:eastAsia="Cambria" w:hAnsi="Cambria" w:cs="Cambria"/>
                <w:b/>
                <w:sz w:val="18"/>
                <w:lang w:val="en-US"/>
              </w:rPr>
            </w:pPr>
          </w:p>
        </w:tc>
        <w:tc>
          <w:tcPr>
            <w:tcW w:w="1204" w:type="dxa"/>
            <w:tcBorders>
              <w:top w:val="single" w:sz="8" w:space="0" w:color="000000"/>
              <w:bottom w:val="single" w:sz="8" w:space="0" w:color="000000"/>
            </w:tcBorders>
          </w:tcPr>
          <w:p w:rsidR="003A2743" w:rsidRPr="000A26CB" w:rsidRDefault="00DE1733" w:rsidP="00BA76CB">
            <w:pPr>
              <w:widowControl w:val="0"/>
              <w:spacing w:before="0" w:after="0" w:line="189" w:lineRule="exact"/>
              <w:ind w:right="76"/>
              <w:jc w:val="right"/>
              <w:rPr>
                <w:rFonts w:ascii="Cambria" w:eastAsia="Cambria" w:hAnsi="Cambria" w:cs="Cambria"/>
                <w:b/>
                <w:sz w:val="18"/>
                <w:lang w:val="en-US"/>
              </w:rPr>
            </w:pPr>
            <w:r>
              <w:rPr>
                <w:rFonts w:ascii="Cambria" w:eastAsia="Cambria" w:hAnsi="Cambria" w:cs="Cambria"/>
                <w:b/>
                <w:sz w:val="18"/>
                <w:lang w:val="en-US"/>
              </w:rPr>
              <w:t>-</w:t>
            </w:r>
          </w:p>
        </w:tc>
        <w:tc>
          <w:tcPr>
            <w:tcW w:w="1205" w:type="dxa"/>
            <w:tcBorders>
              <w:top w:val="single" w:sz="8" w:space="0" w:color="000000"/>
              <w:bottom w:val="single" w:sz="8" w:space="0" w:color="000000"/>
            </w:tcBorders>
          </w:tcPr>
          <w:p w:rsidR="003A2743" w:rsidRPr="000A26CB" w:rsidRDefault="00DE1733" w:rsidP="00BA76CB">
            <w:pPr>
              <w:widowControl w:val="0"/>
              <w:spacing w:before="0" w:after="0" w:line="189" w:lineRule="exact"/>
              <w:ind w:right="76"/>
              <w:jc w:val="right"/>
              <w:rPr>
                <w:rFonts w:ascii="Cambria" w:eastAsia="Cambria" w:hAnsi="Cambria" w:cs="Cambria"/>
                <w:b/>
                <w:sz w:val="18"/>
                <w:lang w:val="en-US"/>
              </w:rPr>
            </w:pPr>
            <w:r>
              <w:rPr>
                <w:rFonts w:ascii="Cambria" w:eastAsia="Cambria" w:hAnsi="Cambria" w:cs="Cambria"/>
                <w:b/>
                <w:sz w:val="18"/>
                <w:lang w:val="en-US"/>
              </w:rPr>
              <w:t>-</w:t>
            </w:r>
          </w:p>
        </w:tc>
      </w:tr>
      <w:tr w:rsidR="003A2743" w:rsidRPr="000A26CB" w:rsidTr="004C48E6">
        <w:trPr>
          <w:trHeight w:hRule="exact" w:val="448"/>
        </w:trPr>
        <w:tc>
          <w:tcPr>
            <w:tcW w:w="3686" w:type="dxa"/>
            <w:tcBorders>
              <w:top w:val="single" w:sz="8" w:space="0" w:color="000000"/>
            </w:tcBorders>
          </w:tcPr>
          <w:p w:rsidR="003A2743" w:rsidRPr="000A26CB" w:rsidRDefault="003A2743" w:rsidP="00BA76CB">
            <w:pPr>
              <w:widowControl w:val="0"/>
              <w:spacing w:before="0" w:after="0" w:line="240" w:lineRule="auto"/>
              <w:rPr>
                <w:rFonts w:ascii="Cambria" w:eastAsia="Cambria" w:hAnsi="Cambria" w:cs="Cambria"/>
                <w:lang w:val="en-US"/>
              </w:rPr>
            </w:pPr>
          </w:p>
        </w:tc>
        <w:tc>
          <w:tcPr>
            <w:tcW w:w="1417" w:type="dxa"/>
            <w:tcBorders>
              <w:top w:val="single" w:sz="8" w:space="0" w:color="000000"/>
            </w:tcBorders>
          </w:tcPr>
          <w:p w:rsidR="003A2743" w:rsidRPr="000A26CB" w:rsidRDefault="003A2743" w:rsidP="00BA76CB">
            <w:pPr>
              <w:widowControl w:val="0"/>
              <w:spacing w:before="0" w:after="0" w:line="240" w:lineRule="auto"/>
              <w:rPr>
                <w:rFonts w:ascii="Cambria" w:eastAsia="Cambria" w:hAnsi="Cambria" w:cs="Cambria"/>
                <w:lang w:val="en-US"/>
              </w:rPr>
            </w:pPr>
          </w:p>
        </w:tc>
        <w:tc>
          <w:tcPr>
            <w:tcW w:w="1418" w:type="dxa"/>
            <w:tcBorders>
              <w:top w:val="single" w:sz="8" w:space="0" w:color="000000"/>
            </w:tcBorders>
          </w:tcPr>
          <w:p w:rsidR="003A2743" w:rsidRPr="000A26CB" w:rsidRDefault="003A2743" w:rsidP="00BA76CB">
            <w:pPr>
              <w:widowControl w:val="0"/>
              <w:spacing w:before="10" w:after="0" w:line="240" w:lineRule="auto"/>
              <w:rPr>
                <w:rFonts w:ascii="Cambria" w:eastAsia="Cambria" w:hAnsi="Cambria" w:cs="Cambria"/>
                <w:sz w:val="15"/>
                <w:lang w:val="en-US"/>
              </w:rPr>
            </w:pPr>
          </w:p>
          <w:p w:rsidR="003A2743" w:rsidRPr="000A26CB" w:rsidRDefault="003A2743" w:rsidP="00BA76CB">
            <w:pPr>
              <w:widowControl w:val="0"/>
              <w:spacing w:before="0" w:after="0" w:line="240" w:lineRule="auto"/>
              <w:ind w:right="421"/>
              <w:jc w:val="right"/>
              <w:rPr>
                <w:rFonts w:ascii="Cambria" w:eastAsia="Cambria" w:hAnsi="Cambria" w:cs="Cambria"/>
                <w:b/>
                <w:sz w:val="18"/>
                <w:lang w:val="en-US"/>
              </w:rPr>
            </w:pPr>
          </w:p>
        </w:tc>
        <w:tc>
          <w:tcPr>
            <w:tcW w:w="142" w:type="dxa"/>
            <w:tcBorders>
              <w:top w:val="single" w:sz="8" w:space="0" w:color="000000"/>
            </w:tcBorders>
          </w:tcPr>
          <w:p w:rsidR="003A2743" w:rsidRPr="000A26CB" w:rsidRDefault="003A2743" w:rsidP="00BA76CB">
            <w:pPr>
              <w:widowControl w:val="0"/>
              <w:spacing w:before="10" w:after="0" w:line="240" w:lineRule="auto"/>
              <w:rPr>
                <w:rFonts w:ascii="Cambria" w:eastAsia="Cambria" w:hAnsi="Cambria" w:cs="Cambria"/>
                <w:sz w:val="15"/>
                <w:lang w:val="en-US"/>
              </w:rPr>
            </w:pPr>
          </w:p>
        </w:tc>
        <w:tc>
          <w:tcPr>
            <w:tcW w:w="1204" w:type="dxa"/>
            <w:tcBorders>
              <w:top w:val="single" w:sz="8" w:space="0" w:color="000000"/>
            </w:tcBorders>
          </w:tcPr>
          <w:p w:rsidR="003A2743" w:rsidRPr="000A26CB" w:rsidRDefault="003A2743" w:rsidP="00BA76CB">
            <w:pPr>
              <w:widowControl w:val="0"/>
              <w:spacing w:before="10" w:after="0" w:line="240" w:lineRule="auto"/>
              <w:rPr>
                <w:rFonts w:ascii="Cambria" w:eastAsia="Cambria" w:hAnsi="Cambria" w:cs="Cambria"/>
                <w:sz w:val="15"/>
                <w:lang w:val="en-US"/>
              </w:rPr>
            </w:pPr>
          </w:p>
          <w:p w:rsidR="003A2743" w:rsidRPr="000A26CB" w:rsidRDefault="003A2743" w:rsidP="00BA76CB">
            <w:pPr>
              <w:widowControl w:val="0"/>
              <w:spacing w:before="0" w:after="0" w:line="240" w:lineRule="auto"/>
              <w:ind w:right="31"/>
              <w:jc w:val="right"/>
              <w:rPr>
                <w:rFonts w:ascii="Cambria" w:eastAsia="Cambria" w:hAnsi="Cambria" w:cs="Cambria"/>
                <w:sz w:val="18"/>
                <w:lang w:val="en-US"/>
              </w:rPr>
            </w:pPr>
          </w:p>
        </w:tc>
        <w:tc>
          <w:tcPr>
            <w:tcW w:w="1205" w:type="dxa"/>
            <w:tcBorders>
              <w:top w:val="single" w:sz="8" w:space="0" w:color="000000"/>
            </w:tcBorders>
          </w:tcPr>
          <w:p w:rsidR="003A2743" w:rsidRPr="000A26CB" w:rsidRDefault="003A2743" w:rsidP="00BA76CB">
            <w:pPr>
              <w:widowControl w:val="0"/>
              <w:spacing w:before="10" w:after="0" w:line="240" w:lineRule="auto"/>
              <w:rPr>
                <w:rFonts w:ascii="Cambria" w:eastAsia="Cambria" w:hAnsi="Cambria" w:cs="Cambria"/>
                <w:sz w:val="15"/>
                <w:lang w:val="en-US"/>
              </w:rPr>
            </w:pPr>
          </w:p>
        </w:tc>
      </w:tr>
      <w:tr w:rsidR="003A2743" w:rsidRPr="000A26CB" w:rsidTr="004C48E6">
        <w:trPr>
          <w:trHeight w:hRule="exact" w:val="252"/>
        </w:trPr>
        <w:tc>
          <w:tcPr>
            <w:tcW w:w="3686" w:type="dxa"/>
            <w:tcBorders>
              <w:bottom w:val="single" w:sz="4" w:space="0" w:color="auto"/>
            </w:tcBorders>
          </w:tcPr>
          <w:p w:rsidR="003A2743" w:rsidRPr="000A26CB" w:rsidRDefault="003A2743" w:rsidP="00BA76CB">
            <w:pPr>
              <w:widowControl w:val="0"/>
              <w:spacing w:before="0" w:after="0" w:line="240" w:lineRule="auto"/>
              <w:rPr>
                <w:rFonts w:ascii="Cambria" w:eastAsia="Cambria" w:hAnsi="Cambria" w:cs="Cambria"/>
                <w:lang w:val="en-US"/>
              </w:rPr>
            </w:pPr>
          </w:p>
        </w:tc>
        <w:tc>
          <w:tcPr>
            <w:tcW w:w="1417" w:type="dxa"/>
            <w:tcBorders>
              <w:bottom w:val="single" w:sz="4" w:space="0" w:color="auto"/>
            </w:tcBorders>
          </w:tcPr>
          <w:p w:rsidR="003A2743" w:rsidRPr="000A26CB" w:rsidRDefault="003A2743" w:rsidP="00BA76CB">
            <w:pPr>
              <w:widowControl w:val="0"/>
              <w:spacing w:before="0" w:after="0" w:line="240" w:lineRule="auto"/>
              <w:rPr>
                <w:rFonts w:ascii="Cambria" w:eastAsia="Cambria" w:hAnsi="Cambria" w:cs="Cambria"/>
                <w:lang w:val="en-US"/>
              </w:rPr>
            </w:pPr>
          </w:p>
        </w:tc>
        <w:tc>
          <w:tcPr>
            <w:tcW w:w="1418" w:type="dxa"/>
            <w:tcBorders>
              <w:bottom w:val="single" w:sz="4" w:space="0" w:color="auto"/>
            </w:tcBorders>
          </w:tcPr>
          <w:p w:rsidR="003A2743" w:rsidRPr="000A26CB" w:rsidRDefault="003A2743" w:rsidP="00BA76CB">
            <w:pPr>
              <w:widowControl w:val="0"/>
              <w:spacing w:before="21" w:after="0" w:line="240" w:lineRule="auto"/>
              <w:ind w:right="421"/>
              <w:jc w:val="right"/>
              <w:rPr>
                <w:rFonts w:ascii="Cambria" w:eastAsia="Cambria" w:hAnsi="Cambria" w:cs="Cambria"/>
                <w:b/>
                <w:sz w:val="18"/>
                <w:lang w:val="en-US"/>
              </w:rPr>
            </w:pPr>
          </w:p>
        </w:tc>
        <w:tc>
          <w:tcPr>
            <w:tcW w:w="142" w:type="dxa"/>
            <w:tcBorders>
              <w:bottom w:val="single" w:sz="4" w:space="0" w:color="auto"/>
            </w:tcBorders>
          </w:tcPr>
          <w:p w:rsidR="003A2743" w:rsidRPr="000A26CB" w:rsidRDefault="003A2743" w:rsidP="00BA76CB">
            <w:pPr>
              <w:widowControl w:val="0"/>
              <w:spacing w:before="21" w:after="0" w:line="240" w:lineRule="auto"/>
              <w:ind w:right="31"/>
              <w:jc w:val="right"/>
              <w:rPr>
                <w:rFonts w:ascii="Cambria" w:eastAsia="Cambria" w:hAnsi="Cambria" w:cs="Cambria"/>
                <w:sz w:val="18"/>
                <w:lang w:val="en-US"/>
              </w:rPr>
            </w:pPr>
          </w:p>
        </w:tc>
        <w:tc>
          <w:tcPr>
            <w:tcW w:w="1204" w:type="dxa"/>
            <w:tcBorders>
              <w:bottom w:val="single" w:sz="4" w:space="0" w:color="auto"/>
            </w:tcBorders>
          </w:tcPr>
          <w:p w:rsidR="003A2743" w:rsidRPr="000A26CB" w:rsidRDefault="003A2743" w:rsidP="00BA76CB">
            <w:pPr>
              <w:widowControl w:val="0"/>
              <w:spacing w:before="21" w:after="0" w:line="240" w:lineRule="auto"/>
              <w:ind w:right="31"/>
              <w:jc w:val="right"/>
              <w:rPr>
                <w:rFonts w:ascii="Cambria" w:eastAsia="Cambria" w:hAnsi="Cambria" w:cs="Cambria"/>
                <w:sz w:val="18"/>
                <w:lang w:val="en-US"/>
              </w:rPr>
            </w:pPr>
          </w:p>
        </w:tc>
        <w:tc>
          <w:tcPr>
            <w:tcW w:w="1205" w:type="dxa"/>
            <w:tcBorders>
              <w:bottom w:val="single" w:sz="4" w:space="0" w:color="auto"/>
            </w:tcBorders>
          </w:tcPr>
          <w:p w:rsidR="003A2743" w:rsidRPr="000A26CB" w:rsidRDefault="003A2743" w:rsidP="00BA76CB">
            <w:pPr>
              <w:widowControl w:val="0"/>
              <w:spacing w:before="21" w:after="0" w:line="240" w:lineRule="auto"/>
              <w:ind w:right="31"/>
              <w:jc w:val="right"/>
              <w:rPr>
                <w:rFonts w:ascii="Cambria" w:eastAsia="Cambria" w:hAnsi="Cambria" w:cs="Cambria"/>
                <w:sz w:val="18"/>
                <w:lang w:val="en-US"/>
              </w:rPr>
            </w:pPr>
          </w:p>
        </w:tc>
      </w:tr>
    </w:tbl>
    <w:tbl>
      <w:tblPr>
        <w:tblpPr w:leftFromText="181" w:rightFromText="181" w:vertAnchor="text" w:horzAnchor="margin" w:tblpX="-142" w:tblpY="1710"/>
        <w:tblOverlap w:val="never"/>
        <w:tblW w:w="9072"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3686"/>
        <w:gridCol w:w="1795"/>
        <w:gridCol w:w="1795"/>
        <w:gridCol w:w="1796"/>
      </w:tblGrid>
      <w:tr w:rsidR="004C48E6" w:rsidRPr="000A26CB" w:rsidTr="004C48E6">
        <w:trPr>
          <w:trHeight w:hRule="exact" w:val="852"/>
        </w:trPr>
        <w:tc>
          <w:tcPr>
            <w:tcW w:w="3686" w:type="dxa"/>
            <w:tcBorders>
              <w:top w:val="single" w:sz="4" w:space="0" w:color="auto"/>
              <w:bottom w:val="nil"/>
            </w:tcBorders>
          </w:tcPr>
          <w:p w:rsidR="004C48E6" w:rsidRPr="000A26CB" w:rsidRDefault="004C48E6" w:rsidP="00751929">
            <w:pPr>
              <w:widowControl w:val="0"/>
              <w:spacing w:before="0" w:after="0" w:line="240" w:lineRule="auto"/>
              <w:rPr>
                <w:rFonts w:ascii="Cambria" w:eastAsia="Cambria" w:hAnsi="Cambria" w:cs="Cambria"/>
                <w:lang w:val="en-US"/>
              </w:rPr>
            </w:pPr>
          </w:p>
        </w:tc>
        <w:tc>
          <w:tcPr>
            <w:tcW w:w="1795" w:type="dxa"/>
            <w:tcBorders>
              <w:top w:val="single" w:sz="4" w:space="0" w:color="auto"/>
              <w:bottom w:val="nil"/>
            </w:tcBorders>
            <w:vAlign w:val="center"/>
          </w:tcPr>
          <w:p w:rsidR="004C48E6" w:rsidRPr="00F5643C" w:rsidRDefault="004C48E6" w:rsidP="00751929">
            <w:pPr>
              <w:widowControl w:val="0"/>
              <w:spacing w:before="0" w:after="0" w:line="240" w:lineRule="auto"/>
              <w:jc w:val="right"/>
              <w:rPr>
                <w:rFonts w:ascii="Cambria" w:eastAsia="Cambria" w:hAnsi="Cambria" w:cs="Cambria"/>
                <w:sz w:val="18"/>
                <w:szCs w:val="18"/>
                <w:lang w:val="en-US"/>
              </w:rPr>
            </w:pPr>
            <w:r>
              <w:rPr>
                <w:rFonts w:ascii="Cambria" w:hAnsi="Cambria"/>
                <w:sz w:val="18"/>
                <w:szCs w:val="18"/>
              </w:rPr>
              <w:t xml:space="preserve">Total Appropriation </w:t>
            </w:r>
          </w:p>
        </w:tc>
        <w:tc>
          <w:tcPr>
            <w:tcW w:w="1795" w:type="dxa"/>
            <w:tcBorders>
              <w:top w:val="single" w:sz="4" w:space="0" w:color="auto"/>
              <w:bottom w:val="nil"/>
            </w:tcBorders>
            <w:vAlign w:val="center"/>
          </w:tcPr>
          <w:p w:rsidR="004C48E6" w:rsidRPr="00FA7A0B" w:rsidRDefault="004C48E6" w:rsidP="00751929">
            <w:pPr>
              <w:spacing w:before="120"/>
              <w:jc w:val="right"/>
              <w:rPr>
                <w:rFonts w:ascii="Cambria" w:hAnsi="Cambria"/>
                <w:sz w:val="18"/>
                <w:szCs w:val="18"/>
              </w:rPr>
            </w:pPr>
            <w:r>
              <w:rPr>
                <w:rFonts w:ascii="Cambria" w:hAnsi="Cambria"/>
                <w:sz w:val="18"/>
                <w:szCs w:val="18"/>
              </w:rPr>
              <w:t>Appropriation applied in 2015 (current and prior years)</w:t>
            </w:r>
          </w:p>
        </w:tc>
        <w:tc>
          <w:tcPr>
            <w:tcW w:w="1796" w:type="dxa"/>
            <w:tcBorders>
              <w:top w:val="single" w:sz="4" w:space="0" w:color="auto"/>
              <w:bottom w:val="nil"/>
            </w:tcBorders>
            <w:vAlign w:val="center"/>
          </w:tcPr>
          <w:p w:rsidR="004C48E6" w:rsidRPr="00AC79D1" w:rsidRDefault="004C48E6" w:rsidP="00751929">
            <w:pPr>
              <w:spacing w:before="120"/>
              <w:jc w:val="right"/>
              <w:rPr>
                <w:rFonts w:ascii="Cambria" w:hAnsi="Cambria"/>
                <w:sz w:val="18"/>
                <w:szCs w:val="18"/>
              </w:rPr>
            </w:pPr>
            <w:r>
              <w:rPr>
                <w:rFonts w:ascii="Cambria" w:hAnsi="Cambria"/>
                <w:sz w:val="18"/>
                <w:szCs w:val="18"/>
              </w:rPr>
              <w:t>Variance</w:t>
            </w:r>
          </w:p>
        </w:tc>
      </w:tr>
      <w:tr w:rsidR="004C48E6" w:rsidRPr="000A26CB" w:rsidTr="004C48E6">
        <w:trPr>
          <w:trHeight w:hRule="exact" w:val="303"/>
        </w:trPr>
        <w:tc>
          <w:tcPr>
            <w:tcW w:w="3686" w:type="dxa"/>
            <w:tcBorders>
              <w:top w:val="nil"/>
              <w:bottom w:val="single" w:sz="8" w:space="0" w:color="009560"/>
            </w:tcBorders>
            <w:vAlign w:val="center"/>
          </w:tcPr>
          <w:p w:rsidR="004C48E6" w:rsidRPr="000A26CB" w:rsidRDefault="004C48E6" w:rsidP="00751929">
            <w:pPr>
              <w:widowControl w:val="0"/>
              <w:spacing w:before="0" w:after="0" w:line="240" w:lineRule="auto"/>
              <w:jc w:val="right"/>
              <w:rPr>
                <w:rFonts w:ascii="Cambria" w:eastAsia="Cambria" w:hAnsi="Cambria" w:cs="Cambria"/>
                <w:lang w:val="en-US"/>
              </w:rPr>
            </w:pPr>
          </w:p>
        </w:tc>
        <w:tc>
          <w:tcPr>
            <w:tcW w:w="1795" w:type="dxa"/>
            <w:tcBorders>
              <w:top w:val="nil"/>
              <w:bottom w:val="single" w:sz="8" w:space="0" w:color="009560"/>
            </w:tcBorders>
            <w:vAlign w:val="center"/>
          </w:tcPr>
          <w:p w:rsidR="004C48E6" w:rsidRPr="00FA7A0B" w:rsidRDefault="004C48E6" w:rsidP="00751929">
            <w:pPr>
              <w:widowControl w:val="0"/>
              <w:spacing w:before="0" w:after="0" w:line="240" w:lineRule="auto"/>
              <w:jc w:val="right"/>
              <w:rPr>
                <w:rFonts w:ascii="Cambria" w:hAnsi="Cambria"/>
                <w:sz w:val="18"/>
                <w:szCs w:val="18"/>
              </w:rPr>
            </w:pPr>
            <w:r>
              <w:rPr>
                <w:rFonts w:ascii="Cambria" w:hAnsi="Cambria"/>
                <w:sz w:val="18"/>
                <w:szCs w:val="18"/>
              </w:rPr>
              <w:t>$’000</w:t>
            </w:r>
          </w:p>
        </w:tc>
        <w:tc>
          <w:tcPr>
            <w:tcW w:w="1795" w:type="dxa"/>
            <w:tcBorders>
              <w:top w:val="nil"/>
              <w:bottom w:val="single" w:sz="8" w:space="0" w:color="009560"/>
            </w:tcBorders>
            <w:vAlign w:val="center"/>
          </w:tcPr>
          <w:p w:rsidR="004C48E6" w:rsidRDefault="004C48E6" w:rsidP="00751929">
            <w:pPr>
              <w:spacing w:before="0" w:after="0"/>
              <w:jc w:val="right"/>
              <w:rPr>
                <w:rFonts w:ascii="Cambria" w:hAnsi="Cambria"/>
                <w:sz w:val="18"/>
                <w:szCs w:val="18"/>
              </w:rPr>
            </w:pPr>
            <w:r>
              <w:rPr>
                <w:rFonts w:ascii="Cambria" w:hAnsi="Cambria"/>
                <w:sz w:val="18"/>
                <w:szCs w:val="18"/>
              </w:rPr>
              <w:t>$’000</w:t>
            </w:r>
          </w:p>
        </w:tc>
        <w:tc>
          <w:tcPr>
            <w:tcW w:w="1796" w:type="dxa"/>
            <w:tcBorders>
              <w:top w:val="nil"/>
              <w:bottom w:val="single" w:sz="8" w:space="0" w:color="009560"/>
            </w:tcBorders>
            <w:vAlign w:val="center"/>
          </w:tcPr>
          <w:p w:rsidR="004C48E6" w:rsidRPr="00AC79D1" w:rsidRDefault="004C48E6" w:rsidP="00751929">
            <w:pPr>
              <w:spacing w:before="0" w:after="0"/>
              <w:jc w:val="right"/>
              <w:rPr>
                <w:rFonts w:ascii="Cambria" w:hAnsi="Cambria"/>
                <w:sz w:val="18"/>
                <w:szCs w:val="18"/>
              </w:rPr>
            </w:pPr>
            <w:r>
              <w:rPr>
                <w:rFonts w:ascii="Cambria" w:hAnsi="Cambria"/>
                <w:sz w:val="18"/>
                <w:szCs w:val="18"/>
              </w:rPr>
              <w:t>$’000</w:t>
            </w:r>
          </w:p>
        </w:tc>
      </w:tr>
      <w:tr w:rsidR="004C48E6" w:rsidRPr="000A26CB" w:rsidTr="004C48E6">
        <w:trPr>
          <w:trHeight w:hRule="exact" w:val="229"/>
        </w:trPr>
        <w:tc>
          <w:tcPr>
            <w:tcW w:w="3686" w:type="dxa"/>
            <w:tcBorders>
              <w:top w:val="single" w:sz="8" w:space="0" w:color="009560"/>
            </w:tcBorders>
          </w:tcPr>
          <w:p w:rsidR="004C48E6" w:rsidRPr="000A26CB" w:rsidRDefault="004C48E6" w:rsidP="00751929">
            <w:pPr>
              <w:widowControl w:val="0"/>
              <w:spacing w:before="0" w:after="0" w:line="210" w:lineRule="exact"/>
              <w:ind w:left="26"/>
              <w:rPr>
                <w:rFonts w:ascii="Cambria" w:eastAsia="Cambria" w:hAnsi="Cambria" w:cs="Cambria"/>
                <w:b/>
                <w:sz w:val="18"/>
                <w:lang w:val="en-US"/>
              </w:rPr>
            </w:pPr>
            <w:r>
              <w:rPr>
                <w:rFonts w:ascii="Cambria" w:eastAsia="Cambria" w:hAnsi="Cambria" w:cs="Cambria"/>
                <w:b/>
                <w:sz w:val="18"/>
                <w:lang w:val="en-US"/>
              </w:rPr>
              <w:t>Departmental</w:t>
            </w:r>
          </w:p>
        </w:tc>
        <w:tc>
          <w:tcPr>
            <w:tcW w:w="1795" w:type="dxa"/>
            <w:tcBorders>
              <w:top w:val="single" w:sz="8" w:space="0" w:color="009560"/>
            </w:tcBorders>
          </w:tcPr>
          <w:p w:rsidR="004C48E6" w:rsidRPr="000A26CB" w:rsidRDefault="004C48E6" w:rsidP="00751929">
            <w:pPr>
              <w:widowControl w:val="0"/>
              <w:spacing w:before="0" w:after="0" w:line="240" w:lineRule="auto"/>
              <w:rPr>
                <w:rFonts w:ascii="Cambria" w:eastAsia="Cambria" w:hAnsi="Cambria" w:cs="Cambria"/>
                <w:lang w:val="en-US"/>
              </w:rPr>
            </w:pPr>
          </w:p>
        </w:tc>
        <w:tc>
          <w:tcPr>
            <w:tcW w:w="1795" w:type="dxa"/>
            <w:tcBorders>
              <w:top w:val="single" w:sz="8" w:space="0" w:color="009560"/>
            </w:tcBorders>
          </w:tcPr>
          <w:p w:rsidR="004C48E6" w:rsidRPr="000A26CB" w:rsidRDefault="004C48E6" w:rsidP="00751929">
            <w:pPr>
              <w:widowControl w:val="0"/>
              <w:spacing w:before="0" w:after="0" w:line="189" w:lineRule="exact"/>
              <w:ind w:right="466"/>
              <w:jc w:val="right"/>
              <w:rPr>
                <w:rFonts w:ascii="Cambria" w:eastAsia="Cambria" w:hAnsi="Cambria" w:cs="Cambria"/>
                <w:b/>
                <w:sz w:val="18"/>
                <w:lang w:val="en-US"/>
              </w:rPr>
            </w:pPr>
          </w:p>
        </w:tc>
        <w:tc>
          <w:tcPr>
            <w:tcW w:w="1796" w:type="dxa"/>
            <w:tcBorders>
              <w:top w:val="single" w:sz="8" w:space="0" w:color="009560"/>
            </w:tcBorders>
          </w:tcPr>
          <w:p w:rsidR="004C48E6" w:rsidRPr="000A26CB" w:rsidRDefault="004C48E6" w:rsidP="00751929">
            <w:pPr>
              <w:widowControl w:val="0"/>
              <w:spacing w:before="0" w:after="0" w:line="189" w:lineRule="exact"/>
              <w:ind w:right="76"/>
              <w:jc w:val="right"/>
              <w:rPr>
                <w:rFonts w:ascii="Cambria" w:eastAsia="Cambria" w:hAnsi="Cambria" w:cs="Cambria"/>
                <w:b/>
                <w:sz w:val="18"/>
                <w:lang w:val="en-US"/>
              </w:rPr>
            </w:pPr>
          </w:p>
        </w:tc>
      </w:tr>
      <w:tr w:rsidR="004C48E6" w:rsidRPr="000A26CB" w:rsidTr="004C48E6">
        <w:trPr>
          <w:trHeight w:hRule="exact" w:val="305"/>
        </w:trPr>
        <w:tc>
          <w:tcPr>
            <w:tcW w:w="3686" w:type="dxa"/>
            <w:tcBorders>
              <w:bottom w:val="nil"/>
            </w:tcBorders>
            <w:vAlign w:val="center"/>
          </w:tcPr>
          <w:p w:rsidR="004C48E6" w:rsidRPr="000A26CB" w:rsidRDefault="004C48E6" w:rsidP="00751929">
            <w:pPr>
              <w:widowControl w:val="0"/>
              <w:spacing w:before="11" w:after="0" w:line="240" w:lineRule="auto"/>
              <w:ind w:left="328"/>
              <w:rPr>
                <w:rFonts w:ascii="Cambria" w:eastAsia="Cambria" w:hAnsi="Cambria" w:cs="Cambria"/>
                <w:sz w:val="18"/>
                <w:lang w:val="en-US"/>
              </w:rPr>
            </w:pPr>
            <w:r>
              <w:rPr>
                <w:rFonts w:ascii="Cambria" w:eastAsia="Cambria" w:hAnsi="Cambria" w:cs="Cambria"/>
                <w:sz w:val="18"/>
                <w:lang w:val="en-US"/>
              </w:rPr>
              <w:t>Ordinary annual services</w:t>
            </w:r>
          </w:p>
        </w:tc>
        <w:tc>
          <w:tcPr>
            <w:tcW w:w="1795" w:type="dxa"/>
            <w:tcBorders>
              <w:bottom w:val="nil"/>
            </w:tcBorders>
            <w:vAlign w:val="center"/>
          </w:tcPr>
          <w:p w:rsidR="004C48E6" w:rsidRPr="003A2743" w:rsidRDefault="004C48E6" w:rsidP="00751929">
            <w:pPr>
              <w:widowControl w:val="0"/>
              <w:spacing w:before="0" w:after="0" w:line="240" w:lineRule="auto"/>
              <w:jc w:val="right"/>
              <w:rPr>
                <w:rFonts w:ascii="Cambria" w:eastAsia="Cambria" w:hAnsi="Cambria" w:cs="Cambria"/>
                <w:sz w:val="18"/>
                <w:szCs w:val="18"/>
                <w:lang w:val="en-US"/>
              </w:rPr>
            </w:pPr>
            <w:r w:rsidRPr="003A2743">
              <w:rPr>
                <w:rFonts w:ascii="Cambria" w:eastAsia="Cambria" w:hAnsi="Cambria" w:cs="Cambria"/>
                <w:sz w:val="18"/>
                <w:szCs w:val="18"/>
                <w:lang w:val="en-US"/>
              </w:rPr>
              <w:t>25,726</w:t>
            </w:r>
          </w:p>
        </w:tc>
        <w:tc>
          <w:tcPr>
            <w:tcW w:w="1795" w:type="dxa"/>
            <w:tcBorders>
              <w:bottom w:val="nil"/>
            </w:tcBorders>
            <w:vAlign w:val="center"/>
          </w:tcPr>
          <w:p w:rsidR="004C48E6" w:rsidRPr="003A2743" w:rsidRDefault="004C48E6" w:rsidP="00751929">
            <w:pPr>
              <w:spacing w:before="0"/>
              <w:jc w:val="right"/>
              <w:rPr>
                <w:rFonts w:ascii="Cambria" w:hAnsi="Cambria"/>
                <w:sz w:val="18"/>
                <w:szCs w:val="18"/>
              </w:rPr>
            </w:pPr>
            <w:r>
              <w:rPr>
                <w:rFonts w:ascii="Cambria" w:hAnsi="Cambria"/>
                <w:sz w:val="18"/>
                <w:szCs w:val="18"/>
              </w:rPr>
              <w:t>23,641</w:t>
            </w:r>
          </w:p>
        </w:tc>
        <w:tc>
          <w:tcPr>
            <w:tcW w:w="1796" w:type="dxa"/>
            <w:tcBorders>
              <w:bottom w:val="nil"/>
            </w:tcBorders>
          </w:tcPr>
          <w:p w:rsidR="004C48E6" w:rsidRPr="00E74D8F" w:rsidRDefault="004C48E6" w:rsidP="00751929">
            <w:pPr>
              <w:widowControl w:val="0"/>
              <w:spacing w:before="0" w:after="0" w:line="200" w:lineRule="exact"/>
              <w:ind w:right="76"/>
              <w:jc w:val="right"/>
              <w:rPr>
                <w:rFonts w:ascii="Cambria" w:eastAsia="Cambria" w:hAnsi="Cambria" w:cs="Cambria"/>
                <w:sz w:val="18"/>
                <w:lang w:val="en-US"/>
              </w:rPr>
            </w:pPr>
            <w:r w:rsidRPr="00E74D8F">
              <w:rPr>
                <w:rFonts w:ascii="Cambria" w:eastAsia="Cambria" w:hAnsi="Cambria" w:cs="Cambria"/>
                <w:sz w:val="18"/>
                <w:lang w:val="en-US"/>
              </w:rPr>
              <w:t>2,085</w:t>
            </w:r>
          </w:p>
        </w:tc>
      </w:tr>
      <w:tr w:rsidR="004C48E6" w:rsidRPr="000A26CB" w:rsidTr="004C48E6">
        <w:trPr>
          <w:trHeight w:hRule="exact" w:val="295"/>
        </w:trPr>
        <w:tc>
          <w:tcPr>
            <w:tcW w:w="3686" w:type="dxa"/>
            <w:tcBorders>
              <w:top w:val="nil"/>
              <w:bottom w:val="nil"/>
            </w:tcBorders>
            <w:vAlign w:val="center"/>
          </w:tcPr>
          <w:p w:rsidR="004C48E6" w:rsidRDefault="004C48E6" w:rsidP="00751929">
            <w:pPr>
              <w:widowControl w:val="0"/>
              <w:spacing w:before="11" w:after="0" w:line="240" w:lineRule="auto"/>
              <w:ind w:left="328"/>
              <w:rPr>
                <w:rFonts w:ascii="Cambria" w:eastAsia="Cambria" w:hAnsi="Cambria" w:cs="Cambria"/>
                <w:sz w:val="18"/>
                <w:lang w:val="en-US"/>
              </w:rPr>
            </w:pPr>
            <w:r>
              <w:rPr>
                <w:rFonts w:ascii="Cambria" w:eastAsia="Cambria" w:hAnsi="Cambria" w:cs="Cambria"/>
                <w:sz w:val="18"/>
                <w:lang w:val="en-US"/>
              </w:rPr>
              <w:t>Capital Budget</w:t>
            </w:r>
          </w:p>
        </w:tc>
        <w:tc>
          <w:tcPr>
            <w:tcW w:w="1795" w:type="dxa"/>
            <w:tcBorders>
              <w:top w:val="nil"/>
              <w:bottom w:val="nil"/>
            </w:tcBorders>
            <w:vAlign w:val="center"/>
          </w:tcPr>
          <w:p w:rsidR="004C48E6" w:rsidRPr="003A2743" w:rsidRDefault="004C48E6" w:rsidP="00751929">
            <w:pPr>
              <w:widowControl w:val="0"/>
              <w:spacing w:before="0" w:after="0" w:line="240" w:lineRule="auto"/>
              <w:jc w:val="right"/>
              <w:rPr>
                <w:rFonts w:ascii="Cambria" w:eastAsia="Cambria" w:hAnsi="Cambria" w:cs="Cambria"/>
                <w:sz w:val="18"/>
                <w:szCs w:val="18"/>
                <w:lang w:val="en-US"/>
              </w:rPr>
            </w:pPr>
            <w:r w:rsidRPr="003A2743">
              <w:rPr>
                <w:rFonts w:ascii="Cambria" w:eastAsia="Cambria" w:hAnsi="Cambria" w:cs="Cambria"/>
                <w:sz w:val="18"/>
                <w:szCs w:val="18"/>
                <w:lang w:val="en-US"/>
              </w:rPr>
              <w:t>-</w:t>
            </w:r>
          </w:p>
        </w:tc>
        <w:tc>
          <w:tcPr>
            <w:tcW w:w="1795" w:type="dxa"/>
            <w:tcBorders>
              <w:top w:val="nil"/>
              <w:bottom w:val="nil"/>
            </w:tcBorders>
            <w:vAlign w:val="center"/>
          </w:tcPr>
          <w:p w:rsidR="004C48E6" w:rsidRPr="003A2743" w:rsidRDefault="004C48E6" w:rsidP="00751929">
            <w:pPr>
              <w:spacing w:before="0"/>
              <w:jc w:val="right"/>
              <w:rPr>
                <w:rFonts w:ascii="Cambria" w:hAnsi="Cambria"/>
                <w:sz w:val="18"/>
                <w:szCs w:val="18"/>
              </w:rPr>
            </w:pPr>
            <w:r>
              <w:rPr>
                <w:rFonts w:ascii="Cambria" w:hAnsi="Cambria"/>
                <w:sz w:val="18"/>
                <w:szCs w:val="18"/>
              </w:rPr>
              <w:t>-</w:t>
            </w:r>
          </w:p>
        </w:tc>
        <w:tc>
          <w:tcPr>
            <w:tcW w:w="1796" w:type="dxa"/>
            <w:tcBorders>
              <w:top w:val="nil"/>
              <w:bottom w:val="nil"/>
            </w:tcBorders>
          </w:tcPr>
          <w:p w:rsidR="004C48E6" w:rsidRPr="000A26CB" w:rsidRDefault="004C48E6" w:rsidP="00751929">
            <w:pPr>
              <w:widowControl w:val="0"/>
              <w:spacing w:before="0" w:after="0" w:line="200" w:lineRule="exact"/>
              <w:ind w:right="76"/>
              <w:jc w:val="right"/>
              <w:rPr>
                <w:rFonts w:ascii="Cambria" w:eastAsia="Cambria" w:hAnsi="Cambria" w:cs="Cambria"/>
                <w:b/>
                <w:sz w:val="18"/>
                <w:lang w:val="en-US"/>
              </w:rPr>
            </w:pPr>
            <w:r>
              <w:rPr>
                <w:rFonts w:ascii="Cambria" w:eastAsia="Cambria" w:hAnsi="Cambria" w:cs="Cambria"/>
                <w:b/>
                <w:sz w:val="18"/>
                <w:lang w:val="en-US"/>
              </w:rPr>
              <w:t>-</w:t>
            </w:r>
          </w:p>
        </w:tc>
      </w:tr>
      <w:tr w:rsidR="004C48E6" w:rsidRPr="000A26CB" w:rsidTr="004C48E6">
        <w:trPr>
          <w:trHeight w:hRule="exact" w:val="285"/>
        </w:trPr>
        <w:tc>
          <w:tcPr>
            <w:tcW w:w="3686" w:type="dxa"/>
            <w:tcBorders>
              <w:top w:val="nil"/>
              <w:bottom w:val="nil"/>
            </w:tcBorders>
            <w:vAlign w:val="center"/>
          </w:tcPr>
          <w:p w:rsidR="004C48E6" w:rsidRDefault="004C48E6" w:rsidP="00751929">
            <w:pPr>
              <w:widowControl w:val="0"/>
              <w:spacing w:before="11" w:after="0" w:line="240" w:lineRule="auto"/>
              <w:ind w:left="328"/>
              <w:rPr>
                <w:rFonts w:ascii="Cambria" w:eastAsia="Cambria" w:hAnsi="Cambria" w:cs="Cambria"/>
                <w:sz w:val="18"/>
                <w:lang w:val="en-US"/>
              </w:rPr>
            </w:pPr>
            <w:r>
              <w:rPr>
                <w:rFonts w:ascii="Cambria" w:eastAsia="Cambria" w:hAnsi="Cambria" w:cs="Cambria"/>
                <w:sz w:val="18"/>
                <w:lang w:val="en-US"/>
              </w:rPr>
              <w:t>Other services</w:t>
            </w:r>
          </w:p>
        </w:tc>
        <w:tc>
          <w:tcPr>
            <w:tcW w:w="1795" w:type="dxa"/>
            <w:tcBorders>
              <w:top w:val="nil"/>
              <w:bottom w:val="nil"/>
            </w:tcBorders>
            <w:vAlign w:val="center"/>
          </w:tcPr>
          <w:p w:rsidR="004C48E6" w:rsidRPr="003A2743" w:rsidRDefault="004C48E6" w:rsidP="00751929">
            <w:pPr>
              <w:widowControl w:val="0"/>
              <w:spacing w:before="0" w:after="0" w:line="240" w:lineRule="auto"/>
              <w:jc w:val="right"/>
              <w:rPr>
                <w:rFonts w:ascii="Cambria" w:eastAsia="Cambria" w:hAnsi="Cambria" w:cs="Cambria"/>
                <w:sz w:val="18"/>
                <w:szCs w:val="18"/>
                <w:lang w:val="en-US"/>
              </w:rPr>
            </w:pPr>
          </w:p>
        </w:tc>
        <w:tc>
          <w:tcPr>
            <w:tcW w:w="1795" w:type="dxa"/>
            <w:tcBorders>
              <w:top w:val="nil"/>
              <w:bottom w:val="nil"/>
            </w:tcBorders>
            <w:vAlign w:val="center"/>
          </w:tcPr>
          <w:p w:rsidR="004C48E6" w:rsidRPr="003A2743" w:rsidRDefault="004C48E6" w:rsidP="00751929">
            <w:pPr>
              <w:spacing w:before="0"/>
              <w:jc w:val="right"/>
              <w:rPr>
                <w:rFonts w:ascii="Cambria" w:hAnsi="Cambria"/>
                <w:sz w:val="18"/>
                <w:szCs w:val="18"/>
              </w:rPr>
            </w:pPr>
          </w:p>
        </w:tc>
        <w:tc>
          <w:tcPr>
            <w:tcW w:w="1796" w:type="dxa"/>
            <w:tcBorders>
              <w:top w:val="nil"/>
              <w:bottom w:val="nil"/>
            </w:tcBorders>
          </w:tcPr>
          <w:p w:rsidR="004C48E6" w:rsidRPr="000A26CB" w:rsidRDefault="004C48E6" w:rsidP="00751929">
            <w:pPr>
              <w:widowControl w:val="0"/>
              <w:spacing w:before="0" w:after="0" w:line="200" w:lineRule="exact"/>
              <w:ind w:right="76"/>
              <w:jc w:val="right"/>
              <w:rPr>
                <w:rFonts w:ascii="Cambria" w:eastAsia="Cambria" w:hAnsi="Cambria" w:cs="Cambria"/>
                <w:b/>
                <w:sz w:val="18"/>
                <w:lang w:val="en-US"/>
              </w:rPr>
            </w:pPr>
          </w:p>
        </w:tc>
      </w:tr>
      <w:tr w:rsidR="004C48E6" w:rsidRPr="000A26CB" w:rsidTr="004C48E6">
        <w:trPr>
          <w:trHeight w:hRule="exact" w:val="275"/>
        </w:trPr>
        <w:tc>
          <w:tcPr>
            <w:tcW w:w="3686" w:type="dxa"/>
            <w:tcBorders>
              <w:top w:val="nil"/>
              <w:bottom w:val="single" w:sz="8" w:space="0" w:color="000000"/>
            </w:tcBorders>
            <w:vAlign w:val="center"/>
          </w:tcPr>
          <w:p w:rsidR="004C48E6" w:rsidRDefault="004C48E6" w:rsidP="00751929">
            <w:pPr>
              <w:widowControl w:val="0"/>
              <w:spacing w:before="11" w:after="0" w:line="240" w:lineRule="auto"/>
              <w:ind w:left="328"/>
              <w:rPr>
                <w:rFonts w:ascii="Cambria" w:eastAsia="Cambria" w:hAnsi="Cambria" w:cs="Cambria"/>
                <w:sz w:val="18"/>
                <w:lang w:val="en-US"/>
              </w:rPr>
            </w:pPr>
            <w:r>
              <w:rPr>
                <w:rFonts w:ascii="Cambria" w:eastAsia="Cambria" w:hAnsi="Cambria" w:cs="Cambria"/>
                <w:sz w:val="18"/>
                <w:lang w:val="en-US"/>
              </w:rPr>
              <w:t>Equity Injections</w:t>
            </w:r>
          </w:p>
        </w:tc>
        <w:tc>
          <w:tcPr>
            <w:tcW w:w="1795" w:type="dxa"/>
            <w:tcBorders>
              <w:top w:val="nil"/>
              <w:bottom w:val="single" w:sz="8" w:space="0" w:color="000000"/>
            </w:tcBorders>
            <w:vAlign w:val="center"/>
          </w:tcPr>
          <w:p w:rsidR="004C48E6" w:rsidRPr="003A2743" w:rsidRDefault="004C48E6" w:rsidP="00751929">
            <w:pPr>
              <w:widowControl w:val="0"/>
              <w:spacing w:before="0" w:after="0" w:line="240" w:lineRule="auto"/>
              <w:jc w:val="right"/>
              <w:rPr>
                <w:rFonts w:ascii="Cambria" w:eastAsia="Cambria" w:hAnsi="Cambria" w:cs="Cambria"/>
                <w:sz w:val="18"/>
                <w:szCs w:val="18"/>
                <w:lang w:val="en-US"/>
              </w:rPr>
            </w:pPr>
            <w:r w:rsidRPr="003A2743">
              <w:rPr>
                <w:rFonts w:ascii="Cambria" w:eastAsia="Cambria" w:hAnsi="Cambria" w:cs="Cambria"/>
                <w:sz w:val="18"/>
                <w:szCs w:val="18"/>
                <w:lang w:val="en-US"/>
              </w:rPr>
              <w:t>-</w:t>
            </w:r>
          </w:p>
        </w:tc>
        <w:tc>
          <w:tcPr>
            <w:tcW w:w="1795" w:type="dxa"/>
            <w:tcBorders>
              <w:top w:val="nil"/>
              <w:bottom w:val="single" w:sz="8" w:space="0" w:color="000000"/>
            </w:tcBorders>
            <w:vAlign w:val="center"/>
          </w:tcPr>
          <w:p w:rsidR="004C48E6" w:rsidRPr="003A2743" w:rsidRDefault="004C48E6" w:rsidP="00751929">
            <w:pPr>
              <w:spacing w:before="0"/>
              <w:jc w:val="right"/>
              <w:rPr>
                <w:rFonts w:ascii="Cambria" w:hAnsi="Cambria"/>
                <w:sz w:val="18"/>
                <w:szCs w:val="18"/>
              </w:rPr>
            </w:pPr>
            <w:r>
              <w:rPr>
                <w:rFonts w:ascii="Cambria" w:hAnsi="Cambria"/>
                <w:sz w:val="18"/>
                <w:szCs w:val="18"/>
              </w:rPr>
              <w:t>-</w:t>
            </w:r>
          </w:p>
        </w:tc>
        <w:tc>
          <w:tcPr>
            <w:tcW w:w="1796" w:type="dxa"/>
            <w:tcBorders>
              <w:top w:val="nil"/>
              <w:bottom w:val="single" w:sz="8" w:space="0" w:color="000000"/>
            </w:tcBorders>
          </w:tcPr>
          <w:p w:rsidR="004C48E6" w:rsidRPr="000A26CB" w:rsidRDefault="004C48E6" w:rsidP="00751929">
            <w:pPr>
              <w:widowControl w:val="0"/>
              <w:spacing w:before="0" w:after="0" w:line="200" w:lineRule="exact"/>
              <w:ind w:right="76"/>
              <w:jc w:val="right"/>
              <w:rPr>
                <w:rFonts w:ascii="Cambria" w:eastAsia="Cambria" w:hAnsi="Cambria" w:cs="Cambria"/>
                <w:b/>
                <w:sz w:val="18"/>
                <w:lang w:val="en-US"/>
              </w:rPr>
            </w:pPr>
            <w:r>
              <w:rPr>
                <w:rFonts w:ascii="Cambria" w:eastAsia="Cambria" w:hAnsi="Cambria" w:cs="Cambria"/>
                <w:b/>
                <w:sz w:val="18"/>
                <w:lang w:val="en-US"/>
              </w:rPr>
              <w:t>-</w:t>
            </w:r>
          </w:p>
        </w:tc>
      </w:tr>
      <w:tr w:rsidR="004C48E6" w:rsidRPr="000A26CB" w:rsidTr="004C48E6">
        <w:trPr>
          <w:trHeight w:hRule="exact" w:val="230"/>
        </w:trPr>
        <w:tc>
          <w:tcPr>
            <w:tcW w:w="3686" w:type="dxa"/>
            <w:tcBorders>
              <w:top w:val="single" w:sz="8" w:space="0" w:color="000000"/>
              <w:bottom w:val="single" w:sz="8" w:space="0" w:color="000000"/>
            </w:tcBorders>
          </w:tcPr>
          <w:p w:rsidR="004C48E6" w:rsidRPr="000A26CB" w:rsidRDefault="004C48E6" w:rsidP="00751929">
            <w:pPr>
              <w:widowControl w:val="0"/>
              <w:spacing w:before="0" w:after="0" w:line="189" w:lineRule="exact"/>
              <w:ind w:left="26"/>
              <w:rPr>
                <w:rFonts w:ascii="Cambria" w:eastAsia="Cambria" w:hAnsi="Cambria" w:cs="Cambria"/>
                <w:b/>
                <w:sz w:val="18"/>
                <w:lang w:val="en-US"/>
              </w:rPr>
            </w:pPr>
            <w:r w:rsidRPr="000A26CB">
              <w:rPr>
                <w:rFonts w:ascii="Cambria" w:eastAsia="Cambria" w:hAnsi="Cambria" w:cs="Cambria"/>
                <w:b/>
                <w:sz w:val="18"/>
                <w:lang w:val="en-US"/>
              </w:rPr>
              <w:t xml:space="preserve">Total </w:t>
            </w:r>
            <w:r>
              <w:rPr>
                <w:rFonts w:ascii="Cambria" w:eastAsia="Cambria" w:hAnsi="Cambria" w:cs="Cambria"/>
                <w:b/>
                <w:sz w:val="18"/>
                <w:lang w:val="en-US"/>
              </w:rPr>
              <w:t>departmental</w:t>
            </w:r>
          </w:p>
        </w:tc>
        <w:tc>
          <w:tcPr>
            <w:tcW w:w="1795" w:type="dxa"/>
            <w:tcBorders>
              <w:top w:val="single" w:sz="8" w:space="0" w:color="000000"/>
              <w:bottom w:val="single" w:sz="8" w:space="0" w:color="000000"/>
            </w:tcBorders>
          </w:tcPr>
          <w:p w:rsidR="004C48E6" w:rsidRPr="0010010D" w:rsidRDefault="004C48E6" w:rsidP="00751929">
            <w:pPr>
              <w:widowControl w:val="0"/>
              <w:spacing w:before="0" w:after="0" w:line="240" w:lineRule="auto"/>
              <w:jc w:val="right"/>
              <w:rPr>
                <w:rFonts w:ascii="Cambria" w:eastAsia="Cambria" w:hAnsi="Cambria" w:cs="Cambria"/>
                <w:sz w:val="18"/>
                <w:szCs w:val="18"/>
                <w:lang w:val="en-US"/>
              </w:rPr>
            </w:pPr>
            <w:r w:rsidRPr="0010010D">
              <w:rPr>
                <w:rFonts w:ascii="Cambria" w:eastAsia="Cambria" w:hAnsi="Cambria" w:cs="Cambria"/>
                <w:sz w:val="18"/>
                <w:szCs w:val="18"/>
                <w:lang w:val="en-US"/>
              </w:rPr>
              <w:t>25,726</w:t>
            </w:r>
          </w:p>
        </w:tc>
        <w:tc>
          <w:tcPr>
            <w:tcW w:w="1795" w:type="dxa"/>
            <w:tcBorders>
              <w:top w:val="single" w:sz="8" w:space="0" w:color="000000"/>
              <w:bottom w:val="single" w:sz="8" w:space="0" w:color="000000"/>
            </w:tcBorders>
          </w:tcPr>
          <w:p w:rsidR="004C48E6" w:rsidRPr="00DE1733" w:rsidRDefault="004C48E6" w:rsidP="00751929">
            <w:pPr>
              <w:spacing w:before="0"/>
              <w:jc w:val="right"/>
              <w:rPr>
                <w:rFonts w:ascii="Cambria" w:hAnsi="Cambria"/>
                <w:sz w:val="18"/>
                <w:szCs w:val="18"/>
              </w:rPr>
            </w:pPr>
            <w:r>
              <w:rPr>
                <w:rFonts w:ascii="Cambria" w:hAnsi="Cambria"/>
                <w:sz w:val="18"/>
                <w:szCs w:val="18"/>
              </w:rPr>
              <w:t>23,641</w:t>
            </w:r>
          </w:p>
        </w:tc>
        <w:tc>
          <w:tcPr>
            <w:tcW w:w="1796" w:type="dxa"/>
            <w:tcBorders>
              <w:top w:val="single" w:sz="8" w:space="0" w:color="000000"/>
              <w:bottom w:val="single" w:sz="8" w:space="0" w:color="000000"/>
            </w:tcBorders>
          </w:tcPr>
          <w:p w:rsidR="004C48E6" w:rsidRPr="00E74D8F" w:rsidRDefault="004C48E6" w:rsidP="00751929">
            <w:pPr>
              <w:widowControl w:val="0"/>
              <w:spacing w:before="0" w:after="0" w:line="189" w:lineRule="exact"/>
              <w:ind w:right="76"/>
              <w:jc w:val="right"/>
              <w:rPr>
                <w:rFonts w:ascii="Cambria" w:eastAsia="Cambria" w:hAnsi="Cambria" w:cs="Cambria"/>
                <w:sz w:val="18"/>
                <w:lang w:val="en-US"/>
              </w:rPr>
            </w:pPr>
            <w:r w:rsidRPr="00E74D8F">
              <w:rPr>
                <w:rFonts w:ascii="Cambria" w:eastAsia="Cambria" w:hAnsi="Cambria" w:cs="Cambria"/>
                <w:sz w:val="18"/>
                <w:lang w:val="en-US"/>
              </w:rPr>
              <w:t>2,085</w:t>
            </w:r>
          </w:p>
        </w:tc>
      </w:tr>
    </w:tbl>
    <w:p w:rsidR="00531009" w:rsidRDefault="00531009">
      <w:pPr>
        <w:spacing w:before="0"/>
        <w:rPr>
          <w:b/>
          <w:color w:val="009D55"/>
          <w:sz w:val="20"/>
          <w:szCs w:val="20"/>
        </w:rPr>
      </w:pPr>
      <w:r>
        <w:rPr>
          <w:b/>
          <w:color w:val="009D55"/>
          <w:sz w:val="20"/>
          <w:szCs w:val="20"/>
        </w:rPr>
        <w:br w:type="page"/>
      </w:r>
    </w:p>
    <w:tbl>
      <w:tblPr>
        <w:tblpPr w:leftFromText="181" w:rightFromText="181" w:vertAnchor="text" w:horzAnchor="margin" w:tblpX="-142" w:tblpY="42"/>
        <w:tblOverlap w:val="never"/>
        <w:tblW w:w="9072"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088"/>
        <w:gridCol w:w="1134"/>
        <w:gridCol w:w="850"/>
      </w:tblGrid>
      <w:tr w:rsidR="004C48E6" w:rsidRPr="004C48E6" w:rsidTr="0074610D">
        <w:trPr>
          <w:trHeight w:hRule="exact" w:val="617"/>
        </w:trPr>
        <w:tc>
          <w:tcPr>
            <w:tcW w:w="7088" w:type="dxa"/>
          </w:tcPr>
          <w:p w:rsidR="004C48E6" w:rsidRPr="004C48E6" w:rsidRDefault="004C48E6" w:rsidP="004C48E6">
            <w:pPr>
              <w:widowControl w:val="0"/>
              <w:spacing w:before="0" w:after="0" w:line="240" w:lineRule="auto"/>
              <w:rPr>
                <w:rFonts w:ascii="Calibri" w:eastAsia="Cambria" w:hAnsi="Cambria" w:cs="Cambria"/>
                <w:sz w:val="18"/>
                <w:lang w:val="en-US"/>
              </w:rPr>
            </w:pPr>
          </w:p>
          <w:p w:rsidR="004C48E6" w:rsidRPr="004C48E6" w:rsidRDefault="004C48E6" w:rsidP="004C48E6">
            <w:pPr>
              <w:widowControl w:val="0"/>
              <w:spacing w:before="4" w:after="0" w:line="240" w:lineRule="auto"/>
              <w:rPr>
                <w:rFonts w:ascii="Calibri" w:eastAsia="Cambria" w:hAnsi="Cambria" w:cs="Cambria"/>
                <w:sz w:val="13"/>
                <w:lang w:val="en-US"/>
              </w:rPr>
            </w:pPr>
          </w:p>
          <w:p w:rsidR="004C48E6" w:rsidRPr="004C48E6" w:rsidRDefault="004C48E6" w:rsidP="004C48E6">
            <w:pPr>
              <w:widowControl w:val="0"/>
              <w:spacing w:before="1" w:after="0" w:line="240" w:lineRule="auto"/>
              <w:ind w:left="35"/>
              <w:rPr>
                <w:rFonts w:ascii="Cambria" w:eastAsia="Cambria" w:hAnsi="Cambria" w:cs="Cambria"/>
                <w:b/>
                <w:sz w:val="18"/>
                <w:lang w:val="en-US"/>
              </w:rPr>
            </w:pPr>
            <w:r w:rsidRPr="004C48E6">
              <w:rPr>
                <w:rFonts w:ascii="Cambria" w:eastAsia="Cambria" w:hAnsi="Cambria" w:cs="Cambria"/>
                <w:b/>
                <w:sz w:val="18"/>
                <w:u w:val="single"/>
                <w:lang w:val="en-US"/>
              </w:rPr>
              <w:t>3.1B: Unspent Annual Appropriations ('Recoverable GST exclusive')</w:t>
            </w:r>
          </w:p>
        </w:tc>
        <w:tc>
          <w:tcPr>
            <w:tcW w:w="1134" w:type="dxa"/>
          </w:tcPr>
          <w:p w:rsidR="004C48E6" w:rsidRPr="004C48E6" w:rsidRDefault="004C48E6" w:rsidP="004C48E6">
            <w:pPr>
              <w:widowControl w:val="0"/>
              <w:spacing w:before="0" w:after="0" w:line="240" w:lineRule="auto"/>
              <w:rPr>
                <w:rFonts w:ascii="Cambria" w:eastAsia="Cambria" w:hAnsi="Cambria" w:cs="Cambria"/>
                <w:lang w:val="en-US"/>
              </w:rPr>
            </w:pPr>
          </w:p>
        </w:tc>
        <w:tc>
          <w:tcPr>
            <w:tcW w:w="850" w:type="dxa"/>
          </w:tcPr>
          <w:p w:rsidR="004C48E6" w:rsidRPr="004C48E6" w:rsidRDefault="004C48E6" w:rsidP="004C48E6">
            <w:pPr>
              <w:widowControl w:val="0"/>
              <w:spacing w:before="0" w:after="0" w:line="240" w:lineRule="auto"/>
              <w:rPr>
                <w:rFonts w:ascii="Cambria" w:eastAsia="Cambria" w:hAnsi="Cambria" w:cs="Cambria"/>
                <w:lang w:val="en-US"/>
              </w:rPr>
            </w:pPr>
          </w:p>
        </w:tc>
      </w:tr>
      <w:tr w:rsidR="004C48E6" w:rsidRPr="004C48E6" w:rsidTr="0074610D">
        <w:trPr>
          <w:trHeight w:hRule="exact" w:val="241"/>
        </w:trPr>
        <w:tc>
          <w:tcPr>
            <w:tcW w:w="7088" w:type="dxa"/>
          </w:tcPr>
          <w:p w:rsidR="004C48E6" w:rsidRPr="004C48E6" w:rsidRDefault="004C48E6" w:rsidP="004C48E6">
            <w:pPr>
              <w:widowControl w:val="0"/>
              <w:spacing w:before="0" w:after="0" w:line="240" w:lineRule="auto"/>
              <w:rPr>
                <w:rFonts w:ascii="Cambria" w:eastAsia="Cambria" w:hAnsi="Cambria" w:cs="Cambria"/>
                <w:lang w:val="en-US"/>
              </w:rPr>
            </w:pPr>
          </w:p>
        </w:tc>
        <w:tc>
          <w:tcPr>
            <w:tcW w:w="1134" w:type="dxa"/>
          </w:tcPr>
          <w:p w:rsidR="004C48E6" w:rsidRPr="004C48E6" w:rsidRDefault="004C48E6" w:rsidP="004C48E6">
            <w:pPr>
              <w:widowControl w:val="0"/>
              <w:spacing w:before="3" w:after="0" w:line="240" w:lineRule="auto"/>
              <w:ind w:right="213"/>
              <w:jc w:val="right"/>
              <w:rPr>
                <w:rFonts w:ascii="Cambria" w:eastAsia="Cambria" w:hAnsi="Cambria" w:cs="Cambria"/>
                <w:b/>
                <w:sz w:val="18"/>
                <w:lang w:val="en-US"/>
              </w:rPr>
            </w:pPr>
            <w:r w:rsidRPr="004C48E6">
              <w:rPr>
                <w:rFonts w:ascii="Cambria" w:eastAsia="Cambria" w:hAnsi="Cambria" w:cs="Cambria"/>
                <w:b/>
                <w:sz w:val="18"/>
                <w:lang w:val="en-US"/>
              </w:rPr>
              <w:t>2016</w:t>
            </w:r>
          </w:p>
        </w:tc>
        <w:tc>
          <w:tcPr>
            <w:tcW w:w="850" w:type="dxa"/>
          </w:tcPr>
          <w:p w:rsidR="004C48E6" w:rsidRPr="004C48E6" w:rsidRDefault="004C48E6" w:rsidP="004C48E6">
            <w:pPr>
              <w:widowControl w:val="0"/>
              <w:spacing w:before="3" w:after="0" w:line="240" w:lineRule="auto"/>
              <w:ind w:right="31"/>
              <w:jc w:val="right"/>
              <w:rPr>
                <w:rFonts w:ascii="Cambria" w:eastAsia="Cambria" w:hAnsi="Cambria" w:cs="Cambria"/>
                <w:sz w:val="18"/>
                <w:lang w:val="en-US"/>
              </w:rPr>
            </w:pPr>
            <w:r w:rsidRPr="004C48E6">
              <w:rPr>
                <w:rFonts w:ascii="Cambria" w:eastAsia="Cambria" w:hAnsi="Cambria" w:cs="Cambria"/>
                <w:sz w:val="18"/>
                <w:lang w:val="en-US"/>
              </w:rPr>
              <w:t>2015</w:t>
            </w:r>
          </w:p>
        </w:tc>
      </w:tr>
      <w:tr w:rsidR="004C48E6" w:rsidRPr="004C48E6" w:rsidTr="0074610D">
        <w:trPr>
          <w:trHeight w:hRule="exact" w:val="229"/>
        </w:trPr>
        <w:tc>
          <w:tcPr>
            <w:tcW w:w="7088" w:type="dxa"/>
            <w:tcBorders>
              <w:bottom w:val="single" w:sz="15" w:space="0" w:color="009560"/>
            </w:tcBorders>
          </w:tcPr>
          <w:p w:rsidR="004C48E6" w:rsidRPr="004C48E6" w:rsidRDefault="004C48E6" w:rsidP="004C48E6">
            <w:pPr>
              <w:widowControl w:val="0"/>
              <w:spacing w:before="0" w:after="0" w:line="240" w:lineRule="auto"/>
              <w:rPr>
                <w:rFonts w:ascii="Cambria" w:eastAsia="Cambria" w:hAnsi="Cambria" w:cs="Cambria"/>
                <w:lang w:val="en-US"/>
              </w:rPr>
            </w:pPr>
          </w:p>
        </w:tc>
        <w:tc>
          <w:tcPr>
            <w:tcW w:w="1134" w:type="dxa"/>
            <w:tcBorders>
              <w:bottom w:val="single" w:sz="15" w:space="0" w:color="009560"/>
            </w:tcBorders>
          </w:tcPr>
          <w:p w:rsidR="004C48E6" w:rsidRPr="004C48E6" w:rsidRDefault="004C48E6" w:rsidP="004C48E6">
            <w:pPr>
              <w:widowControl w:val="0"/>
              <w:spacing w:before="7" w:after="0" w:line="240" w:lineRule="auto"/>
              <w:ind w:right="213"/>
              <w:jc w:val="right"/>
              <w:rPr>
                <w:rFonts w:ascii="Cambria" w:eastAsia="Cambria" w:hAnsi="Cambria" w:cs="Cambria"/>
                <w:b/>
                <w:sz w:val="18"/>
                <w:lang w:val="en-US"/>
              </w:rPr>
            </w:pPr>
            <w:r w:rsidRPr="004C48E6">
              <w:rPr>
                <w:rFonts w:ascii="Cambria" w:eastAsia="Cambria" w:hAnsi="Cambria" w:cs="Cambria"/>
                <w:b/>
                <w:sz w:val="18"/>
                <w:lang w:val="en-US"/>
              </w:rPr>
              <w:t>$’000</w:t>
            </w:r>
          </w:p>
        </w:tc>
        <w:tc>
          <w:tcPr>
            <w:tcW w:w="850" w:type="dxa"/>
            <w:tcBorders>
              <w:bottom w:val="single" w:sz="15" w:space="0" w:color="009560"/>
            </w:tcBorders>
          </w:tcPr>
          <w:p w:rsidR="004C48E6" w:rsidRPr="004C48E6" w:rsidRDefault="004C48E6" w:rsidP="004C48E6">
            <w:pPr>
              <w:widowControl w:val="0"/>
              <w:spacing w:before="7" w:after="0" w:line="240" w:lineRule="auto"/>
              <w:ind w:right="31"/>
              <w:jc w:val="right"/>
              <w:rPr>
                <w:rFonts w:ascii="Cambria" w:eastAsia="Cambria" w:hAnsi="Cambria" w:cs="Cambria"/>
                <w:sz w:val="18"/>
                <w:lang w:val="en-US"/>
              </w:rPr>
            </w:pPr>
            <w:r w:rsidRPr="004C48E6">
              <w:rPr>
                <w:rFonts w:ascii="Cambria" w:eastAsia="Cambria" w:hAnsi="Cambria" w:cs="Cambria"/>
                <w:sz w:val="18"/>
                <w:lang w:val="en-US"/>
              </w:rPr>
              <w:t>$’000</w:t>
            </w:r>
          </w:p>
        </w:tc>
      </w:tr>
      <w:tr w:rsidR="004C48E6" w:rsidRPr="004C48E6" w:rsidTr="0074610D">
        <w:trPr>
          <w:trHeight w:hRule="exact" w:val="463"/>
        </w:trPr>
        <w:tc>
          <w:tcPr>
            <w:tcW w:w="7088" w:type="dxa"/>
            <w:tcBorders>
              <w:top w:val="single" w:sz="15" w:space="0" w:color="009560"/>
            </w:tcBorders>
          </w:tcPr>
          <w:p w:rsidR="004C48E6" w:rsidRPr="004C48E6" w:rsidRDefault="004C48E6" w:rsidP="004C48E6">
            <w:pPr>
              <w:widowControl w:val="0"/>
              <w:spacing w:before="0" w:after="0" w:line="194" w:lineRule="exact"/>
              <w:ind w:left="35"/>
              <w:rPr>
                <w:rFonts w:ascii="Cambria" w:eastAsia="Cambria" w:hAnsi="Cambria" w:cs="Cambria"/>
                <w:b/>
                <w:sz w:val="18"/>
                <w:lang w:val="en-US"/>
              </w:rPr>
            </w:pPr>
            <w:r w:rsidRPr="004C48E6">
              <w:rPr>
                <w:rFonts w:ascii="Cambria" w:eastAsia="Cambria" w:hAnsi="Cambria" w:cs="Cambria"/>
                <w:b/>
                <w:sz w:val="18"/>
                <w:lang w:val="en-US"/>
              </w:rPr>
              <w:t>Departmental</w:t>
            </w:r>
          </w:p>
          <w:p w:rsidR="004C48E6" w:rsidRPr="004C48E6" w:rsidRDefault="004C48E6" w:rsidP="004C48E6">
            <w:pPr>
              <w:widowControl w:val="0"/>
              <w:spacing w:before="19" w:after="0" w:line="240" w:lineRule="auto"/>
              <w:ind w:left="338"/>
              <w:rPr>
                <w:rFonts w:ascii="Cambria" w:eastAsia="Cambria" w:hAnsi="Cambria" w:cs="Cambria"/>
                <w:sz w:val="18"/>
                <w:lang w:val="en-US"/>
              </w:rPr>
            </w:pPr>
            <w:r w:rsidRPr="004C48E6">
              <w:rPr>
                <w:rFonts w:ascii="Cambria" w:eastAsia="Cambria" w:hAnsi="Cambria" w:cs="Cambria"/>
                <w:sz w:val="18"/>
                <w:lang w:val="en-US"/>
              </w:rPr>
              <w:t>Appropriation Act (No. 1) 2012-13</w:t>
            </w:r>
          </w:p>
        </w:tc>
        <w:tc>
          <w:tcPr>
            <w:tcW w:w="1134" w:type="dxa"/>
            <w:tcBorders>
              <w:top w:val="single" w:sz="15" w:space="0" w:color="009560"/>
            </w:tcBorders>
          </w:tcPr>
          <w:p w:rsidR="004C48E6" w:rsidRPr="004C48E6" w:rsidRDefault="004C48E6" w:rsidP="004C48E6">
            <w:pPr>
              <w:widowControl w:val="0"/>
              <w:spacing w:before="5" w:after="0" w:line="240" w:lineRule="auto"/>
              <w:rPr>
                <w:rFonts w:ascii="Calibri" w:eastAsia="Cambria" w:hAnsi="Cambria" w:cs="Cambria"/>
                <w:sz w:val="17"/>
                <w:lang w:val="en-US"/>
              </w:rPr>
            </w:pPr>
          </w:p>
          <w:p w:rsidR="004C48E6" w:rsidRPr="004C48E6" w:rsidRDefault="004C48E6" w:rsidP="004C48E6">
            <w:pPr>
              <w:widowControl w:val="0"/>
              <w:spacing w:before="0" w:after="0" w:line="240" w:lineRule="auto"/>
              <w:ind w:right="218"/>
              <w:jc w:val="right"/>
              <w:rPr>
                <w:rFonts w:ascii="Cambria" w:eastAsia="Cambria" w:hAnsi="Cambria" w:cs="Cambria"/>
                <w:b/>
                <w:sz w:val="18"/>
                <w:lang w:val="en-US"/>
              </w:rPr>
            </w:pPr>
            <w:r w:rsidRPr="004C48E6">
              <w:rPr>
                <w:rFonts w:ascii="Cambria" w:eastAsia="Cambria" w:hAnsi="Cambria" w:cs="Cambria"/>
                <w:b/>
                <w:sz w:val="18"/>
                <w:lang w:val="en-US"/>
              </w:rPr>
              <w:t>-</w:t>
            </w:r>
          </w:p>
        </w:tc>
        <w:tc>
          <w:tcPr>
            <w:tcW w:w="850" w:type="dxa"/>
            <w:tcBorders>
              <w:top w:val="single" w:sz="15" w:space="0" w:color="009560"/>
            </w:tcBorders>
          </w:tcPr>
          <w:p w:rsidR="004C48E6" w:rsidRPr="004C48E6" w:rsidRDefault="004C48E6" w:rsidP="004C48E6">
            <w:pPr>
              <w:widowControl w:val="0"/>
              <w:spacing w:before="5" w:after="0" w:line="240" w:lineRule="auto"/>
              <w:rPr>
                <w:rFonts w:ascii="Calibri" w:eastAsia="Cambria" w:hAnsi="Cambria" w:cs="Cambria"/>
                <w:sz w:val="17"/>
                <w:lang w:val="en-US"/>
              </w:rPr>
            </w:pPr>
          </w:p>
          <w:p w:rsidR="004C48E6" w:rsidRPr="004C48E6" w:rsidRDefault="004C48E6" w:rsidP="004C48E6">
            <w:pPr>
              <w:widowControl w:val="0"/>
              <w:spacing w:before="0" w:after="0" w:line="240" w:lineRule="auto"/>
              <w:ind w:right="78"/>
              <w:jc w:val="right"/>
              <w:rPr>
                <w:rFonts w:ascii="Cambria" w:eastAsia="Cambria" w:hAnsi="Cambria" w:cs="Cambria"/>
                <w:sz w:val="18"/>
                <w:lang w:val="en-US"/>
              </w:rPr>
            </w:pPr>
            <w:r w:rsidRPr="004C48E6">
              <w:rPr>
                <w:rFonts w:ascii="Cambria" w:eastAsia="Cambria" w:hAnsi="Cambria" w:cs="Cambria"/>
                <w:sz w:val="18"/>
                <w:lang w:val="en-US"/>
              </w:rPr>
              <w:t>6</w:t>
            </w:r>
          </w:p>
        </w:tc>
      </w:tr>
      <w:tr w:rsidR="004C48E6" w:rsidRPr="004C48E6" w:rsidTr="0074610D">
        <w:trPr>
          <w:trHeight w:hRule="exact" w:val="230"/>
        </w:trPr>
        <w:tc>
          <w:tcPr>
            <w:tcW w:w="7088" w:type="dxa"/>
          </w:tcPr>
          <w:p w:rsidR="004C48E6" w:rsidRPr="004C48E6" w:rsidRDefault="004C48E6" w:rsidP="004C48E6">
            <w:pPr>
              <w:widowControl w:val="0"/>
              <w:spacing w:before="0" w:after="0" w:line="240" w:lineRule="auto"/>
              <w:ind w:left="338"/>
              <w:rPr>
                <w:rFonts w:ascii="Cambria" w:eastAsia="Cambria" w:hAnsi="Cambria" w:cs="Cambria"/>
                <w:sz w:val="18"/>
                <w:lang w:val="en-US"/>
              </w:rPr>
            </w:pPr>
            <w:r w:rsidRPr="004C48E6">
              <w:rPr>
                <w:rFonts w:ascii="Cambria" w:eastAsia="Cambria" w:hAnsi="Cambria" w:cs="Cambria"/>
                <w:sz w:val="18"/>
                <w:lang w:val="en-US"/>
              </w:rPr>
              <w:t>Appropriation Act (No. 1) 2013-14</w:t>
            </w:r>
          </w:p>
        </w:tc>
        <w:tc>
          <w:tcPr>
            <w:tcW w:w="1134" w:type="dxa"/>
          </w:tcPr>
          <w:p w:rsidR="004C48E6" w:rsidRPr="004C48E6" w:rsidRDefault="004C48E6" w:rsidP="004C48E6">
            <w:pPr>
              <w:widowControl w:val="0"/>
              <w:spacing w:before="0" w:after="0" w:line="240" w:lineRule="auto"/>
              <w:ind w:right="218"/>
              <w:jc w:val="right"/>
              <w:rPr>
                <w:rFonts w:ascii="Cambria" w:eastAsia="Cambria" w:hAnsi="Cambria" w:cs="Cambria"/>
                <w:b/>
                <w:sz w:val="18"/>
                <w:lang w:val="en-US"/>
              </w:rPr>
            </w:pPr>
            <w:r w:rsidRPr="004C48E6">
              <w:rPr>
                <w:rFonts w:ascii="Cambria" w:eastAsia="Cambria" w:hAnsi="Cambria" w:cs="Cambria"/>
                <w:b/>
                <w:sz w:val="18"/>
                <w:lang w:val="en-US"/>
              </w:rPr>
              <w:t>-</w:t>
            </w:r>
          </w:p>
        </w:tc>
        <w:tc>
          <w:tcPr>
            <w:tcW w:w="850" w:type="dxa"/>
          </w:tcPr>
          <w:p w:rsidR="004C48E6" w:rsidRPr="004C48E6" w:rsidRDefault="004C48E6" w:rsidP="004C48E6">
            <w:pPr>
              <w:widowControl w:val="0"/>
              <w:spacing w:before="0" w:after="0" w:line="240" w:lineRule="auto"/>
              <w:ind w:right="77"/>
              <w:jc w:val="right"/>
              <w:rPr>
                <w:rFonts w:ascii="Cambria" w:eastAsia="Cambria" w:hAnsi="Cambria" w:cs="Cambria"/>
                <w:sz w:val="18"/>
                <w:lang w:val="en-US"/>
              </w:rPr>
            </w:pPr>
            <w:r w:rsidRPr="004C48E6">
              <w:rPr>
                <w:rFonts w:ascii="Cambria" w:eastAsia="Cambria" w:hAnsi="Cambria" w:cs="Cambria"/>
                <w:sz w:val="18"/>
                <w:lang w:val="en-US"/>
              </w:rPr>
              <w:t>37</w:t>
            </w:r>
          </w:p>
        </w:tc>
      </w:tr>
      <w:tr w:rsidR="004C48E6" w:rsidRPr="004C48E6" w:rsidTr="0074610D">
        <w:trPr>
          <w:trHeight w:hRule="exact" w:val="230"/>
        </w:trPr>
        <w:tc>
          <w:tcPr>
            <w:tcW w:w="7088" w:type="dxa"/>
          </w:tcPr>
          <w:p w:rsidR="004C48E6" w:rsidRPr="004C48E6" w:rsidRDefault="004C48E6" w:rsidP="004C48E6">
            <w:pPr>
              <w:widowControl w:val="0"/>
              <w:spacing w:before="0" w:after="0" w:line="240" w:lineRule="auto"/>
              <w:ind w:left="338"/>
              <w:rPr>
                <w:rFonts w:ascii="Cambria" w:eastAsia="Cambria" w:hAnsi="Cambria" w:cs="Cambria"/>
                <w:sz w:val="18"/>
                <w:lang w:val="en-US"/>
              </w:rPr>
            </w:pPr>
            <w:r w:rsidRPr="004C48E6">
              <w:rPr>
                <w:rFonts w:ascii="Cambria" w:eastAsia="Cambria" w:hAnsi="Cambria" w:cs="Cambria"/>
                <w:sz w:val="18"/>
                <w:lang w:val="en-US"/>
              </w:rPr>
              <w:t>Appropriation Act (No. 1) 2013-14-DCB</w:t>
            </w:r>
          </w:p>
        </w:tc>
        <w:tc>
          <w:tcPr>
            <w:tcW w:w="1134" w:type="dxa"/>
          </w:tcPr>
          <w:p w:rsidR="004C48E6" w:rsidRPr="004C48E6" w:rsidRDefault="004C48E6" w:rsidP="004C48E6">
            <w:pPr>
              <w:widowControl w:val="0"/>
              <w:spacing w:before="0" w:after="0" w:line="240" w:lineRule="auto"/>
              <w:ind w:right="218"/>
              <w:jc w:val="right"/>
              <w:rPr>
                <w:rFonts w:ascii="Cambria" w:eastAsia="Cambria" w:hAnsi="Cambria" w:cs="Cambria"/>
                <w:b/>
                <w:sz w:val="18"/>
                <w:lang w:val="en-US"/>
              </w:rPr>
            </w:pPr>
            <w:r w:rsidRPr="004C48E6">
              <w:rPr>
                <w:rFonts w:ascii="Cambria" w:eastAsia="Cambria" w:hAnsi="Cambria" w:cs="Cambria"/>
                <w:b/>
                <w:sz w:val="18"/>
                <w:lang w:val="en-US"/>
              </w:rPr>
              <w:t>-</w:t>
            </w:r>
          </w:p>
        </w:tc>
        <w:tc>
          <w:tcPr>
            <w:tcW w:w="850" w:type="dxa"/>
          </w:tcPr>
          <w:p w:rsidR="004C48E6" w:rsidRPr="004C48E6" w:rsidRDefault="004C48E6" w:rsidP="004C48E6">
            <w:pPr>
              <w:widowControl w:val="0"/>
              <w:spacing w:before="0" w:after="0" w:line="240" w:lineRule="auto"/>
              <w:ind w:right="78"/>
              <w:jc w:val="right"/>
              <w:rPr>
                <w:rFonts w:ascii="Cambria" w:eastAsia="Cambria" w:hAnsi="Cambria" w:cs="Cambria"/>
                <w:sz w:val="18"/>
                <w:lang w:val="en-US"/>
              </w:rPr>
            </w:pPr>
            <w:r w:rsidRPr="004C48E6">
              <w:rPr>
                <w:rFonts w:ascii="Cambria" w:eastAsia="Cambria" w:hAnsi="Cambria" w:cs="Cambria"/>
                <w:sz w:val="18"/>
                <w:lang w:val="en-US"/>
              </w:rPr>
              <w:t>200</w:t>
            </w:r>
          </w:p>
        </w:tc>
      </w:tr>
      <w:tr w:rsidR="004C48E6" w:rsidRPr="004C48E6" w:rsidTr="0074610D">
        <w:trPr>
          <w:trHeight w:hRule="exact" w:val="229"/>
        </w:trPr>
        <w:tc>
          <w:tcPr>
            <w:tcW w:w="7088" w:type="dxa"/>
          </w:tcPr>
          <w:p w:rsidR="004C48E6" w:rsidRPr="004C48E6" w:rsidRDefault="004C48E6" w:rsidP="004C48E6">
            <w:pPr>
              <w:widowControl w:val="0"/>
              <w:spacing w:before="0" w:after="0" w:line="240" w:lineRule="auto"/>
              <w:ind w:left="338"/>
              <w:rPr>
                <w:rFonts w:ascii="Cambria" w:eastAsia="Cambria" w:hAnsi="Cambria" w:cs="Cambria"/>
                <w:sz w:val="18"/>
                <w:lang w:val="en-US"/>
              </w:rPr>
            </w:pPr>
            <w:r w:rsidRPr="004C48E6">
              <w:rPr>
                <w:rFonts w:ascii="Cambria" w:eastAsia="Cambria" w:hAnsi="Cambria" w:cs="Cambria"/>
                <w:sz w:val="18"/>
                <w:lang w:val="en-US"/>
              </w:rPr>
              <w:t>Appropriation Act (No. 1) 2014-15</w:t>
            </w:r>
          </w:p>
        </w:tc>
        <w:tc>
          <w:tcPr>
            <w:tcW w:w="1134" w:type="dxa"/>
            <w:tcBorders>
              <w:bottom w:val="single" w:sz="8" w:space="0" w:color="000000"/>
            </w:tcBorders>
          </w:tcPr>
          <w:p w:rsidR="004C48E6" w:rsidRPr="004C48E6" w:rsidRDefault="004C48E6" w:rsidP="004C48E6">
            <w:pPr>
              <w:widowControl w:val="0"/>
              <w:spacing w:before="0" w:after="0" w:line="240" w:lineRule="auto"/>
              <w:ind w:right="259"/>
              <w:jc w:val="right"/>
              <w:rPr>
                <w:rFonts w:ascii="Cambria" w:eastAsia="Cambria" w:hAnsi="Cambria" w:cs="Cambria"/>
                <w:b/>
                <w:sz w:val="18"/>
                <w:lang w:val="en-US"/>
              </w:rPr>
            </w:pPr>
            <w:r w:rsidRPr="004C48E6">
              <w:rPr>
                <w:rFonts w:ascii="Cambria" w:eastAsia="Cambria" w:hAnsi="Cambria" w:cs="Cambria"/>
                <w:b/>
                <w:sz w:val="18"/>
                <w:lang w:val="en-US"/>
              </w:rPr>
              <w:t>26,575</w:t>
            </w:r>
          </w:p>
        </w:tc>
        <w:tc>
          <w:tcPr>
            <w:tcW w:w="850" w:type="dxa"/>
            <w:tcBorders>
              <w:bottom w:val="single" w:sz="8" w:space="0" w:color="000000"/>
            </w:tcBorders>
          </w:tcPr>
          <w:p w:rsidR="004C48E6" w:rsidRPr="004C48E6" w:rsidRDefault="004C48E6" w:rsidP="004C48E6">
            <w:pPr>
              <w:widowControl w:val="0"/>
              <w:spacing w:before="0" w:after="0" w:line="240" w:lineRule="auto"/>
              <w:ind w:right="77"/>
              <w:jc w:val="right"/>
              <w:rPr>
                <w:rFonts w:ascii="Cambria" w:eastAsia="Cambria" w:hAnsi="Cambria" w:cs="Cambria"/>
                <w:sz w:val="18"/>
                <w:lang w:val="en-US"/>
              </w:rPr>
            </w:pPr>
            <w:r w:rsidRPr="004C48E6">
              <w:rPr>
                <w:rFonts w:ascii="Cambria" w:eastAsia="Cambria" w:hAnsi="Cambria" w:cs="Cambria"/>
                <w:sz w:val="18"/>
                <w:lang w:val="en-US"/>
              </w:rPr>
              <w:t>22,915</w:t>
            </w:r>
          </w:p>
        </w:tc>
      </w:tr>
      <w:tr w:rsidR="004C48E6" w:rsidRPr="004C48E6" w:rsidTr="0074610D">
        <w:trPr>
          <w:trHeight w:hRule="exact" w:val="230"/>
        </w:trPr>
        <w:tc>
          <w:tcPr>
            <w:tcW w:w="7088" w:type="dxa"/>
          </w:tcPr>
          <w:p w:rsidR="004C48E6" w:rsidRPr="004C48E6" w:rsidRDefault="004C48E6" w:rsidP="004C48E6">
            <w:pPr>
              <w:widowControl w:val="0"/>
              <w:spacing w:before="9" w:after="0" w:line="240" w:lineRule="auto"/>
              <w:ind w:left="35"/>
              <w:rPr>
                <w:rFonts w:ascii="Cambria" w:eastAsia="Cambria" w:hAnsi="Cambria" w:cs="Cambria"/>
                <w:b/>
                <w:sz w:val="18"/>
                <w:lang w:val="en-US"/>
              </w:rPr>
            </w:pPr>
            <w:r w:rsidRPr="004C48E6">
              <w:rPr>
                <w:rFonts w:ascii="Cambria" w:eastAsia="Cambria" w:hAnsi="Cambria" w:cs="Cambria"/>
                <w:b/>
                <w:sz w:val="18"/>
                <w:lang w:val="en-US"/>
              </w:rPr>
              <w:t>Total departmental</w:t>
            </w:r>
          </w:p>
        </w:tc>
        <w:tc>
          <w:tcPr>
            <w:tcW w:w="1134" w:type="dxa"/>
            <w:tcBorders>
              <w:top w:val="single" w:sz="8" w:space="0" w:color="000000"/>
              <w:bottom w:val="single" w:sz="8" w:space="0" w:color="000000"/>
            </w:tcBorders>
          </w:tcPr>
          <w:p w:rsidR="004C48E6" w:rsidRPr="004C48E6" w:rsidRDefault="004C48E6" w:rsidP="004C48E6">
            <w:pPr>
              <w:widowControl w:val="0"/>
              <w:spacing w:before="0" w:after="0" w:line="203" w:lineRule="exact"/>
              <w:ind w:right="259"/>
              <w:jc w:val="right"/>
              <w:rPr>
                <w:rFonts w:ascii="Cambria" w:eastAsia="Cambria" w:hAnsi="Cambria" w:cs="Cambria"/>
                <w:b/>
                <w:sz w:val="18"/>
                <w:lang w:val="en-US"/>
              </w:rPr>
            </w:pPr>
            <w:r w:rsidRPr="004C48E6">
              <w:rPr>
                <w:rFonts w:ascii="Cambria" w:eastAsia="Cambria" w:hAnsi="Cambria" w:cs="Cambria"/>
                <w:b/>
                <w:sz w:val="18"/>
                <w:lang w:val="en-US"/>
              </w:rPr>
              <w:t>26,575</w:t>
            </w:r>
          </w:p>
        </w:tc>
        <w:tc>
          <w:tcPr>
            <w:tcW w:w="850" w:type="dxa"/>
            <w:tcBorders>
              <w:top w:val="single" w:sz="8" w:space="0" w:color="000000"/>
              <w:bottom w:val="single" w:sz="8" w:space="0" w:color="000000"/>
            </w:tcBorders>
          </w:tcPr>
          <w:p w:rsidR="004C48E6" w:rsidRPr="004C48E6" w:rsidRDefault="004C48E6" w:rsidP="004C48E6">
            <w:pPr>
              <w:widowControl w:val="0"/>
              <w:spacing w:before="0" w:after="0" w:line="203" w:lineRule="exact"/>
              <w:ind w:right="77"/>
              <w:jc w:val="right"/>
              <w:rPr>
                <w:rFonts w:ascii="Cambria" w:eastAsia="Cambria" w:hAnsi="Cambria" w:cs="Cambria"/>
                <w:sz w:val="18"/>
                <w:lang w:val="en-US"/>
              </w:rPr>
            </w:pPr>
            <w:r w:rsidRPr="004C48E6">
              <w:rPr>
                <w:rFonts w:ascii="Cambria" w:eastAsia="Cambria" w:hAnsi="Cambria" w:cs="Cambria"/>
                <w:sz w:val="18"/>
                <w:lang w:val="en-US"/>
              </w:rPr>
              <w:t>23,158</w:t>
            </w:r>
          </w:p>
        </w:tc>
      </w:tr>
      <w:tr w:rsidR="004C48E6" w:rsidRPr="004C48E6" w:rsidTr="0074610D">
        <w:trPr>
          <w:trHeight w:hRule="exact" w:val="362"/>
        </w:trPr>
        <w:tc>
          <w:tcPr>
            <w:tcW w:w="7088" w:type="dxa"/>
          </w:tcPr>
          <w:p w:rsidR="004C48E6" w:rsidRPr="004C48E6" w:rsidRDefault="004C48E6" w:rsidP="004C48E6">
            <w:pPr>
              <w:widowControl w:val="0"/>
              <w:spacing w:before="124" w:after="0" w:line="240" w:lineRule="auto"/>
              <w:ind w:left="35"/>
              <w:rPr>
                <w:rFonts w:ascii="Cambria" w:eastAsia="Cambria" w:hAnsi="Cambria" w:cs="Cambria"/>
                <w:b/>
                <w:sz w:val="18"/>
                <w:lang w:val="en-US"/>
              </w:rPr>
            </w:pPr>
            <w:r w:rsidRPr="004C48E6">
              <w:rPr>
                <w:rFonts w:ascii="Cambria" w:eastAsia="Cambria" w:hAnsi="Cambria" w:cs="Cambria"/>
                <w:b/>
                <w:sz w:val="18"/>
                <w:u w:val="single"/>
                <w:lang w:val="en-US"/>
              </w:rPr>
              <w:t>3.1C: Special Appropriations ('Recoverable GST exclusive')</w:t>
            </w:r>
          </w:p>
        </w:tc>
        <w:tc>
          <w:tcPr>
            <w:tcW w:w="1134" w:type="dxa"/>
            <w:tcBorders>
              <w:top w:val="single" w:sz="8" w:space="0" w:color="000000"/>
            </w:tcBorders>
          </w:tcPr>
          <w:p w:rsidR="004C48E6" w:rsidRPr="004C48E6" w:rsidRDefault="004C48E6" w:rsidP="004C48E6">
            <w:pPr>
              <w:widowControl w:val="0"/>
              <w:spacing w:before="0" w:after="0" w:line="240" w:lineRule="auto"/>
              <w:rPr>
                <w:rFonts w:ascii="Cambria" w:eastAsia="Cambria" w:hAnsi="Cambria" w:cs="Cambria"/>
                <w:lang w:val="en-US"/>
              </w:rPr>
            </w:pPr>
          </w:p>
        </w:tc>
        <w:tc>
          <w:tcPr>
            <w:tcW w:w="850" w:type="dxa"/>
            <w:tcBorders>
              <w:top w:val="single" w:sz="8" w:space="0" w:color="000000"/>
            </w:tcBorders>
          </w:tcPr>
          <w:p w:rsidR="004C48E6" w:rsidRPr="004C48E6" w:rsidRDefault="004C48E6" w:rsidP="004C48E6">
            <w:pPr>
              <w:widowControl w:val="0"/>
              <w:spacing w:before="0" w:after="0" w:line="240" w:lineRule="auto"/>
              <w:rPr>
                <w:rFonts w:ascii="Cambria" w:eastAsia="Cambria" w:hAnsi="Cambria" w:cs="Cambria"/>
                <w:lang w:val="en-US"/>
              </w:rPr>
            </w:pPr>
          </w:p>
        </w:tc>
      </w:tr>
      <w:tr w:rsidR="004C48E6" w:rsidRPr="004C48E6" w:rsidTr="0074610D">
        <w:trPr>
          <w:trHeight w:hRule="exact" w:val="438"/>
        </w:trPr>
        <w:tc>
          <w:tcPr>
            <w:tcW w:w="7088" w:type="dxa"/>
          </w:tcPr>
          <w:p w:rsidR="004C48E6" w:rsidRPr="004C48E6" w:rsidRDefault="004C48E6" w:rsidP="004C48E6">
            <w:pPr>
              <w:widowControl w:val="0"/>
              <w:spacing w:before="7" w:after="0" w:line="240" w:lineRule="auto"/>
              <w:ind w:left="35"/>
              <w:rPr>
                <w:rFonts w:ascii="Cambria" w:eastAsia="Cambria" w:hAnsi="Cambria" w:cs="Cambria"/>
                <w:sz w:val="18"/>
                <w:lang w:val="en-US"/>
              </w:rPr>
            </w:pPr>
            <w:r w:rsidRPr="004C48E6">
              <w:rPr>
                <w:rFonts w:ascii="Cambria" w:eastAsia="Cambria" w:hAnsi="Cambria" w:cs="Cambria"/>
                <w:sz w:val="18"/>
                <w:lang w:val="en-US"/>
              </w:rPr>
              <w:t>There are no special appropriations applied to IHPA during financial years 2015 and 2016.</w:t>
            </w:r>
          </w:p>
        </w:tc>
        <w:tc>
          <w:tcPr>
            <w:tcW w:w="1134" w:type="dxa"/>
          </w:tcPr>
          <w:p w:rsidR="004C48E6" w:rsidRPr="004C48E6" w:rsidRDefault="004C48E6" w:rsidP="004C48E6">
            <w:pPr>
              <w:widowControl w:val="0"/>
              <w:spacing w:before="0" w:after="0" w:line="240" w:lineRule="auto"/>
              <w:rPr>
                <w:rFonts w:ascii="Cambria" w:eastAsia="Cambria" w:hAnsi="Cambria" w:cs="Cambria"/>
                <w:lang w:val="en-US"/>
              </w:rPr>
            </w:pPr>
          </w:p>
        </w:tc>
        <w:tc>
          <w:tcPr>
            <w:tcW w:w="850" w:type="dxa"/>
          </w:tcPr>
          <w:p w:rsidR="004C48E6" w:rsidRPr="004C48E6" w:rsidRDefault="004C48E6" w:rsidP="004C48E6">
            <w:pPr>
              <w:widowControl w:val="0"/>
              <w:spacing w:before="0" w:after="0" w:line="240" w:lineRule="auto"/>
              <w:rPr>
                <w:rFonts w:ascii="Cambria" w:eastAsia="Cambria" w:hAnsi="Cambria" w:cs="Cambria"/>
                <w:lang w:val="en-US"/>
              </w:rPr>
            </w:pPr>
          </w:p>
        </w:tc>
      </w:tr>
      <w:tr w:rsidR="004C48E6" w:rsidRPr="004C48E6" w:rsidTr="0074610D">
        <w:trPr>
          <w:trHeight w:hRule="exact" w:val="314"/>
        </w:trPr>
        <w:tc>
          <w:tcPr>
            <w:tcW w:w="7088" w:type="dxa"/>
          </w:tcPr>
          <w:p w:rsidR="004C48E6" w:rsidRPr="004C48E6" w:rsidRDefault="004C48E6" w:rsidP="004C48E6">
            <w:pPr>
              <w:widowControl w:val="0"/>
              <w:spacing w:before="73" w:after="0" w:line="240" w:lineRule="auto"/>
              <w:ind w:left="35"/>
              <w:rPr>
                <w:rFonts w:ascii="Cambria" w:eastAsia="Cambria" w:hAnsi="Cambria" w:cs="Cambria"/>
                <w:b/>
                <w:sz w:val="18"/>
                <w:lang w:val="en-US"/>
              </w:rPr>
            </w:pPr>
            <w:r w:rsidRPr="004C48E6">
              <w:rPr>
                <w:rFonts w:ascii="Cambria" w:eastAsia="Cambria" w:hAnsi="Cambria" w:cs="Cambria"/>
                <w:b/>
                <w:sz w:val="18"/>
                <w:u w:val="single"/>
                <w:lang w:val="en-US"/>
              </w:rPr>
              <w:t>3.1D: Disclosures by Agent in Relation to Annual and Special Appropriations ('Recoverable GST exclusive')</w:t>
            </w:r>
          </w:p>
        </w:tc>
        <w:tc>
          <w:tcPr>
            <w:tcW w:w="1134" w:type="dxa"/>
          </w:tcPr>
          <w:p w:rsidR="004C48E6" w:rsidRPr="004C48E6" w:rsidRDefault="004C48E6" w:rsidP="004C48E6">
            <w:pPr>
              <w:widowControl w:val="0"/>
              <w:spacing w:before="0" w:after="0" w:line="240" w:lineRule="auto"/>
              <w:rPr>
                <w:rFonts w:ascii="Cambria" w:eastAsia="Cambria" w:hAnsi="Cambria" w:cs="Cambria"/>
                <w:lang w:val="en-US"/>
              </w:rPr>
            </w:pPr>
          </w:p>
        </w:tc>
        <w:tc>
          <w:tcPr>
            <w:tcW w:w="850" w:type="dxa"/>
          </w:tcPr>
          <w:p w:rsidR="004C48E6" w:rsidRPr="004C48E6" w:rsidRDefault="004C48E6" w:rsidP="004C48E6">
            <w:pPr>
              <w:widowControl w:val="0"/>
              <w:spacing w:before="0" w:after="0" w:line="240" w:lineRule="auto"/>
              <w:rPr>
                <w:rFonts w:ascii="Cambria" w:eastAsia="Cambria" w:hAnsi="Cambria" w:cs="Cambria"/>
                <w:lang w:val="en-US"/>
              </w:rPr>
            </w:pPr>
          </w:p>
        </w:tc>
      </w:tr>
      <w:tr w:rsidR="004C48E6" w:rsidRPr="004C48E6" w:rsidTr="0074610D">
        <w:trPr>
          <w:trHeight w:hRule="exact" w:val="532"/>
        </w:trPr>
        <w:tc>
          <w:tcPr>
            <w:tcW w:w="7088" w:type="dxa"/>
          </w:tcPr>
          <w:p w:rsidR="004C48E6" w:rsidRPr="004C48E6" w:rsidRDefault="004C48E6" w:rsidP="004C48E6">
            <w:pPr>
              <w:widowControl w:val="0"/>
              <w:spacing w:before="11" w:after="0" w:line="240" w:lineRule="auto"/>
              <w:ind w:left="35"/>
              <w:rPr>
                <w:rFonts w:ascii="Cambria" w:eastAsia="Cambria" w:hAnsi="Cambria" w:cs="Cambria"/>
                <w:sz w:val="18"/>
                <w:lang w:val="en-US"/>
              </w:rPr>
            </w:pPr>
            <w:r w:rsidRPr="004C48E6">
              <w:rPr>
                <w:rFonts w:ascii="Cambria" w:eastAsia="Cambria" w:hAnsi="Cambria" w:cs="Cambria"/>
                <w:sz w:val="18"/>
                <w:lang w:val="en-US"/>
              </w:rPr>
              <w:t>There are no special appropriations applied to IHPA during financial years 2015 and 2016.</w:t>
            </w:r>
          </w:p>
        </w:tc>
        <w:tc>
          <w:tcPr>
            <w:tcW w:w="1134" w:type="dxa"/>
          </w:tcPr>
          <w:p w:rsidR="004C48E6" w:rsidRPr="004C48E6" w:rsidRDefault="004C48E6" w:rsidP="004C48E6">
            <w:pPr>
              <w:widowControl w:val="0"/>
              <w:spacing w:before="0" w:after="0" w:line="240" w:lineRule="auto"/>
              <w:rPr>
                <w:rFonts w:ascii="Cambria" w:eastAsia="Cambria" w:hAnsi="Cambria" w:cs="Cambria"/>
                <w:lang w:val="en-US"/>
              </w:rPr>
            </w:pPr>
          </w:p>
        </w:tc>
        <w:tc>
          <w:tcPr>
            <w:tcW w:w="850" w:type="dxa"/>
          </w:tcPr>
          <w:p w:rsidR="004C48E6" w:rsidRPr="004C48E6" w:rsidRDefault="004C48E6" w:rsidP="004C48E6">
            <w:pPr>
              <w:widowControl w:val="0"/>
              <w:spacing w:before="0" w:after="0" w:line="240" w:lineRule="auto"/>
              <w:rPr>
                <w:rFonts w:ascii="Cambria" w:eastAsia="Cambria" w:hAnsi="Cambria" w:cs="Cambria"/>
                <w:lang w:val="en-US"/>
              </w:rPr>
            </w:pPr>
          </w:p>
        </w:tc>
      </w:tr>
    </w:tbl>
    <w:p w:rsidR="00191FB9" w:rsidRDefault="00191FB9">
      <w:pPr>
        <w:spacing w:before="0"/>
        <w:rPr>
          <w:b/>
          <w:color w:val="009D55"/>
          <w:sz w:val="20"/>
          <w:szCs w:val="20"/>
        </w:rPr>
      </w:pPr>
    </w:p>
    <w:tbl>
      <w:tblPr>
        <w:tblW w:w="9073" w:type="dxa"/>
        <w:tblInd w:w="-142"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6341"/>
        <w:gridCol w:w="1780"/>
        <w:gridCol w:w="952"/>
      </w:tblGrid>
      <w:tr w:rsidR="00191FB9" w:rsidRPr="00191FB9" w:rsidTr="00191FB9">
        <w:trPr>
          <w:trHeight w:hRule="exact" w:val="281"/>
        </w:trPr>
        <w:tc>
          <w:tcPr>
            <w:tcW w:w="6341" w:type="dxa"/>
            <w:tcBorders>
              <w:bottom w:val="single" w:sz="8" w:space="0" w:color="FFFFFF"/>
            </w:tcBorders>
            <w:shd w:val="clear" w:color="auto" w:fill="37424A"/>
          </w:tcPr>
          <w:p w:rsidR="00191FB9" w:rsidRPr="00191FB9" w:rsidRDefault="00191FB9" w:rsidP="00191FB9">
            <w:pPr>
              <w:widowControl w:val="0"/>
              <w:spacing w:before="28" w:after="0" w:line="240" w:lineRule="auto"/>
              <w:ind w:left="26"/>
              <w:rPr>
                <w:rFonts w:ascii="Cambria" w:eastAsia="Cambria" w:hAnsi="Cambria" w:cs="Cambria"/>
                <w:b/>
                <w:sz w:val="18"/>
                <w:lang w:val="en-US"/>
              </w:rPr>
            </w:pPr>
            <w:r w:rsidRPr="00191FB9">
              <w:rPr>
                <w:rFonts w:ascii="Cambria" w:eastAsia="Cambria" w:hAnsi="Cambria" w:cs="Cambria"/>
                <w:b/>
                <w:color w:val="FFFFFF"/>
                <w:sz w:val="18"/>
                <w:lang w:val="en-US"/>
              </w:rPr>
              <w:t>3.2 Cash Flow Reconciliation</w:t>
            </w:r>
          </w:p>
        </w:tc>
        <w:tc>
          <w:tcPr>
            <w:tcW w:w="1780" w:type="dxa"/>
            <w:tcBorders>
              <w:bottom w:val="single" w:sz="8" w:space="0" w:color="FFFFFF"/>
            </w:tcBorders>
            <w:shd w:val="clear" w:color="auto" w:fill="37424A"/>
          </w:tcPr>
          <w:p w:rsidR="00191FB9" w:rsidRPr="00191FB9" w:rsidRDefault="00191FB9" w:rsidP="00191FB9">
            <w:pPr>
              <w:widowControl w:val="0"/>
              <w:spacing w:before="0" w:after="0" w:line="240" w:lineRule="auto"/>
              <w:rPr>
                <w:rFonts w:ascii="Cambria" w:eastAsia="Cambria" w:hAnsi="Cambria" w:cs="Cambria"/>
                <w:lang w:val="en-US"/>
              </w:rPr>
            </w:pPr>
          </w:p>
        </w:tc>
        <w:tc>
          <w:tcPr>
            <w:tcW w:w="952" w:type="dxa"/>
            <w:tcBorders>
              <w:bottom w:val="single" w:sz="8" w:space="0" w:color="FFFFFF"/>
            </w:tcBorders>
            <w:shd w:val="clear" w:color="auto" w:fill="37424A"/>
          </w:tcPr>
          <w:p w:rsidR="00191FB9" w:rsidRPr="00191FB9" w:rsidRDefault="00191FB9" w:rsidP="00191FB9">
            <w:pPr>
              <w:widowControl w:val="0"/>
              <w:spacing w:before="0" w:after="0" w:line="240" w:lineRule="auto"/>
              <w:rPr>
                <w:rFonts w:ascii="Cambria" w:eastAsia="Cambria" w:hAnsi="Cambria" w:cs="Cambria"/>
                <w:lang w:val="en-US"/>
              </w:rPr>
            </w:pPr>
          </w:p>
        </w:tc>
      </w:tr>
      <w:tr w:rsidR="00191FB9" w:rsidRPr="00191FB9" w:rsidTr="00191FB9">
        <w:trPr>
          <w:trHeight w:hRule="exact" w:val="477"/>
        </w:trPr>
        <w:tc>
          <w:tcPr>
            <w:tcW w:w="6341" w:type="dxa"/>
            <w:tcBorders>
              <w:top w:val="single" w:sz="8" w:space="0" w:color="FFFFFF"/>
            </w:tcBorders>
          </w:tcPr>
          <w:p w:rsidR="00191FB9" w:rsidRPr="00191FB9" w:rsidRDefault="00191FB9" w:rsidP="00191FB9">
            <w:pPr>
              <w:widowControl w:val="0"/>
              <w:spacing w:before="0" w:after="0" w:line="240" w:lineRule="auto"/>
              <w:rPr>
                <w:rFonts w:ascii="Cambria" w:eastAsia="Cambria" w:hAnsi="Cambria" w:cs="Cambria"/>
                <w:lang w:val="en-US"/>
              </w:rPr>
            </w:pPr>
          </w:p>
        </w:tc>
        <w:tc>
          <w:tcPr>
            <w:tcW w:w="1780" w:type="dxa"/>
            <w:tcBorders>
              <w:top w:val="single" w:sz="8" w:space="0" w:color="FFFFFF"/>
            </w:tcBorders>
          </w:tcPr>
          <w:p w:rsidR="00191FB9" w:rsidRPr="00191FB9" w:rsidRDefault="00191FB9" w:rsidP="00191FB9">
            <w:pPr>
              <w:widowControl w:val="0"/>
              <w:spacing w:before="10" w:after="0" w:line="240" w:lineRule="auto"/>
              <w:rPr>
                <w:rFonts w:ascii="Calibri" w:eastAsia="Cambria" w:hAnsi="Cambria" w:cs="Cambria"/>
                <w:sz w:val="18"/>
                <w:lang w:val="en-US"/>
              </w:rPr>
            </w:pPr>
          </w:p>
          <w:p w:rsidR="00191FB9" w:rsidRPr="00191FB9" w:rsidRDefault="00191FB9" w:rsidP="00191FB9">
            <w:pPr>
              <w:widowControl w:val="0"/>
              <w:spacing w:before="0" w:after="0" w:line="240" w:lineRule="auto"/>
              <w:ind w:right="373"/>
              <w:jc w:val="right"/>
              <w:rPr>
                <w:rFonts w:ascii="Cambria" w:eastAsia="Cambria" w:hAnsi="Cambria" w:cs="Cambria"/>
                <w:b/>
                <w:sz w:val="18"/>
                <w:lang w:val="en-US"/>
              </w:rPr>
            </w:pPr>
            <w:r w:rsidRPr="00191FB9">
              <w:rPr>
                <w:rFonts w:ascii="Cambria" w:eastAsia="Cambria" w:hAnsi="Cambria" w:cs="Cambria"/>
                <w:b/>
                <w:sz w:val="18"/>
                <w:lang w:val="en-US"/>
              </w:rPr>
              <w:t>2016</w:t>
            </w:r>
          </w:p>
        </w:tc>
        <w:tc>
          <w:tcPr>
            <w:tcW w:w="952" w:type="dxa"/>
            <w:tcBorders>
              <w:top w:val="single" w:sz="8" w:space="0" w:color="FFFFFF"/>
            </w:tcBorders>
          </w:tcPr>
          <w:p w:rsidR="00191FB9" w:rsidRPr="00191FB9" w:rsidRDefault="00191FB9" w:rsidP="00191FB9">
            <w:pPr>
              <w:widowControl w:val="0"/>
              <w:spacing w:before="10" w:after="0" w:line="240" w:lineRule="auto"/>
              <w:rPr>
                <w:rFonts w:ascii="Calibri" w:eastAsia="Cambria" w:hAnsi="Cambria" w:cs="Cambria"/>
                <w:sz w:val="18"/>
                <w:lang w:val="en-US"/>
              </w:rPr>
            </w:pPr>
          </w:p>
          <w:p w:rsidR="00191FB9" w:rsidRPr="00191FB9" w:rsidRDefault="00191FB9" w:rsidP="00191FB9">
            <w:pPr>
              <w:widowControl w:val="0"/>
              <w:spacing w:before="0" w:after="0" w:line="240" w:lineRule="auto"/>
              <w:ind w:right="31"/>
              <w:jc w:val="right"/>
              <w:rPr>
                <w:rFonts w:ascii="Cambria" w:eastAsia="Cambria" w:hAnsi="Cambria" w:cs="Cambria"/>
                <w:sz w:val="18"/>
                <w:lang w:val="en-US"/>
              </w:rPr>
            </w:pPr>
            <w:r w:rsidRPr="00191FB9">
              <w:rPr>
                <w:rFonts w:ascii="Cambria" w:eastAsia="Cambria" w:hAnsi="Cambria" w:cs="Cambria"/>
                <w:sz w:val="18"/>
                <w:lang w:val="en-US"/>
              </w:rPr>
              <w:t>2015</w:t>
            </w:r>
          </w:p>
        </w:tc>
      </w:tr>
      <w:tr w:rsidR="00191FB9" w:rsidRPr="00191FB9" w:rsidTr="00191FB9">
        <w:trPr>
          <w:trHeight w:hRule="exact" w:val="243"/>
        </w:trPr>
        <w:tc>
          <w:tcPr>
            <w:tcW w:w="6341" w:type="dxa"/>
            <w:tcBorders>
              <w:bottom w:val="single" w:sz="15" w:space="0" w:color="009560"/>
            </w:tcBorders>
          </w:tcPr>
          <w:p w:rsidR="00191FB9" w:rsidRPr="00191FB9" w:rsidRDefault="00191FB9" w:rsidP="00191FB9">
            <w:pPr>
              <w:widowControl w:val="0"/>
              <w:spacing w:before="0" w:after="0" w:line="240" w:lineRule="auto"/>
              <w:rPr>
                <w:rFonts w:ascii="Cambria" w:eastAsia="Cambria" w:hAnsi="Cambria" w:cs="Cambria"/>
                <w:lang w:val="en-US"/>
              </w:rPr>
            </w:pPr>
          </w:p>
        </w:tc>
        <w:tc>
          <w:tcPr>
            <w:tcW w:w="1780" w:type="dxa"/>
            <w:tcBorders>
              <w:bottom w:val="single" w:sz="15" w:space="0" w:color="009560"/>
            </w:tcBorders>
          </w:tcPr>
          <w:p w:rsidR="00191FB9" w:rsidRPr="00191FB9" w:rsidRDefault="00191FB9" w:rsidP="00191FB9">
            <w:pPr>
              <w:widowControl w:val="0"/>
              <w:spacing w:before="7" w:after="0" w:line="240" w:lineRule="auto"/>
              <w:ind w:right="373"/>
              <w:jc w:val="right"/>
              <w:rPr>
                <w:rFonts w:ascii="Cambria" w:eastAsia="Cambria" w:hAnsi="Cambria" w:cs="Cambria"/>
                <w:b/>
                <w:sz w:val="18"/>
                <w:lang w:val="en-US"/>
              </w:rPr>
            </w:pPr>
            <w:r w:rsidRPr="00191FB9">
              <w:rPr>
                <w:rFonts w:ascii="Cambria" w:eastAsia="Cambria" w:hAnsi="Cambria" w:cs="Cambria"/>
                <w:b/>
                <w:sz w:val="18"/>
                <w:lang w:val="en-US"/>
              </w:rPr>
              <w:t>$’000</w:t>
            </w:r>
          </w:p>
        </w:tc>
        <w:tc>
          <w:tcPr>
            <w:tcW w:w="952" w:type="dxa"/>
            <w:tcBorders>
              <w:bottom w:val="single" w:sz="15" w:space="0" w:color="009560"/>
            </w:tcBorders>
          </w:tcPr>
          <w:p w:rsidR="00191FB9" w:rsidRPr="00191FB9" w:rsidRDefault="00191FB9" w:rsidP="00191FB9">
            <w:pPr>
              <w:widowControl w:val="0"/>
              <w:spacing w:before="7" w:after="0" w:line="240" w:lineRule="auto"/>
              <w:ind w:right="31"/>
              <w:jc w:val="right"/>
              <w:rPr>
                <w:rFonts w:ascii="Cambria" w:eastAsia="Cambria" w:hAnsi="Cambria" w:cs="Cambria"/>
                <w:sz w:val="18"/>
                <w:lang w:val="en-US"/>
              </w:rPr>
            </w:pPr>
            <w:r w:rsidRPr="00191FB9">
              <w:rPr>
                <w:rFonts w:ascii="Cambria" w:eastAsia="Cambria" w:hAnsi="Cambria" w:cs="Cambria"/>
                <w:sz w:val="18"/>
                <w:lang w:val="en-US"/>
              </w:rPr>
              <w:t>$’000</w:t>
            </w:r>
          </w:p>
        </w:tc>
      </w:tr>
      <w:tr w:rsidR="00191FB9" w:rsidRPr="00191FB9" w:rsidTr="00191FB9">
        <w:trPr>
          <w:trHeight w:hRule="exact" w:val="533"/>
        </w:trPr>
        <w:tc>
          <w:tcPr>
            <w:tcW w:w="9073" w:type="dxa"/>
            <w:gridSpan w:val="3"/>
            <w:tcBorders>
              <w:top w:val="single" w:sz="15" w:space="0" w:color="009560"/>
            </w:tcBorders>
          </w:tcPr>
          <w:p w:rsidR="00191FB9" w:rsidRPr="00191FB9" w:rsidRDefault="00191FB9" w:rsidP="00191FB9">
            <w:pPr>
              <w:widowControl w:val="0"/>
              <w:spacing w:before="119" w:after="0" w:line="240" w:lineRule="auto"/>
              <w:ind w:left="26"/>
              <w:rPr>
                <w:rFonts w:ascii="Cambria" w:eastAsia="Cambria" w:hAnsi="Cambria" w:cs="Cambria"/>
                <w:b/>
                <w:sz w:val="18"/>
                <w:lang w:val="en-US"/>
              </w:rPr>
            </w:pPr>
            <w:r w:rsidRPr="00191FB9">
              <w:rPr>
                <w:rFonts w:ascii="Cambria" w:eastAsia="Cambria" w:hAnsi="Cambria" w:cs="Cambria"/>
                <w:b/>
                <w:sz w:val="18"/>
                <w:lang w:val="en-US"/>
              </w:rPr>
              <w:t>Reconciliation of cash and cash equivalents as per statement of financial position and cash flow statement</w:t>
            </w:r>
          </w:p>
        </w:tc>
      </w:tr>
      <w:tr w:rsidR="00191FB9" w:rsidRPr="00191FB9" w:rsidTr="00191FB9">
        <w:trPr>
          <w:trHeight w:hRule="exact" w:val="391"/>
        </w:trPr>
        <w:tc>
          <w:tcPr>
            <w:tcW w:w="6341" w:type="dxa"/>
          </w:tcPr>
          <w:p w:rsidR="00191FB9" w:rsidRPr="00191FB9" w:rsidRDefault="00191FB9" w:rsidP="00191FB9">
            <w:pPr>
              <w:widowControl w:val="0"/>
              <w:spacing w:before="5" w:after="0" w:line="240" w:lineRule="auto"/>
              <w:rPr>
                <w:rFonts w:ascii="Calibri" w:eastAsia="Cambria" w:hAnsi="Cambria" w:cs="Cambria"/>
                <w:sz w:val="13"/>
                <w:lang w:val="en-US"/>
              </w:rPr>
            </w:pPr>
          </w:p>
          <w:p w:rsidR="00191FB9" w:rsidRPr="00191FB9" w:rsidRDefault="00191FB9" w:rsidP="00191FB9">
            <w:pPr>
              <w:widowControl w:val="0"/>
              <w:spacing w:before="0" w:after="0" w:line="240" w:lineRule="auto"/>
              <w:ind w:left="26"/>
              <w:rPr>
                <w:rFonts w:ascii="Cambria" w:eastAsia="Cambria" w:hAnsi="Cambria" w:cs="Cambria"/>
                <w:b/>
                <w:sz w:val="18"/>
                <w:lang w:val="en-US"/>
              </w:rPr>
            </w:pPr>
            <w:r w:rsidRPr="00191FB9">
              <w:rPr>
                <w:rFonts w:ascii="Cambria" w:eastAsia="Cambria" w:hAnsi="Cambria" w:cs="Cambria"/>
                <w:b/>
                <w:sz w:val="18"/>
                <w:lang w:val="en-US"/>
              </w:rPr>
              <w:t>Cash and cash equivalents as per</w:t>
            </w:r>
          </w:p>
        </w:tc>
        <w:tc>
          <w:tcPr>
            <w:tcW w:w="1780" w:type="dxa"/>
          </w:tcPr>
          <w:p w:rsidR="00191FB9" w:rsidRPr="00191FB9" w:rsidRDefault="00191FB9" w:rsidP="00191FB9">
            <w:pPr>
              <w:widowControl w:val="0"/>
              <w:spacing w:before="0" w:after="0" w:line="240" w:lineRule="auto"/>
              <w:rPr>
                <w:rFonts w:ascii="Cambria" w:eastAsia="Cambria" w:hAnsi="Cambria" w:cs="Cambria"/>
                <w:lang w:val="en-US"/>
              </w:rPr>
            </w:pPr>
          </w:p>
        </w:tc>
        <w:tc>
          <w:tcPr>
            <w:tcW w:w="952" w:type="dxa"/>
          </w:tcPr>
          <w:p w:rsidR="00191FB9" w:rsidRPr="00191FB9" w:rsidRDefault="00191FB9" w:rsidP="00191FB9">
            <w:pPr>
              <w:widowControl w:val="0"/>
              <w:spacing w:before="0" w:after="0" w:line="240" w:lineRule="auto"/>
              <w:rPr>
                <w:rFonts w:ascii="Cambria" w:eastAsia="Cambria" w:hAnsi="Cambria" w:cs="Cambria"/>
                <w:lang w:val="en-US"/>
              </w:rPr>
            </w:pPr>
          </w:p>
        </w:tc>
      </w:tr>
      <w:tr w:rsidR="00191FB9" w:rsidRPr="00191FB9" w:rsidTr="00191FB9">
        <w:trPr>
          <w:trHeight w:hRule="exact" w:val="230"/>
        </w:trPr>
        <w:tc>
          <w:tcPr>
            <w:tcW w:w="6341" w:type="dxa"/>
          </w:tcPr>
          <w:p w:rsidR="00191FB9" w:rsidRPr="00191FB9" w:rsidRDefault="00191FB9" w:rsidP="00191FB9">
            <w:pPr>
              <w:widowControl w:val="0"/>
              <w:spacing w:before="3" w:after="0" w:line="240" w:lineRule="auto"/>
              <w:ind w:left="177"/>
              <w:rPr>
                <w:rFonts w:ascii="Cambria" w:eastAsia="Cambria" w:hAnsi="Cambria" w:cs="Cambria"/>
                <w:sz w:val="18"/>
                <w:lang w:val="en-US"/>
              </w:rPr>
            </w:pPr>
            <w:r w:rsidRPr="00191FB9">
              <w:rPr>
                <w:rFonts w:ascii="Cambria" w:eastAsia="Cambria" w:hAnsi="Cambria" w:cs="Cambria"/>
                <w:sz w:val="18"/>
                <w:lang w:val="en-US"/>
              </w:rPr>
              <w:t>Cash flow statement</w:t>
            </w:r>
          </w:p>
        </w:tc>
        <w:tc>
          <w:tcPr>
            <w:tcW w:w="1780" w:type="dxa"/>
          </w:tcPr>
          <w:p w:rsidR="00191FB9" w:rsidRPr="00191FB9" w:rsidRDefault="00191FB9" w:rsidP="00191FB9">
            <w:pPr>
              <w:widowControl w:val="0"/>
              <w:spacing w:before="0" w:after="0" w:line="207" w:lineRule="exact"/>
              <w:ind w:right="418"/>
              <w:jc w:val="right"/>
              <w:rPr>
                <w:rFonts w:ascii="Cambria" w:eastAsia="Cambria" w:hAnsi="Cambria" w:cs="Cambria"/>
                <w:b/>
                <w:sz w:val="18"/>
                <w:lang w:val="en-US"/>
              </w:rPr>
            </w:pPr>
            <w:r w:rsidRPr="00191FB9">
              <w:rPr>
                <w:rFonts w:ascii="Cambria" w:eastAsia="Cambria" w:hAnsi="Cambria" w:cs="Cambria"/>
                <w:b/>
                <w:sz w:val="18"/>
                <w:lang w:val="en-US"/>
              </w:rPr>
              <w:t>8,400</w:t>
            </w:r>
          </w:p>
        </w:tc>
        <w:tc>
          <w:tcPr>
            <w:tcW w:w="952" w:type="dxa"/>
          </w:tcPr>
          <w:p w:rsidR="00191FB9" w:rsidRPr="00191FB9" w:rsidRDefault="00191FB9" w:rsidP="00191FB9">
            <w:pPr>
              <w:widowControl w:val="0"/>
              <w:spacing w:before="0" w:after="0" w:line="207" w:lineRule="exact"/>
              <w:ind w:right="78"/>
              <w:jc w:val="right"/>
              <w:rPr>
                <w:rFonts w:ascii="Cambria" w:eastAsia="Cambria" w:hAnsi="Cambria" w:cs="Cambria"/>
                <w:sz w:val="18"/>
                <w:lang w:val="en-US"/>
              </w:rPr>
            </w:pPr>
            <w:r w:rsidRPr="00191FB9">
              <w:rPr>
                <w:rFonts w:ascii="Cambria" w:eastAsia="Cambria" w:hAnsi="Cambria" w:cs="Cambria"/>
                <w:sz w:val="18"/>
                <w:lang w:val="en-US"/>
              </w:rPr>
              <w:t>4,743</w:t>
            </w:r>
          </w:p>
        </w:tc>
      </w:tr>
      <w:tr w:rsidR="00191FB9" w:rsidRPr="00191FB9" w:rsidTr="00191FB9">
        <w:trPr>
          <w:trHeight w:hRule="exact" w:val="225"/>
        </w:trPr>
        <w:tc>
          <w:tcPr>
            <w:tcW w:w="6341" w:type="dxa"/>
          </w:tcPr>
          <w:p w:rsidR="00191FB9" w:rsidRPr="00191FB9" w:rsidRDefault="00191FB9" w:rsidP="00191FB9">
            <w:pPr>
              <w:widowControl w:val="0"/>
              <w:spacing w:before="3" w:after="0" w:line="240" w:lineRule="auto"/>
              <w:ind w:left="177"/>
              <w:rPr>
                <w:rFonts w:ascii="Cambria" w:eastAsia="Cambria" w:hAnsi="Cambria" w:cs="Cambria"/>
                <w:sz w:val="18"/>
                <w:lang w:val="en-US"/>
              </w:rPr>
            </w:pPr>
            <w:r w:rsidRPr="00191FB9">
              <w:rPr>
                <w:rFonts w:ascii="Cambria" w:eastAsia="Cambria" w:hAnsi="Cambria" w:cs="Cambria"/>
                <w:sz w:val="18"/>
                <w:lang w:val="en-US"/>
              </w:rPr>
              <w:t>Statement of financial position</w:t>
            </w:r>
          </w:p>
        </w:tc>
        <w:tc>
          <w:tcPr>
            <w:tcW w:w="1780" w:type="dxa"/>
            <w:tcBorders>
              <w:bottom w:val="single" w:sz="8" w:space="0" w:color="000000"/>
            </w:tcBorders>
          </w:tcPr>
          <w:p w:rsidR="00191FB9" w:rsidRPr="00191FB9" w:rsidRDefault="00191FB9" w:rsidP="00191FB9">
            <w:pPr>
              <w:widowControl w:val="0"/>
              <w:spacing w:before="0" w:after="0" w:line="207" w:lineRule="exact"/>
              <w:ind w:right="418"/>
              <w:jc w:val="right"/>
              <w:rPr>
                <w:rFonts w:ascii="Cambria" w:eastAsia="Cambria" w:hAnsi="Cambria" w:cs="Cambria"/>
                <w:b/>
                <w:sz w:val="18"/>
                <w:lang w:val="en-US"/>
              </w:rPr>
            </w:pPr>
            <w:r w:rsidRPr="00191FB9">
              <w:rPr>
                <w:rFonts w:ascii="Cambria" w:eastAsia="Cambria" w:hAnsi="Cambria" w:cs="Cambria"/>
                <w:b/>
                <w:sz w:val="18"/>
                <w:lang w:val="en-US"/>
              </w:rPr>
              <w:t>8,400</w:t>
            </w:r>
          </w:p>
        </w:tc>
        <w:tc>
          <w:tcPr>
            <w:tcW w:w="952" w:type="dxa"/>
            <w:tcBorders>
              <w:bottom w:val="single" w:sz="8" w:space="0" w:color="000000"/>
            </w:tcBorders>
          </w:tcPr>
          <w:p w:rsidR="00191FB9" w:rsidRPr="00191FB9" w:rsidRDefault="00191FB9" w:rsidP="00191FB9">
            <w:pPr>
              <w:widowControl w:val="0"/>
              <w:spacing w:before="0" w:after="0" w:line="207" w:lineRule="exact"/>
              <w:ind w:right="78"/>
              <w:jc w:val="right"/>
              <w:rPr>
                <w:rFonts w:ascii="Cambria" w:eastAsia="Cambria" w:hAnsi="Cambria" w:cs="Cambria"/>
                <w:sz w:val="18"/>
                <w:lang w:val="en-US"/>
              </w:rPr>
            </w:pPr>
            <w:r w:rsidRPr="00191FB9">
              <w:rPr>
                <w:rFonts w:ascii="Cambria" w:eastAsia="Cambria" w:hAnsi="Cambria" w:cs="Cambria"/>
                <w:sz w:val="18"/>
                <w:lang w:val="en-US"/>
              </w:rPr>
              <w:t>4,743</w:t>
            </w:r>
          </w:p>
        </w:tc>
      </w:tr>
      <w:tr w:rsidR="00191FB9" w:rsidRPr="00191FB9" w:rsidTr="00191FB9">
        <w:trPr>
          <w:trHeight w:hRule="exact" w:val="312"/>
        </w:trPr>
        <w:tc>
          <w:tcPr>
            <w:tcW w:w="6341" w:type="dxa"/>
          </w:tcPr>
          <w:p w:rsidR="00191FB9" w:rsidRPr="00191FB9" w:rsidRDefault="00191FB9" w:rsidP="00191FB9">
            <w:pPr>
              <w:widowControl w:val="0"/>
              <w:spacing w:before="9" w:after="0" w:line="240" w:lineRule="auto"/>
              <w:ind w:left="26"/>
              <w:rPr>
                <w:rFonts w:ascii="Cambria" w:eastAsia="Cambria" w:hAnsi="Cambria" w:cs="Cambria"/>
                <w:b/>
                <w:sz w:val="18"/>
                <w:lang w:val="en-US"/>
              </w:rPr>
            </w:pPr>
            <w:r w:rsidRPr="00191FB9">
              <w:rPr>
                <w:rFonts w:ascii="Cambria" w:eastAsia="Cambria" w:hAnsi="Cambria" w:cs="Cambria"/>
                <w:b/>
                <w:sz w:val="18"/>
                <w:lang w:val="en-US"/>
              </w:rPr>
              <w:t>Discrepancy</w:t>
            </w:r>
          </w:p>
        </w:tc>
        <w:tc>
          <w:tcPr>
            <w:tcW w:w="1780" w:type="dxa"/>
            <w:tcBorders>
              <w:top w:val="single" w:sz="8" w:space="0" w:color="000000"/>
              <w:bottom w:val="single" w:sz="8" w:space="0" w:color="000000"/>
            </w:tcBorders>
          </w:tcPr>
          <w:p w:rsidR="00191FB9" w:rsidRPr="00191FB9" w:rsidRDefault="00191FB9" w:rsidP="00191FB9">
            <w:pPr>
              <w:widowControl w:val="0"/>
              <w:spacing w:before="73" w:after="0" w:line="240" w:lineRule="auto"/>
              <w:ind w:right="378"/>
              <w:jc w:val="right"/>
              <w:rPr>
                <w:rFonts w:ascii="Cambria" w:eastAsia="Cambria" w:hAnsi="Cambria" w:cs="Cambria"/>
                <w:b/>
                <w:sz w:val="18"/>
                <w:lang w:val="en-US"/>
              </w:rPr>
            </w:pPr>
            <w:r w:rsidRPr="00191FB9">
              <w:rPr>
                <w:rFonts w:ascii="Cambria" w:eastAsia="Cambria" w:hAnsi="Cambria" w:cs="Cambria"/>
                <w:b/>
                <w:sz w:val="18"/>
                <w:lang w:val="en-US"/>
              </w:rPr>
              <w:t>-</w:t>
            </w:r>
          </w:p>
        </w:tc>
        <w:tc>
          <w:tcPr>
            <w:tcW w:w="952" w:type="dxa"/>
            <w:tcBorders>
              <w:top w:val="single" w:sz="8" w:space="0" w:color="000000"/>
              <w:bottom w:val="single" w:sz="8" w:space="0" w:color="000000"/>
            </w:tcBorders>
          </w:tcPr>
          <w:p w:rsidR="00191FB9" w:rsidRPr="00191FB9" w:rsidRDefault="00191FB9" w:rsidP="00191FB9">
            <w:pPr>
              <w:widowControl w:val="0"/>
              <w:spacing w:before="73" w:after="0" w:line="240" w:lineRule="auto"/>
              <w:ind w:right="36"/>
              <w:jc w:val="right"/>
              <w:rPr>
                <w:rFonts w:ascii="Cambria" w:eastAsia="Cambria" w:hAnsi="Cambria" w:cs="Cambria"/>
                <w:sz w:val="18"/>
                <w:lang w:val="en-US"/>
              </w:rPr>
            </w:pPr>
            <w:r w:rsidRPr="00191FB9">
              <w:rPr>
                <w:rFonts w:ascii="Cambria" w:eastAsia="Cambria" w:hAnsi="Cambria" w:cs="Cambria"/>
                <w:sz w:val="18"/>
                <w:lang w:val="en-US"/>
              </w:rPr>
              <w:t>-</w:t>
            </w:r>
          </w:p>
        </w:tc>
      </w:tr>
      <w:tr w:rsidR="00191FB9" w:rsidRPr="00191FB9" w:rsidTr="00191FB9">
        <w:trPr>
          <w:trHeight w:hRule="exact" w:val="473"/>
        </w:trPr>
        <w:tc>
          <w:tcPr>
            <w:tcW w:w="9073" w:type="dxa"/>
            <w:gridSpan w:val="3"/>
          </w:tcPr>
          <w:p w:rsidR="00191FB9" w:rsidRPr="00191FB9" w:rsidRDefault="00191FB9" w:rsidP="00191FB9">
            <w:pPr>
              <w:widowControl w:val="0"/>
              <w:spacing w:before="7" w:after="0" w:line="240" w:lineRule="auto"/>
              <w:rPr>
                <w:rFonts w:ascii="Calibri" w:eastAsia="Cambria" w:hAnsi="Cambria" w:cs="Cambria"/>
                <w:sz w:val="19"/>
                <w:lang w:val="en-US"/>
              </w:rPr>
            </w:pPr>
          </w:p>
          <w:p w:rsidR="00191FB9" w:rsidRPr="00191FB9" w:rsidRDefault="00191FB9" w:rsidP="00191FB9">
            <w:pPr>
              <w:widowControl w:val="0"/>
              <w:spacing w:before="0" w:after="0" w:line="240" w:lineRule="auto"/>
              <w:ind w:left="26"/>
              <w:rPr>
                <w:rFonts w:ascii="Cambria" w:eastAsia="Cambria" w:hAnsi="Cambria" w:cs="Cambria"/>
                <w:b/>
                <w:sz w:val="18"/>
                <w:lang w:val="en-US"/>
              </w:rPr>
            </w:pPr>
            <w:r w:rsidRPr="00191FB9">
              <w:rPr>
                <w:rFonts w:ascii="Cambria" w:eastAsia="Cambria" w:hAnsi="Cambria" w:cs="Cambria"/>
                <w:b/>
                <w:sz w:val="18"/>
                <w:lang w:val="en-US"/>
              </w:rPr>
              <w:t>Reconciliation of net cost of services to net cash from</w:t>
            </w:r>
            <w:r w:rsidR="00284B19" w:rsidRPr="00191FB9">
              <w:rPr>
                <w:rFonts w:ascii="Cambria" w:eastAsia="Cambria" w:hAnsi="Cambria" w:cs="Cambria"/>
                <w:b/>
                <w:sz w:val="18"/>
                <w:lang w:val="en-US"/>
              </w:rPr>
              <w:t>/ (</w:t>
            </w:r>
            <w:r w:rsidRPr="00191FB9">
              <w:rPr>
                <w:rFonts w:ascii="Cambria" w:eastAsia="Cambria" w:hAnsi="Cambria" w:cs="Cambria"/>
                <w:b/>
                <w:sz w:val="18"/>
                <w:lang w:val="en-US"/>
              </w:rPr>
              <w:t>used by) operating activities</w:t>
            </w:r>
          </w:p>
        </w:tc>
      </w:tr>
      <w:tr w:rsidR="00191FB9" w:rsidRPr="00191FB9" w:rsidTr="00191FB9">
        <w:trPr>
          <w:trHeight w:hRule="exact" w:val="238"/>
        </w:trPr>
        <w:tc>
          <w:tcPr>
            <w:tcW w:w="6341" w:type="dxa"/>
          </w:tcPr>
          <w:p w:rsidR="00191FB9" w:rsidRPr="00191FB9" w:rsidRDefault="00284B19" w:rsidP="00191FB9">
            <w:pPr>
              <w:widowControl w:val="0"/>
              <w:spacing w:before="11" w:after="0" w:line="240" w:lineRule="auto"/>
              <w:ind w:left="177"/>
              <w:rPr>
                <w:rFonts w:ascii="Cambria" w:eastAsia="Cambria" w:hAnsi="Cambria" w:cs="Cambria"/>
                <w:sz w:val="18"/>
                <w:lang w:val="en-US"/>
              </w:rPr>
            </w:pPr>
            <w:r w:rsidRPr="00191FB9">
              <w:rPr>
                <w:rFonts w:ascii="Cambria" w:eastAsia="Cambria" w:hAnsi="Cambria" w:cs="Cambria"/>
                <w:sz w:val="18"/>
                <w:lang w:val="en-US"/>
              </w:rPr>
              <w:t>Net (</w:t>
            </w:r>
            <w:r w:rsidR="00191FB9" w:rsidRPr="00191FB9">
              <w:rPr>
                <w:rFonts w:ascii="Cambria" w:eastAsia="Cambria" w:hAnsi="Cambria" w:cs="Cambria"/>
                <w:sz w:val="18"/>
                <w:lang w:val="en-US"/>
              </w:rPr>
              <w:t>cost of)/contribution by services</w:t>
            </w:r>
          </w:p>
        </w:tc>
        <w:tc>
          <w:tcPr>
            <w:tcW w:w="1780" w:type="dxa"/>
          </w:tcPr>
          <w:p w:rsidR="00191FB9" w:rsidRPr="00191FB9" w:rsidRDefault="00191FB9" w:rsidP="00191FB9">
            <w:pPr>
              <w:widowControl w:val="0"/>
              <w:spacing w:before="3" w:after="0" w:line="240" w:lineRule="auto"/>
              <w:ind w:left="681"/>
              <w:rPr>
                <w:rFonts w:ascii="Cambria" w:eastAsia="Cambria" w:hAnsi="Cambria" w:cs="Cambria"/>
                <w:b/>
                <w:sz w:val="18"/>
                <w:lang w:val="en-US"/>
              </w:rPr>
            </w:pPr>
            <w:r w:rsidRPr="00191FB9">
              <w:rPr>
                <w:rFonts w:ascii="Cambria" w:eastAsia="Cambria" w:hAnsi="Cambria" w:cs="Cambria"/>
                <w:b/>
                <w:sz w:val="18"/>
                <w:lang w:val="en-US"/>
              </w:rPr>
              <w:t>(21,897)</w:t>
            </w:r>
          </w:p>
        </w:tc>
        <w:tc>
          <w:tcPr>
            <w:tcW w:w="952" w:type="dxa"/>
          </w:tcPr>
          <w:p w:rsidR="00191FB9" w:rsidRPr="00191FB9" w:rsidRDefault="00191FB9" w:rsidP="00191FB9">
            <w:pPr>
              <w:widowControl w:val="0"/>
              <w:spacing w:before="3" w:after="0" w:line="240" w:lineRule="auto"/>
              <w:ind w:right="36"/>
              <w:jc w:val="right"/>
              <w:rPr>
                <w:rFonts w:ascii="Cambria" w:eastAsia="Cambria" w:hAnsi="Cambria" w:cs="Cambria"/>
                <w:sz w:val="18"/>
                <w:lang w:val="en-US"/>
              </w:rPr>
            </w:pPr>
            <w:r w:rsidRPr="00191FB9">
              <w:rPr>
                <w:rFonts w:ascii="Cambria" w:eastAsia="Cambria" w:hAnsi="Cambria" w:cs="Cambria"/>
                <w:sz w:val="18"/>
                <w:lang w:val="en-US"/>
              </w:rPr>
              <w:t>(21,980)</w:t>
            </w:r>
          </w:p>
        </w:tc>
      </w:tr>
      <w:tr w:rsidR="00191FB9" w:rsidRPr="00191FB9" w:rsidTr="00191FB9">
        <w:trPr>
          <w:trHeight w:hRule="exact" w:val="349"/>
        </w:trPr>
        <w:tc>
          <w:tcPr>
            <w:tcW w:w="6341" w:type="dxa"/>
          </w:tcPr>
          <w:p w:rsidR="00191FB9" w:rsidRPr="00191FB9" w:rsidRDefault="00191FB9" w:rsidP="00191FB9">
            <w:pPr>
              <w:widowControl w:val="0"/>
              <w:spacing w:before="3" w:after="0" w:line="240" w:lineRule="auto"/>
              <w:ind w:left="177"/>
              <w:rPr>
                <w:rFonts w:ascii="Cambria" w:eastAsia="Cambria" w:hAnsi="Cambria" w:cs="Cambria"/>
                <w:sz w:val="18"/>
                <w:lang w:val="en-US"/>
              </w:rPr>
            </w:pPr>
            <w:r w:rsidRPr="00191FB9">
              <w:rPr>
                <w:rFonts w:ascii="Cambria" w:eastAsia="Cambria" w:hAnsi="Cambria" w:cs="Cambria"/>
                <w:sz w:val="18"/>
                <w:lang w:val="en-US"/>
              </w:rPr>
              <w:t>Revenue from Government</w:t>
            </w:r>
          </w:p>
        </w:tc>
        <w:tc>
          <w:tcPr>
            <w:tcW w:w="1780" w:type="dxa"/>
          </w:tcPr>
          <w:p w:rsidR="00191FB9" w:rsidRPr="00191FB9" w:rsidRDefault="00191FB9" w:rsidP="00191FB9">
            <w:pPr>
              <w:widowControl w:val="0"/>
              <w:spacing w:before="0" w:after="0" w:line="207" w:lineRule="exact"/>
              <w:ind w:left="789"/>
              <w:rPr>
                <w:rFonts w:ascii="Cambria" w:eastAsia="Cambria" w:hAnsi="Cambria" w:cs="Cambria"/>
                <w:b/>
                <w:sz w:val="18"/>
                <w:lang w:val="en-US"/>
              </w:rPr>
            </w:pPr>
            <w:r w:rsidRPr="00191FB9">
              <w:rPr>
                <w:rFonts w:ascii="Cambria" w:eastAsia="Cambria" w:hAnsi="Cambria" w:cs="Cambria"/>
                <w:b/>
                <w:sz w:val="18"/>
                <w:lang w:val="en-US"/>
              </w:rPr>
              <w:t>25,877</w:t>
            </w:r>
          </w:p>
        </w:tc>
        <w:tc>
          <w:tcPr>
            <w:tcW w:w="952" w:type="dxa"/>
          </w:tcPr>
          <w:p w:rsidR="00191FB9" w:rsidRPr="00191FB9" w:rsidRDefault="00191FB9" w:rsidP="00191FB9">
            <w:pPr>
              <w:widowControl w:val="0"/>
              <w:spacing w:before="0" w:after="0" w:line="207" w:lineRule="exact"/>
              <w:ind w:right="77"/>
              <w:jc w:val="right"/>
              <w:rPr>
                <w:rFonts w:ascii="Cambria" w:eastAsia="Cambria" w:hAnsi="Cambria" w:cs="Cambria"/>
                <w:sz w:val="18"/>
                <w:lang w:val="en-US"/>
              </w:rPr>
            </w:pPr>
            <w:r w:rsidRPr="00191FB9">
              <w:rPr>
                <w:rFonts w:ascii="Cambria" w:eastAsia="Cambria" w:hAnsi="Cambria" w:cs="Cambria"/>
                <w:sz w:val="18"/>
                <w:lang w:val="en-US"/>
              </w:rPr>
              <w:t>25,726</w:t>
            </w:r>
          </w:p>
        </w:tc>
      </w:tr>
      <w:tr w:rsidR="00191FB9" w:rsidRPr="00191FB9" w:rsidTr="00191FB9">
        <w:trPr>
          <w:trHeight w:hRule="exact" w:val="342"/>
        </w:trPr>
        <w:tc>
          <w:tcPr>
            <w:tcW w:w="6341" w:type="dxa"/>
          </w:tcPr>
          <w:p w:rsidR="00191FB9" w:rsidRPr="00191FB9" w:rsidRDefault="00191FB9" w:rsidP="00191FB9">
            <w:pPr>
              <w:widowControl w:val="0"/>
              <w:spacing w:before="115" w:after="0" w:line="240" w:lineRule="auto"/>
              <w:ind w:left="26"/>
              <w:rPr>
                <w:rFonts w:ascii="Cambria" w:eastAsia="Cambria" w:hAnsi="Cambria" w:cs="Cambria"/>
                <w:b/>
                <w:sz w:val="18"/>
                <w:lang w:val="en-US"/>
              </w:rPr>
            </w:pPr>
            <w:r w:rsidRPr="00191FB9">
              <w:rPr>
                <w:rFonts w:ascii="Cambria" w:eastAsia="Cambria" w:hAnsi="Cambria" w:cs="Cambria"/>
                <w:b/>
                <w:sz w:val="18"/>
                <w:lang w:val="en-US"/>
              </w:rPr>
              <w:t>Adjustments for non-cash items</w:t>
            </w:r>
          </w:p>
        </w:tc>
        <w:tc>
          <w:tcPr>
            <w:tcW w:w="1780" w:type="dxa"/>
          </w:tcPr>
          <w:p w:rsidR="00191FB9" w:rsidRPr="00191FB9" w:rsidRDefault="00191FB9" w:rsidP="00191FB9">
            <w:pPr>
              <w:widowControl w:val="0"/>
              <w:spacing w:before="0" w:after="0" w:line="240" w:lineRule="auto"/>
              <w:rPr>
                <w:rFonts w:ascii="Cambria" w:eastAsia="Cambria" w:hAnsi="Cambria" w:cs="Cambria"/>
                <w:lang w:val="en-US"/>
              </w:rPr>
            </w:pPr>
          </w:p>
        </w:tc>
        <w:tc>
          <w:tcPr>
            <w:tcW w:w="952" w:type="dxa"/>
          </w:tcPr>
          <w:p w:rsidR="00191FB9" w:rsidRPr="00191FB9" w:rsidRDefault="00191FB9" w:rsidP="00191FB9">
            <w:pPr>
              <w:widowControl w:val="0"/>
              <w:spacing w:before="0" w:after="0" w:line="240" w:lineRule="auto"/>
              <w:rPr>
                <w:rFonts w:ascii="Cambria" w:eastAsia="Cambria" w:hAnsi="Cambria" w:cs="Cambria"/>
                <w:lang w:val="en-US"/>
              </w:rPr>
            </w:pPr>
          </w:p>
        </w:tc>
      </w:tr>
      <w:tr w:rsidR="00191FB9" w:rsidRPr="00191FB9" w:rsidTr="00191FB9">
        <w:trPr>
          <w:trHeight w:hRule="exact" w:val="227"/>
        </w:trPr>
        <w:tc>
          <w:tcPr>
            <w:tcW w:w="6341" w:type="dxa"/>
          </w:tcPr>
          <w:p w:rsidR="00191FB9" w:rsidRPr="00191FB9" w:rsidRDefault="00191FB9" w:rsidP="00191FB9">
            <w:pPr>
              <w:widowControl w:val="0"/>
              <w:spacing w:before="0" w:after="0" w:line="207" w:lineRule="exact"/>
              <w:ind w:left="177"/>
              <w:rPr>
                <w:rFonts w:ascii="Cambria" w:eastAsia="Cambria" w:hAnsi="Cambria" w:cs="Cambria"/>
                <w:sz w:val="18"/>
                <w:lang w:val="en-US"/>
              </w:rPr>
            </w:pPr>
            <w:r w:rsidRPr="00191FB9">
              <w:rPr>
                <w:rFonts w:ascii="Cambria" w:eastAsia="Cambria" w:hAnsi="Cambria" w:cs="Cambria"/>
                <w:sz w:val="18"/>
                <w:lang w:val="en-US"/>
              </w:rPr>
              <w:t>Depreciation/amortisation</w:t>
            </w:r>
          </w:p>
        </w:tc>
        <w:tc>
          <w:tcPr>
            <w:tcW w:w="1780" w:type="dxa"/>
          </w:tcPr>
          <w:p w:rsidR="00191FB9" w:rsidRPr="00191FB9" w:rsidRDefault="00191FB9" w:rsidP="00191FB9">
            <w:pPr>
              <w:widowControl w:val="0"/>
              <w:spacing w:before="0" w:after="0" w:line="207" w:lineRule="exact"/>
              <w:ind w:right="418"/>
              <w:jc w:val="right"/>
              <w:rPr>
                <w:rFonts w:ascii="Cambria" w:eastAsia="Cambria" w:hAnsi="Cambria" w:cs="Cambria"/>
                <w:b/>
                <w:sz w:val="18"/>
                <w:lang w:val="en-US"/>
              </w:rPr>
            </w:pPr>
            <w:r w:rsidRPr="00191FB9">
              <w:rPr>
                <w:rFonts w:ascii="Cambria" w:eastAsia="Cambria" w:hAnsi="Cambria" w:cs="Cambria"/>
                <w:b/>
                <w:sz w:val="18"/>
                <w:lang w:val="en-US"/>
              </w:rPr>
              <w:t>671</w:t>
            </w:r>
          </w:p>
        </w:tc>
        <w:tc>
          <w:tcPr>
            <w:tcW w:w="952" w:type="dxa"/>
          </w:tcPr>
          <w:p w:rsidR="00191FB9" w:rsidRPr="00191FB9" w:rsidRDefault="00191FB9" w:rsidP="00191FB9">
            <w:pPr>
              <w:widowControl w:val="0"/>
              <w:spacing w:before="0" w:after="0" w:line="207" w:lineRule="exact"/>
              <w:ind w:right="77"/>
              <w:jc w:val="right"/>
              <w:rPr>
                <w:rFonts w:ascii="Cambria" w:eastAsia="Cambria" w:hAnsi="Cambria" w:cs="Cambria"/>
                <w:sz w:val="18"/>
                <w:lang w:val="en-US"/>
              </w:rPr>
            </w:pPr>
            <w:r w:rsidRPr="00191FB9">
              <w:rPr>
                <w:rFonts w:ascii="Cambria" w:eastAsia="Cambria" w:hAnsi="Cambria" w:cs="Cambria"/>
                <w:sz w:val="18"/>
                <w:lang w:val="en-US"/>
              </w:rPr>
              <w:t>567</w:t>
            </w:r>
          </w:p>
        </w:tc>
      </w:tr>
      <w:tr w:rsidR="00191FB9" w:rsidRPr="00191FB9" w:rsidTr="00191FB9">
        <w:trPr>
          <w:trHeight w:hRule="exact" w:val="346"/>
        </w:trPr>
        <w:tc>
          <w:tcPr>
            <w:tcW w:w="6341" w:type="dxa"/>
          </w:tcPr>
          <w:p w:rsidR="00191FB9" w:rsidRPr="00191FB9" w:rsidRDefault="00191FB9" w:rsidP="00191FB9">
            <w:pPr>
              <w:widowControl w:val="0"/>
              <w:spacing w:before="0" w:after="0" w:line="240" w:lineRule="auto"/>
              <w:ind w:left="177"/>
              <w:rPr>
                <w:rFonts w:ascii="Cambria" w:eastAsia="Cambria" w:hAnsi="Cambria" w:cs="Cambria"/>
                <w:sz w:val="18"/>
                <w:lang w:val="en-US"/>
              </w:rPr>
            </w:pPr>
            <w:r w:rsidRPr="00191FB9">
              <w:rPr>
                <w:rFonts w:ascii="Cambria" w:eastAsia="Cambria" w:hAnsi="Cambria" w:cs="Cambria"/>
                <w:sz w:val="18"/>
                <w:lang w:val="en-US"/>
              </w:rPr>
              <w:t>Net write down of non-financial assets</w:t>
            </w:r>
          </w:p>
        </w:tc>
        <w:tc>
          <w:tcPr>
            <w:tcW w:w="1780" w:type="dxa"/>
          </w:tcPr>
          <w:p w:rsidR="00191FB9" w:rsidRPr="00191FB9" w:rsidRDefault="00191FB9" w:rsidP="00191FB9">
            <w:pPr>
              <w:widowControl w:val="0"/>
              <w:spacing w:before="0" w:after="0" w:line="240" w:lineRule="auto"/>
              <w:ind w:right="418"/>
              <w:jc w:val="right"/>
              <w:rPr>
                <w:rFonts w:ascii="Cambria" w:eastAsia="Cambria" w:hAnsi="Cambria" w:cs="Cambria"/>
                <w:b/>
                <w:sz w:val="18"/>
                <w:lang w:val="en-US"/>
              </w:rPr>
            </w:pPr>
            <w:r w:rsidRPr="00191FB9">
              <w:rPr>
                <w:rFonts w:ascii="Cambria" w:eastAsia="Cambria" w:hAnsi="Cambria" w:cs="Cambria"/>
                <w:b/>
                <w:sz w:val="18"/>
                <w:lang w:val="en-US"/>
              </w:rPr>
              <w:t>1</w:t>
            </w:r>
          </w:p>
        </w:tc>
        <w:tc>
          <w:tcPr>
            <w:tcW w:w="952" w:type="dxa"/>
          </w:tcPr>
          <w:p w:rsidR="00191FB9" w:rsidRPr="00191FB9" w:rsidRDefault="00191FB9" w:rsidP="00191FB9">
            <w:pPr>
              <w:widowControl w:val="0"/>
              <w:spacing w:before="0" w:after="0" w:line="240" w:lineRule="auto"/>
              <w:ind w:right="77"/>
              <w:jc w:val="right"/>
              <w:rPr>
                <w:rFonts w:ascii="Cambria" w:eastAsia="Cambria" w:hAnsi="Cambria" w:cs="Cambria"/>
                <w:sz w:val="18"/>
                <w:lang w:val="en-US"/>
              </w:rPr>
            </w:pPr>
            <w:r w:rsidRPr="00191FB9">
              <w:rPr>
                <w:rFonts w:ascii="Cambria" w:eastAsia="Cambria" w:hAnsi="Cambria" w:cs="Cambria"/>
                <w:sz w:val="18"/>
                <w:lang w:val="en-US"/>
              </w:rPr>
              <w:t>242</w:t>
            </w:r>
          </w:p>
        </w:tc>
      </w:tr>
      <w:tr w:rsidR="00191FB9" w:rsidRPr="00191FB9" w:rsidTr="00191FB9">
        <w:trPr>
          <w:trHeight w:hRule="exact" w:val="349"/>
        </w:trPr>
        <w:tc>
          <w:tcPr>
            <w:tcW w:w="6341" w:type="dxa"/>
          </w:tcPr>
          <w:p w:rsidR="00191FB9" w:rsidRPr="00191FB9" w:rsidRDefault="00191FB9" w:rsidP="00191FB9">
            <w:pPr>
              <w:widowControl w:val="0"/>
              <w:spacing w:before="115" w:after="0" w:line="240" w:lineRule="auto"/>
              <w:ind w:left="26"/>
              <w:rPr>
                <w:rFonts w:ascii="Cambria" w:eastAsia="Cambria" w:hAnsi="Cambria" w:cs="Cambria"/>
                <w:b/>
                <w:sz w:val="18"/>
                <w:lang w:val="en-US"/>
              </w:rPr>
            </w:pPr>
            <w:r w:rsidRPr="00191FB9">
              <w:rPr>
                <w:rFonts w:ascii="Cambria" w:eastAsia="Cambria" w:hAnsi="Cambria" w:cs="Cambria"/>
                <w:b/>
                <w:sz w:val="18"/>
                <w:lang w:val="en-US"/>
              </w:rPr>
              <w:t>Movement in assets and liabilities</w:t>
            </w:r>
          </w:p>
        </w:tc>
        <w:tc>
          <w:tcPr>
            <w:tcW w:w="1780" w:type="dxa"/>
          </w:tcPr>
          <w:p w:rsidR="00191FB9" w:rsidRPr="00191FB9" w:rsidRDefault="00191FB9" w:rsidP="00191FB9">
            <w:pPr>
              <w:widowControl w:val="0"/>
              <w:spacing w:before="0" w:after="0" w:line="240" w:lineRule="auto"/>
              <w:rPr>
                <w:rFonts w:ascii="Cambria" w:eastAsia="Cambria" w:hAnsi="Cambria" w:cs="Cambria"/>
                <w:lang w:val="en-US"/>
              </w:rPr>
            </w:pPr>
          </w:p>
        </w:tc>
        <w:tc>
          <w:tcPr>
            <w:tcW w:w="952" w:type="dxa"/>
          </w:tcPr>
          <w:p w:rsidR="00191FB9" w:rsidRPr="00191FB9" w:rsidRDefault="00191FB9" w:rsidP="00191FB9">
            <w:pPr>
              <w:widowControl w:val="0"/>
              <w:spacing w:before="0" w:after="0" w:line="240" w:lineRule="auto"/>
              <w:rPr>
                <w:rFonts w:ascii="Cambria" w:eastAsia="Cambria" w:hAnsi="Cambria" w:cs="Cambria"/>
                <w:lang w:val="en-US"/>
              </w:rPr>
            </w:pPr>
          </w:p>
        </w:tc>
      </w:tr>
      <w:tr w:rsidR="00191FB9" w:rsidRPr="00191FB9" w:rsidTr="00191FB9">
        <w:trPr>
          <w:trHeight w:hRule="exact" w:val="230"/>
        </w:trPr>
        <w:tc>
          <w:tcPr>
            <w:tcW w:w="6341" w:type="dxa"/>
          </w:tcPr>
          <w:p w:rsidR="00191FB9" w:rsidRPr="00191FB9" w:rsidRDefault="00191FB9" w:rsidP="00191FB9">
            <w:pPr>
              <w:widowControl w:val="0"/>
              <w:spacing w:before="3" w:after="0" w:line="240" w:lineRule="auto"/>
              <w:ind w:left="26"/>
              <w:rPr>
                <w:rFonts w:ascii="Cambria" w:eastAsia="Cambria" w:hAnsi="Cambria" w:cs="Cambria"/>
                <w:b/>
                <w:sz w:val="18"/>
                <w:lang w:val="en-US"/>
              </w:rPr>
            </w:pPr>
            <w:r w:rsidRPr="00191FB9">
              <w:rPr>
                <w:rFonts w:ascii="Cambria" w:eastAsia="Cambria" w:hAnsi="Cambria" w:cs="Cambria"/>
                <w:b/>
                <w:sz w:val="18"/>
                <w:lang w:val="en-US"/>
              </w:rPr>
              <w:t>Assets</w:t>
            </w:r>
          </w:p>
        </w:tc>
        <w:tc>
          <w:tcPr>
            <w:tcW w:w="1780" w:type="dxa"/>
          </w:tcPr>
          <w:p w:rsidR="00191FB9" w:rsidRPr="00191FB9" w:rsidRDefault="00191FB9" w:rsidP="00191FB9">
            <w:pPr>
              <w:widowControl w:val="0"/>
              <w:spacing w:before="0" w:after="0" w:line="240" w:lineRule="auto"/>
              <w:rPr>
                <w:rFonts w:ascii="Cambria" w:eastAsia="Cambria" w:hAnsi="Cambria" w:cs="Cambria"/>
                <w:lang w:val="en-US"/>
              </w:rPr>
            </w:pPr>
          </w:p>
        </w:tc>
        <w:tc>
          <w:tcPr>
            <w:tcW w:w="952" w:type="dxa"/>
          </w:tcPr>
          <w:p w:rsidR="00191FB9" w:rsidRPr="00191FB9" w:rsidRDefault="00191FB9" w:rsidP="00191FB9">
            <w:pPr>
              <w:widowControl w:val="0"/>
              <w:spacing w:before="0" w:after="0" w:line="240" w:lineRule="auto"/>
              <w:rPr>
                <w:rFonts w:ascii="Cambria" w:eastAsia="Cambria" w:hAnsi="Cambria" w:cs="Cambria"/>
                <w:lang w:val="en-US"/>
              </w:rPr>
            </w:pPr>
          </w:p>
        </w:tc>
      </w:tr>
      <w:tr w:rsidR="00191FB9" w:rsidRPr="00191FB9" w:rsidTr="00191FB9">
        <w:trPr>
          <w:trHeight w:hRule="exact" w:val="230"/>
        </w:trPr>
        <w:tc>
          <w:tcPr>
            <w:tcW w:w="6341" w:type="dxa"/>
          </w:tcPr>
          <w:p w:rsidR="00191FB9" w:rsidRPr="00191FB9" w:rsidRDefault="00191FB9" w:rsidP="00191FB9">
            <w:pPr>
              <w:widowControl w:val="0"/>
              <w:spacing w:before="3" w:after="0" w:line="240" w:lineRule="auto"/>
              <w:ind w:left="177"/>
              <w:rPr>
                <w:rFonts w:ascii="Cambria" w:eastAsia="Cambria" w:hAnsi="Cambria" w:cs="Cambria"/>
                <w:sz w:val="18"/>
                <w:lang w:val="en-US"/>
              </w:rPr>
            </w:pPr>
            <w:r w:rsidRPr="00191FB9">
              <w:rPr>
                <w:rFonts w:ascii="Cambria" w:eastAsia="Cambria" w:hAnsi="Cambria" w:cs="Cambria"/>
                <w:sz w:val="18"/>
                <w:lang w:val="en-US"/>
              </w:rPr>
              <w:t>(Increase)/Decrease in net receivables</w:t>
            </w:r>
          </w:p>
        </w:tc>
        <w:tc>
          <w:tcPr>
            <w:tcW w:w="1780" w:type="dxa"/>
          </w:tcPr>
          <w:p w:rsidR="00191FB9" w:rsidRPr="00191FB9" w:rsidRDefault="00191FB9" w:rsidP="00191FB9">
            <w:pPr>
              <w:widowControl w:val="0"/>
              <w:spacing w:before="0" w:after="0" w:line="207" w:lineRule="exact"/>
              <w:ind w:right="418"/>
              <w:jc w:val="right"/>
              <w:rPr>
                <w:rFonts w:ascii="Cambria" w:eastAsia="Cambria" w:hAnsi="Cambria" w:cs="Cambria"/>
                <w:b/>
                <w:sz w:val="18"/>
                <w:lang w:val="en-US"/>
              </w:rPr>
            </w:pPr>
            <w:r w:rsidRPr="00191FB9">
              <w:rPr>
                <w:rFonts w:ascii="Cambria" w:eastAsia="Cambria" w:hAnsi="Cambria" w:cs="Cambria"/>
                <w:b/>
                <w:sz w:val="18"/>
                <w:lang w:val="en-US"/>
              </w:rPr>
              <w:t>1,349</w:t>
            </w:r>
          </w:p>
        </w:tc>
        <w:tc>
          <w:tcPr>
            <w:tcW w:w="952" w:type="dxa"/>
          </w:tcPr>
          <w:p w:rsidR="00191FB9" w:rsidRPr="00191FB9" w:rsidRDefault="00191FB9" w:rsidP="00191FB9">
            <w:pPr>
              <w:widowControl w:val="0"/>
              <w:spacing w:before="0" w:after="0" w:line="207" w:lineRule="exact"/>
              <w:ind w:right="36"/>
              <w:jc w:val="right"/>
              <w:rPr>
                <w:rFonts w:ascii="Cambria" w:eastAsia="Cambria" w:hAnsi="Cambria" w:cs="Cambria"/>
                <w:sz w:val="18"/>
                <w:lang w:val="en-US"/>
              </w:rPr>
            </w:pPr>
            <w:r w:rsidRPr="00191FB9">
              <w:rPr>
                <w:rFonts w:ascii="Cambria" w:eastAsia="Cambria" w:hAnsi="Cambria" w:cs="Cambria"/>
                <w:sz w:val="18"/>
                <w:lang w:val="en-US"/>
              </w:rPr>
              <w:t>(3,390)</w:t>
            </w:r>
          </w:p>
        </w:tc>
      </w:tr>
      <w:tr w:rsidR="00191FB9" w:rsidRPr="00191FB9" w:rsidTr="00191FB9">
        <w:trPr>
          <w:trHeight w:hRule="exact" w:val="234"/>
        </w:trPr>
        <w:tc>
          <w:tcPr>
            <w:tcW w:w="6341" w:type="dxa"/>
          </w:tcPr>
          <w:p w:rsidR="00191FB9" w:rsidRPr="00191FB9" w:rsidRDefault="00191FB9" w:rsidP="00191FB9">
            <w:pPr>
              <w:widowControl w:val="0"/>
              <w:spacing w:before="3" w:after="0" w:line="240" w:lineRule="auto"/>
              <w:ind w:left="177"/>
              <w:rPr>
                <w:rFonts w:ascii="Cambria" w:eastAsia="Cambria" w:hAnsi="Cambria" w:cs="Cambria"/>
                <w:sz w:val="18"/>
                <w:lang w:val="en-US"/>
              </w:rPr>
            </w:pPr>
            <w:r w:rsidRPr="00191FB9">
              <w:rPr>
                <w:rFonts w:ascii="Cambria" w:eastAsia="Cambria" w:hAnsi="Cambria" w:cs="Cambria"/>
                <w:sz w:val="18"/>
                <w:lang w:val="en-US"/>
              </w:rPr>
              <w:t>(Increase)/Decrease in prepayments</w:t>
            </w:r>
          </w:p>
        </w:tc>
        <w:tc>
          <w:tcPr>
            <w:tcW w:w="1780" w:type="dxa"/>
          </w:tcPr>
          <w:p w:rsidR="00191FB9" w:rsidRPr="00191FB9" w:rsidRDefault="00191FB9" w:rsidP="00191FB9">
            <w:pPr>
              <w:widowControl w:val="0"/>
              <w:spacing w:before="0" w:after="0" w:line="207" w:lineRule="exact"/>
              <w:ind w:right="379"/>
              <w:jc w:val="right"/>
              <w:rPr>
                <w:rFonts w:ascii="Cambria" w:eastAsia="Cambria" w:hAnsi="Cambria" w:cs="Cambria"/>
                <w:b/>
                <w:sz w:val="18"/>
                <w:lang w:val="en-US"/>
              </w:rPr>
            </w:pPr>
            <w:r w:rsidRPr="00191FB9">
              <w:rPr>
                <w:rFonts w:ascii="Cambria" w:eastAsia="Cambria" w:hAnsi="Cambria" w:cs="Cambria"/>
                <w:b/>
                <w:sz w:val="18"/>
                <w:lang w:val="en-US"/>
              </w:rPr>
              <w:t>(1)</w:t>
            </w:r>
          </w:p>
        </w:tc>
        <w:tc>
          <w:tcPr>
            <w:tcW w:w="952" w:type="dxa"/>
          </w:tcPr>
          <w:p w:rsidR="00191FB9" w:rsidRPr="00191FB9" w:rsidRDefault="00191FB9" w:rsidP="00191FB9">
            <w:pPr>
              <w:widowControl w:val="0"/>
              <w:spacing w:before="0" w:after="0" w:line="207" w:lineRule="exact"/>
              <w:ind w:right="37"/>
              <w:jc w:val="right"/>
              <w:rPr>
                <w:rFonts w:ascii="Cambria" w:eastAsia="Cambria" w:hAnsi="Cambria" w:cs="Cambria"/>
                <w:sz w:val="18"/>
                <w:lang w:val="en-US"/>
              </w:rPr>
            </w:pPr>
            <w:r w:rsidRPr="00191FB9">
              <w:rPr>
                <w:rFonts w:ascii="Cambria" w:eastAsia="Cambria" w:hAnsi="Cambria" w:cs="Cambria"/>
                <w:sz w:val="18"/>
                <w:lang w:val="en-US"/>
              </w:rPr>
              <w:t>(4)</w:t>
            </w:r>
          </w:p>
        </w:tc>
      </w:tr>
      <w:tr w:rsidR="00191FB9" w:rsidRPr="00191FB9" w:rsidTr="00191FB9">
        <w:trPr>
          <w:trHeight w:hRule="exact" w:val="227"/>
        </w:trPr>
        <w:tc>
          <w:tcPr>
            <w:tcW w:w="6341" w:type="dxa"/>
          </w:tcPr>
          <w:p w:rsidR="00191FB9" w:rsidRPr="00191FB9" w:rsidRDefault="00191FB9" w:rsidP="00191FB9">
            <w:pPr>
              <w:widowControl w:val="0"/>
              <w:spacing w:before="0" w:after="0" w:line="240" w:lineRule="auto"/>
              <w:ind w:left="26"/>
              <w:rPr>
                <w:rFonts w:ascii="Cambria" w:eastAsia="Cambria" w:hAnsi="Cambria" w:cs="Cambria"/>
                <w:b/>
                <w:sz w:val="18"/>
                <w:lang w:val="en-US"/>
              </w:rPr>
            </w:pPr>
            <w:r w:rsidRPr="00191FB9">
              <w:rPr>
                <w:rFonts w:ascii="Cambria" w:eastAsia="Cambria" w:hAnsi="Cambria" w:cs="Cambria"/>
                <w:b/>
                <w:sz w:val="18"/>
                <w:lang w:val="en-US"/>
              </w:rPr>
              <w:t>Liabilities</w:t>
            </w:r>
          </w:p>
        </w:tc>
        <w:tc>
          <w:tcPr>
            <w:tcW w:w="1780" w:type="dxa"/>
          </w:tcPr>
          <w:p w:rsidR="00191FB9" w:rsidRPr="00191FB9" w:rsidRDefault="00191FB9" w:rsidP="00191FB9">
            <w:pPr>
              <w:widowControl w:val="0"/>
              <w:spacing w:before="0" w:after="0" w:line="240" w:lineRule="auto"/>
              <w:rPr>
                <w:rFonts w:ascii="Cambria" w:eastAsia="Cambria" w:hAnsi="Cambria" w:cs="Cambria"/>
                <w:lang w:val="en-US"/>
              </w:rPr>
            </w:pPr>
          </w:p>
        </w:tc>
        <w:tc>
          <w:tcPr>
            <w:tcW w:w="952" w:type="dxa"/>
          </w:tcPr>
          <w:p w:rsidR="00191FB9" w:rsidRPr="00191FB9" w:rsidRDefault="00191FB9" w:rsidP="00191FB9">
            <w:pPr>
              <w:widowControl w:val="0"/>
              <w:spacing w:before="0" w:after="0" w:line="240" w:lineRule="auto"/>
              <w:rPr>
                <w:rFonts w:ascii="Cambria" w:eastAsia="Cambria" w:hAnsi="Cambria" w:cs="Cambria"/>
                <w:lang w:val="en-US"/>
              </w:rPr>
            </w:pPr>
          </w:p>
        </w:tc>
      </w:tr>
      <w:tr w:rsidR="00191FB9" w:rsidRPr="00191FB9" w:rsidTr="00191FB9">
        <w:trPr>
          <w:trHeight w:hRule="exact" w:val="230"/>
        </w:trPr>
        <w:tc>
          <w:tcPr>
            <w:tcW w:w="6341" w:type="dxa"/>
          </w:tcPr>
          <w:p w:rsidR="00191FB9" w:rsidRPr="00191FB9" w:rsidRDefault="00191FB9" w:rsidP="00191FB9">
            <w:pPr>
              <w:widowControl w:val="0"/>
              <w:spacing w:before="3" w:after="0" w:line="240" w:lineRule="auto"/>
              <w:ind w:left="177"/>
              <w:rPr>
                <w:rFonts w:ascii="Cambria" w:eastAsia="Cambria" w:hAnsi="Cambria" w:cs="Cambria"/>
                <w:sz w:val="18"/>
                <w:lang w:val="en-US"/>
              </w:rPr>
            </w:pPr>
            <w:r w:rsidRPr="00191FB9">
              <w:rPr>
                <w:rFonts w:ascii="Cambria" w:eastAsia="Cambria" w:hAnsi="Cambria" w:cs="Cambria"/>
                <w:sz w:val="18"/>
                <w:lang w:val="en-US"/>
              </w:rPr>
              <w:t>Increase/(Decrease) in employee provisions</w:t>
            </w:r>
          </w:p>
        </w:tc>
        <w:tc>
          <w:tcPr>
            <w:tcW w:w="1780" w:type="dxa"/>
          </w:tcPr>
          <w:p w:rsidR="00191FB9" w:rsidRPr="00191FB9" w:rsidRDefault="00191FB9" w:rsidP="00191FB9">
            <w:pPr>
              <w:widowControl w:val="0"/>
              <w:spacing w:before="0" w:after="0" w:line="207" w:lineRule="exact"/>
              <w:ind w:right="379"/>
              <w:jc w:val="right"/>
              <w:rPr>
                <w:rFonts w:ascii="Cambria" w:eastAsia="Cambria" w:hAnsi="Cambria" w:cs="Cambria"/>
                <w:b/>
                <w:sz w:val="18"/>
                <w:lang w:val="en-US"/>
              </w:rPr>
            </w:pPr>
            <w:r w:rsidRPr="00191FB9">
              <w:rPr>
                <w:rFonts w:ascii="Cambria" w:eastAsia="Cambria" w:hAnsi="Cambria" w:cs="Cambria"/>
                <w:b/>
                <w:sz w:val="18"/>
                <w:lang w:val="en-US"/>
              </w:rPr>
              <w:t>(55)</w:t>
            </w:r>
          </w:p>
        </w:tc>
        <w:tc>
          <w:tcPr>
            <w:tcW w:w="952" w:type="dxa"/>
          </w:tcPr>
          <w:p w:rsidR="00191FB9" w:rsidRPr="00191FB9" w:rsidRDefault="00191FB9" w:rsidP="00191FB9">
            <w:pPr>
              <w:widowControl w:val="0"/>
              <w:spacing w:before="0" w:after="0" w:line="207" w:lineRule="exact"/>
              <w:ind w:right="78"/>
              <w:jc w:val="right"/>
              <w:rPr>
                <w:rFonts w:ascii="Cambria" w:eastAsia="Cambria" w:hAnsi="Cambria" w:cs="Cambria"/>
                <w:sz w:val="18"/>
                <w:lang w:val="en-US"/>
              </w:rPr>
            </w:pPr>
            <w:r w:rsidRPr="00191FB9">
              <w:rPr>
                <w:rFonts w:ascii="Cambria" w:eastAsia="Cambria" w:hAnsi="Cambria" w:cs="Cambria"/>
                <w:sz w:val="18"/>
                <w:lang w:val="en-US"/>
              </w:rPr>
              <w:t>291</w:t>
            </w:r>
          </w:p>
        </w:tc>
      </w:tr>
      <w:tr w:rsidR="00191FB9" w:rsidRPr="00191FB9" w:rsidTr="00191FB9">
        <w:trPr>
          <w:trHeight w:hRule="exact" w:val="230"/>
        </w:trPr>
        <w:tc>
          <w:tcPr>
            <w:tcW w:w="6341" w:type="dxa"/>
          </w:tcPr>
          <w:p w:rsidR="00191FB9" w:rsidRPr="00191FB9" w:rsidRDefault="00191FB9" w:rsidP="00191FB9">
            <w:pPr>
              <w:widowControl w:val="0"/>
              <w:spacing w:before="3" w:after="0" w:line="240" w:lineRule="auto"/>
              <w:ind w:left="177"/>
              <w:rPr>
                <w:rFonts w:ascii="Cambria" w:eastAsia="Cambria" w:hAnsi="Cambria" w:cs="Cambria"/>
                <w:sz w:val="18"/>
                <w:lang w:val="en-US"/>
              </w:rPr>
            </w:pPr>
            <w:r w:rsidRPr="00191FB9">
              <w:rPr>
                <w:rFonts w:ascii="Cambria" w:eastAsia="Cambria" w:hAnsi="Cambria" w:cs="Cambria"/>
                <w:sz w:val="18"/>
                <w:lang w:val="en-US"/>
              </w:rPr>
              <w:t xml:space="preserve">Increase/(Decrease) in </w:t>
            </w:r>
            <w:r w:rsidR="00284B19" w:rsidRPr="00191FB9">
              <w:rPr>
                <w:rFonts w:ascii="Cambria" w:eastAsia="Cambria" w:hAnsi="Cambria" w:cs="Cambria"/>
                <w:sz w:val="18"/>
                <w:lang w:val="en-US"/>
              </w:rPr>
              <w:t>supplier’s</w:t>
            </w:r>
            <w:r w:rsidRPr="00191FB9">
              <w:rPr>
                <w:rFonts w:ascii="Cambria" w:eastAsia="Cambria" w:hAnsi="Cambria" w:cs="Cambria"/>
                <w:sz w:val="18"/>
                <w:lang w:val="en-US"/>
              </w:rPr>
              <w:t xml:space="preserve"> payables</w:t>
            </w:r>
          </w:p>
        </w:tc>
        <w:tc>
          <w:tcPr>
            <w:tcW w:w="1780" w:type="dxa"/>
          </w:tcPr>
          <w:p w:rsidR="00191FB9" w:rsidRPr="00191FB9" w:rsidRDefault="00191FB9" w:rsidP="00191FB9">
            <w:pPr>
              <w:widowControl w:val="0"/>
              <w:spacing w:before="0" w:after="0" w:line="207" w:lineRule="exact"/>
              <w:ind w:left="787"/>
              <w:rPr>
                <w:rFonts w:ascii="Cambria" w:eastAsia="Cambria" w:hAnsi="Cambria" w:cs="Cambria"/>
                <w:b/>
                <w:sz w:val="18"/>
                <w:lang w:val="en-US"/>
              </w:rPr>
            </w:pPr>
            <w:r w:rsidRPr="00191FB9">
              <w:rPr>
                <w:rFonts w:ascii="Cambria" w:eastAsia="Cambria" w:hAnsi="Cambria" w:cs="Cambria"/>
                <w:b/>
                <w:sz w:val="18"/>
                <w:lang w:val="en-US"/>
              </w:rPr>
              <w:t>(1,960)</w:t>
            </w:r>
          </w:p>
        </w:tc>
        <w:tc>
          <w:tcPr>
            <w:tcW w:w="952" w:type="dxa"/>
          </w:tcPr>
          <w:p w:rsidR="00191FB9" w:rsidRPr="00191FB9" w:rsidRDefault="00191FB9" w:rsidP="00191FB9">
            <w:pPr>
              <w:widowControl w:val="0"/>
              <w:spacing w:before="0" w:after="0" w:line="207" w:lineRule="exact"/>
              <w:ind w:right="78"/>
              <w:jc w:val="right"/>
              <w:rPr>
                <w:rFonts w:ascii="Cambria" w:eastAsia="Cambria" w:hAnsi="Cambria" w:cs="Cambria"/>
                <w:sz w:val="18"/>
                <w:lang w:val="en-US"/>
              </w:rPr>
            </w:pPr>
            <w:r w:rsidRPr="00191FB9">
              <w:rPr>
                <w:rFonts w:ascii="Cambria" w:eastAsia="Cambria" w:hAnsi="Cambria" w:cs="Cambria"/>
                <w:sz w:val="18"/>
                <w:lang w:val="en-US"/>
              </w:rPr>
              <w:t>3,516</w:t>
            </w:r>
          </w:p>
        </w:tc>
      </w:tr>
      <w:tr w:rsidR="00191FB9" w:rsidRPr="00191FB9" w:rsidTr="00191FB9">
        <w:trPr>
          <w:trHeight w:hRule="exact" w:val="230"/>
        </w:trPr>
        <w:tc>
          <w:tcPr>
            <w:tcW w:w="6341" w:type="dxa"/>
          </w:tcPr>
          <w:p w:rsidR="00191FB9" w:rsidRPr="00191FB9" w:rsidRDefault="00191FB9" w:rsidP="00191FB9">
            <w:pPr>
              <w:widowControl w:val="0"/>
              <w:spacing w:before="3" w:after="0" w:line="240" w:lineRule="auto"/>
              <w:ind w:left="177"/>
              <w:rPr>
                <w:rFonts w:ascii="Cambria" w:eastAsia="Cambria" w:hAnsi="Cambria" w:cs="Cambria"/>
                <w:sz w:val="18"/>
                <w:lang w:val="en-US"/>
              </w:rPr>
            </w:pPr>
            <w:r w:rsidRPr="00191FB9">
              <w:rPr>
                <w:rFonts w:ascii="Cambria" w:eastAsia="Cambria" w:hAnsi="Cambria" w:cs="Cambria"/>
                <w:sz w:val="18"/>
                <w:lang w:val="en-US"/>
              </w:rPr>
              <w:t>Increase/(Decrease) in other payables</w:t>
            </w:r>
          </w:p>
        </w:tc>
        <w:tc>
          <w:tcPr>
            <w:tcW w:w="1780" w:type="dxa"/>
          </w:tcPr>
          <w:p w:rsidR="00191FB9" w:rsidRPr="00191FB9" w:rsidRDefault="00191FB9" w:rsidP="00191FB9">
            <w:pPr>
              <w:widowControl w:val="0"/>
              <w:spacing w:before="0" w:after="0" w:line="207" w:lineRule="exact"/>
              <w:ind w:right="418"/>
              <w:jc w:val="right"/>
              <w:rPr>
                <w:rFonts w:ascii="Cambria" w:eastAsia="Cambria" w:hAnsi="Cambria" w:cs="Cambria"/>
                <w:b/>
                <w:sz w:val="18"/>
                <w:lang w:val="en-US"/>
              </w:rPr>
            </w:pPr>
            <w:r w:rsidRPr="00191FB9">
              <w:rPr>
                <w:rFonts w:ascii="Cambria" w:eastAsia="Cambria" w:hAnsi="Cambria" w:cs="Cambria"/>
                <w:b/>
                <w:sz w:val="18"/>
                <w:lang w:val="en-US"/>
              </w:rPr>
              <w:t>99</w:t>
            </w:r>
          </w:p>
        </w:tc>
        <w:tc>
          <w:tcPr>
            <w:tcW w:w="952" w:type="dxa"/>
          </w:tcPr>
          <w:p w:rsidR="00191FB9" w:rsidRPr="00191FB9" w:rsidRDefault="00191FB9" w:rsidP="00191FB9">
            <w:pPr>
              <w:widowControl w:val="0"/>
              <w:spacing w:before="0" w:after="0" w:line="207" w:lineRule="exact"/>
              <w:ind w:right="36"/>
              <w:jc w:val="right"/>
              <w:rPr>
                <w:rFonts w:ascii="Cambria" w:eastAsia="Cambria" w:hAnsi="Cambria" w:cs="Cambria"/>
                <w:sz w:val="18"/>
                <w:lang w:val="en-US"/>
              </w:rPr>
            </w:pPr>
            <w:r w:rsidRPr="00191FB9">
              <w:rPr>
                <w:rFonts w:ascii="Cambria" w:eastAsia="Cambria" w:hAnsi="Cambria" w:cs="Cambria"/>
                <w:sz w:val="18"/>
                <w:lang w:val="en-US"/>
              </w:rPr>
              <w:t>(43)</w:t>
            </w:r>
          </w:p>
        </w:tc>
      </w:tr>
      <w:tr w:rsidR="00191FB9" w:rsidRPr="00191FB9" w:rsidTr="00191FB9">
        <w:trPr>
          <w:trHeight w:hRule="exact" w:val="225"/>
        </w:trPr>
        <w:tc>
          <w:tcPr>
            <w:tcW w:w="6341" w:type="dxa"/>
          </w:tcPr>
          <w:p w:rsidR="00191FB9" w:rsidRPr="00191FB9" w:rsidRDefault="00191FB9" w:rsidP="00191FB9">
            <w:pPr>
              <w:widowControl w:val="0"/>
              <w:spacing w:before="3" w:after="0" w:line="240" w:lineRule="auto"/>
              <w:ind w:left="177"/>
              <w:rPr>
                <w:rFonts w:ascii="Cambria" w:eastAsia="Cambria" w:hAnsi="Cambria" w:cs="Cambria"/>
                <w:sz w:val="18"/>
                <w:lang w:val="en-US"/>
              </w:rPr>
            </w:pPr>
            <w:r w:rsidRPr="00191FB9">
              <w:rPr>
                <w:rFonts w:ascii="Cambria" w:eastAsia="Cambria" w:hAnsi="Cambria" w:cs="Cambria"/>
                <w:sz w:val="18"/>
                <w:lang w:val="en-US"/>
              </w:rPr>
              <w:t>Increase/(Decrease) in other provisions</w:t>
            </w:r>
          </w:p>
        </w:tc>
        <w:tc>
          <w:tcPr>
            <w:tcW w:w="1780" w:type="dxa"/>
            <w:tcBorders>
              <w:bottom w:val="single" w:sz="8" w:space="0" w:color="000000"/>
            </w:tcBorders>
          </w:tcPr>
          <w:p w:rsidR="00191FB9" w:rsidRPr="00191FB9" w:rsidRDefault="00191FB9" w:rsidP="00191FB9">
            <w:pPr>
              <w:widowControl w:val="0"/>
              <w:spacing w:before="0" w:after="0" w:line="207" w:lineRule="exact"/>
              <w:ind w:right="418"/>
              <w:jc w:val="right"/>
              <w:rPr>
                <w:rFonts w:ascii="Cambria" w:eastAsia="Cambria" w:hAnsi="Cambria" w:cs="Cambria"/>
                <w:b/>
                <w:sz w:val="18"/>
                <w:lang w:val="en-US"/>
              </w:rPr>
            </w:pPr>
            <w:r w:rsidRPr="00191FB9">
              <w:rPr>
                <w:rFonts w:ascii="Cambria" w:eastAsia="Cambria" w:hAnsi="Cambria" w:cs="Cambria"/>
                <w:b/>
                <w:sz w:val="18"/>
                <w:lang w:val="en-US"/>
              </w:rPr>
              <w:t>3</w:t>
            </w:r>
          </w:p>
        </w:tc>
        <w:tc>
          <w:tcPr>
            <w:tcW w:w="952" w:type="dxa"/>
            <w:tcBorders>
              <w:bottom w:val="single" w:sz="8" w:space="0" w:color="000000"/>
            </w:tcBorders>
          </w:tcPr>
          <w:p w:rsidR="00191FB9" w:rsidRPr="00191FB9" w:rsidRDefault="00191FB9" w:rsidP="00191FB9">
            <w:pPr>
              <w:widowControl w:val="0"/>
              <w:spacing w:before="0" w:after="0" w:line="207" w:lineRule="exact"/>
              <w:ind w:right="36"/>
              <w:jc w:val="right"/>
              <w:rPr>
                <w:rFonts w:ascii="Cambria" w:eastAsia="Cambria" w:hAnsi="Cambria" w:cs="Cambria"/>
                <w:sz w:val="18"/>
                <w:lang w:val="en-US"/>
              </w:rPr>
            </w:pPr>
            <w:r w:rsidRPr="00191FB9">
              <w:rPr>
                <w:rFonts w:ascii="Cambria" w:eastAsia="Cambria" w:hAnsi="Cambria" w:cs="Cambria"/>
                <w:sz w:val="18"/>
                <w:lang w:val="en-US"/>
              </w:rPr>
              <w:t>-</w:t>
            </w:r>
          </w:p>
        </w:tc>
      </w:tr>
      <w:tr w:rsidR="00191FB9" w:rsidRPr="00191FB9" w:rsidTr="00191FB9">
        <w:trPr>
          <w:trHeight w:hRule="exact" w:val="230"/>
        </w:trPr>
        <w:tc>
          <w:tcPr>
            <w:tcW w:w="6341" w:type="dxa"/>
          </w:tcPr>
          <w:p w:rsidR="00191FB9" w:rsidRPr="00191FB9" w:rsidRDefault="00191FB9" w:rsidP="00191FB9">
            <w:pPr>
              <w:widowControl w:val="0"/>
              <w:spacing w:before="9" w:after="0" w:line="240" w:lineRule="auto"/>
              <w:ind w:left="26"/>
              <w:rPr>
                <w:rFonts w:ascii="Cambria" w:eastAsia="Cambria" w:hAnsi="Cambria" w:cs="Cambria"/>
                <w:b/>
                <w:sz w:val="18"/>
                <w:lang w:val="en-US"/>
              </w:rPr>
            </w:pPr>
            <w:r w:rsidRPr="00191FB9">
              <w:rPr>
                <w:rFonts w:ascii="Cambria" w:eastAsia="Cambria" w:hAnsi="Cambria" w:cs="Cambria"/>
                <w:b/>
                <w:sz w:val="18"/>
                <w:lang w:val="en-US"/>
              </w:rPr>
              <w:t>Net cash from</w:t>
            </w:r>
            <w:r w:rsidR="00284B19" w:rsidRPr="00191FB9">
              <w:rPr>
                <w:rFonts w:ascii="Cambria" w:eastAsia="Cambria" w:hAnsi="Cambria" w:cs="Cambria"/>
                <w:b/>
                <w:sz w:val="18"/>
                <w:lang w:val="en-US"/>
              </w:rPr>
              <w:t>/ (</w:t>
            </w:r>
            <w:r w:rsidRPr="00191FB9">
              <w:rPr>
                <w:rFonts w:ascii="Cambria" w:eastAsia="Cambria" w:hAnsi="Cambria" w:cs="Cambria"/>
                <w:b/>
                <w:sz w:val="18"/>
                <w:lang w:val="en-US"/>
              </w:rPr>
              <w:t>used by) operating activities</w:t>
            </w:r>
          </w:p>
        </w:tc>
        <w:tc>
          <w:tcPr>
            <w:tcW w:w="1780" w:type="dxa"/>
            <w:tcBorders>
              <w:top w:val="single" w:sz="8" w:space="0" w:color="000000"/>
              <w:bottom w:val="single" w:sz="8" w:space="0" w:color="000000"/>
            </w:tcBorders>
          </w:tcPr>
          <w:p w:rsidR="00191FB9" w:rsidRPr="00191FB9" w:rsidRDefault="00191FB9" w:rsidP="00191FB9">
            <w:pPr>
              <w:widowControl w:val="0"/>
              <w:spacing w:before="0" w:after="0" w:line="203" w:lineRule="exact"/>
              <w:ind w:right="418"/>
              <w:jc w:val="right"/>
              <w:rPr>
                <w:rFonts w:ascii="Cambria" w:eastAsia="Cambria" w:hAnsi="Cambria" w:cs="Cambria"/>
                <w:b/>
                <w:sz w:val="18"/>
                <w:lang w:val="en-US"/>
              </w:rPr>
            </w:pPr>
            <w:r w:rsidRPr="00191FB9">
              <w:rPr>
                <w:rFonts w:ascii="Cambria" w:eastAsia="Cambria" w:hAnsi="Cambria" w:cs="Cambria"/>
                <w:b/>
                <w:sz w:val="18"/>
                <w:lang w:val="en-US"/>
              </w:rPr>
              <w:t>4,087</w:t>
            </w:r>
          </w:p>
        </w:tc>
        <w:tc>
          <w:tcPr>
            <w:tcW w:w="952" w:type="dxa"/>
            <w:tcBorders>
              <w:top w:val="single" w:sz="8" w:space="0" w:color="000000"/>
              <w:bottom w:val="single" w:sz="8" w:space="0" w:color="000000"/>
            </w:tcBorders>
          </w:tcPr>
          <w:p w:rsidR="00191FB9" w:rsidRPr="00191FB9" w:rsidRDefault="00191FB9" w:rsidP="00191FB9">
            <w:pPr>
              <w:widowControl w:val="0"/>
              <w:spacing w:before="0" w:after="0" w:line="203" w:lineRule="exact"/>
              <w:ind w:right="78"/>
              <w:jc w:val="right"/>
              <w:rPr>
                <w:rFonts w:ascii="Cambria" w:eastAsia="Cambria" w:hAnsi="Cambria" w:cs="Cambria"/>
                <w:sz w:val="18"/>
                <w:lang w:val="en-US"/>
              </w:rPr>
            </w:pPr>
            <w:r w:rsidRPr="00191FB9">
              <w:rPr>
                <w:rFonts w:ascii="Cambria" w:eastAsia="Cambria" w:hAnsi="Cambria" w:cs="Cambria"/>
                <w:sz w:val="18"/>
                <w:lang w:val="en-US"/>
              </w:rPr>
              <w:t>4,925</w:t>
            </w:r>
          </w:p>
        </w:tc>
      </w:tr>
    </w:tbl>
    <w:p w:rsidR="00531009" w:rsidRDefault="00531009">
      <w:pPr>
        <w:spacing w:before="0"/>
        <w:rPr>
          <w:b/>
          <w:color w:val="009D55"/>
          <w:sz w:val="20"/>
          <w:szCs w:val="20"/>
        </w:rPr>
      </w:pPr>
      <w:r>
        <w:rPr>
          <w:b/>
          <w:color w:val="009D55"/>
          <w:sz w:val="20"/>
          <w:szCs w:val="20"/>
        </w:rPr>
        <w:br w:type="page"/>
      </w:r>
    </w:p>
    <w:p w:rsidR="00284B19" w:rsidRPr="00E71EAD" w:rsidRDefault="00284B19" w:rsidP="00284B19">
      <w:pPr>
        <w:pStyle w:val="Heading2"/>
        <w:pBdr>
          <w:bottom w:val="none" w:sz="0" w:space="0" w:color="auto"/>
        </w:pBdr>
        <w:rPr>
          <w:color w:val="FFFFFF" w:themeColor="background1"/>
          <w:sz w:val="36"/>
        </w:rPr>
      </w:pPr>
      <w:bookmarkStart w:id="88" w:name="_Toc463516430"/>
      <w:r w:rsidRPr="00E71EAD">
        <w:rPr>
          <w:noProof/>
          <w:color w:val="FFFFFF" w:themeColor="background1"/>
          <w:sz w:val="36"/>
          <w:lang w:val="en-US"/>
        </w:rPr>
        <w:lastRenderedPageBreak/>
        <w:drawing>
          <wp:anchor distT="0" distB="0" distL="114300" distR="114300" simplePos="0" relativeHeight="251581440" behindDoc="1" locked="0" layoutInCell="1" allowOverlap="1" wp14:anchorId="606CE70E" wp14:editId="178C6B86">
            <wp:simplePos x="0" y="0"/>
            <wp:positionH relativeFrom="column">
              <wp:posOffset>-43180</wp:posOffset>
            </wp:positionH>
            <wp:positionV relativeFrom="paragraph">
              <wp:posOffset>0</wp:posOffset>
            </wp:positionV>
            <wp:extent cx="5745480" cy="289560"/>
            <wp:effectExtent l="0" t="0" r="7620" b="0"/>
            <wp:wrapNone/>
            <wp:docPr id="627" name="Picture 627" title="People and relationsh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Colour_bar.png"/>
                    <pic:cNvPicPr/>
                  </pic:nvPicPr>
                  <pic:blipFill>
                    <a:blip r:embed="rId39"/>
                    <a:stretch>
                      <a:fillRect/>
                    </a:stretch>
                  </pic:blipFill>
                  <pic:spPr>
                    <a:xfrm>
                      <a:off x="0" y="0"/>
                      <a:ext cx="5745480" cy="289560"/>
                    </a:xfrm>
                    <a:prstGeom prst="rect">
                      <a:avLst/>
                    </a:prstGeom>
                  </pic:spPr>
                </pic:pic>
              </a:graphicData>
            </a:graphic>
            <wp14:sizeRelH relativeFrom="margin">
              <wp14:pctWidth>0</wp14:pctWidth>
            </wp14:sizeRelH>
          </wp:anchor>
        </w:drawing>
      </w:r>
      <w:r>
        <w:rPr>
          <w:caps w:val="0"/>
          <w:color w:val="FFFFFF" w:themeColor="background1"/>
          <w:sz w:val="36"/>
        </w:rPr>
        <w:t>People and relationships</w:t>
      </w:r>
      <w:bookmarkEnd w:id="88"/>
      <w:r>
        <w:rPr>
          <w:caps w:val="0"/>
          <w:color w:val="FFFFFF" w:themeColor="background1"/>
          <w:sz w:val="36"/>
        </w:rPr>
        <w:t xml:space="preserve"> </w:t>
      </w:r>
    </w:p>
    <w:p w:rsidR="00284B19" w:rsidRDefault="00284B19" w:rsidP="000B5C24">
      <w:r w:rsidRPr="000B5C24">
        <w:t xml:space="preserve">This section describes a range of employment and </w:t>
      </w:r>
      <w:r w:rsidR="000B5C24" w:rsidRPr="000B5C24">
        <w:t>post-employment</w:t>
      </w:r>
      <w:r w:rsidRPr="000B5C24">
        <w:t xml:space="preserve"> benefits provided to our people and our rela</w:t>
      </w:r>
      <w:r w:rsidR="000B5C24">
        <w:t>tionships with other key people</w:t>
      </w:r>
      <w:r w:rsidRPr="000B5C24">
        <w:t>.</w:t>
      </w:r>
    </w:p>
    <w:tbl>
      <w:tblPr>
        <w:tblW w:w="0" w:type="auto"/>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6462"/>
        <w:gridCol w:w="1516"/>
        <w:gridCol w:w="953"/>
      </w:tblGrid>
      <w:tr w:rsidR="000D146E" w:rsidRPr="000D146E" w:rsidTr="000D146E">
        <w:trPr>
          <w:trHeight w:hRule="exact" w:val="290"/>
        </w:trPr>
        <w:tc>
          <w:tcPr>
            <w:tcW w:w="6462" w:type="dxa"/>
            <w:tcBorders>
              <w:bottom w:val="single" w:sz="8" w:space="0" w:color="FFFFFF"/>
            </w:tcBorders>
            <w:shd w:val="clear" w:color="auto" w:fill="37424A"/>
          </w:tcPr>
          <w:p w:rsidR="000D146E" w:rsidRPr="000D146E" w:rsidRDefault="000D146E" w:rsidP="000D146E">
            <w:pPr>
              <w:widowControl w:val="0"/>
              <w:spacing w:before="37" w:after="0" w:line="240" w:lineRule="auto"/>
              <w:ind w:left="26"/>
              <w:rPr>
                <w:rFonts w:ascii="Cambria" w:eastAsia="Cambria" w:hAnsi="Cambria" w:cs="Cambria"/>
                <w:b/>
                <w:sz w:val="18"/>
                <w:lang w:val="en-US"/>
              </w:rPr>
            </w:pPr>
            <w:r w:rsidRPr="000D146E">
              <w:rPr>
                <w:rFonts w:ascii="Cambria" w:eastAsia="Cambria" w:hAnsi="Cambria" w:cs="Cambria"/>
                <w:b/>
                <w:color w:val="FFFFFF"/>
                <w:sz w:val="18"/>
                <w:lang w:val="en-US"/>
              </w:rPr>
              <w:t>4.1 Employee Provisions</w:t>
            </w:r>
          </w:p>
        </w:tc>
        <w:tc>
          <w:tcPr>
            <w:tcW w:w="1516" w:type="dxa"/>
            <w:tcBorders>
              <w:bottom w:val="single" w:sz="8" w:space="0" w:color="FFFFFF"/>
            </w:tcBorders>
            <w:shd w:val="clear" w:color="auto" w:fill="37424A"/>
          </w:tcPr>
          <w:p w:rsidR="000D146E" w:rsidRPr="000D146E" w:rsidRDefault="000D146E" w:rsidP="000D146E">
            <w:pPr>
              <w:widowControl w:val="0"/>
              <w:spacing w:before="0" w:after="0" w:line="240" w:lineRule="auto"/>
              <w:rPr>
                <w:rFonts w:ascii="Cambria" w:eastAsia="Cambria" w:hAnsi="Cambria" w:cs="Cambria"/>
                <w:lang w:val="en-US"/>
              </w:rPr>
            </w:pPr>
          </w:p>
        </w:tc>
        <w:tc>
          <w:tcPr>
            <w:tcW w:w="953" w:type="dxa"/>
            <w:tcBorders>
              <w:bottom w:val="single" w:sz="8" w:space="0" w:color="FFFFFF"/>
            </w:tcBorders>
            <w:shd w:val="clear" w:color="auto" w:fill="37424A"/>
          </w:tcPr>
          <w:p w:rsidR="000D146E" w:rsidRPr="000D146E" w:rsidRDefault="000D146E" w:rsidP="000D146E">
            <w:pPr>
              <w:widowControl w:val="0"/>
              <w:spacing w:before="0" w:after="0" w:line="240" w:lineRule="auto"/>
              <w:rPr>
                <w:rFonts w:ascii="Cambria" w:eastAsia="Cambria" w:hAnsi="Cambria" w:cs="Cambria"/>
                <w:lang w:val="en-US"/>
              </w:rPr>
            </w:pPr>
          </w:p>
        </w:tc>
      </w:tr>
      <w:tr w:rsidR="000D146E" w:rsidRPr="000D146E" w:rsidTr="000D146E">
        <w:trPr>
          <w:trHeight w:hRule="exact" w:val="477"/>
        </w:trPr>
        <w:tc>
          <w:tcPr>
            <w:tcW w:w="6462" w:type="dxa"/>
            <w:tcBorders>
              <w:top w:val="single" w:sz="8" w:space="0" w:color="FFFFFF"/>
            </w:tcBorders>
          </w:tcPr>
          <w:p w:rsidR="000D146E" w:rsidRPr="000D146E" w:rsidRDefault="000D146E" w:rsidP="000D146E">
            <w:pPr>
              <w:widowControl w:val="0"/>
              <w:spacing w:before="0" w:after="0" w:line="240" w:lineRule="auto"/>
              <w:rPr>
                <w:rFonts w:ascii="Cambria" w:eastAsia="Cambria" w:hAnsi="Cambria" w:cs="Cambria"/>
                <w:lang w:val="en-US"/>
              </w:rPr>
            </w:pPr>
          </w:p>
        </w:tc>
        <w:tc>
          <w:tcPr>
            <w:tcW w:w="1516" w:type="dxa"/>
            <w:tcBorders>
              <w:top w:val="single" w:sz="8" w:space="0" w:color="FFFFFF"/>
            </w:tcBorders>
            <w:vAlign w:val="bottom"/>
          </w:tcPr>
          <w:p w:rsidR="000D146E" w:rsidRPr="000D146E" w:rsidRDefault="000D146E" w:rsidP="000D146E">
            <w:pPr>
              <w:spacing w:before="0" w:after="0"/>
              <w:jc w:val="right"/>
              <w:rPr>
                <w:rFonts w:ascii="Cambria" w:hAnsi="Cambria"/>
                <w:sz w:val="18"/>
                <w:szCs w:val="18"/>
              </w:rPr>
            </w:pPr>
            <w:r w:rsidRPr="000D146E">
              <w:rPr>
                <w:rFonts w:ascii="Cambria" w:hAnsi="Cambria"/>
                <w:sz w:val="18"/>
                <w:szCs w:val="18"/>
              </w:rPr>
              <w:t>2016</w:t>
            </w:r>
          </w:p>
        </w:tc>
        <w:tc>
          <w:tcPr>
            <w:tcW w:w="953" w:type="dxa"/>
            <w:tcBorders>
              <w:top w:val="single" w:sz="8" w:space="0" w:color="FFFFFF"/>
            </w:tcBorders>
            <w:vAlign w:val="bottom"/>
          </w:tcPr>
          <w:p w:rsidR="000D146E" w:rsidRPr="000D146E" w:rsidRDefault="000D146E" w:rsidP="000D146E">
            <w:pPr>
              <w:widowControl w:val="0"/>
              <w:spacing w:before="0" w:after="0" w:line="240" w:lineRule="auto"/>
              <w:ind w:right="31"/>
              <w:jc w:val="right"/>
              <w:rPr>
                <w:rFonts w:ascii="Cambria" w:eastAsia="Cambria" w:hAnsi="Cambria" w:cs="Cambria"/>
                <w:sz w:val="18"/>
                <w:lang w:val="en-US"/>
              </w:rPr>
            </w:pPr>
            <w:r w:rsidRPr="000D146E">
              <w:rPr>
                <w:rFonts w:ascii="Cambria" w:eastAsia="Cambria" w:hAnsi="Cambria" w:cs="Cambria"/>
                <w:sz w:val="18"/>
                <w:lang w:val="en-US"/>
              </w:rPr>
              <w:t>2015</w:t>
            </w:r>
          </w:p>
        </w:tc>
      </w:tr>
      <w:tr w:rsidR="000D146E" w:rsidRPr="000D146E" w:rsidTr="000D146E">
        <w:trPr>
          <w:trHeight w:hRule="exact" w:val="243"/>
        </w:trPr>
        <w:tc>
          <w:tcPr>
            <w:tcW w:w="6462" w:type="dxa"/>
            <w:tcBorders>
              <w:bottom w:val="single" w:sz="15" w:space="0" w:color="009560"/>
            </w:tcBorders>
          </w:tcPr>
          <w:p w:rsidR="000D146E" w:rsidRPr="000D146E" w:rsidRDefault="000D146E" w:rsidP="000D146E">
            <w:pPr>
              <w:widowControl w:val="0"/>
              <w:spacing w:before="0" w:after="0" w:line="240" w:lineRule="auto"/>
              <w:rPr>
                <w:rFonts w:ascii="Cambria" w:eastAsia="Cambria" w:hAnsi="Cambria" w:cs="Cambria"/>
                <w:lang w:val="en-US"/>
              </w:rPr>
            </w:pPr>
          </w:p>
        </w:tc>
        <w:tc>
          <w:tcPr>
            <w:tcW w:w="1516" w:type="dxa"/>
            <w:tcBorders>
              <w:bottom w:val="single" w:sz="15" w:space="0" w:color="009560"/>
            </w:tcBorders>
          </w:tcPr>
          <w:p w:rsidR="000D146E" w:rsidRPr="000D146E" w:rsidRDefault="000D146E" w:rsidP="000D146E">
            <w:pPr>
              <w:spacing w:before="0"/>
              <w:jc w:val="right"/>
              <w:rPr>
                <w:rFonts w:ascii="Cambria" w:hAnsi="Cambria"/>
                <w:sz w:val="18"/>
                <w:szCs w:val="18"/>
              </w:rPr>
            </w:pPr>
            <w:r w:rsidRPr="000D146E">
              <w:rPr>
                <w:rFonts w:ascii="Cambria" w:hAnsi="Cambria"/>
                <w:sz w:val="18"/>
                <w:szCs w:val="18"/>
              </w:rPr>
              <w:t>$’000</w:t>
            </w:r>
          </w:p>
        </w:tc>
        <w:tc>
          <w:tcPr>
            <w:tcW w:w="953" w:type="dxa"/>
            <w:tcBorders>
              <w:bottom w:val="single" w:sz="15" w:space="0" w:color="009560"/>
            </w:tcBorders>
          </w:tcPr>
          <w:p w:rsidR="000D146E" w:rsidRPr="000D146E" w:rsidRDefault="000D146E" w:rsidP="000D146E">
            <w:pPr>
              <w:widowControl w:val="0"/>
              <w:spacing w:before="7" w:after="0" w:line="240" w:lineRule="auto"/>
              <w:ind w:right="31"/>
              <w:jc w:val="right"/>
              <w:rPr>
                <w:rFonts w:ascii="Cambria" w:eastAsia="Cambria" w:hAnsi="Cambria" w:cs="Cambria"/>
                <w:sz w:val="18"/>
                <w:lang w:val="en-US"/>
              </w:rPr>
            </w:pPr>
            <w:r w:rsidRPr="000D146E">
              <w:rPr>
                <w:rFonts w:ascii="Cambria" w:eastAsia="Cambria" w:hAnsi="Cambria" w:cs="Cambria"/>
                <w:sz w:val="18"/>
                <w:lang w:val="en-US"/>
              </w:rPr>
              <w:t>$’000</w:t>
            </w:r>
          </w:p>
        </w:tc>
      </w:tr>
      <w:tr w:rsidR="000D146E" w:rsidRPr="000D146E" w:rsidTr="000D146E">
        <w:trPr>
          <w:trHeight w:hRule="exact" w:val="374"/>
        </w:trPr>
        <w:tc>
          <w:tcPr>
            <w:tcW w:w="6462" w:type="dxa"/>
            <w:tcBorders>
              <w:top w:val="single" w:sz="15" w:space="0" w:color="009560"/>
            </w:tcBorders>
          </w:tcPr>
          <w:p w:rsidR="000D146E" w:rsidRPr="000D146E" w:rsidRDefault="000D146E" w:rsidP="000D146E">
            <w:pPr>
              <w:widowControl w:val="0"/>
              <w:spacing w:before="119" w:after="0" w:line="240" w:lineRule="auto"/>
              <w:ind w:left="26"/>
              <w:rPr>
                <w:rFonts w:ascii="Cambria" w:eastAsia="Cambria" w:hAnsi="Cambria" w:cs="Cambria"/>
                <w:sz w:val="18"/>
                <w:lang w:val="en-US"/>
              </w:rPr>
            </w:pPr>
            <w:r w:rsidRPr="000D146E">
              <w:rPr>
                <w:rFonts w:ascii="Cambria" w:eastAsia="Cambria" w:hAnsi="Cambria" w:cs="Cambria"/>
                <w:sz w:val="18"/>
                <w:lang w:val="en-US"/>
              </w:rPr>
              <w:t>Leave</w:t>
            </w:r>
          </w:p>
        </w:tc>
        <w:tc>
          <w:tcPr>
            <w:tcW w:w="1516" w:type="dxa"/>
            <w:tcBorders>
              <w:top w:val="single" w:sz="15" w:space="0" w:color="009560"/>
              <w:bottom w:val="single" w:sz="8" w:space="0" w:color="000000"/>
            </w:tcBorders>
          </w:tcPr>
          <w:p w:rsidR="000D146E" w:rsidRPr="000D146E" w:rsidRDefault="000D146E" w:rsidP="000D146E">
            <w:pPr>
              <w:spacing w:before="0"/>
              <w:jc w:val="right"/>
              <w:rPr>
                <w:rFonts w:ascii="Cambria" w:hAnsi="Cambria"/>
                <w:sz w:val="18"/>
                <w:szCs w:val="18"/>
              </w:rPr>
            </w:pPr>
            <w:r w:rsidRPr="000D146E">
              <w:rPr>
                <w:rFonts w:ascii="Cambria" w:hAnsi="Cambria"/>
                <w:sz w:val="18"/>
                <w:szCs w:val="18"/>
              </w:rPr>
              <w:t>1,085</w:t>
            </w:r>
          </w:p>
        </w:tc>
        <w:tc>
          <w:tcPr>
            <w:tcW w:w="953" w:type="dxa"/>
            <w:tcBorders>
              <w:top w:val="single" w:sz="15" w:space="0" w:color="009560"/>
              <w:bottom w:val="single" w:sz="8" w:space="0" w:color="000000"/>
            </w:tcBorders>
          </w:tcPr>
          <w:p w:rsidR="000D146E" w:rsidRPr="000D146E" w:rsidRDefault="000D146E" w:rsidP="000D146E">
            <w:pPr>
              <w:widowControl w:val="0"/>
              <w:spacing w:before="126" w:after="0" w:line="240" w:lineRule="auto"/>
              <w:ind w:right="77"/>
              <w:jc w:val="right"/>
              <w:rPr>
                <w:rFonts w:ascii="Cambria" w:eastAsia="Cambria" w:hAnsi="Cambria" w:cs="Cambria"/>
                <w:sz w:val="18"/>
                <w:lang w:val="en-US"/>
              </w:rPr>
            </w:pPr>
            <w:r w:rsidRPr="000D146E">
              <w:rPr>
                <w:rFonts w:ascii="Cambria" w:eastAsia="Cambria" w:hAnsi="Cambria" w:cs="Cambria"/>
                <w:sz w:val="18"/>
                <w:lang w:val="en-US"/>
              </w:rPr>
              <w:t>1,140</w:t>
            </w:r>
          </w:p>
        </w:tc>
      </w:tr>
      <w:tr w:rsidR="000D146E" w:rsidRPr="000D146E" w:rsidTr="000D146E">
        <w:trPr>
          <w:trHeight w:hRule="exact" w:val="245"/>
        </w:trPr>
        <w:tc>
          <w:tcPr>
            <w:tcW w:w="6462" w:type="dxa"/>
          </w:tcPr>
          <w:p w:rsidR="000D146E" w:rsidRPr="000D146E" w:rsidRDefault="000D146E" w:rsidP="000D146E">
            <w:pPr>
              <w:widowControl w:val="0"/>
              <w:spacing w:before="16" w:after="0" w:line="240" w:lineRule="auto"/>
              <w:ind w:left="26"/>
              <w:rPr>
                <w:rFonts w:ascii="Cambria" w:eastAsia="Cambria" w:hAnsi="Cambria" w:cs="Cambria"/>
                <w:b/>
                <w:sz w:val="18"/>
                <w:lang w:val="en-US"/>
              </w:rPr>
            </w:pPr>
            <w:r w:rsidRPr="000D146E">
              <w:rPr>
                <w:rFonts w:ascii="Cambria" w:eastAsia="Cambria" w:hAnsi="Cambria" w:cs="Cambria"/>
                <w:b/>
                <w:sz w:val="18"/>
                <w:lang w:val="en-US"/>
              </w:rPr>
              <w:t>Total employee provisions</w:t>
            </w:r>
          </w:p>
        </w:tc>
        <w:tc>
          <w:tcPr>
            <w:tcW w:w="1516" w:type="dxa"/>
            <w:tcBorders>
              <w:top w:val="single" w:sz="8" w:space="0" w:color="000000"/>
              <w:bottom w:val="single" w:sz="8" w:space="0" w:color="000000"/>
            </w:tcBorders>
          </w:tcPr>
          <w:p w:rsidR="000D146E" w:rsidRPr="000D146E" w:rsidRDefault="000D146E" w:rsidP="000D146E">
            <w:pPr>
              <w:spacing w:before="0"/>
              <w:jc w:val="right"/>
              <w:rPr>
                <w:rFonts w:ascii="Cambria" w:hAnsi="Cambria"/>
                <w:sz w:val="18"/>
                <w:szCs w:val="18"/>
              </w:rPr>
            </w:pPr>
            <w:r w:rsidRPr="000D146E">
              <w:rPr>
                <w:rFonts w:ascii="Cambria" w:hAnsi="Cambria"/>
                <w:sz w:val="18"/>
                <w:szCs w:val="18"/>
              </w:rPr>
              <w:t>1,085</w:t>
            </w:r>
          </w:p>
        </w:tc>
        <w:tc>
          <w:tcPr>
            <w:tcW w:w="953" w:type="dxa"/>
            <w:tcBorders>
              <w:top w:val="single" w:sz="8" w:space="0" w:color="000000"/>
              <w:bottom w:val="single" w:sz="8" w:space="0" w:color="000000"/>
            </w:tcBorders>
          </w:tcPr>
          <w:p w:rsidR="000D146E" w:rsidRPr="000D146E" w:rsidRDefault="000D146E" w:rsidP="000D146E">
            <w:pPr>
              <w:widowControl w:val="0"/>
              <w:spacing w:before="6" w:after="0" w:line="240" w:lineRule="auto"/>
              <w:ind w:right="77"/>
              <w:jc w:val="right"/>
              <w:rPr>
                <w:rFonts w:ascii="Cambria" w:eastAsia="Cambria" w:hAnsi="Cambria" w:cs="Cambria"/>
                <w:sz w:val="18"/>
                <w:lang w:val="en-US"/>
              </w:rPr>
            </w:pPr>
            <w:r w:rsidRPr="000D146E">
              <w:rPr>
                <w:rFonts w:ascii="Cambria" w:eastAsia="Cambria" w:hAnsi="Cambria" w:cs="Cambria"/>
                <w:sz w:val="18"/>
                <w:lang w:val="en-US"/>
              </w:rPr>
              <w:t>1,140</w:t>
            </w:r>
          </w:p>
        </w:tc>
      </w:tr>
      <w:tr w:rsidR="000D146E" w:rsidRPr="000D146E" w:rsidTr="000D146E">
        <w:trPr>
          <w:trHeight w:hRule="exact" w:val="351"/>
        </w:trPr>
        <w:tc>
          <w:tcPr>
            <w:tcW w:w="6462" w:type="dxa"/>
          </w:tcPr>
          <w:p w:rsidR="000D146E" w:rsidRPr="000D146E" w:rsidRDefault="000D146E" w:rsidP="000D146E">
            <w:pPr>
              <w:widowControl w:val="0"/>
              <w:spacing w:before="124" w:after="0" w:line="240" w:lineRule="auto"/>
              <w:ind w:left="26"/>
              <w:rPr>
                <w:rFonts w:ascii="Cambria" w:eastAsia="Cambria" w:hAnsi="Cambria" w:cs="Cambria"/>
                <w:b/>
                <w:sz w:val="18"/>
                <w:lang w:val="en-US"/>
              </w:rPr>
            </w:pPr>
            <w:r w:rsidRPr="000D146E">
              <w:rPr>
                <w:rFonts w:ascii="Cambria" w:eastAsia="Cambria" w:hAnsi="Cambria" w:cs="Cambria"/>
                <w:b/>
                <w:sz w:val="18"/>
                <w:lang w:val="en-US"/>
              </w:rPr>
              <w:t>Employee provisions expected to be settled</w:t>
            </w:r>
          </w:p>
        </w:tc>
        <w:tc>
          <w:tcPr>
            <w:tcW w:w="1516" w:type="dxa"/>
            <w:tcBorders>
              <w:top w:val="single" w:sz="8" w:space="0" w:color="000000"/>
            </w:tcBorders>
          </w:tcPr>
          <w:p w:rsidR="000D146E" w:rsidRPr="000D146E" w:rsidRDefault="000D146E" w:rsidP="000D146E">
            <w:pPr>
              <w:spacing w:before="0"/>
              <w:jc w:val="right"/>
              <w:rPr>
                <w:rFonts w:ascii="Cambria" w:hAnsi="Cambria"/>
                <w:sz w:val="18"/>
                <w:szCs w:val="18"/>
              </w:rPr>
            </w:pPr>
          </w:p>
        </w:tc>
        <w:tc>
          <w:tcPr>
            <w:tcW w:w="953" w:type="dxa"/>
            <w:tcBorders>
              <w:top w:val="single" w:sz="8" w:space="0" w:color="000000"/>
            </w:tcBorders>
          </w:tcPr>
          <w:p w:rsidR="000D146E" w:rsidRPr="000D146E" w:rsidRDefault="000D146E" w:rsidP="000D146E">
            <w:pPr>
              <w:widowControl w:val="0"/>
              <w:spacing w:before="0" w:after="0" w:line="240" w:lineRule="auto"/>
              <w:rPr>
                <w:rFonts w:ascii="Cambria" w:eastAsia="Cambria" w:hAnsi="Cambria" w:cs="Cambria"/>
                <w:lang w:val="en-US"/>
              </w:rPr>
            </w:pPr>
          </w:p>
        </w:tc>
      </w:tr>
      <w:tr w:rsidR="000D146E" w:rsidRPr="000D146E" w:rsidTr="000D146E">
        <w:trPr>
          <w:trHeight w:hRule="exact" w:val="230"/>
        </w:trPr>
        <w:tc>
          <w:tcPr>
            <w:tcW w:w="6462" w:type="dxa"/>
          </w:tcPr>
          <w:p w:rsidR="000D146E" w:rsidRPr="000D146E" w:rsidRDefault="000D146E" w:rsidP="000D146E">
            <w:pPr>
              <w:widowControl w:val="0"/>
              <w:spacing w:before="3" w:after="0" w:line="240" w:lineRule="auto"/>
              <w:ind w:left="177"/>
              <w:rPr>
                <w:rFonts w:ascii="Cambria" w:eastAsia="Cambria" w:hAnsi="Cambria" w:cs="Cambria"/>
                <w:sz w:val="18"/>
                <w:lang w:val="en-US"/>
              </w:rPr>
            </w:pPr>
            <w:r w:rsidRPr="000D146E">
              <w:rPr>
                <w:rFonts w:ascii="Cambria" w:eastAsia="Cambria" w:hAnsi="Cambria" w:cs="Cambria"/>
                <w:sz w:val="18"/>
                <w:lang w:val="en-US"/>
              </w:rPr>
              <w:t>No more than 12 months</w:t>
            </w:r>
          </w:p>
        </w:tc>
        <w:tc>
          <w:tcPr>
            <w:tcW w:w="1516" w:type="dxa"/>
          </w:tcPr>
          <w:p w:rsidR="000D146E" w:rsidRPr="000D146E" w:rsidRDefault="000D146E" w:rsidP="000D146E">
            <w:pPr>
              <w:spacing w:before="0"/>
              <w:jc w:val="right"/>
              <w:rPr>
                <w:rFonts w:ascii="Cambria" w:hAnsi="Cambria"/>
                <w:sz w:val="18"/>
                <w:szCs w:val="18"/>
              </w:rPr>
            </w:pPr>
            <w:r w:rsidRPr="000D146E">
              <w:rPr>
                <w:rFonts w:ascii="Cambria" w:hAnsi="Cambria"/>
                <w:sz w:val="18"/>
                <w:szCs w:val="18"/>
              </w:rPr>
              <w:t>318</w:t>
            </w:r>
          </w:p>
        </w:tc>
        <w:tc>
          <w:tcPr>
            <w:tcW w:w="953" w:type="dxa"/>
          </w:tcPr>
          <w:p w:rsidR="000D146E" w:rsidRPr="000D146E" w:rsidRDefault="000D146E" w:rsidP="000D146E">
            <w:pPr>
              <w:widowControl w:val="0"/>
              <w:spacing w:before="0" w:after="0" w:line="207" w:lineRule="exact"/>
              <w:ind w:right="78"/>
              <w:jc w:val="right"/>
              <w:rPr>
                <w:rFonts w:ascii="Cambria" w:eastAsia="Cambria" w:hAnsi="Cambria" w:cs="Cambria"/>
                <w:sz w:val="18"/>
                <w:lang w:val="en-US"/>
              </w:rPr>
            </w:pPr>
            <w:r w:rsidRPr="000D146E">
              <w:rPr>
                <w:rFonts w:ascii="Cambria" w:eastAsia="Cambria" w:hAnsi="Cambria" w:cs="Cambria"/>
                <w:sz w:val="18"/>
                <w:lang w:val="en-US"/>
              </w:rPr>
              <w:t>436</w:t>
            </w:r>
          </w:p>
        </w:tc>
      </w:tr>
      <w:tr w:rsidR="000D146E" w:rsidRPr="000D146E" w:rsidTr="000D146E">
        <w:trPr>
          <w:trHeight w:hRule="exact" w:val="225"/>
        </w:trPr>
        <w:tc>
          <w:tcPr>
            <w:tcW w:w="6462" w:type="dxa"/>
          </w:tcPr>
          <w:p w:rsidR="000D146E" w:rsidRPr="000D146E" w:rsidRDefault="000D146E" w:rsidP="000D146E">
            <w:pPr>
              <w:widowControl w:val="0"/>
              <w:spacing w:before="3" w:after="0" w:line="240" w:lineRule="auto"/>
              <w:ind w:left="177"/>
              <w:rPr>
                <w:rFonts w:ascii="Cambria" w:eastAsia="Cambria" w:hAnsi="Cambria" w:cs="Cambria"/>
                <w:sz w:val="18"/>
                <w:lang w:val="en-US"/>
              </w:rPr>
            </w:pPr>
            <w:r w:rsidRPr="000D146E">
              <w:rPr>
                <w:rFonts w:ascii="Cambria" w:eastAsia="Cambria" w:hAnsi="Cambria" w:cs="Cambria"/>
                <w:sz w:val="18"/>
                <w:lang w:val="en-US"/>
              </w:rPr>
              <w:t>More than 12 months</w:t>
            </w:r>
          </w:p>
        </w:tc>
        <w:tc>
          <w:tcPr>
            <w:tcW w:w="1516" w:type="dxa"/>
            <w:tcBorders>
              <w:bottom w:val="single" w:sz="8" w:space="0" w:color="000000"/>
            </w:tcBorders>
          </w:tcPr>
          <w:p w:rsidR="000D146E" w:rsidRPr="000D146E" w:rsidRDefault="000D146E" w:rsidP="000D146E">
            <w:pPr>
              <w:spacing w:before="0"/>
              <w:jc w:val="right"/>
              <w:rPr>
                <w:rFonts w:ascii="Cambria" w:hAnsi="Cambria"/>
                <w:sz w:val="18"/>
                <w:szCs w:val="18"/>
              </w:rPr>
            </w:pPr>
            <w:r w:rsidRPr="000D146E">
              <w:rPr>
                <w:rFonts w:ascii="Cambria" w:hAnsi="Cambria"/>
                <w:sz w:val="18"/>
                <w:szCs w:val="18"/>
              </w:rPr>
              <w:t>767</w:t>
            </w:r>
          </w:p>
        </w:tc>
        <w:tc>
          <w:tcPr>
            <w:tcW w:w="953" w:type="dxa"/>
            <w:tcBorders>
              <w:bottom w:val="single" w:sz="8" w:space="0" w:color="000000"/>
            </w:tcBorders>
          </w:tcPr>
          <w:p w:rsidR="000D146E" w:rsidRPr="000D146E" w:rsidRDefault="000D146E" w:rsidP="000D146E">
            <w:pPr>
              <w:widowControl w:val="0"/>
              <w:spacing w:before="0" w:after="0" w:line="207" w:lineRule="exact"/>
              <w:ind w:right="78"/>
              <w:jc w:val="right"/>
              <w:rPr>
                <w:rFonts w:ascii="Cambria" w:eastAsia="Cambria" w:hAnsi="Cambria" w:cs="Cambria"/>
                <w:sz w:val="18"/>
                <w:lang w:val="en-US"/>
              </w:rPr>
            </w:pPr>
            <w:r w:rsidRPr="000D146E">
              <w:rPr>
                <w:rFonts w:ascii="Cambria" w:eastAsia="Cambria" w:hAnsi="Cambria" w:cs="Cambria"/>
                <w:sz w:val="18"/>
                <w:lang w:val="en-US"/>
              </w:rPr>
              <w:t>704</w:t>
            </w:r>
          </w:p>
        </w:tc>
      </w:tr>
      <w:tr w:rsidR="000D146E" w:rsidRPr="000D146E" w:rsidTr="000D146E">
        <w:trPr>
          <w:trHeight w:hRule="exact" w:val="230"/>
        </w:trPr>
        <w:tc>
          <w:tcPr>
            <w:tcW w:w="6462" w:type="dxa"/>
          </w:tcPr>
          <w:p w:rsidR="000D146E" w:rsidRPr="000D146E" w:rsidRDefault="000D146E" w:rsidP="000D146E">
            <w:pPr>
              <w:widowControl w:val="0"/>
              <w:spacing w:before="9" w:after="0" w:line="240" w:lineRule="auto"/>
              <w:ind w:left="26"/>
              <w:rPr>
                <w:rFonts w:ascii="Cambria" w:eastAsia="Cambria" w:hAnsi="Cambria" w:cs="Cambria"/>
                <w:b/>
                <w:sz w:val="18"/>
                <w:lang w:val="en-US"/>
              </w:rPr>
            </w:pPr>
            <w:r w:rsidRPr="000D146E">
              <w:rPr>
                <w:rFonts w:ascii="Cambria" w:eastAsia="Cambria" w:hAnsi="Cambria" w:cs="Cambria"/>
                <w:b/>
                <w:sz w:val="18"/>
                <w:lang w:val="en-US"/>
              </w:rPr>
              <w:t>Total employee provisions</w:t>
            </w:r>
          </w:p>
        </w:tc>
        <w:tc>
          <w:tcPr>
            <w:tcW w:w="1516" w:type="dxa"/>
            <w:tcBorders>
              <w:top w:val="single" w:sz="8" w:space="0" w:color="000000"/>
              <w:bottom w:val="single" w:sz="8" w:space="0" w:color="000000"/>
            </w:tcBorders>
          </w:tcPr>
          <w:p w:rsidR="000D146E" w:rsidRPr="000D146E" w:rsidRDefault="000D146E" w:rsidP="000D146E">
            <w:pPr>
              <w:spacing w:before="0"/>
              <w:jc w:val="right"/>
              <w:rPr>
                <w:rFonts w:ascii="Cambria" w:hAnsi="Cambria"/>
                <w:sz w:val="18"/>
                <w:szCs w:val="18"/>
              </w:rPr>
            </w:pPr>
            <w:r w:rsidRPr="000D146E">
              <w:rPr>
                <w:rFonts w:ascii="Cambria" w:hAnsi="Cambria"/>
                <w:sz w:val="18"/>
                <w:szCs w:val="18"/>
              </w:rPr>
              <w:t>1,085</w:t>
            </w:r>
          </w:p>
        </w:tc>
        <w:tc>
          <w:tcPr>
            <w:tcW w:w="953" w:type="dxa"/>
            <w:tcBorders>
              <w:top w:val="single" w:sz="8" w:space="0" w:color="000000"/>
              <w:bottom w:val="single" w:sz="8" w:space="0" w:color="000000"/>
            </w:tcBorders>
          </w:tcPr>
          <w:p w:rsidR="000D146E" w:rsidRPr="000D146E" w:rsidRDefault="000D146E" w:rsidP="000D146E">
            <w:pPr>
              <w:widowControl w:val="0"/>
              <w:spacing w:before="0" w:after="0" w:line="203" w:lineRule="exact"/>
              <w:ind w:right="77"/>
              <w:jc w:val="right"/>
              <w:rPr>
                <w:rFonts w:ascii="Cambria" w:eastAsia="Cambria" w:hAnsi="Cambria" w:cs="Cambria"/>
                <w:sz w:val="18"/>
                <w:lang w:val="en-US"/>
              </w:rPr>
            </w:pPr>
            <w:r w:rsidRPr="000D146E">
              <w:rPr>
                <w:rFonts w:ascii="Cambria" w:eastAsia="Cambria" w:hAnsi="Cambria" w:cs="Cambria"/>
                <w:sz w:val="18"/>
                <w:lang w:val="en-US"/>
              </w:rPr>
              <w:t>1,140</w:t>
            </w:r>
          </w:p>
        </w:tc>
      </w:tr>
    </w:tbl>
    <w:p w:rsidR="000D146E" w:rsidRPr="000B5C24" w:rsidRDefault="000D146E" w:rsidP="000B5C24"/>
    <w:p w:rsidR="002111DD" w:rsidRDefault="002111DD" w:rsidP="002111DD">
      <w:pPr>
        <w:pBdr>
          <w:top w:val="single" w:sz="12" w:space="10" w:color="009D55"/>
          <w:left w:val="single" w:sz="12" w:space="10" w:color="009D55"/>
          <w:bottom w:val="single" w:sz="12" w:space="10" w:color="009D55"/>
          <w:right w:val="single" w:sz="12" w:space="10" w:color="009D55"/>
        </w:pBdr>
        <w:rPr>
          <w:rStyle w:val="Strong"/>
        </w:rPr>
      </w:pPr>
      <w:r>
        <w:rPr>
          <w:rStyle w:val="Strong"/>
        </w:rPr>
        <w:t>Accounting Policy</w:t>
      </w:r>
    </w:p>
    <w:p w:rsidR="002111DD" w:rsidRDefault="002111DD" w:rsidP="002111DD">
      <w:pPr>
        <w:pBdr>
          <w:top w:val="single" w:sz="12" w:space="10" w:color="009D55"/>
          <w:left w:val="single" w:sz="12" w:space="10" w:color="009D55"/>
          <w:bottom w:val="single" w:sz="12" w:space="10" w:color="009D55"/>
          <w:right w:val="single" w:sz="12" w:space="10" w:color="009D55"/>
        </w:pBdr>
        <w:rPr>
          <w:b/>
          <w:bCs/>
        </w:rPr>
      </w:pPr>
      <w:r w:rsidRPr="002111DD">
        <w:t>Liabilities for ‘short-term employee benefits and termination benefits expected within twelve months of the end of reporting period are measured at their nominal amounts.</w:t>
      </w:r>
    </w:p>
    <w:p w:rsidR="002111DD" w:rsidRDefault="002111DD" w:rsidP="002111DD">
      <w:pPr>
        <w:pBdr>
          <w:top w:val="single" w:sz="12" w:space="10" w:color="009D55"/>
          <w:left w:val="single" w:sz="12" w:space="10" w:color="009D55"/>
          <w:bottom w:val="single" w:sz="12" w:space="10" w:color="009D55"/>
          <w:right w:val="single" w:sz="12" w:space="10" w:color="009D55"/>
        </w:pBdr>
        <w:rPr>
          <w:b/>
          <w:bCs/>
        </w:rPr>
      </w:pPr>
      <w:r w:rsidRPr="002111DD">
        <w:t>Other long-term employee benefits are measured as net total of the present value of the defined benefit obligation at the end of the reporting period minus the fair value at the end of the reporting period of plan assets (if any) out of which the obligations are to be settled directly.</w:t>
      </w:r>
    </w:p>
    <w:p w:rsidR="002111DD" w:rsidRPr="002111DD" w:rsidRDefault="002111DD" w:rsidP="002111DD">
      <w:pPr>
        <w:pBdr>
          <w:top w:val="single" w:sz="12" w:space="10" w:color="009D55"/>
          <w:left w:val="single" w:sz="12" w:space="10" w:color="009D55"/>
          <w:bottom w:val="single" w:sz="12" w:space="10" w:color="009D55"/>
          <w:right w:val="single" w:sz="12" w:space="10" w:color="009D55"/>
        </w:pBdr>
        <w:rPr>
          <w:b/>
          <w:bCs/>
          <w:i/>
          <w:u w:val="single"/>
        </w:rPr>
      </w:pPr>
      <w:r w:rsidRPr="002111DD">
        <w:rPr>
          <w:rStyle w:val="SubtleEmphasis"/>
          <w:u w:val="single"/>
        </w:rPr>
        <w:t>Leave</w:t>
      </w:r>
    </w:p>
    <w:p w:rsidR="002111DD" w:rsidRDefault="002111DD" w:rsidP="002111DD">
      <w:pPr>
        <w:pBdr>
          <w:top w:val="single" w:sz="12" w:space="10" w:color="009D55"/>
          <w:left w:val="single" w:sz="12" w:space="10" w:color="009D55"/>
          <w:bottom w:val="single" w:sz="12" w:space="10" w:color="009D55"/>
          <w:right w:val="single" w:sz="12" w:space="10" w:color="009D55"/>
        </w:pBdr>
        <w:spacing w:before="0"/>
        <w:rPr>
          <w:b/>
          <w:bCs/>
        </w:rPr>
      </w:pPr>
      <w:r w:rsidRPr="002111DD">
        <w:t>The liability for employee benefits includes provision for annual leave and long service leave.</w:t>
      </w:r>
      <w:r>
        <w:rPr>
          <w:b/>
          <w:bCs/>
        </w:rPr>
        <w:t xml:space="preserve"> </w:t>
      </w:r>
      <w:r w:rsidRPr="002111DD">
        <w:t xml:space="preserve">The leave liabilities are calculated on the basis of employees’ remuneration at the estimated salary rates that will be applied at the time the leave is taken, including the entity’s employer superannuation contribution rates to the extent that the leave is likely to be taken during service rather than paid out on </w:t>
      </w:r>
      <w:proofErr w:type="gramStart"/>
      <w:r w:rsidRPr="002111DD">
        <w:t>termination.The</w:t>
      </w:r>
      <w:proofErr w:type="gramEnd"/>
      <w:r w:rsidRPr="002111DD">
        <w:t xml:space="preserve"> liability for long service leave has been determined by reference to the work of an actuary as at 30 June 2016. The estimate of the present value of the liability takes into account attrition rates and pay increases through promotion and inflation.</w:t>
      </w:r>
    </w:p>
    <w:p w:rsidR="002111DD" w:rsidRPr="002111DD" w:rsidRDefault="002111DD" w:rsidP="002111DD">
      <w:pPr>
        <w:pBdr>
          <w:top w:val="single" w:sz="12" w:space="10" w:color="009D55"/>
          <w:left w:val="single" w:sz="12" w:space="10" w:color="009D55"/>
          <w:bottom w:val="single" w:sz="12" w:space="10" w:color="009D55"/>
          <w:right w:val="single" w:sz="12" w:space="10" w:color="009D55"/>
        </w:pBdr>
        <w:rPr>
          <w:rStyle w:val="SubtleEmphasis"/>
          <w:u w:val="single"/>
        </w:rPr>
      </w:pPr>
      <w:r w:rsidRPr="002111DD">
        <w:rPr>
          <w:rStyle w:val="SubtleEmphasis"/>
          <w:u w:val="single"/>
        </w:rPr>
        <w:t>Separation and Redundancy</w:t>
      </w:r>
    </w:p>
    <w:p w:rsidR="002111DD" w:rsidRDefault="002111DD" w:rsidP="002111DD">
      <w:pPr>
        <w:pBdr>
          <w:top w:val="single" w:sz="12" w:space="10" w:color="009D55"/>
          <w:left w:val="single" w:sz="12" w:space="10" w:color="009D55"/>
          <w:bottom w:val="single" w:sz="12" w:space="10" w:color="009D55"/>
          <w:right w:val="single" w:sz="12" w:space="10" w:color="009D55"/>
        </w:pBdr>
        <w:spacing w:before="0"/>
        <w:rPr>
          <w:b/>
          <w:bCs/>
        </w:rPr>
      </w:pPr>
      <w:r w:rsidRPr="002111DD">
        <w:t>Provision is made for separation and redundancy benefit payments. The entity recognises a provision for termination when it has developed a detailed formal plan for the terminations and has informed those employees affected that it will carry out the terminations.</w:t>
      </w:r>
    </w:p>
    <w:p w:rsidR="002111DD" w:rsidRDefault="002111DD" w:rsidP="002111DD">
      <w:pPr>
        <w:pBdr>
          <w:top w:val="single" w:sz="12" w:space="10" w:color="009D55"/>
          <w:left w:val="single" w:sz="12" w:space="10" w:color="009D55"/>
          <w:bottom w:val="single" w:sz="12" w:space="10" w:color="009D55"/>
          <w:right w:val="single" w:sz="12" w:space="10" w:color="009D55"/>
        </w:pBdr>
        <w:rPr>
          <w:b/>
          <w:bCs/>
        </w:rPr>
      </w:pPr>
      <w:r w:rsidRPr="002111DD">
        <w:rPr>
          <w:rStyle w:val="SubtleEmphasis"/>
          <w:u w:val="single"/>
        </w:rPr>
        <w:t>Superannuation</w:t>
      </w:r>
    </w:p>
    <w:p w:rsidR="002111DD" w:rsidRPr="002111DD" w:rsidRDefault="002111DD" w:rsidP="00B96165">
      <w:pPr>
        <w:pBdr>
          <w:top w:val="single" w:sz="12" w:space="10" w:color="009D55"/>
          <w:left w:val="single" w:sz="12" w:space="10" w:color="009D55"/>
          <w:bottom w:val="single" w:sz="12" w:space="10" w:color="009D55"/>
          <w:right w:val="single" w:sz="12" w:space="10" w:color="009D55"/>
        </w:pBdr>
        <w:spacing w:before="0"/>
        <w:rPr>
          <w:b/>
          <w:bCs/>
        </w:rPr>
      </w:pPr>
      <w:r w:rsidRPr="002111DD">
        <w:t xml:space="preserve">The entity's </w:t>
      </w:r>
      <w:proofErr w:type="gramStart"/>
      <w:r w:rsidRPr="002111DD">
        <w:t>staff are</w:t>
      </w:r>
      <w:proofErr w:type="gramEnd"/>
      <w:r w:rsidRPr="002111DD">
        <w:t xml:space="preserve"> members of the Commonwealth Superannuation Scheme (CSS), the Public Sector Superannuation Scheme (PSS), or the PSS accumulation plan (PSSap), or other superannuation funds held outside the Australian Government.</w:t>
      </w:r>
    </w:p>
    <w:p w:rsidR="002111DD" w:rsidRDefault="002111DD" w:rsidP="002111DD"/>
    <w:p w:rsidR="00B96165" w:rsidRDefault="00B96165" w:rsidP="00B96165">
      <w:pPr>
        <w:pBdr>
          <w:top w:val="single" w:sz="12" w:space="10" w:color="009D55"/>
          <w:left w:val="single" w:sz="12" w:space="10" w:color="009D55"/>
          <w:bottom w:val="single" w:sz="12" w:space="10" w:color="009D55"/>
          <w:right w:val="single" w:sz="12" w:space="10" w:color="009D55"/>
        </w:pBdr>
        <w:rPr>
          <w:b/>
          <w:bCs/>
        </w:rPr>
      </w:pPr>
      <w:r w:rsidRPr="002111DD">
        <w:t>The CSS and PSS are defined benefit schemes for the Australian Government. The PSSap is a defined contribution scheme.</w:t>
      </w:r>
    </w:p>
    <w:p w:rsidR="00B96165" w:rsidRDefault="00B96165" w:rsidP="00B96165">
      <w:pPr>
        <w:pBdr>
          <w:top w:val="single" w:sz="12" w:space="10" w:color="009D55"/>
          <w:left w:val="single" w:sz="12" w:space="10" w:color="009D55"/>
          <w:bottom w:val="single" w:sz="12" w:space="10" w:color="009D55"/>
          <w:right w:val="single" w:sz="12" w:space="10" w:color="009D55"/>
        </w:pBdr>
        <w:rPr>
          <w:b/>
          <w:bCs/>
        </w:rPr>
      </w:pPr>
      <w:r w:rsidRPr="002111DD">
        <w:t>The liability for defined benefits is recognised in the financial statements of the Australian Government and is settled by the Australian Government in due course. This liability is reported in the Department of Finance’s administered schedules and notes.</w:t>
      </w:r>
    </w:p>
    <w:p w:rsidR="00B96165" w:rsidRPr="00B96165" w:rsidRDefault="00B96165" w:rsidP="00B96165">
      <w:pPr>
        <w:pBdr>
          <w:top w:val="single" w:sz="12" w:space="10" w:color="009D55"/>
          <w:left w:val="single" w:sz="12" w:space="10" w:color="009D55"/>
          <w:bottom w:val="single" w:sz="12" w:space="10" w:color="009D55"/>
          <w:right w:val="single" w:sz="12" w:space="10" w:color="009D55"/>
        </w:pBdr>
        <w:rPr>
          <w:b/>
          <w:bCs/>
        </w:rPr>
      </w:pPr>
      <w:r w:rsidRPr="002111DD">
        <w:t>The entity makes employer contributions to the employees' defined benefit superannuation scheme at rates determined by an actuary to be sufficient to meet the current cost to the Government. The entity accounts for the contributions as if they were contributions to defined contribution plans. The liability for superannuation recognised as at 30 June represents outstanding contributions.</w:t>
      </w:r>
    </w:p>
    <w:p w:rsidR="00B96165" w:rsidRDefault="00B96165" w:rsidP="00B96165"/>
    <w:tbl>
      <w:tblPr>
        <w:tblW w:w="9356" w:type="dxa"/>
        <w:tblInd w:w="-142"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6979"/>
        <w:gridCol w:w="1534"/>
        <w:gridCol w:w="843"/>
      </w:tblGrid>
      <w:tr w:rsidR="00B96165" w:rsidRPr="002111DD" w:rsidTr="007E2735">
        <w:trPr>
          <w:trHeight w:hRule="exact" w:val="281"/>
        </w:trPr>
        <w:tc>
          <w:tcPr>
            <w:tcW w:w="6979" w:type="dxa"/>
            <w:tcBorders>
              <w:bottom w:val="single" w:sz="8" w:space="0" w:color="FFFFFF"/>
            </w:tcBorders>
            <w:shd w:val="clear" w:color="auto" w:fill="37424A"/>
          </w:tcPr>
          <w:p w:rsidR="00B96165" w:rsidRPr="002111DD" w:rsidRDefault="00B96165" w:rsidP="007E2735">
            <w:pPr>
              <w:widowControl w:val="0"/>
              <w:spacing w:before="28" w:after="0" w:line="240" w:lineRule="auto"/>
              <w:ind w:left="26"/>
              <w:rPr>
                <w:rFonts w:ascii="Cambria" w:eastAsia="Cambria" w:hAnsi="Cambria" w:cs="Cambria"/>
                <w:b/>
                <w:sz w:val="18"/>
                <w:lang w:val="en-US"/>
              </w:rPr>
            </w:pPr>
            <w:r w:rsidRPr="002111DD">
              <w:rPr>
                <w:rFonts w:ascii="Cambria" w:eastAsia="Cambria" w:hAnsi="Cambria" w:cs="Cambria"/>
                <w:b/>
                <w:color w:val="FFFFFF"/>
                <w:sz w:val="18"/>
                <w:lang w:val="en-US"/>
              </w:rPr>
              <w:t>4.2 Senior Management Personnel Remuneration</w:t>
            </w:r>
          </w:p>
        </w:tc>
        <w:tc>
          <w:tcPr>
            <w:tcW w:w="1534" w:type="dxa"/>
            <w:tcBorders>
              <w:bottom w:val="single" w:sz="8" w:space="0" w:color="FFFFFF"/>
            </w:tcBorders>
            <w:shd w:val="clear" w:color="auto" w:fill="37424A"/>
          </w:tcPr>
          <w:p w:rsidR="00B96165" w:rsidRPr="002111DD" w:rsidRDefault="00B96165" w:rsidP="007E2735">
            <w:pPr>
              <w:widowControl w:val="0"/>
              <w:spacing w:before="0" w:after="0" w:line="240" w:lineRule="auto"/>
              <w:rPr>
                <w:rFonts w:ascii="Cambria" w:eastAsia="Cambria" w:hAnsi="Cambria" w:cs="Cambria"/>
                <w:lang w:val="en-US"/>
              </w:rPr>
            </w:pPr>
          </w:p>
        </w:tc>
        <w:tc>
          <w:tcPr>
            <w:tcW w:w="843" w:type="dxa"/>
            <w:tcBorders>
              <w:bottom w:val="single" w:sz="8" w:space="0" w:color="FFFFFF"/>
            </w:tcBorders>
            <w:shd w:val="clear" w:color="auto" w:fill="37424A"/>
          </w:tcPr>
          <w:p w:rsidR="00B96165" w:rsidRPr="002111DD" w:rsidRDefault="00B96165" w:rsidP="007E2735">
            <w:pPr>
              <w:widowControl w:val="0"/>
              <w:spacing w:before="0" w:after="0" w:line="240" w:lineRule="auto"/>
              <w:rPr>
                <w:rFonts w:ascii="Cambria" w:eastAsia="Cambria" w:hAnsi="Cambria" w:cs="Cambria"/>
                <w:lang w:val="en-US"/>
              </w:rPr>
            </w:pPr>
          </w:p>
        </w:tc>
      </w:tr>
      <w:tr w:rsidR="00B96165" w:rsidRPr="002111DD" w:rsidTr="007E2735">
        <w:trPr>
          <w:trHeight w:hRule="exact" w:val="477"/>
        </w:trPr>
        <w:tc>
          <w:tcPr>
            <w:tcW w:w="6979" w:type="dxa"/>
            <w:tcBorders>
              <w:top w:val="single" w:sz="8" w:space="0" w:color="FFFFFF"/>
            </w:tcBorders>
          </w:tcPr>
          <w:p w:rsidR="00B96165" w:rsidRPr="002111DD" w:rsidRDefault="00B96165" w:rsidP="007E2735">
            <w:pPr>
              <w:widowControl w:val="0"/>
              <w:spacing w:before="0" w:after="0" w:line="240" w:lineRule="auto"/>
              <w:rPr>
                <w:rFonts w:ascii="Cambria" w:eastAsia="Cambria" w:hAnsi="Cambria" w:cs="Cambria"/>
                <w:lang w:val="en-US"/>
              </w:rPr>
            </w:pPr>
          </w:p>
        </w:tc>
        <w:tc>
          <w:tcPr>
            <w:tcW w:w="1534" w:type="dxa"/>
            <w:tcBorders>
              <w:top w:val="single" w:sz="8" w:space="0" w:color="FFFFFF"/>
            </w:tcBorders>
          </w:tcPr>
          <w:p w:rsidR="00B96165" w:rsidRPr="002111DD" w:rsidRDefault="00B96165" w:rsidP="007E2735">
            <w:pPr>
              <w:widowControl w:val="0"/>
              <w:spacing w:before="7" w:after="0" w:line="240" w:lineRule="auto"/>
              <w:rPr>
                <w:rFonts w:ascii="Cambria" w:eastAsia="Cambria" w:hAnsi="Cambria" w:cs="Cambria"/>
                <w:sz w:val="19"/>
                <w:lang w:val="en-US"/>
              </w:rPr>
            </w:pPr>
          </w:p>
          <w:p w:rsidR="00B96165" w:rsidRPr="002111DD" w:rsidRDefault="00B96165" w:rsidP="007E2735">
            <w:pPr>
              <w:widowControl w:val="0"/>
              <w:spacing w:before="0" w:after="0" w:line="240" w:lineRule="auto"/>
              <w:ind w:right="290"/>
              <w:jc w:val="right"/>
              <w:rPr>
                <w:rFonts w:ascii="Cambria" w:eastAsia="Cambria" w:hAnsi="Cambria" w:cs="Cambria"/>
                <w:b/>
                <w:sz w:val="18"/>
                <w:lang w:val="en-US"/>
              </w:rPr>
            </w:pPr>
            <w:r w:rsidRPr="002111DD">
              <w:rPr>
                <w:rFonts w:ascii="Cambria" w:eastAsia="Cambria" w:hAnsi="Cambria" w:cs="Cambria"/>
                <w:b/>
                <w:sz w:val="18"/>
                <w:lang w:val="en-US"/>
              </w:rPr>
              <w:t>2016</w:t>
            </w:r>
          </w:p>
        </w:tc>
        <w:tc>
          <w:tcPr>
            <w:tcW w:w="843" w:type="dxa"/>
            <w:tcBorders>
              <w:top w:val="single" w:sz="8" w:space="0" w:color="FFFFFF"/>
            </w:tcBorders>
          </w:tcPr>
          <w:p w:rsidR="00B96165" w:rsidRPr="002111DD" w:rsidRDefault="00B96165" w:rsidP="007E2735">
            <w:pPr>
              <w:widowControl w:val="0"/>
              <w:spacing w:before="7" w:after="0" w:line="240" w:lineRule="auto"/>
              <w:rPr>
                <w:rFonts w:ascii="Cambria" w:eastAsia="Cambria" w:hAnsi="Cambria" w:cs="Cambria"/>
                <w:sz w:val="19"/>
                <w:lang w:val="en-US"/>
              </w:rPr>
            </w:pPr>
          </w:p>
          <w:p w:rsidR="00B96165" w:rsidRPr="002111DD" w:rsidRDefault="00B96165" w:rsidP="007E2735">
            <w:pPr>
              <w:widowControl w:val="0"/>
              <w:spacing w:before="0" w:after="0" w:line="240" w:lineRule="auto"/>
              <w:ind w:right="31"/>
              <w:jc w:val="right"/>
              <w:rPr>
                <w:rFonts w:ascii="Cambria" w:eastAsia="Cambria" w:hAnsi="Cambria" w:cs="Cambria"/>
                <w:sz w:val="18"/>
                <w:lang w:val="en-US"/>
              </w:rPr>
            </w:pPr>
            <w:r w:rsidRPr="002111DD">
              <w:rPr>
                <w:rFonts w:ascii="Cambria" w:eastAsia="Cambria" w:hAnsi="Cambria" w:cs="Cambria"/>
                <w:sz w:val="18"/>
                <w:lang w:val="en-US"/>
              </w:rPr>
              <w:t>2015</w:t>
            </w:r>
          </w:p>
        </w:tc>
      </w:tr>
      <w:tr w:rsidR="00B96165" w:rsidRPr="002111DD" w:rsidTr="007E2735">
        <w:trPr>
          <w:trHeight w:hRule="exact" w:val="243"/>
        </w:trPr>
        <w:tc>
          <w:tcPr>
            <w:tcW w:w="6979" w:type="dxa"/>
            <w:tcBorders>
              <w:bottom w:val="single" w:sz="15" w:space="0" w:color="009560"/>
            </w:tcBorders>
          </w:tcPr>
          <w:p w:rsidR="00B96165" w:rsidRPr="002111DD" w:rsidRDefault="00B96165" w:rsidP="007E2735">
            <w:pPr>
              <w:widowControl w:val="0"/>
              <w:spacing w:before="0" w:after="0" w:line="240" w:lineRule="auto"/>
              <w:rPr>
                <w:rFonts w:ascii="Cambria" w:eastAsia="Cambria" w:hAnsi="Cambria" w:cs="Cambria"/>
                <w:lang w:val="en-US"/>
              </w:rPr>
            </w:pPr>
          </w:p>
        </w:tc>
        <w:tc>
          <w:tcPr>
            <w:tcW w:w="1534" w:type="dxa"/>
            <w:tcBorders>
              <w:bottom w:val="single" w:sz="15" w:space="0" w:color="009560"/>
            </w:tcBorders>
          </w:tcPr>
          <w:p w:rsidR="00B96165" w:rsidRPr="002111DD" w:rsidRDefault="00B96165" w:rsidP="007E2735">
            <w:pPr>
              <w:widowControl w:val="0"/>
              <w:spacing w:before="7" w:after="0" w:line="240" w:lineRule="auto"/>
              <w:ind w:right="291"/>
              <w:jc w:val="right"/>
              <w:rPr>
                <w:rFonts w:ascii="Cambria" w:eastAsia="Cambria" w:hAnsi="Cambria" w:cs="Cambria"/>
                <w:b/>
                <w:sz w:val="18"/>
                <w:lang w:val="en-US"/>
              </w:rPr>
            </w:pPr>
            <w:r w:rsidRPr="002111DD">
              <w:rPr>
                <w:rFonts w:ascii="Cambria" w:eastAsia="Cambria" w:hAnsi="Cambria" w:cs="Cambria"/>
                <w:b/>
                <w:sz w:val="18"/>
                <w:lang w:val="en-US"/>
              </w:rPr>
              <w:t>$</w:t>
            </w:r>
          </w:p>
        </w:tc>
        <w:tc>
          <w:tcPr>
            <w:tcW w:w="843" w:type="dxa"/>
            <w:tcBorders>
              <w:bottom w:val="single" w:sz="15" w:space="0" w:color="009560"/>
            </w:tcBorders>
          </w:tcPr>
          <w:p w:rsidR="00B96165" w:rsidRPr="002111DD" w:rsidRDefault="00B96165" w:rsidP="007E2735">
            <w:pPr>
              <w:widowControl w:val="0"/>
              <w:spacing w:before="7" w:after="0" w:line="240" w:lineRule="auto"/>
              <w:ind w:right="31"/>
              <w:jc w:val="right"/>
              <w:rPr>
                <w:rFonts w:ascii="Cambria" w:eastAsia="Cambria" w:hAnsi="Cambria" w:cs="Cambria"/>
                <w:sz w:val="18"/>
                <w:lang w:val="en-US"/>
              </w:rPr>
            </w:pPr>
            <w:r w:rsidRPr="002111DD">
              <w:rPr>
                <w:rFonts w:ascii="Cambria" w:eastAsia="Cambria" w:hAnsi="Cambria" w:cs="Cambria"/>
                <w:sz w:val="18"/>
                <w:lang w:val="en-US"/>
              </w:rPr>
              <w:t>$</w:t>
            </w:r>
          </w:p>
        </w:tc>
      </w:tr>
      <w:tr w:rsidR="00B96165" w:rsidRPr="002111DD" w:rsidTr="007E2735">
        <w:trPr>
          <w:trHeight w:hRule="exact" w:val="376"/>
        </w:trPr>
        <w:tc>
          <w:tcPr>
            <w:tcW w:w="6979" w:type="dxa"/>
            <w:tcBorders>
              <w:top w:val="single" w:sz="15" w:space="0" w:color="009560"/>
            </w:tcBorders>
          </w:tcPr>
          <w:p w:rsidR="00B96165" w:rsidRPr="002111DD" w:rsidRDefault="00B96165" w:rsidP="007E2735">
            <w:pPr>
              <w:widowControl w:val="0"/>
              <w:spacing w:before="119" w:after="0" w:line="240" w:lineRule="auto"/>
              <w:ind w:left="26"/>
              <w:rPr>
                <w:rFonts w:ascii="Cambria" w:eastAsia="Cambria" w:hAnsi="Cambria" w:cs="Cambria"/>
                <w:b/>
                <w:sz w:val="18"/>
                <w:lang w:val="en-US"/>
              </w:rPr>
            </w:pPr>
            <w:r w:rsidRPr="002111DD">
              <w:rPr>
                <w:rFonts w:ascii="Cambria" w:eastAsia="Cambria" w:hAnsi="Cambria" w:cs="Cambria"/>
                <w:b/>
                <w:sz w:val="18"/>
                <w:lang w:val="en-US"/>
              </w:rPr>
              <w:t>Short-term employee benefits</w:t>
            </w:r>
          </w:p>
        </w:tc>
        <w:tc>
          <w:tcPr>
            <w:tcW w:w="1534" w:type="dxa"/>
            <w:tcBorders>
              <w:top w:val="single" w:sz="15" w:space="0" w:color="009560"/>
            </w:tcBorders>
          </w:tcPr>
          <w:p w:rsidR="00B96165" w:rsidRPr="002111DD" w:rsidRDefault="00B96165" w:rsidP="007E2735">
            <w:pPr>
              <w:widowControl w:val="0"/>
              <w:spacing w:before="0" w:after="0" w:line="240" w:lineRule="auto"/>
              <w:rPr>
                <w:rFonts w:ascii="Cambria" w:eastAsia="Cambria" w:hAnsi="Cambria" w:cs="Cambria"/>
                <w:lang w:val="en-US"/>
              </w:rPr>
            </w:pPr>
          </w:p>
        </w:tc>
        <w:tc>
          <w:tcPr>
            <w:tcW w:w="843" w:type="dxa"/>
            <w:tcBorders>
              <w:top w:val="single" w:sz="15" w:space="0" w:color="009560"/>
            </w:tcBorders>
          </w:tcPr>
          <w:p w:rsidR="00B96165" w:rsidRPr="002111DD" w:rsidRDefault="00B96165" w:rsidP="007E2735">
            <w:pPr>
              <w:widowControl w:val="0"/>
              <w:spacing w:before="0" w:after="0" w:line="240" w:lineRule="auto"/>
              <w:rPr>
                <w:rFonts w:ascii="Cambria" w:eastAsia="Cambria" w:hAnsi="Cambria" w:cs="Cambria"/>
                <w:lang w:val="en-US"/>
              </w:rPr>
            </w:pPr>
          </w:p>
        </w:tc>
      </w:tr>
      <w:tr w:rsidR="00B96165" w:rsidRPr="002111DD" w:rsidTr="007E2735">
        <w:trPr>
          <w:trHeight w:hRule="exact" w:val="248"/>
        </w:trPr>
        <w:tc>
          <w:tcPr>
            <w:tcW w:w="6979" w:type="dxa"/>
          </w:tcPr>
          <w:p w:rsidR="00B96165" w:rsidRPr="002111DD" w:rsidRDefault="00B96165" w:rsidP="007E2735">
            <w:pPr>
              <w:widowControl w:val="0"/>
              <w:spacing w:before="7" w:after="0" w:line="240" w:lineRule="auto"/>
              <w:ind w:left="328"/>
              <w:rPr>
                <w:rFonts w:ascii="Cambria" w:eastAsia="Cambria" w:hAnsi="Cambria" w:cs="Cambria"/>
                <w:sz w:val="18"/>
                <w:lang w:val="en-US"/>
              </w:rPr>
            </w:pPr>
            <w:r w:rsidRPr="002111DD">
              <w:rPr>
                <w:rFonts w:ascii="Cambria" w:eastAsia="Cambria" w:hAnsi="Cambria" w:cs="Cambria"/>
                <w:sz w:val="18"/>
                <w:lang w:val="en-US"/>
              </w:rPr>
              <w:t>Salary</w:t>
            </w:r>
          </w:p>
        </w:tc>
        <w:tc>
          <w:tcPr>
            <w:tcW w:w="1534" w:type="dxa"/>
          </w:tcPr>
          <w:p w:rsidR="00B96165" w:rsidRPr="002111DD" w:rsidRDefault="00B96165" w:rsidP="007E2735">
            <w:pPr>
              <w:widowControl w:val="0"/>
              <w:spacing w:before="14" w:after="0" w:line="240" w:lineRule="auto"/>
              <w:ind w:right="335"/>
              <w:jc w:val="right"/>
              <w:rPr>
                <w:rFonts w:ascii="Cambria" w:eastAsia="Cambria" w:hAnsi="Cambria" w:cs="Cambria"/>
                <w:b/>
                <w:sz w:val="18"/>
                <w:lang w:val="en-US"/>
              </w:rPr>
            </w:pPr>
            <w:r w:rsidRPr="002111DD">
              <w:rPr>
                <w:rFonts w:ascii="Cambria" w:eastAsia="Cambria" w:hAnsi="Cambria" w:cs="Cambria"/>
                <w:b/>
                <w:sz w:val="18"/>
                <w:lang w:val="en-US"/>
              </w:rPr>
              <w:t>426,914</w:t>
            </w:r>
          </w:p>
        </w:tc>
        <w:tc>
          <w:tcPr>
            <w:tcW w:w="843" w:type="dxa"/>
          </w:tcPr>
          <w:p w:rsidR="00B96165" w:rsidRPr="002111DD" w:rsidRDefault="00B96165" w:rsidP="007E2735">
            <w:pPr>
              <w:widowControl w:val="0"/>
              <w:spacing w:before="14" w:after="0" w:line="240" w:lineRule="auto"/>
              <w:ind w:right="77"/>
              <w:jc w:val="right"/>
              <w:rPr>
                <w:rFonts w:ascii="Cambria" w:eastAsia="Cambria" w:hAnsi="Cambria" w:cs="Cambria"/>
                <w:sz w:val="18"/>
                <w:lang w:val="en-US"/>
              </w:rPr>
            </w:pPr>
            <w:r w:rsidRPr="002111DD">
              <w:rPr>
                <w:rFonts w:ascii="Cambria" w:eastAsia="Cambria" w:hAnsi="Cambria" w:cs="Cambria"/>
                <w:sz w:val="18"/>
                <w:lang w:val="en-US"/>
              </w:rPr>
              <w:t>471,930</w:t>
            </w:r>
          </w:p>
        </w:tc>
      </w:tr>
      <w:tr w:rsidR="00B96165" w:rsidRPr="002111DD" w:rsidTr="007E2735">
        <w:trPr>
          <w:trHeight w:hRule="exact" w:val="239"/>
        </w:trPr>
        <w:tc>
          <w:tcPr>
            <w:tcW w:w="6979" w:type="dxa"/>
          </w:tcPr>
          <w:p w:rsidR="00B96165" w:rsidRPr="002111DD" w:rsidRDefault="00B96165" w:rsidP="007E2735">
            <w:pPr>
              <w:widowControl w:val="0"/>
              <w:spacing w:before="3" w:after="0" w:line="240" w:lineRule="auto"/>
              <w:ind w:left="328"/>
              <w:rPr>
                <w:rFonts w:ascii="Cambria" w:eastAsia="Cambria" w:hAnsi="Cambria" w:cs="Cambria"/>
                <w:sz w:val="18"/>
                <w:lang w:val="en-US"/>
              </w:rPr>
            </w:pPr>
            <w:r w:rsidRPr="002111DD">
              <w:rPr>
                <w:rFonts w:ascii="Cambria" w:eastAsia="Cambria" w:hAnsi="Cambria" w:cs="Cambria"/>
                <w:sz w:val="18"/>
                <w:lang w:val="en-US"/>
              </w:rPr>
              <w:t>Motor vehicle and other allowances</w:t>
            </w:r>
          </w:p>
        </w:tc>
        <w:tc>
          <w:tcPr>
            <w:tcW w:w="1534" w:type="dxa"/>
            <w:tcBorders>
              <w:bottom w:val="single" w:sz="8" w:space="0" w:color="000000"/>
            </w:tcBorders>
          </w:tcPr>
          <w:p w:rsidR="00B96165" w:rsidRPr="002111DD" w:rsidRDefault="00B96165" w:rsidP="007E2735">
            <w:pPr>
              <w:widowControl w:val="0"/>
              <w:spacing w:before="11" w:after="0" w:line="240" w:lineRule="auto"/>
              <w:ind w:right="335"/>
              <w:jc w:val="right"/>
              <w:rPr>
                <w:rFonts w:ascii="Cambria" w:eastAsia="Cambria" w:hAnsi="Cambria" w:cs="Cambria"/>
                <w:b/>
                <w:sz w:val="18"/>
                <w:lang w:val="en-US"/>
              </w:rPr>
            </w:pPr>
            <w:r w:rsidRPr="002111DD">
              <w:rPr>
                <w:rFonts w:ascii="Cambria" w:eastAsia="Cambria" w:hAnsi="Cambria" w:cs="Cambria"/>
                <w:b/>
                <w:sz w:val="18"/>
                <w:lang w:val="en-US"/>
              </w:rPr>
              <w:t>112,952</w:t>
            </w:r>
          </w:p>
        </w:tc>
        <w:tc>
          <w:tcPr>
            <w:tcW w:w="843" w:type="dxa"/>
            <w:tcBorders>
              <w:bottom w:val="single" w:sz="8" w:space="0" w:color="000000"/>
            </w:tcBorders>
          </w:tcPr>
          <w:p w:rsidR="00B96165" w:rsidRPr="002111DD" w:rsidRDefault="00B96165" w:rsidP="007E2735">
            <w:pPr>
              <w:widowControl w:val="0"/>
              <w:spacing w:before="11" w:after="0" w:line="240" w:lineRule="auto"/>
              <w:ind w:right="77"/>
              <w:jc w:val="right"/>
              <w:rPr>
                <w:rFonts w:ascii="Cambria" w:eastAsia="Cambria" w:hAnsi="Cambria" w:cs="Cambria"/>
                <w:sz w:val="18"/>
                <w:lang w:val="en-US"/>
              </w:rPr>
            </w:pPr>
            <w:r w:rsidRPr="002111DD">
              <w:rPr>
                <w:rFonts w:ascii="Cambria" w:eastAsia="Cambria" w:hAnsi="Cambria" w:cs="Cambria"/>
                <w:sz w:val="18"/>
                <w:lang w:val="en-US"/>
              </w:rPr>
              <w:t>117,353</w:t>
            </w:r>
          </w:p>
        </w:tc>
      </w:tr>
      <w:tr w:rsidR="00B96165" w:rsidRPr="002111DD" w:rsidTr="007E2735">
        <w:trPr>
          <w:trHeight w:hRule="exact" w:val="245"/>
        </w:trPr>
        <w:tc>
          <w:tcPr>
            <w:tcW w:w="6979" w:type="dxa"/>
          </w:tcPr>
          <w:p w:rsidR="00B96165" w:rsidRPr="002111DD" w:rsidRDefault="00B96165" w:rsidP="007E2735">
            <w:pPr>
              <w:widowControl w:val="0"/>
              <w:spacing w:before="9" w:after="0" w:line="240" w:lineRule="auto"/>
              <w:ind w:left="26"/>
              <w:rPr>
                <w:rFonts w:ascii="Cambria" w:eastAsia="Cambria" w:hAnsi="Cambria" w:cs="Cambria"/>
                <w:b/>
                <w:sz w:val="18"/>
                <w:lang w:val="en-US"/>
              </w:rPr>
            </w:pPr>
            <w:r w:rsidRPr="002111DD">
              <w:rPr>
                <w:rFonts w:ascii="Cambria" w:eastAsia="Cambria" w:hAnsi="Cambria" w:cs="Cambria"/>
                <w:b/>
                <w:sz w:val="18"/>
                <w:lang w:val="en-US"/>
              </w:rPr>
              <w:t>Total short-term employee benefits</w:t>
            </w:r>
          </w:p>
        </w:tc>
        <w:tc>
          <w:tcPr>
            <w:tcW w:w="1534" w:type="dxa"/>
            <w:tcBorders>
              <w:top w:val="single" w:sz="8" w:space="0" w:color="000000"/>
              <w:bottom w:val="single" w:sz="8" w:space="0" w:color="000000"/>
            </w:tcBorders>
          </w:tcPr>
          <w:p w:rsidR="00B96165" w:rsidRPr="002111DD" w:rsidRDefault="00B96165" w:rsidP="007E2735">
            <w:pPr>
              <w:widowControl w:val="0"/>
              <w:spacing w:before="6" w:after="0" w:line="240" w:lineRule="auto"/>
              <w:ind w:right="335"/>
              <w:jc w:val="right"/>
              <w:rPr>
                <w:rFonts w:ascii="Cambria" w:eastAsia="Cambria" w:hAnsi="Cambria" w:cs="Cambria"/>
                <w:b/>
                <w:sz w:val="18"/>
                <w:lang w:val="en-US"/>
              </w:rPr>
            </w:pPr>
            <w:r w:rsidRPr="002111DD">
              <w:rPr>
                <w:rFonts w:ascii="Cambria" w:eastAsia="Cambria" w:hAnsi="Cambria" w:cs="Cambria"/>
                <w:b/>
                <w:sz w:val="18"/>
                <w:lang w:val="en-US"/>
              </w:rPr>
              <w:t>539,866</w:t>
            </w:r>
          </w:p>
        </w:tc>
        <w:tc>
          <w:tcPr>
            <w:tcW w:w="843" w:type="dxa"/>
            <w:tcBorders>
              <w:top w:val="single" w:sz="8" w:space="0" w:color="000000"/>
              <w:bottom w:val="single" w:sz="8" w:space="0" w:color="000000"/>
            </w:tcBorders>
          </w:tcPr>
          <w:p w:rsidR="00B96165" w:rsidRPr="002111DD" w:rsidRDefault="00B96165" w:rsidP="007E2735">
            <w:pPr>
              <w:widowControl w:val="0"/>
              <w:spacing w:before="6" w:after="0" w:line="240" w:lineRule="auto"/>
              <w:ind w:right="77"/>
              <w:jc w:val="right"/>
              <w:rPr>
                <w:rFonts w:ascii="Cambria" w:eastAsia="Cambria" w:hAnsi="Cambria" w:cs="Cambria"/>
                <w:sz w:val="18"/>
                <w:lang w:val="en-US"/>
              </w:rPr>
            </w:pPr>
            <w:r w:rsidRPr="002111DD">
              <w:rPr>
                <w:rFonts w:ascii="Cambria" w:eastAsia="Cambria" w:hAnsi="Cambria" w:cs="Cambria"/>
                <w:sz w:val="18"/>
                <w:lang w:val="en-US"/>
              </w:rPr>
              <w:t>589,283</w:t>
            </w:r>
          </w:p>
        </w:tc>
      </w:tr>
      <w:tr w:rsidR="00B96165" w:rsidRPr="002111DD" w:rsidTr="007E2735">
        <w:trPr>
          <w:trHeight w:hRule="exact" w:val="491"/>
        </w:trPr>
        <w:tc>
          <w:tcPr>
            <w:tcW w:w="6979" w:type="dxa"/>
          </w:tcPr>
          <w:p w:rsidR="00B96165" w:rsidRPr="002111DD" w:rsidRDefault="00B96165" w:rsidP="007E2735">
            <w:pPr>
              <w:widowControl w:val="0"/>
              <w:spacing w:before="7" w:after="0" w:line="240" w:lineRule="auto"/>
              <w:rPr>
                <w:rFonts w:ascii="Cambria" w:eastAsia="Cambria" w:hAnsi="Cambria" w:cs="Cambria"/>
                <w:sz w:val="21"/>
                <w:lang w:val="en-US"/>
              </w:rPr>
            </w:pPr>
          </w:p>
          <w:p w:rsidR="00B96165" w:rsidRPr="002111DD" w:rsidRDefault="00B96165" w:rsidP="007E2735">
            <w:pPr>
              <w:widowControl w:val="0"/>
              <w:spacing w:before="0" w:after="0" w:line="240" w:lineRule="auto"/>
              <w:ind w:left="26"/>
              <w:rPr>
                <w:rFonts w:ascii="Cambria" w:eastAsia="Cambria" w:hAnsi="Cambria" w:cs="Cambria"/>
                <w:b/>
                <w:sz w:val="18"/>
                <w:lang w:val="en-US"/>
              </w:rPr>
            </w:pPr>
            <w:r w:rsidRPr="002111DD">
              <w:rPr>
                <w:rFonts w:ascii="Cambria" w:eastAsia="Cambria" w:hAnsi="Cambria" w:cs="Cambria"/>
                <w:b/>
                <w:sz w:val="18"/>
                <w:lang w:val="en-US"/>
              </w:rPr>
              <w:t>Post-employment benefits</w:t>
            </w:r>
          </w:p>
        </w:tc>
        <w:tc>
          <w:tcPr>
            <w:tcW w:w="1534" w:type="dxa"/>
            <w:tcBorders>
              <w:top w:val="single" w:sz="8" w:space="0" w:color="000000"/>
            </w:tcBorders>
          </w:tcPr>
          <w:p w:rsidR="00B96165" w:rsidRPr="002111DD" w:rsidRDefault="00B96165" w:rsidP="007E2735">
            <w:pPr>
              <w:widowControl w:val="0"/>
              <w:spacing w:before="0" w:after="0" w:line="240" w:lineRule="auto"/>
              <w:rPr>
                <w:rFonts w:ascii="Cambria" w:eastAsia="Cambria" w:hAnsi="Cambria" w:cs="Cambria"/>
                <w:lang w:val="en-US"/>
              </w:rPr>
            </w:pPr>
          </w:p>
        </w:tc>
        <w:tc>
          <w:tcPr>
            <w:tcW w:w="843" w:type="dxa"/>
            <w:tcBorders>
              <w:top w:val="single" w:sz="8" w:space="0" w:color="000000"/>
            </w:tcBorders>
          </w:tcPr>
          <w:p w:rsidR="00B96165" w:rsidRPr="002111DD" w:rsidRDefault="00B96165" w:rsidP="007E2735">
            <w:pPr>
              <w:widowControl w:val="0"/>
              <w:spacing w:before="0" w:after="0" w:line="240" w:lineRule="auto"/>
              <w:rPr>
                <w:rFonts w:ascii="Cambria" w:eastAsia="Cambria" w:hAnsi="Cambria" w:cs="Cambria"/>
                <w:lang w:val="en-US"/>
              </w:rPr>
            </w:pPr>
          </w:p>
        </w:tc>
      </w:tr>
      <w:tr w:rsidR="00B96165" w:rsidRPr="002111DD" w:rsidTr="007E2735">
        <w:trPr>
          <w:trHeight w:hRule="exact" w:val="243"/>
        </w:trPr>
        <w:tc>
          <w:tcPr>
            <w:tcW w:w="6979" w:type="dxa"/>
          </w:tcPr>
          <w:p w:rsidR="00B96165" w:rsidRPr="002111DD" w:rsidRDefault="00B96165" w:rsidP="007E2735">
            <w:pPr>
              <w:widowControl w:val="0"/>
              <w:spacing w:before="7" w:after="0" w:line="240" w:lineRule="auto"/>
              <w:ind w:left="328"/>
              <w:rPr>
                <w:rFonts w:ascii="Cambria" w:eastAsia="Cambria" w:hAnsi="Cambria" w:cs="Cambria"/>
                <w:sz w:val="18"/>
                <w:lang w:val="en-US"/>
              </w:rPr>
            </w:pPr>
            <w:r w:rsidRPr="002111DD">
              <w:rPr>
                <w:rFonts w:ascii="Cambria" w:eastAsia="Cambria" w:hAnsi="Cambria" w:cs="Cambria"/>
                <w:sz w:val="18"/>
                <w:lang w:val="en-US"/>
              </w:rPr>
              <w:t>Superannuation</w:t>
            </w:r>
          </w:p>
        </w:tc>
        <w:tc>
          <w:tcPr>
            <w:tcW w:w="1534" w:type="dxa"/>
            <w:tcBorders>
              <w:bottom w:val="single" w:sz="8" w:space="0" w:color="000000"/>
            </w:tcBorders>
          </w:tcPr>
          <w:p w:rsidR="00B96165" w:rsidRPr="002111DD" w:rsidRDefault="00B96165" w:rsidP="007E2735">
            <w:pPr>
              <w:widowControl w:val="0"/>
              <w:spacing w:before="14" w:after="0" w:line="240" w:lineRule="auto"/>
              <w:ind w:right="335"/>
              <w:jc w:val="right"/>
              <w:rPr>
                <w:rFonts w:ascii="Cambria" w:eastAsia="Cambria" w:hAnsi="Cambria" w:cs="Cambria"/>
                <w:b/>
                <w:sz w:val="18"/>
                <w:lang w:val="en-US"/>
              </w:rPr>
            </w:pPr>
            <w:r w:rsidRPr="002111DD">
              <w:rPr>
                <w:rFonts w:ascii="Cambria" w:eastAsia="Cambria" w:hAnsi="Cambria" w:cs="Cambria"/>
                <w:b/>
                <w:sz w:val="18"/>
                <w:lang w:val="en-US"/>
              </w:rPr>
              <w:t>75,699</w:t>
            </w:r>
          </w:p>
        </w:tc>
        <w:tc>
          <w:tcPr>
            <w:tcW w:w="843" w:type="dxa"/>
            <w:tcBorders>
              <w:bottom w:val="single" w:sz="8" w:space="0" w:color="000000"/>
            </w:tcBorders>
          </w:tcPr>
          <w:p w:rsidR="00B96165" w:rsidRPr="002111DD" w:rsidRDefault="00B96165" w:rsidP="007E2735">
            <w:pPr>
              <w:widowControl w:val="0"/>
              <w:spacing w:before="14" w:after="0" w:line="240" w:lineRule="auto"/>
              <w:ind w:right="78"/>
              <w:jc w:val="right"/>
              <w:rPr>
                <w:rFonts w:ascii="Cambria" w:eastAsia="Cambria" w:hAnsi="Cambria" w:cs="Cambria"/>
                <w:sz w:val="18"/>
                <w:lang w:val="en-US"/>
              </w:rPr>
            </w:pPr>
            <w:r w:rsidRPr="002111DD">
              <w:rPr>
                <w:rFonts w:ascii="Cambria" w:eastAsia="Cambria" w:hAnsi="Cambria" w:cs="Cambria"/>
                <w:sz w:val="18"/>
                <w:lang w:val="en-US"/>
              </w:rPr>
              <w:t>82,058</w:t>
            </w:r>
          </w:p>
        </w:tc>
      </w:tr>
      <w:tr w:rsidR="00B96165" w:rsidRPr="002111DD" w:rsidTr="007E2735">
        <w:trPr>
          <w:trHeight w:hRule="exact" w:val="245"/>
        </w:trPr>
        <w:tc>
          <w:tcPr>
            <w:tcW w:w="6979" w:type="dxa"/>
          </w:tcPr>
          <w:p w:rsidR="00B96165" w:rsidRPr="002111DD" w:rsidRDefault="00B96165" w:rsidP="007E2735">
            <w:pPr>
              <w:widowControl w:val="0"/>
              <w:spacing w:before="9" w:after="0" w:line="240" w:lineRule="auto"/>
              <w:ind w:left="26"/>
              <w:rPr>
                <w:rFonts w:ascii="Cambria" w:eastAsia="Cambria" w:hAnsi="Cambria" w:cs="Cambria"/>
                <w:b/>
                <w:sz w:val="18"/>
                <w:lang w:val="en-US"/>
              </w:rPr>
            </w:pPr>
            <w:r w:rsidRPr="002111DD">
              <w:rPr>
                <w:rFonts w:ascii="Cambria" w:eastAsia="Cambria" w:hAnsi="Cambria" w:cs="Cambria"/>
                <w:b/>
                <w:sz w:val="18"/>
                <w:lang w:val="en-US"/>
              </w:rPr>
              <w:t>Total post-employment benefits</w:t>
            </w:r>
          </w:p>
        </w:tc>
        <w:tc>
          <w:tcPr>
            <w:tcW w:w="1534" w:type="dxa"/>
            <w:tcBorders>
              <w:top w:val="single" w:sz="8" w:space="0" w:color="000000"/>
              <w:bottom w:val="single" w:sz="8" w:space="0" w:color="000000"/>
            </w:tcBorders>
          </w:tcPr>
          <w:p w:rsidR="00B96165" w:rsidRPr="002111DD" w:rsidRDefault="00B96165" w:rsidP="007E2735">
            <w:pPr>
              <w:widowControl w:val="0"/>
              <w:spacing w:before="6" w:after="0" w:line="240" w:lineRule="auto"/>
              <w:ind w:right="335"/>
              <w:jc w:val="right"/>
              <w:rPr>
                <w:rFonts w:ascii="Cambria" w:eastAsia="Cambria" w:hAnsi="Cambria" w:cs="Cambria"/>
                <w:b/>
                <w:sz w:val="18"/>
                <w:lang w:val="en-US"/>
              </w:rPr>
            </w:pPr>
            <w:r w:rsidRPr="002111DD">
              <w:rPr>
                <w:rFonts w:ascii="Cambria" w:eastAsia="Cambria" w:hAnsi="Cambria" w:cs="Cambria"/>
                <w:b/>
                <w:sz w:val="18"/>
                <w:lang w:val="en-US"/>
              </w:rPr>
              <w:t>75,699</w:t>
            </w:r>
          </w:p>
        </w:tc>
        <w:tc>
          <w:tcPr>
            <w:tcW w:w="843" w:type="dxa"/>
            <w:tcBorders>
              <w:top w:val="single" w:sz="8" w:space="0" w:color="000000"/>
              <w:bottom w:val="single" w:sz="8" w:space="0" w:color="000000"/>
            </w:tcBorders>
          </w:tcPr>
          <w:p w:rsidR="00B96165" w:rsidRPr="002111DD" w:rsidRDefault="00B96165" w:rsidP="007E2735">
            <w:pPr>
              <w:widowControl w:val="0"/>
              <w:spacing w:before="6" w:after="0" w:line="240" w:lineRule="auto"/>
              <w:ind w:right="78"/>
              <w:jc w:val="right"/>
              <w:rPr>
                <w:rFonts w:ascii="Cambria" w:eastAsia="Cambria" w:hAnsi="Cambria" w:cs="Cambria"/>
                <w:sz w:val="18"/>
                <w:lang w:val="en-US"/>
              </w:rPr>
            </w:pPr>
            <w:r w:rsidRPr="002111DD">
              <w:rPr>
                <w:rFonts w:ascii="Cambria" w:eastAsia="Cambria" w:hAnsi="Cambria" w:cs="Cambria"/>
                <w:sz w:val="18"/>
                <w:lang w:val="en-US"/>
              </w:rPr>
              <w:t>82,058</w:t>
            </w:r>
          </w:p>
        </w:tc>
      </w:tr>
      <w:tr w:rsidR="00B96165" w:rsidRPr="002111DD" w:rsidTr="007E2735">
        <w:trPr>
          <w:trHeight w:hRule="exact" w:val="491"/>
        </w:trPr>
        <w:tc>
          <w:tcPr>
            <w:tcW w:w="6979" w:type="dxa"/>
          </w:tcPr>
          <w:p w:rsidR="00B96165" w:rsidRPr="002111DD" w:rsidRDefault="00B96165" w:rsidP="007E2735">
            <w:pPr>
              <w:widowControl w:val="0"/>
              <w:spacing w:before="7" w:after="0" w:line="240" w:lineRule="auto"/>
              <w:rPr>
                <w:rFonts w:ascii="Cambria" w:eastAsia="Cambria" w:hAnsi="Cambria" w:cs="Cambria"/>
                <w:sz w:val="21"/>
                <w:lang w:val="en-US"/>
              </w:rPr>
            </w:pPr>
          </w:p>
          <w:p w:rsidR="00B96165" w:rsidRPr="002111DD" w:rsidRDefault="00B96165" w:rsidP="007E2735">
            <w:pPr>
              <w:widowControl w:val="0"/>
              <w:spacing w:before="0" w:after="0" w:line="240" w:lineRule="auto"/>
              <w:ind w:left="26"/>
              <w:rPr>
                <w:rFonts w:ascii="Cambria" w:eastAsia="Cambria" w:hAnsi="Cambria" w:cs="Cambria"/>
                <w:b/>
                <w:sz w:val="18"/>
                <w:lang w:val="en-US"/>
              </w:rPr>
            </w:pPr>
            <w:r w:rsidRPr="002111DD">
              <w:rPr>
                <w:rFonts w:ascii="Cambria" w:eastAsia="Cambria" w:hAnsi="Cambria" w:cs="Cambria"/>
                <w:b/>
                <w:sz w:val="18"/>
                <w:lang w:val="en-US"/>
              </w:rPr>
              <w:t>Other long-term employee benefits</w:t>
            </w:r>
          </w:p>
        </w:tc>
        <w:tc>
          <w:tcPr>
            <w:tcW w:w="1534" w:type="dxa"/>
            <w:tcBorders>
              <w:top w:val="single" w:sz="8" w:space="0" w:color="000000"/>
            </w:tcBorders>
          </w:tcPr>
          <w:p w:rsidR="00B96165" w:rsidRPr="002111DD" w:rsidRDefault="00B96165" w:rsidP="007E2735">
            <w:pPr>
              <w:widowControl w:val="0"/>
              <w:spacing w:before="0" w:after="0" w:line="240" w:lineRule="auto"/>
              <w:rPr>
                <w:rFonts w:ascii="Cambria" w:eastAsia="Cambria" w:hAnsi="Cambria" w:cs="Cambria"/>
                <w:lang w:val="en-US"/>
              </w:rPr>
            </w:pPr>
          </w:p>
        </w:tc>
        <w:tc>
          <w:tcPr>
            <w:tcW w:w="843" w:type="dxa"/>
            <w:tcBorders>
              <w:top w:val="single" w:sz="8" w:space="0" w:color="000000"/>
            </w:tcBorders>
          </w:tcPr>
          <w:p w:rsidR="00B96165" w:rsidRPr="002111DD" w:rsidRDefault="00B96165" w:rsidP="007E2735">
            <w:pPr>
              <w:widowControl w:val="0"/>
              <w:spacing w:before="0" w:after="0" w:line="240" w:lineRule="auto"/>
              <w:rPr>
                <w:rFonts w:ascii="Cambria" w:eastAsia="Cambria" w:hAnsi="Cambria" w:cs="Cambria"/>
                <w:lang w:val="en-US"/>
              </w:rPr>
            </w:pPr>
          </w:p>
        </w:tc>
      </w:tr>
      <w:tr w:rsidR="00B96165" w:rsidRPr="002111DD" w:rsidTr="007E2735">
        <w:trPr>
          <w:trHeight w:hRule="exact" w:val="248"/>
        </w:trPr>
        <w:tc>
          <w:tcPr>
            <w:tcW w:w="6979" w:type="dxa"/>
          </w:tcPr>
          <w:p w:rsidR="00B96165" w:rsidRPr="002111DD" w:rsidRDefault="00B96165" w:rsidP="007E2735">
            <w:pPr>
              <w:widowControl w:val="0"/>
              <w:spacing w:before="7" w:after="0" w:line="240" w:lineRule="auto"/>
              <w:ind w:left="328"/>
              <w:rPr>
                <w:rFonts w:ascii="Cambria" w:eastAsia="Cambria" w:hAnsi="Cambria" w:cs="Cambria"/>
                <w:sz w:val="18"/>
                <w:lang w:val="en-US"/>
              </w:rPr>
            </w:pPr>
            <w:r w:rsidRPr="002111DD">
              <w:rPr>
                <w:rFonts w:ascii="Cambria" w:eastAsia="Cambria" w:hAnsi="Cambria" w:cs="Cambria"/>
                <w:sz w:val="18"/>
                <w:lang w:val="en-US"/>
              </w:rPr>
              <w:t>Annual leave</w:t>
            </w:r>
          </w:p>
        </w:tc>
        <w:tc>
          <w:tcPr>
            <w:tcW w:w="1534" w:type="dxa"/>
          </w:tcPr>
          <w:p w:rsidR="00B96165" w:rsidRPr="002111DD" w:rsidRDefault="00B96165" w:rsidP="007E2735">
            <w:pPr>
              <w:widowControl w:val="0"/>
              <w:spacing w:before="14" w:after="0" w:line="240" w:lineRule="auto"/>
              <w:ind w:right="335"/>
              <w:jc w:val="right"/>
              <w:rPr>
                <w:rFonts w:ascii="Cambria" w:eastAsia="Cambria" w:hAnsi="Cambria" w:cs="Cambria"/>
                <w:b/>
                <w:sz w:val="18"/>
                <w:lang w:val="en-US"/>
              </w:rPr>
            </w:pPr>
            <w:r w:rsidRPr="002111DD">
              <w:rPr>
                <w:rFonts w:ascii="Cambria" w:eastAsia="Cambria" w:hAnsi="Cambria" w:cs="Cambria"/>
                <w:b/>
                <w:sz w:val="18"/>
                <w:lang w:val="en-US"/>
              </w:rPr>
              <w:t>46,620</w:t>
            </w:r>
          </w:p>
        </w:tc>
        <w:tc>
          <w:tcPr>
            <w:tcW w:w="843" w:type="dxa"/>
          </w:tcPr>
          <w:p w:rsidR="00B96165" w:rsidRPr="002111DD" w:rsidRDefault="00B96165" w:rsidP="007E2735">
            <w:pPr>
              <w:widowControl w:val="0"/>
              <w:spacing w:before="14" w:after="0" w:line="240" w:lineRule="auto"/>
              <w:ind w:right="78"/>
              <w:jc w:val="right"/>
              <w:rPr>
                <w:rFonts w:ascii="Cambria" w:eastAsia="Cambria" w:hAnsi="Cambria" w:cs="Cambria"/>
                <w:sz w:val="18"/>
                <w:lang w:val="en-US"/>
              </w:rPr>
            </w:pPr>
            <w:r w:rsidRPr="002111DD">
              <w:rPr>
                <w:rFonts w:ascii="Cambria" w:eastAsia="Cambria" w:hAnsi="Cambria" w:cs="Cambria"/>
                <w:sz w:val="18"/>
                <w:lang w:val="en-US"/>
              </w:rPr>
              <w:t>54,303</w:t>
            </w:r>
          </w:p>
        </w:tc>
      </w:tr>
      <w:tr w:rsidR="00B96165" w:rsidRPr="002111DD" w:rsidTr="007E2735">
        <w:trPr>
          <w:trHeight w:hRule="exact" w:val="239"/>
        </w:trPr>
        <w:tc>
          <w:tcPr>
            <w:tcW w:w="6979" w:type="dxa"/>
          </w:tcPr>
          <w:p w:rsidR="00B96165" w:rsidRPr="002111DD" w:rsidRDefault="00B96165" w:rsidP="007E2735">
            <w:pPr>
              <w:widowControl w:val="0"/>
              <w:spacing w:before="3" w:after="0" w:line="240" w:lineRule="auto"/>
              <w:ind w:left="328"/>
              <w:rPr>
                <w:rFonts w:ascii="Cambria" w:eastAsia="Cambria" w:hAnsi="Cambria" w:cs="Cambria"/>
                <w:sz w:val="18"/>
                <w:lang w:val="en-US"/>
              </w:rPr>
            </w:pPr>
            <w:r w:rsidRPr="002111DD">
              <w:rPr>
                <w:rFonts w:ascii="Cambria" w:eastAsia="Cambria" w:hAnsi="Cambria" w:cs="Cambria"/>
                <w:sz w:val="18"/>
                <w:lang w:val="en-US"/>
              </w:rPr>
              <w:t>Long-service leave</w:t>
            </w:r>
          </w:p>
        </w:tc>
        <w:tc>
          <w:tcPr>
            <w:tcW w:w="1534" w:type="dxa"/>
            <w:tcBorders>
              <w:bottom w:val="single" w:sz="8" w:space="0" w:color="000000"/>
            </w:tcBorders>
          </w:tcPr>
          <w:p w:rsidR="00B96165" w:rsidRPr="002111DD" w:rsidRDefault="00B96165" w:rsidP="007E2735">
            <w:pPr>
              <w:widowControl w:val="0"/>
              <w:spacing w:before="11" w:after="0" w:line="240" w:lineRule="auto"/>
              <w:ind w:right="335"/>
              <w:jc w:val="right"/>
              <w:rPr>
                <w:rFonts w:ascii="Cambria" w:eastAsia="Cambria" w:hAnsi="Cambria" w:cs="Cambria"/>
                <w:b/>
                <w:sz w:val="18"/>
                <w:lang w:val="en-US"/>
              </w:rPr>
            </w:pPr>
            <w:r w:rsidRPr="002111DD">
              <w:rPr>
                <w:rFonts w:ascii="Cambria" w:eastAsia="Cambria" w:hAnsi="Cambria" w:cs="Cambria"/>
                <w:b/>
                <w:sz w:val="18"/>
                <w:lang w:val="en-US"/>
              </w:rPr>
              <w:t>40,647</w:t>
            </w:r>
          </w:p>
        </w:tc>
        <w:tc>
          <w:tcPr>
            <w:tcW w:w="843" w:type="dxa"/>
            <w:tcBorders>
              <w:bottom w:val="single" w:sz="8" w:space="0" w:color="000000"/>
            </w:tcBorders>
          </w:tcPr>
          <w:p w:rsidR="00B96165" w:rsidRPr="002111DD" w:rsidRDefault="00B96165" w:rsidP="007E2735">
            <w:pPr>
              <w:widowControl w:val="0"/>
              <w:spacing w:before="11" w:after="0" w:line="240" w:lineRule="auto"/>
              <w:ind w:right="78"/>
              <w:jc w:val="right"/>
              <w:rPr>
                <w:rFonts w:ascii="Cambria" w:eastAsia="Cambria" w:hAnsi="Cambria" w:cs="Cambria"/>
                <w:sz w:val="18"/>
                <w:lang w:val="en-US"/>
              </w:rPr>
            </w:pPr>
            <w:r w:rsidRPr="002111DD">
              <w:rPr>
                <w:rFonts w:ascii="Cambria" w:eastAsia="Cambria" w:hAnsi="Cambria" w:cs="Cambria"/>
                <w:sz w:val="18"/>
                <w:lang w:val="en-US"/>
              </w:rPr>
              <w:t>18,503</w:t>
            </w:r>
          </w:p>
        </w:tc>
      </w:tr>
      <w:tr w:rsidR="00B96165" w:rsidRPr="002111DD" w:rsidTr="007E2735">
        <w:trPr>
          <w:trHeight w:hRule="exact" w:val="245"/>
        </w:trPr>
        <w:tc>
          <w:tcPr>
            <w:tcW w:w="6979" w:type="dxa"/>
          </w:tcPr>
          <w:p w:rsidR="00B96165" w:rsidRPr="002111DD" w:rsidRDefault="00B96165" w:rsidP="007E2735">
            <w:pPr>
              <w:widowControl w:val="0"/>
              <w:spacing w:before="9" w:after="0" w:line="240" w:lineRule="auto"/>
              <w:ind w:left="26"/>
              <w:rPr>
                <w:rFonts w:ascii="Cambria" w:eastAsia="Cambria" w:hAnsi="Cambria" w:cs="Cambria"/>
                <w:b/>
                <w:sz w:val="18"/>
                <w:lang w:val="en-US"/>
              </w:rPr>
            </w:pPr>
            <w:r w:rsidRPr="002111DD">
              <w:rPr>
                <w:rFonts w:ascii="Cambria" w:eastAsia="Cambria" w:hAnsi="Cambria" w:cs="Cambria"/>
                <w:b/>
                <w:sz w:val="18"/>
                <w:lang w:val="en-US"/>
              </w:rPr>
              <w:t>Total other long-term employee benefits</w:t>
            </w:r>
          </w:p>
        </w:tc>
        <w:tc>
          <w:tcPr>
            <w:tcW w:w="1534" w:type="dxa"/>
            <w:tcBorders>
              <w:top w:val="single" w:sz="8" w:space="0" w:color="000000"/>
              <w:bottom w:val="single" w:sz="8" w:space="0" w:color="000000"/>
            </w:tcBorders>
          </w:tcPr>
          <w:p w:rsidR="00B96165" w:rsidRPr="002111DD" w:rsidRDefault="00B96165" w:rsidP="007E2735">
            <w:pPr>
              <w:widowControl w:val="0"/>
              <w:spacing w:before="6" w:after="0" w:line="240" w:lineRule="auto"/>
              <w:ind w:right="335"/>
              <w:jc w:val="right"/>
              <w:rPr>
                <w:rFonts w:ascii="Cambria" w:eastAsia="Cambria" w:hAnsi="Cambria" w:cs="Cambria"/>
                <w:b/>
                <w:sz w:val="18"/>
                <w:lang w:val="en-US"/>
              </w:rPr>
            </w:pPr>
            <w:r w:rsidRPr="002111DD">
              <w:rPr>
                <w:rFonts w:ascii="Cambria" w:eastAsia="Cambria" w:hAnsi="Cambria" w:cs="Cambria"/>
                <w:b/>
                <w:sz w:val="18"/>
                <w:lang w:val="en-US"/>
              </w:rPr>
              <w:t>87,267</w:t>
            </w:r>
          </w:p>
        </w:tc>
        <w:tc>
          <w:tcPr>
            <w:tcW w:w="843" w:type="dxa"/>
            <w:tcBorders>
              <w:top w:val="single" w:sz="8" w:space="0" w:color="000000"/>
              <w:bottom w:val="single" w:sz="8" w:space="0" w:color="000000"/>
            </w:tcBorders>
          </w:tcPr>
          <w:p w:rsidR="00B96165" w:rsidRPr="002111DD" w:rsidRDefault="00B96165" w:rsidP="007E2735">
            <w:pPr>
              <w:widowControl w:val="0"/>
              <w:spacing w:before="6" w:after="0" w:line="240" w:lineRule="auto"/>
              <w:ind w:right="78"/>
              <w:jc w:val="right"/>
              <w:rPr>
                <w:rFonts w:ascii="Cambria" w:eastAsia="Cambria" w:hAnsi="Cambria" w:cs="Cambria"/>
                <w:sz w:val="18"/>
                <w:lang w:val="en-US"/>
              </w:rPr>
            </w:pPr>
            <w:r w:rsidRPr="002111DD">
              <w:rPr>
                <w:rFonts w:ascii="Cambria" w:eastAsia="Cambria" w:hAnsi="Cambria" w:cs="Cambria"/>
                <w:sz w:val="18"/>
                <w:lang w:val="en-US"/>
              </w:rPr>
              <w:t>72,806</w:t>
            </w:r>
          </w:p>
        </w:tc>
      </w:tr>
      <w:tr w:rsidR="00B96165" w:rsidRPr="002111DD" w:rsidTr="007E2735">
        <w:trPr>
          <w:trHeight w:hRule="exact" w:val="490"/>
        </w:trPr>
        <w:tc>
          <w:tcPr>
            <w:tcW w:w="6979" w:type="dxa"/>
          </w:tcPr>
          <w:p w:rsidR="00B96165" w:rsidRPr="002111DD" w:rsidRDefault="00B96165" w:rsidP="007E2735">
            <w:pPr>
              <w:widowControl w:val="0"/>
              <w:spacing w:before="7" w:after="0" w:line="240" w:lineRule="auto"/>
              <w:rPr>
                <w:rFonts w:ascii="Cambria" w:eastAsia="Cambria" w:hAnsi="Cambria" w:cs="Cambria"/>
                <w:sz w:val="21"/>
                <w:lang w:val="en-US"/>
              </w:rPr>
            </w:pPr>
          </w:p>
          <w:p w:rsidR="00B96165" w:rsidRPr="002111DD" w:rsidRDefault="00B96165" w:rsidP="007E2735">
            <w:pPr>
              <w:widowControl w:val="0"/>
              <w:spacing w:before="0" w:after="0" w:line="240" w:lineRule="auto"/>
              <w:ind w:left="26"/>
              <w:rPr>
                <w:rFonts w:ascii="Cambria" w:eastAsia="Cambria" w:hAnsi="Cambria" w:cs="Cambria"/>
                <w:b/>
                <w:sz w:val="18"/>
                <w:lang w:val="en-US"/>
              </w:rPr>
            </w:pPr>
            <w:r w:rsidRPr="002111DD">
              <w:rPr>
                <w:rFonts w:ascii="Cambria" w:eastAsia="Cambria" w:hAnsi="Cambria" w:cs="Cambria"/>
                <w:b/>
                <w:sz w:val="18"/>
                <w:lang w:val="en-US"/>
              </w:rPr>
              <w:t>Total senior executive remuneration expenses</w:t>
            </w:r>
          </w:p>
        </w:tc>
        <w:tc>
          <w:tcPr>
            <w:tcW w:w="1534" w:type="dxa"/>
            <w:tcBorders>
              <w:top w:val="single" w:sz="8" w:space="0" w:color="000000"/>
              <w:bottom w:val="single" w:sz="8" w:space="0" w:color="000000"/>
            </w:tcBorders>
          </w:tcPr>
          <w:p w:rsidR="00B96165" w:rsidRPr="002111DD" w:rsidRDefault="00B96165" w:rsidP="007E2735">
            <w:pPr>
              <w:widowControl w:val="0"/>
              <w:spacing w:before="5" w:after="0" w:line="240" w:lineRule="auto"/>
              <w:rPr>
                <w:rFonts w:ascii="Cambria" w:eastAsia="Cambria" w:hAnsi="Cambria" w:cs="Cambria"/>
                <w:sz w:val="21"/>
                <w:lang w:val="en-US"/>
              </w:rPr>
            </w:pPr>
          </w:p>
          <w:p w:rsidR="00B96165" w:rsidRPr="002111DD" w:rsidRDefault="00B96165" w:rsidP="007E2735">
            <w:pPr>
              <w:widowControl w:val="0"/>
              <w:spacing w:before="0" w:after="0" w:line="240" w:lineRule="auto"/>
              <w:ind w:right="335"/>
              <w:jc w:val="right"/>
              <w:rPr>
                <w:rFonts w:ascii="Cambria" w:eastAsia="Cambria" w:hAnsi="Cambria" w:cs="Cambria"/>
                <w:b/>
                <w:sz w:val="18"/>
                <w:lang w:val="en-US"/>
              </w:rPr>
            </w:pPr>
            <w:r w:rsidRPr="002111DD">
              <w:rPr>
                <w:rFonts w:ascii="Cambria" w:eastAsia="Cambria" w:hAnsi="Cambria" w:cs="Cambria"/>
                <w:b/>
                <w:sz w:val="18"/>
                <w:lang w:val="en-US"/>
              </w:rPr>
              <w:t>702,832</w:t>
            </w:r>
          </w:p>
        </w:tc>
        <w:tc>
          <w:tcPr>
            <w:tcW w:w="843" w:type="dxa"/>
            <w:tcBorders>
              <w:top w:val="single" w:sz="8" w:space="0" w:color="000000"/>
              <w:bottom w:val="single" w:sz="8" w:space="0" w:color="000000"/>
            </w:tcBorders>
          </w:tcPr>
          <w:p w:rsidR="00B96165" w:rsidRPr="002111DD" w:rsidRDefault="00B96165" w:rsidP="007E2735">
            <w:pPr>
              <w:widowControl w:val="0"/>
              <w:spacing w:before="5" w:after="0" w:line="240" w:lineRule="auto"/>
              <w:rPr>
                <w:rFonts w:ascii="Cambria" w:eastAsia="Cambria" w:hAnsi="Cambria" w:cs="Cambria"/>
                <w:sz w:val="21"/>
                <w:lang w:val="en-US"/>
              </w:rPr>
            </w:pPr>
          </w:p>
          <w:p w:rsidR="00B96165" w:rsidRPr="002111DD" w:rsidRDefault="00B96165" w:rsidP="007E2735">
            <w:pPr>
              <w:widowControl w:val="0"/>
              <w:spacing w:before="0" w:after="0" w:line="240" w:lineRule="auto"/>
              <w:ind w:right="77"/>
              <w:jc w:val="right"/>
              <w:rPr>
                <w:rFonts w:ascii="Cambria" w:eastAsia="Cambria" w:hAnsi="Cambria" w:cs="Cambria"/>
                <w:sz w:val="18"/>
                <w:lang w:val="en-US"/>
              </w:rPr>
            </w:pPr>
            <w:r w:rsidRPr="002111DD">
              <w:rPr>
                <w:rFonts w:ascii="Cambria" w:eastAsia="Cambria" w:hAnsi="Cambria" w:cs="Cambria"/>
                <w:sz w:val="18"/>
                <w:lang w:val="en-US"/>
              </w:rPr>
              <w:t>744,147</w:t>
            </w:r>
          </w:p>
        </w:tc>
      </w:tr>
      <w:tr w:rsidR="00B96165" w:rsidRPr="002111DD" w:rsidTr="00B96165">
        <w:trPr>
          <w:trHeight w:hRule="exact" w:val="568"/>
        </w:trPr>
        <w:tc>
          <w:tcPr>
            <w:tcW w:w="8513" w:type="dxa"/>
            <w:gridSpan w:val="2"/>
          </w:tcPr>
          <w:p w:rsidR="00B96165" w:rsidRPr="002111DD" w:rsidRDefault="00B96165" w:rsidP="007E2735">
            <w:pPr>
              <w:widowControl w:val="0"/>
              <w:spacing w:before="7" w:after="0" w:line="240" w:lineRule="auto"/>
              <w:rPr>
                <w:rFonts w:ascii="Cambria" w:eastAsia="Cambria" w:hAnsi="Cambria" w:cs="Cambria"/>
                <w:sz w:val="21"/>
                <w:lang w:val="en-US"/>
              </w:rPr>
            </w:pPr>
          </w:p>
          <w:p w:rsidR="00B96165" w:rsidRPr="002111DD" w:rsidRDefault="00B96165" w:rsidP="007E2735">
            <w:pPr>
              <w:widowControl w:val="0"/>
              <w:spacing w:before="0" w:after="0" w:line="240" w:lineRule="auto"/>
              <w:ind w:left="26"/>
              <w:rPr>
                <w:rFonts w:ascii="Cambria" w:eastAsia="Cambria" w:hAnsi="Cambria" w:cs="Cambria"/>
                <w:sz w:val="18"/>
                <w:lang w:val="en-US"/>
              </w:rPr>
            </w:pPr>
            <w:r w:rsidRPr="002111DD">
              <w:rPr>
                <w:rFonts w:ascii="Cambria" w:eastAsia="Cambria" w:hAnsi="Cambria" w:cs="Cambria"/>
                <w:sz w:val="18"/>
                <w:lang w:val="en-US"/>
              </w:rPr>
              <w:t>The total number of senior management personnel that are included in the above table is two (2015: two).</w:t>
            </w:r>
          </w:p>
        </w:tc>
        <w:tc>
          <w:tcPr>
            <w:tcW w:w="843" w:type="dxa"/>
            <w:tcBorders>
              <w:top w:val="single" w:sz="8" w:space="0" w:color="000000"/>
            </w:tcBorders>
          </w:tcPr>
          <w:p w:rsidR="00B96165" w:rsidRPr="002111DD" w:rsidRDefault="00B96165" w:rsidP="007E2735">
            <w:pPr>
              <w:widowControl w:val="0"/>
              <w:spacing w:before="0" w:after="0" w:line="240" w:lineRule="auto"/>
              <w:rPr>
                <w:rFonts w:ascii="Cambria" w:eastAsia="Cambria" w:hAnsi="Cambria" w:cs="Cambria"/>
                <w:lang w:val="en-US"/>
              </w:rPr>
            </w:pPr>
          </w:p>
        </w:tc>
      </w:tr>
    </w:tbl>
    <w:p w:rsidR="00531009" w:rsidRPr="002111DD" w:rsidRDefault="00531009" w:rsidP="00B96165">
      <w:r w:rsidRPr="002111DD">
        <w:br w:type="page"/>
      </w:r>
    </w:p>
    <w:p w:rsidR="002111DD" w:rsidRPr="00E71EAD" w:rsidRDefault="002111DD" w:rsidP="002111DD">
      <w:pPr>
        <w:pStyle w:val="Heading2"/>
        <w:pBdr>
          <w:bottom w:val="none" w:sz="0" w:space="0" w:color="auto"/>
        </w:pBdr>
        <w:rPr>
          <w:color w:val="FFFFFF" w:themeColor="background1"/>
          <w:sz w:val="36"/>
        </w:rPr>
      </w:pPr>
      <w:bookmarkStart w:id="89" w:name="_Toc463516431"/>
      <w:r w:rsidRPr="00E71EAD">
        <w:rPr>
          <w:noProof/>
          <w:color w:val="FFFFFF" w:themeColor="background1"/>
          <w:sz w:val="36"/>
          <w:lang w:val="en-US"/>
        </w:rPr>
        <w:lastRenderedPageBreak/>
        <w:drawing>
          <wp:anchor distT="0" distB="0" distL="114300" distR="114300" simplePos="0" relativeHeight="251582464" behindDoc="1" locked="0" layoutInCell="1" allowOverlap="1" wp14:anchorId="1E908803" wp14:editId="0105B9AB">
            <wp:simplePos x="0" y="0"/>
            <wp:positionH relativeFrom="column">
              <wp:posOffset>-43180</wp:posOffset>
            </wp:positionH>
            <wp:positionV relativeFrom="paragraph">
              <wp:posOffset>-15766</wp:posOffset>
            </wp:positionV>
            <wp:extent cx="5745480" cy="289560"/>
            <wp:effectExtent l="0" t="0" r="7620" b="0"/>
            <wp:wrapNone/>
            <wp:docPr id="628" name="Picture 628" title="Managing uncertain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Colour_bar.png"/>
                    <pic:cNvPicPr/>
                  </pic:nvPicPr>
                  <pic:blipFill>
                    <a:blip r:embed="rId39"/>
                    <a:stretch>
                      <a:fillRect/>
                    </a:stretch>
                  </pic:blipFill>
                  <pic:spPr>
                    <a:xfrm>
                      <a:off x="0" y="0"/>
                      <a:ext cx="5745480" cy="289560"/>
                    </a:xfrm>
                    <a:prstGeom prst="rect">
                      <a:avLst/>
                    </a:prstGeom>
                  </pic:spPr>
                </pic:pic>
              </a:graphicData>
            </a:graphic>
            <wp14:sizeRelH relativeFrom="margin">
              <wp14:pctWidth>0</wp14:pctWidth>
            </wp14:sizeRelH>
          </wp:anchor>
        </w:drawing>
      </w:r>
      <w:r>
        <w:rPr>
          <w:caps w:val="0"/>
          <w:color w:val="FFFFFF" w:themeColor="background1"/>
          <w:sz w:val="36"/>
        </w:rPr>
        <w:t>Managing uncertainties</w:t>
      </w:r>
      <w:bookmarkEnd w:id="89"/>
      <w:r>
        <w:rPr>
          <w:caps w:val="0"/>
          <w:color w:val="FFFFFF" w:themeColor="background1"/>
          <w:sz w:val="36"/>
        </w:rPr>
        <w:t xml:space="preserve"> </w:t>
      </w:r>
    </w:p>
    <w:p w:rsidR="002111DD" w:rsidRPr="002111DD" w:rsidRDefault="002111DD" w:rsidP="002111DD">
      <w:r w:rsidRPr="002111DD">
        <w:t>This section analyses how IHPA manages financial risks within its operating environment.</w:t>
      </w:r>
    </w:p>
    <w:tbl>
      <w:tblPr>
        <w:tblW w:w="8931"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8931"/>
      </w:tblGrid>
      <w:tr w:rsidR="002111DD" w:rsidRPr="002111DD" w:rsidTr="002111DD">
        <w:trPr>
          <w:trHeight w:hRule="exact" w:val="319"/>
        </w:trPr>
        <w:tc>
          <w:tcPr>
            <w:tcW w:w="8931" w:type="dxa"/>
            <w:tcBorders>
              <w:bottom w:val="single" w:sz="8" w:space="0" w:color="FFFFFF"/>
            </w:tcBorders>
            <w:shd w:val="clear" w:color="auto" w:fill="37424A"/>
          </w:tcPr>
          <w:p w:rsidR="002111DD" w:rsidRPr="002111DD" w:rsidRDefault="002111DD" w:rsidP="002111DD">
            <w:pPr>
              <w:widowControl w:val="0"/>
              <w:spacing w:before="52" w:after="0" w:line="240" w:lineRule="auto"/>
              <w:ind w:left="26"/>
              <w:rPr>
                <w:rFonts w:ascii="Cambria" w:eastAsia="Cambria" w:hAnsi="Cambria" w:cs="Cambria"/>
                <w:b/>
                <w:sz w:val="18"/>
                <w:lang w:val="en-US"/>
              </w:rPr>
            </w:pPr>
            <w:r w:rsidRPr="002111DD">
              <w:rPr>
                <w:rFonts w:ascii="Cambria" w:eastAsia="Cambria" w:hAnsi="Cambria" w:cs="Cambria"/>
                <w:b/>
                <w:color w:val="FFFFFF"/>
                <w:sz w:val="18"/>
                <w:lang w:val="en-US"/>
              </w:rPr>
              <w:t>5.1 Contingent Assets and Liabilities</w:t>
            </w:r>
          </w:p>
        </w:tc>
      </w:tr>
      <w:tr w:rsidR="002111DD" w:rsidRPr="002111DD" w:rsidTr="002111DD">
        <w:trPr>
          <w:trHeight w:hRule="exact" w:val="537"/>
        </w:trPr>
        <w:tc>
          <w:tcPr>
            <w:tcW w:w="8931" w:type="dxa"/>
            <w:tcBorders>
              <w:top w:val="single" w:sz="8" w:space="0" w:color="FFFFFF"/>
            </w:tcBorders>
          </w:tcPr>
          <w:p w:rsidR="002111DD" w:rsidRPr="002111DD" w:rsidRDefault="002111DD" w:rsidP="002111DD">
            <w:pPr>
              <w:widowControl w:val="0"/>
              <w:spacing w:before="2" w:after="0" w:line="240" w:lineRule="auto"/>
              <w:rPr>
                <w:rFonts w:ascii="Times New Roman" w:eastAsia="Cambria" w:hAnsi="Cambria" w:cs="Cambria"/>
                <w:sz w:val="25"/>
                <w:lang w:val="en-US"/>
              </w:rPr>
            </w:pPr>
          </w:p>
          <w:p w:rsidR="002111DD" w:rsidRPr="002111DD" w:rsidRDefault="002111DD" w:rsidP="002111DD">
            <w:pPr>
              <w:widowControl w:val="0"/>
              <w:spacing w:before="0" w:after="0" w:line="240" w:lineRule="auto"/>
              <w:ind w:left="26"/>
              <w:rPr>
                <w:rFonts w:ascii="Cambria" w:eastAsia="Cambria" w:hAnsi="Cambria" w:cs="Cambria"/>
                <w:b/>
                <w:sz w:val="18"/>
                <w:lang w:val="en-US"/>
              </w:rPr>
            </w:pPr>
            <w:r w:rsidRPr="002111DD">
              <w:rPr>
                <w:rFonts w:ascii="Cambria" w:eastAsia="Cambria" w:hAnsi="Cambria" w:cs="Cambria"/>
                <w:b/>
                <w:sz w:val="18"/>
                <w:u w:val="single"/>
                <w:lang w:val="en-US"/>
              </w:rPr>
              <w:t>Quantifiable Contingencies</w:t>
            </w:r>
          </w:p>
        </w:tc>
      </w:tr>
      <w:tr w:rsidR="002111DD" w:rsidRPr="002111DD" w:rsidTr="002111DD">
        <w:trPr>
          <w:trHeight w:hRule="exact" w:val="397"/>
        </w:trPr>
        <w:tc>
          <w:tcPr>
            <w:tcW w:w="8931" w:type="dxa"/>
          </w:tcPr>
          <w:p w:rsidR="002111DD" w:rsidRPr="002111DD" w:rsidRDefault="002111DD" w:rsidP="002111DD">
            <w:pPr>
              <w:widowControl w:val="0"/>
              <w:spacing w:before="7" w:after="0" w:line="240" w:lineRule="auto"/>
              <w:ind w:left="26"/>
              <w:rPr>
                <w:rFonts w:ascii="Cambria" w:eastAsia="Cambria" w:hAnsi="Cambria" w:cs="Cambria"/>
                <w:sz w:val="18"/>
                <w:lang w:val="en-US"/>
              </w:rPr>
            </w:pPr>
            <w:r w:rsidRPr="002111DD">
              <w:rPr>
                <w:rFonts w:ascii="Cambria" w:eastAsia="Cambria" w:hAnsi="Cambria" w:cs="Cambria"/>
                <w:sz w:val="18"/>
                <w:lang w:val="en-US"/>
              </w:rPr>
              <w:t>There were no quantifiable contingent assets or liabilities in this reporting period (2015: nil)</w:t>
            </w:r>
          </w:p>
        </w:tc>
      </w:tr>
      <w:tr w:rsidR="002111DD" w:rsidRPr="002111DD" w:rsidTr="002111DD">
        <w:trPr>
          <w:trHeight w:hRule="exact" w:val="394"/>
        </w:trPr>
        <w:tc>
          <w:tcPr>
            <w:tcW w:w="8931" w:type="dxa"/>
          </w:tcPr>
          <w:p w:rsidR="002111DD" w:rsidRPr="002111DD" w:rsidRDefault="002111DD" w:rsidP="002111DD">
            <w:pPr>
              <w:widowControl w:val="0"/>
              <w:spacing w:before="159" w:after="0" w:line="240" w:lineRule="auto"/>
              <w:ind w:left="26"/>
              <w:rPr>
                <w:rFonts w:ascii="Cambria" w:eastAsia="Cambria" w:hAnsi="Cambria" w:cs="Cambria"/>
                <w:b/>
                <w:sz w:val="18"/>
                <w:lang w:val="en-US"/>
              </w:rPr>
            </w:pPr>
            <w:r w:rsidRPr="002111DD">
              <w:rPr>
                <w:rFonts w:ascii="Cambria" w:eastAsia="Cambria" w:hAnsi="Cambria" w:cs="Cambria"/>
                <w:b/>
                <w:sz w:val="18"/>
                <w:u w:val="single"/>
                <w:lang w:val="en-US"/>
              </w:rPr>
              <w:t>Unquantifiable Contingencies</w:t>
            </w:r>
          </w:p>
        </w:tc>
      </w:tr>
      <w:tr w:rsidR="002111DD" w:rsidRPr="002111DD" w:rsidTr="002111DD">
        <w:trPr>
          <w:trHeight w:hRule="exact" w:val="404"/>
        </w:trPr>
        <w:tc>
          <w:tcPr>
            <w:tcW w:w="8931" w:type="dxa"/>
          </w:tcPr>
          <w:p w:rsidR="002111DD" w:rsidRPr="002111DD" w:rsidRDefault="002111DD" w:rsidP="002111DD">
            <w:pPr>
              <w:widowControl w:val="0"/>
              <w:spacing w:before="3" w:after="0" w:line="240" w:lineRule="auto"/>
              <w:ind w:left="26"/>
              <w:rPr>
                <w:rFonts w:ascii="Cambria" w:eastAsia="Cambria" w:hAnsi="Cambria" w:cs="Cambria"/>
                <w:sz w:val="18"/>
                <w:lang w:val="en-US"/>
              </w:rPr>
            </w:pPr>
            <w:r w:rsidRPr="002111DD">
              <w:rPr>
                <w:rFonts w:ascii="Cambria" w:eastAsia="Cambria" w:hAnsi="Cambria" w:cs="Cambria"/>
                <w:sz w:val="18"/>
                <w:lang w:val="en-US"/>
              </w:rPr>
              <w:t>There were no unquantifiable contingent assets or liabilities in this reporting period (2015: nil)</w:t>
            </w:r>
          </w:p>
        </w:tc>
      </w:tr>
      <w:tr w:rsidR="002111DD" w:rsidRPr="002111DD" w:rsidTr="002111DD">
        <w:trPr>
          <w:trHeight w:hRule="exact" w:val="404"/>
        </w:trPr>
        <w:tc>
          <w:tcPr>
            <w:tcW w:w="8931" w:type="dxa"/>
          </w:tcPr>
          <w:p w:rsidR="002111DD" w:rsidRPr="002111DD" w:rsidRDefault="002111DD" w:rsidP="002111DD">
            <w:pPr>
              <w:widowControl w:val="0"/>
              <w:spacing w:before="9" w:after="0" w:line="240" w:lineRule="auto"/>
              <w:rPr>
                <w:rFonts w:ascii="Times New Roman" w:eastAsia="Cambria" w:hAnsi="Cambria" w:cs="Cambria"/>
                <w:sz w:val="14"/>
                <w:lang w:val="en-US"/>
              </w:rPr>
            </w:pPr>
          </w:p>
          <w:p w:rsidR="002111DD" w:rsidRPr="002111DD" w:rsidRDefault="002111DD" w:rsidP="002111DD">
            <w:pPr>
              <w:widowControl w:val="0"/>
              <w:spacing w:before="0" w:after="0" w:line="240" w:lineRule="auto"/>
              <w:ind w:left="26"/>
              <w:rPr>
                <w:rFonts w:ascii="Cambria" w:eastAsia="Cambria" w:hAnsi="Cambria" w:cs="Cambria"/>
                <w:b/>
                <w:sz w:val="18"/>
                <w:lang w:val="en-US"/>
              </w:rPr>
            </w:pPr>
            <w:r w:rsidRPr="002111DD">
              <w:rPr>
                <w:rFonts w:ascii="Cambria" w:eastAsia="Cambria" w:hAnsi="Cambria" w:cs="Cambria"/>
                <w:b/>
                <w:sz w:val="18"/>
                <w:u w:val="single"/>
                <w:lang w:val="en-US"/>
              </w:rPr>
              <w:t>Significant Remote Contingencies</w:t>
            </w:r>
          </w:p>
        </w:tc>
      </w:tr>
      <w:tr w:rsidR="002111DD" w:rsidRPr="002111DD" w:rsidTr="002111DD">
        <w:trPr>
          <w:trHeight w:hRule="exact" w:val="209"/>
        </w:trPr>
        <w:tc>
          <w:tcPr>
            <w:tcW w:w="8931" w:type="dxa"/>
          </w:tcPr>
          <w:p w:rsidR="002111DD" w:rsidRPr="002111DD" w:rsidRDefault="002111DD" w:rsidP="002111DD">
            <w:pPr>
              <w:widowControl w:val="0"/>
              <w:spacing w:before="3" w:after="0" w:line="240" w:lineRule="auto"/>
              <w:ind w:left="26"/>
              <w:rPr>
                <w:rFonts w:ascii="Cambria" w:eastAsia="Cambria" w:hAnsi="Cambria" w:cs="Cambria"/>
                <w:sz w:val="18"/>
                <w:lang w:val="en-US"/>
              </w:rPr>
            </w:pPr>
            <w:r w:rsidRPr="002111DD">
              <w:rPr>
                <w:rFonts w:ascii="Cambria" w:eastAsia="Cambria" w:hAnsi="Cambria" w:cs="Cambria"/>
                <w:sz w:val="18"/>
                <w:lang w:val="en-US"/>
              </w:rPr>
              <w:t>There were no significant remote contingent assets or liabilities in this reporting period (2015: nil).</w:t>
            </w:r>
          </w:p>
        </w:tc>
      </w:tr>
    </w:tbl>
    <w:p w:rsidR="00531009" w:rsidRDefault="00531009">
      <w:pPr>
        <w:spacing w:before="0"/>
        <w:rPr>
          <w:b/>
          <w:color w:val="009D55"/>
          <w:sz w:val="20"/>
          <w:szCs w:val="20"/>
        </w:rPr>
      </w:pPr>
    </w:p>
    <w:p w:rsidR="002111DD" w:rsidRDefault="002111DD" w:rsidP="002111DD">
      <w:pPr>
        <w:pBdr>
          <w:top w:val="single" w:sz="12" w:space="10" w:color="009D55"/>
          <w:left w:val="single" w:sz="12" w:space="10" w:color="009D55"/>
          <w:bottom w:val="single" w:sz="12" w:space="10" w:color="009D55"/>
          <w:right w:val="single" w:sz="12" w:space="10" w:color="009D55"/>
        </w:pBdr>
        <w:rPr>
          <w:rStyle w:val="Strong"/>
        </w:rPr>
      </w:pPr>
      <w:r>
        <w:rPr>
          <w:rStyle w:val="Strong"/>
        </w:rPr>
        <w:t>Accounting Policy</w:t>
      </w:r>
    </w:p>
    <w:p w:rsidR="00531009" w:rsidRPr="002111DD" w:rsidRDefault="002111DD" w:rsidP="002111DD">
      <w:pPr>
        <w:pBdr>
          <w:top w:val="single" w:sz="12" w:space="10" w:color="009D55"/>
          <w:left w:val="single" w:sz="12" w:space="10" w:color="009D55"/>
          <w:bottom w:val="single" w:sz="12" w:space="10" w:color="009D55"/>
          <w:right w:val="single" w:sz="12" w:space="10" w:color="009D55"/>
        </w:pBdr>
        <w:rPr>
          <w:b/>
          <w:bCs/>
        </w:rPr>
      </w:pPr>
      <w:r w:rsidRPr="002111DD">
        <w:t xml:space="preserve">Contingent liabilities and contingent assets are not recognised in the statement of financial position but are reported in the notes. They may arise from uncertainty as to the existence </w:t>
      </w:r>
      <w:r w:rsidR="00B96165">
        <w:br/>
      </w:r>
      <w:r w:rsidRPr="002111DD">
        <w:t xml:space="preserve">of a liability or asset or represent an asset or liability in respect of which the amount cannot be reliably measured. Contingent assets are disclosed when settlement is probable but not virtually certain and contingent liabilities are disclosed when settlement is greater </w:t>
      </w:r>
      <w:r w:rsidR="00B96165">
        <w:br/>
      </w:r>
      <w:r w:rsidRPr="002111DD">
        <w:t>than remote.</w:t>
      </w:r>
      <w:r w:rsidR="00531009">
        <w:rPr>
          <w:b/>
          <w:color w:val="009D55"/>
          <w:sz w:val="20"/>
          <w:szCs w:val="20"/>
        </w:rPr>
        <w:br w:type="page"/>
      </w:r>
    </w:p>
    <w:tbl>
      <w:tblPr>
        <w:tblW w:w="9214" w:type="dxa"/>
        <w:tblInd w:w="-142"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336"/>
        <w:gridCol w:w="1170"/>
        <w:gridCol w:w="708"/>
      </w:tblGrid>
      <w:tr w:rsidR="002111DD" w:rsidRPr="002111DD" w:rsidTr="002111DD">
        <w:trPr>
          <w:trHeight w:hRule="exact" w:val="281"/>
        </w:trPr>
        <w:tc>
          <w:tcPr>
            <w:tcW w:w="7336" w:type="dxa"/>
            <w:tcBorders>
              <w:bottom w:val="single" w:sz="8" w:space="0" w:color="FFFFFF"/>
            </w:tcBorders>
            <w:shd w:val="clear" w:color="auto" w:fill="37424A"/>
          </w:tcPr>
          <w:p w:rsidR="002111DD" w:rsidRPr="002111DD" w:rsidRDefault="002111DD" w:rsidP="002111DD">
            <w:pPr>
              <w:widowControl w:val="0"/>
              <w:spacing w:before="28" w:after="0" w:line="240" w:lineRule="auto"/>
              <w:ind w:left="26"/>
              <w:rPr>
                <w:rFonts w:ascii="Cambria" w:eastAsia="Cambria" w:hAnsi="Cambria" w:cs="Cambria"/>
                <w:b/>
                <w:sz w:val="18"/>
                <w:lang w:val="en-US"/>
              </w:rPr>
            </w:pPr>
            <w:r w:rsidRPr="002111DD">
              <w:rPr>
                <w:rFonts w:ascii="Cambria" w:eastAsia="Cambria" w:hAnsi="Cambria" w:cs="Cambria"/>
                <w:b/>
                <w:color w:val="FFFFFF"/>
                <w:sz w:val="18"/>
                <w:lang w:val="en-US"/>
              </w:rPr>
              <w:lastRenderedPageBreak/>
              <w:t>5.2 Financial Instruments</w:t>
            </w:r>
          </w:p>
          <w:p w:rsidR="002111DD" w:rsidRPr="002111DD" w:rsidRDefault="002111DD" w:rsidP="002111DD">
            <w:pPr>
              <w:widowControl w:val="0"/>
              <w:spacing w:before="10" w:after="0" w:line="240" w:lineRule="auto"/>
              <w:rPr>
                <w:rFonts w:ascii="Times New Roman" w:eastAsia="Cambria" w:hAnsi="Cambria" w:cs="Cambria"/>
                <w:sz w:val="2"/>
                <w:lang w:val="en-US"/>
              </w:rPr>
            </w:pPr>
          </w:p>
          <w:p w:rsidR="002111DD" w:rsidRPr="002111DD" w:rsidRDefault="002111DD" w:rsidP="002111DD">
            <w:pPr>
              <w:widowControl w:val="0"/>
              <w:spacing w:before="0" w:after="0" w:line="20" w:lineRule="exact"/>
              <w:ind w:left="159"/>
              <w:rPr>
                <w:rFonts w:ascii="Times New Roman" w:eastAsia="Cambria" w:hAnsi="Cambria" w:cs="Cambria"/>
                <w:sz w:val="2"/>
                <w:lang w:val="en-US"/>
              </w:rPr>
            </w:pPr>
          </w:p>
        </w:tc>
        <w:tc>
          <w:tcPr>
            <w:tcW w:w="1170" w:type="dxa"/>
            <w:tcBorders>
              <w:bottom w:val="single" w:sz="8" w:space="0" w:color="FFFFFF"/>
            </w:tcBorders>
            <w:shd w:val="clear" w:color="auto" w:fill="37424A"/>
          </w:tcPr>
          <w:p w:rsidR="002111DD" w:rsidRPr="002111DD" w:rsidRDefault="002111DD" w:rsidP="002111DD">
            <w:pPr>
              <w:widowControl w:val="0"/>
              <w:spacing w:before="0" w:after="0" w:line="240" w:lineRule="auto"/>
              <w:rPr>
                <w:rFonts w:ascii="Cambria" w:eastAsia="Cambria" w:hAnsi="Cambria" w:cs="Cambria"/>
                <w:lang w:val="en-US"/>
              </w:rPr>
            </w:pPr>
          </w:p>
        </w:tc>
        <w:tc>
          <w:tcPr>
            <w:tcW w:w="708" w:type="dxa"/>
            <w:tcBorders>
              <w:bottom w:val="single" w:sz="8" w:space="0" w:color="FFFFFF"/>
            </w:tcBorders>
            <w:shd w:val="clear" w:color="auto" w:fill="37424A"/>
          </w:tcPr>
          <w:p w:rsidR="002111DD" w:rsidRPr="002111DD" w:rsidRDefault="002111DD" w:rsidP="002111DD">
            <w:pPr>
              <w:widowControl w:val="0"/>
              <w:spacing w:before="0" w:after="0" w:line="240" w:lineRule="auto"/>
              <w:rPr>
                <w:rFonts w:ascii="Cambria" w:eastAsia="Cambria" w:hAnsi="Cambria" w:cs="Cambria"/>
                <w:lang w:val="en-US"/>
              </w:rPr>
            </w:pPr>
          </w:p>
        </w:tc>
      </w:tr>
      <w:tr w:rsidR="002111DD" w:rsidRPr="002111DD" w:rsidTr="002111DD">
        <w:trPr>
          <w:trHeight w:hRule="exact" w:val="463"/>
        </w:trPr>
        <w:tc>
          <w:tcPr>
            <w:tcW w:w="7336" w:type="dxa"/>
            <w:tcBorders>
              <w:top w:val="single" w:sz="8" w:space="0" w:color="FFFFFF"/>
            </w:tcBorders>
          </w:tcPr>
          <w:p w:rsidR="002111DD" w:rsidRPr="002111DD" w:rsidRDefault="002111DD" w:rsidP="002111DD">
            <w:pPr>
              <w:widowControl w:val="0"/>
              <w:spacing w:before="0" w:after="0" w:line="240" w:lineRule="auto"/>
              <w:rPr>
                <w:rFonts w:ascii="Times New Roman" w:eastAsia="Cambria" w:hAnsi="Cambria" w:cs="Cambria"/>
                <w:sz w:val="20"/>
                <w:lang w:val="en-US"/>
              </w:rPr>
            </w:pPr>
          </w:p>
          <w:p w:rsidR="002111DD" w:rsidRPr="002111DD" w:rsidRDefault="002111DD" w:rsidP="002111DD">
            <w:pPr>
              <w:widowControl w:val="0"/>
              <w:spacing w:before="4" w:after="0" w:line="240" w:lineRule="auto"/>
              <w:rPr>
                <w:rFonts w:ascii="Times New Roman" w:eastAsia="Cambria" w:hAnsi="Cambria" w:cs="Cambria"/>
                <w:sz w:val="19"/>
                <w:lang w:val="en-US"/>
              </w:rPr>
            </w:pPr>
          </w:p>
        </w:tc>
        <w:tc>
          <w:tcPr>
            <w:tcW w:w="1170" w:type="dxa"/>
            <w:tcBorders>
              <w:top w:val="single" w:sz="8" w:space="0" w:color="FFFFFF"/>
            </w:tcBorders>
          </w:tcPr>
          <w:p w:rsidR="002111DD" w:rsidRPr="002111DD" w:rsidRDefault="002111DD" w:rsidP="002111DD">
            <w:pPr>
              <w:widowControl w:val="0"/>
              <w:spacing w:before="8" w:after="0" w:line="240" w:lineRule="auto"/>
              <w:rPr>
                <w:rFonts w:ascii="Times New Roman" w:eastAsia="Cambria" w:hAnsi="Cambria" w:cs="Cambria"/>
                <w:sz w:val="18"/>
                <w:lang w:val="en-US"/>
              </w:rPr>
            </w:pPr>
          </w:p>
          <w:p w:rsidR="002111DD" w:rsidRPr="002111DD" w:rsidRDefault="002111DD" w:rsidP="002111DD">
            <w:pPr>
              <w:widowControl w:val="0"/>
              <w:spacing w:before="0" w:after="0" w:line="240" w:lineRule="auto"/>
              <w:ind w:right="359"/>
              <w:jc w:val="right"/>
              <w:rPr>
                <w:rFonts w:ascii="Cambria" w:eastAsia="Cambria" w:hAnsi="Cambria" w:cs="Cambria"/>
                <w:b/>
                <w:sz w:val="18"/>
                <w:lang w:val="en-US"/>
              </w:rPr>
            </w:pPr>
            <w:r w:rsidRPr="002111DD">
              <w:rPr>
                <w:rFonts w:ascii="Cambria" w:eastAsia="Cambria" w:hAnsi="Cambria" w:cs="Cambria"/>
                <w:b/>
                <w:sz w:val="18"/>
                <w:lang w:val="en-US"/>
              </w:rPr>
              <w:t>2016</w:t>
            </w:r>
          </w:p>
        </w:tc>
        <w:tc>
          <w:tcPr>
            <w:tcW w:w="708" w:type="dxa"/>
            <w:tcBorders>
              <w:top w:val="single" w:sz="8" w:space="0" w:color="FFFFFF"/>
            </w:tcBorders>
          </w:tcPr>
          <w:p w:rsidR="002111DD" w:rsidRPr="002111DD" w:rsidRDefault="002111DD" w:rsidP="002111DD">
            <w:pPr>
              <w:widowControl w:val="0"/>
              <w:spacing w:before="8" w:after="0" w:line="240" w:lineRule="auto"/>
              <w:rPr>
                <w:rFonts w:ascii="Times New Roman" w:eastAsia="Cambria" w:hAnsi="Cambria" w:cs="Cambria"/>
                <w:sz w:val="18"/>
                <w:lang w:val="en-US"/>
              </w:rPr>
            </w:pPr>
          </w:p>
          <w:p w:rsidR="002111DD" w:rsidRPr="002111DD" w:rsidRDefault="002111DD" w:rsidP="002111DD">
            <w:pPr>
              <w:widowControl w:val="0"/>
              <w:spacing w:before="0" w:after="0" w:line="240" w:lineRule="auto"/>
              <w:ind w:right="31"/>
              <w:jc w:val="right"/>
              <w:rPr>
                <w:rFonts w:ascii="Cambria" w:eastAsia="Cambria" w:hAnsi="Cambria" w:cs="Cambria"/>
                <w:sz w:val="18"/>
                <w:lang w:val="en-US"/>
              </w:rPr>
            </w:pPr>
            <w:r w:rsidRPr="002111DD">
              <w:rPr>
                <w:rFonts w:ascii="Cambria" w:eastAsia="Cambria" w:hAnsi="Cambria" w:cs="Cambria"/>
                <w:sz w:val="18"/>
                <w:lang w:val="en-US"/>
              </w:rPr>
              <w:t>2015</w:t>
            </w:r>
          </w:p>
        </w:tc>
      </w:tr>
      <w:tr w:rsidR="002111DD" w:rsidRPr="002111DD" w:rsidTr="002111DD">
        <w:trPr>
          <w:trHeight w:hRule="exact" w:val="243"/>
        </w:trPr>
        <w:tc>
          <w:tcPr>
            <w:tcW w:w="7336" w:type="dxa"/>
            <w:tcBorders>
              <w:bottom w:val="single" w:sz="15" w:space="0" w:color="009560"/>
            </w:tcBorders>
          </w:tcPr>
          <w:p w:rsidR="002111DD" w:rsidRPr="002111DD" w:rsidRDefault="002111DD" w:rsidP="002111DD">
            <w:pPr>
              <w:widowControl w:val="0"/>
              <w:spacing w:before="0" w:after="0" w:line="240" w:lineRule="auto"/>
              <w:rPr>
                <w:rFonts w:ascii="Cambria" w:eastAsia="Cambria" w:hAnsi="Cambria" w:cs="Cambria"/>
                <w:lang w:val="en-US"/>
              </w:rPr>
            </w:pPr>
          </w:p>
        </w:tc>
        <w:tc>
          <w:tcPr>
            <w:tcW w:w="1170" w:type="dxa"/>
            <w:tcBorders>
              <w:bottom w:val="single" w:sz="15" w:space="0" w:color="009560"/>
            </w:tcBorders>
          </w:tcPr>
          <w:p w:rsidR="002111DD" w:rsidRPr="002111DD" w:rsidRDefault="002111DD" w:rsidP="002111DD">
            <w:pPr>
              <w:widowControl w:val="0"/>
              <w:spacing w:before="7" w:after="0" w:line="240" w:lineRule="auto"/>
              <w:ind w:right="359"/>
              <w:jc w:val="right"/>
              <w:rPr>
                <w:rFonts w:ascii="Cambria" w:eastAsia="Cambria" w:hAnsi="Cambria" w:cs="Cambria"/>
                <w:b/>
                <w:sz w:val="18"/>
                <w:lang w:val="en-US"/>
              </w:rPr>
            </w:pPr>
            <w:r w:rsidRPr="002111DD">
              <w:rPr>
                <w:rFonts w:ascii="Cambria" w:eastAsia="Cambria" w:hAnsi="Cambria" w:cs="Cambria"/>
                <w:b/>
                <w:sz w:val="18"/>
                <w:lang w:val="en-US"/>
              </w:rPr>
              <w:t>$’000</w:t>
            </w:r>
          </w:p>
        </w:tc>
        <w:tc>
          <w:tcPr>
            <w:tcW w:w="708" w:type="dxa"/>
            <w:tcBorders>
              <w:bottom w:val="single" w:sz="15" w:space="0" w:color="009560"/>
            </w:tcBorders>
          </w:tcPr>
          <w:p w:rsidR="002111DD" w:rsidRPr="002111DD" w:rsidRDefault="002111DD" w:rsidP="002111DD">
            <w:pPr>
              <w:widowControl w:val="0"/>
              <w:spacing w:before="7" w:after="0" w:line="240" w:lineRule="auto"/>
              <w:ind w:right="31"/>
              <w:jc w:val="right"/>
              <w:rPr>
                <w:rFonts w:ascii="Cambria" w:eastAsia="Cambria" w:hAnsi="Cambria" w:cs="Cambria"/>
                <w:sz w:val="18"/>
                <w:lang w:val="en-US"/>
              </w:rPr>
            </w:pPr>
            <w:r w:rsidRPr="002111DD">
              <w:rPr>
                <w:rFonts w:ascii="Cambria" w:eastAsia="Cambria" w:hAnsi="Cambria" w:cs="Cambria"/>
                <w:sz w:val="18"/>
                <w:lang w:val="en-US"/>
              </w:rPr>
              <w:t>$’000</w:t>
            </w:r>
          </w:p>
        </w:tc>
      </w:tr>
      <w:tr w:rsidR="002111DD" w:rsidRPr="002111DD" w:rsidTr="002111DD">
        <w:trPr>
          <w:trHeight w:hRule="exact" w:val="355"/>
        </w:trPr>
        <w:tc>
          <w:tcPr>
            <w:tcW w:w="7336" w:type="dxa"/>
            <w:tcBorders>
              <w:top w:val="single" w:sz="15" w:space="0" w:color="009560"/>
            </w:tcBorders>
          </w:tcPr>
          <w:p w:rsidR="002111DD" w:rsidRPr="002111DD" w:rsidRDefault="002111DD" w:rsidP="002111DD">
            <w:pPr>
              <w:widowControl w:val="0"/>
              <w:spacing w:before="97" w:after="0" w:line="240" w:lineRule="auto"/>
              <w:ind w:left="26"/>
              <w:rPr>
                <w:rFonts w:ascii="Cambria" w:eastAsia="Cambria" w:hAnsi="Cambria" w:cs="Cambria"/>
                <w:b/>
                <w:sz w:val="18"/>
                <w:lang w:val="en-US"/>
              </w:rPr>
            </w:pPr>
            <w:r w:rsidRPr="002111DD">
              <w:rPr>
                <w:rFonts w:ascii="Cambria" w:eastAsia="Cambria" w:hAnsi="Cambria" w:cs="Cambria"/>
                <w:b/>
                <w:sz w:val="18"/>
                <w:u w:val="single"/>
                <w:lang w:val="en-US"/>
              </w:rPr>
              <w:t>5.2A: Categories of Financial Instruments</w:t>
            </w:r>
          </w:p>
        </w:tc>
        <w:tc>
          <w:tcPr>
            <w:tcW w:w="1170" w:type="dxa"/>
            <w:tcBorders>
              <w:top w:val="single" w:sz="15" w:space="0" w:color="009560"/>
            </w:tcBorders>
          </w:tcPr>
          <w:p w:rsidR="002111DD" w:rsidRPr="002111DD" w:rsidRDefault="002111DD" w:rsidP="002111DD">
            <w:pPr>
              <w:widowControl w:val="0"/>
              <w:spacing w:before="0" w:after="0" w:line="240" w:lineRule="auto"/>
              <w:rPr>
                <w:rFonts w:ascii="Cambria" w:eastAsia="Cambria" w:hAnsi="Cambria" w:cs="Cambria"/>
                <w:lang w:val="en-US"/>
              </w:rPr>
            </w:pPr>
          </w:p>
        </w:tc>
        <w:tc>
          <w:tcPr>
            <w:tcW w:w="708" w:type="dxa"/>
            <w:tcBorders>
              <w:top w:val="single" w:sz="15" w:space="0" w:color="009560"/>
            </w:tcBorders>
          </w:tcPr>
          <w:p w:rsidR="002111DD" w:rsidRPr="002111DD" w:rsidRDefault="002111DD" w:rsidP="002111DD">
            <w:pPr>
              <w:widowControl w:val="0"/>
              <w:spacing w:before="0" w:after="0" w:line="240" w:lineRule="auto"/>
              <w:rPr>
                <w:rFonts w:ascii="Cambria" w:eastAsia="Cambria" w:hAnsi="Cambria" w:cs="Cambria"/>
                <w:lang w:val="en-US"/>
              </w:rPr>
            </w:pPr>
          </w:p>
        </w:tc>
      </w:tr>
      <w:tr w:rsidR="002111DD" w:rsidRPr="002111DD" w:rsidTr="002111DD">
        <w:trPr>
          <w:trHeight w:hRule="exact" w:val="241"/>
        </w:trPr>
        <w:tc>
          <w:tcPr>
            <w:tcW w:w="7336" w:type="dxa"/>
          </w:tcPr>
          <w:p w:rsidR="002111DD" w:rsidRPr="002111DD" w:rsidRDefault="002111DD" w:rsidP="002111DD">
            <w:pPr>
              <w:widowControl w:val="0"/>
              <w:spacing w:before="14" w:after="0" w:line="240" w:lineRule="auto"/>
              <w:ind w:left="328"/>
              <w:rPr>
                <w:rFonts w:ascii="Cambria" w:eastAsia="Cambria" w:hAnsi="Cambria" w:cs="Cambria"/>
                <w:sz w:val="18"/>
                <w:lang w:val="en-US"/>
              </w:rPr>
            </w:pPr>
            <w:r w:rsidRPr="002111DD">
              <w:rPr>
                <w:rFonts w:ascii="Cambria" w:eastAsia="Cambria" w:hAnsi="Cambria" w:cs="Cambria"/>
                <w:sz w:val="18"/>
                <w:lang w:val="en-US"/>
              </w:rPr>
              <w:t>Cash and cash equivalents</w:t>
            </w:r>
          </w:p>
        </w:tc>
        <w:tc>
          <w:tcPr>
            <w:tcW w:w="1170" w:type="dxa"/>
          </w:tcPr>
          <w:p w:rsidR="002111DD" w:rsidRPr="002111DD" w:rsidRDefault="002111DD" w:rsidP="002111DD">
            <w:pPr>
              <w:widowControl w:val="0"/>
              <w:spacing w:before="7" w:after="0" w:line="240" w:lineRule="auto"/>
              <w:ind w:right="405"/>
              <w:jc w:val="right"/>
              <w:rPr>
                <w:rFonts w:ascii="Cambria" w:eastAsia="Cambria" w:hAnsi="Cambria" w:cs="Cambria"/>
                <w:b/>
                <w:sz w:val="18"/>
                <w:lang w:val="en-US"/>
              </w:rPr>
            </w:pPr>
            <w:r w:rsidRPr="002111DD">
              <w:rPr>
                <w:rFonts w:ascii="Cambria" w:eastAsia="Cambria" w:hAnsi="Cambria" w:cs="Cambria"/>
                <w:b/>
                <w:sz w:val="18"/>
                <w:lang w:val="en-US"/>
              </w:rPr>
              <w:t>8,400</w:t>
            </w:r>
          </w:p>
        </w:tc>
        <w:tc>
          <w:tcPr>
            <w:tcW w:w="708" w:type="dxa"/>
          </w:tcPr>
          <w:p w:rsidR="002111DD" w:rsidRPr="002111DD" w:rsidRDefault="002111DD" w:rsidP="002111DD">
            <w:pPr>
              <w:widowControl w:val="0"/>
              <w:spacing w:before="7" w:after="0" w:line="240" w:lineRule="auto"/>
              <w:ind w:right="77"/>
              <w:jc w:val="right"/>
              <w:rPr>
                <w:rFonts w:ascii="Cambria" w:eastAsia="Cambria" w:hAnsi="Cambria" w:cs="Cambria"/>
                <w:sz w:val="18"/>
                <w:lang w:val="en-US"/>
              </w:rPr>
            </w:pPr>
            <w:r w:rsidRPr="002111DD">
              <w:rPr>
                <w:rFonts w:ascii="Cambria" w:eastAsia="Cambria" w:hAnsi="Cambria" w:cs="Cambria"/>
                <w:sz w:val="18"/>
                <w:lang w:val="en-US"/>
              </w:rPr>
              <w:t>4,743</w:t>
            </w:r>
          </w:p>
        </w:tc>
      </w:tr>
      <w:tr w:rsidR="002111DD" w:rsidRPr="002111DD" w:rsidTr="002111DD">
        <w:trPr>
          <w:trHeight w:hRule="exact" w:val="230"/>
        </w:trPr>
        <w:tc>
          <w:tcPr>
            <w:tcW w:w="7336" w:type="dxa"/>
          </w:tcPr>
          <w:p w:rsidR="002111DD" w:rsidRPr="002111DD" w:rsidRDefault="002111DD" w:rsidP="002111DD">
            <w:pPr>
              <w:widowControl w:val="0"/>
              <w:spacing w:before="3" w:after="0" w:line="240" w:lineRule="auto"/>
              <w:ind w:left="328"/>
              <w:rPr>
                <w:rFonts w:ascii="Cambria" w:eastAsia="Cambria" w:hAnsi="Cambria" w:cs="Cambria"/>
                <w:sz w:val="18"/>
                <w:lang w:val="en-US"/>
              </w:rPr>
            </w:pPr>
            <w:r w:rsidRPr="002111DD">
              <w:rPr>
                <w:rFonts w:ascii="Cambria" w:eastAsia="Cambria" w:hAnsi="Cambria" w:cs="Cambria"/>
                <w:sz w:val="18"/>
                <w:lang w:val="en-US"/>
              </w:rPr>
              <w:t>Receivable from the Department of Health</w:t>
            </w:r>
          </w:p>
        </w:tc>
        <w:tc>
          <w:tcPr>
            <w:tcW w:w="1170" w:type="dxa"/>
          </w:tcPr>
          <w:p w:rsidR="002111DD" w:rsidRPr="002111DD" w:rsidRDefault="002111DD" w:rsidP="002111DD">
            <w:pPr>
              <w:widowControl w:val="0"/>
              <w:spacing w:before="0" w:after="0" w:line="207" w:lineRule="exact"/>
              <w:ind w:right="364"/>
              <w:jc w:val="right"/>
              <w:rPr>
                <w:rFonts w:ascii="Cambria" w:eastAsia="Cambria" w:hAnsi="Cambria" w:cs="Cambria"/>
                <w:b/>
                <w:sz w:val="18"/>
                <w:lang w:val="en-US"/>
              </w:rPr>
            </w:pPr>
            <w:r w:rsidRPr="002111DD">
              <w:rPr>
                <w:rFonts w:ascii="Cambria" w:eastAsia="Cambria" w:hAnsi="Cambria" w:cs="Cambria"/>
                <w:b/>
                <w:sz w:val="18"/>
                <w:lang w:val="en-US"/>
              </w:rPr>
              <w:t>-</w:t>
            </w:r>
          </w:p>
        </w:tc>
        <w:tc>
          <w:tcPr>
            <w:tcW w:w="708" w:type="dxa"/>
          </w:tcPr>
          <w:p w:rsidR="002111DD" w:rsidRPr="002111DD" w:rsidRDefault="002111DD" w:rsidP="002111DD">
            <w:pPr>
              <w:widowControl w:val="0"/>
              <w:spacing w:before="0" w:after="0" w:line="207" w:lineRule="exact"/>
              <w:ind w:right="77"/>
              <w:jc w:val="right"/>
              <w:rPr>
                <w:rFonts w:ascii="Cambria" w:eastAsia="Cambria" w:hAnsi="Cambria" w:cs="Cambria"/>
                <w:sz w:val="18"/>
                <w:lang w:val="en-US"/>
              </w:rPr>
            </w:pPr>
            <w:r w:rsidRPr="002111DD">
              <w:rPr>
                <w:rFonts w:ascii="Cambria" w:eastAsia="Cambria" w:hAnsi="Cambria" w:cs="Cambria"/>
                <w:sz w:val="18"/>
                <w:lang w:val="en-US"/>
              </w:rPr>
              <w:t>380</w:t>
            </w:r>
          </w:p>
        </w:tc>
      </w:tr>
      <w:tr w:rsidR="002111DD" w:rsidRPr="002111DD" w:rsidTr="002111DD">
        <w:trPr>
          <w:trHeight w:hRule="exact" w:val="230"/>
        </w:trPr>
        <w:tc>
          <w:tcPr>
            <w:tcW w:w="7336" w:type="dxa"/>
          </w:tcPr>
          <w:p w:rsidR="002111DD" w:rsidRPr="002111DD" w:rsidRDefault="002111DD" w:rsidP="002111DD">
            <w:pPr>
              <w:widowControl w:val="0"/>
              <w:spacing w:before="3" w:after="0" w:line="240" w:lineRule="auto"/>
              <w:ind w:left="328"/>
              <w:rPr>
                <w:rFonts w:ascii="Cambria" w:eastAsia="Cambria" w:hAnsi="Cambria" w:cs="Cambria"/>
                <w:sz w:val="18"/>
                <w:lang w:val="en-US"/>
              </w:rPr>
            </w:pPr>
            <w:r w:rsidRPr="002111DD">
              <w:rPr>
                <w:rFonts w:ascii="Cambria" w:eastAsia="Cambria" w:hAnsi="Cambria" w:cs="Cambria"/>
                <w:sz w:val="18"/>
                <w:lang w:val="en-US"/>
              </w:rPr>
              <w:t>Receivable from other Federal Government agencies</w:t>
            </w:r>
          </w:p>
        </w:tc>
        <w:tc>
          <w:tcPr>
            <w:tcW w:w="1170" w:type="dxa"/>
          </w:tcPr>
          <w:p w:rsidR="002111DD" w:rsidRPr="002111DD" w:rsidRDefault="002111DD" w:rsidP="002111DD">
            <w:pPr>
              <w:widowControl w:val="0"/>
              <w:spacing w:before="0" w:after="0" w:line="207" w:lineRule="exact"/>
              <w:ind w:right="364"/>
              <w:jc w:val="right"/>
              <w:rPr>
                <w:rFonts w:ascii="Cambria" w:eastAsia="Cambria" w:hAnsi="Cambria" w:cs="Cambria"/>
                <w:b/>
                <w:sz w:val="18"/>
                <w:lang w:val="en-US"/>
              </w:rPr>
            </w:pPr>
            <w:r w:rsidRPr="002111DD">
              <w:rPr>
                <w:rFonts w:ascii="Cambria" w:eastAsia="Cambria" w:hAnsi="Cambria" w:cs="Cambria"/>
                <w:b/>
                <w:sz w:val="18"/>
                <w:lang w:val="en-US"/>
              </w:rPr>
              <w:t>-</w:t>
            </w:r>
          </w:p>
        </w:tc>
        <w:tc>
          <w:tcPr>
            <w:tcW w:w="708" w:type="dxa"/>
          </w:tcPr>
          <w:p w:rsidR="002111DD" w:rsidRPr="002111DD" w:rsidRDefault="002111DD" w:rsidP="002111DD">
            <w:pPr>
              <w:widowControl w:val="0"/>
              <w:spacing w:before="0" w:after="0" w:line="207" w:lineRule="exact"/>
              <w:ind w:right="77"/>
              <w:jc w:val="right"/>
              <w:rPr>
                <w:rFonts w:ascii="Cambria" w:eastAsia="Cambria" w:hAnsi="Cambria" w:cs="Cambria"/>
                <w:sz w:val="18"/>
                <w:lang w:val="en-US"/>
              </w:rPr>
            </w:pPr>
            <w:r w:rsidRPr="002111DD">
              <w:rPr>
                <w:rFonts w:ascii="Cambria" w:eastAsia="Cambria" w:hAnsi="Cambria" w:cs="Cambria"/>
                <w:sz w:val="18"/>
                <w:lang w:val="en-US"/>
              </w:rPr>
              <w:t>168</w:t>
            </w:r>
          </w:p>
        </w:tc>
      </w:tr>
      <w:tr w:rsidR="002111DD" w:rsidRPr="002111DD" w:rsidTr="002111DD">
        <w:trPr>
          <w:trHeight w:hRule="exact" w:val="225"/>
        </w:trPr>
        <w:tc>
          <w:tcPr>
            <w:tcW w:w="7336" w:type="dxa"/>
          </w:tcPr>
          <w:p w:rsidR="002111DD" w:rsidRPr="002111DD" w:rsidRDefault="002111DD" w:rsidP="002111DD">
            <w:pPr>
              <w:widowControl w:val="0"/>
              <w:spacing w:before="3" w:after="0" w:line="240" w:lineRule="auto"/>
              <w:ind w:left="328"/>
              <w:rPr>
                <w:rFonts w:ascii="Cambria" w:eastAsia="Cambria" w:hAnsi="Cambria" w:cs="Cambria"/>
                <w:sz w:val="18"/>
                <w:lang w:val="en-US"/>
              </w:rPr>
            </w:pPr>
            <w:r w:rsidRPr="002111DD">
              <w:rPr>
                <w:rFonts w:ascii="Cambria" w:eastAsia="Cambria" w:hAnsi="Cambria" w:cs="Cambria"/>
                <w:sz w:val="18"/>
                <w:lang w:val="en-US"/>
              </w:rPr>
              <w:t>Trade and other receivables</w:t>
            </w:r>
          </w:p>
        </w:tc>
        <w:tc>
          <w:tcPr>
            <w:tcW w:w="1170" w:type="dxa"/>
            <w:tcBorders>
              <w:bottom w:val="single" w:sz="8" w:space="0" w:color="000000"/>
            </w:tcBorders>
          </w:tcPr>
          <w:p w:rsidR="002111DD" w:rsidRPr="002111DD" w:rsidRDefault="002111DD" w:rsidP="002111DD">
            <w:pPr>
              <w:widowControl w:val="0"/>
              <w:spacing w:before="0" w:after="0" w:line="207" w:lineRule="exact"/>
              <w:ind w:right="405"/>
              <w:jc w:val="right"/>
              <w:rPr>
                <w:rFonts w:ascii="Cambria" w:eastAsia="Cambria" w:hAnsi="Cambria" w:cs="Cambria"/>
                <w:b/>
                <w:sz w:val="18"/>
                <w:lang w:val="en-US"/>
              </w:rPr>
            </w:pPr>
            <w:r w:rsidRPr="002111DD">
              <w:rPr>
                <w:rFonts w:ascii="Cambria" w:eastAsia="Cambria" w:hAnsi="Cambria" w:cs="Cambria"/>
                <w:b/>
                <w:sz w:val="18"/>
                <w:lang w:val="en-US"/>
              </w:rPr>
              <w:t>70</w:t>
            </w:r>
          </w:p>
        </w:tc>
        <w:tc>
          <w:tcPr>
            <w:tcW w:w="708" w:type="dxa"/>
            <w:tcBorders>
              <w:bottom w:val="single" w:sz="8" w:space="0" w:color="000000"/>
            </w:tcBorders>
          </w:tcPr>
          <w:p w:rsidR="002111DD" w:rsidRPr="002111DD" w:rsidRDefault="002111DD" w:rsidP="002111DD">
            <w:pPr>
              <w:widowControl w:val="0"/>
              <w:spacing w:before="0" w:after="0" w:line="207" w:lineRule="exact"/>
              <w:ind w:right="77"/>
              <w:jc w:val="right"/>
              <w:rPr>
                <w:rFonts w:ascii="Cambria" w:eastAsia="Cambria" w:hAnsi="Cambria" w:cs="Cambria"/>
                <w:sz w:val="18"/>
                <w:lang w:val="en-US"/>
              </w:rPr>
            </w:pPr>
            <w:r w:rsidRPr="002111DD">
              <w:rPr>
                <w:rFonts w:ascii="Cambria" w:eastAsia="Cambria" w:hAnsi="Cambria" w:cs="Cambria"/>
                <w:sz w:val="18"/>
                <w:lang w:val="en-US"/>
              </w:rPr>
              <w:t>590</w:t>
            </w:r>
          </w:p>
        </w:tc>
      </w:tr>
      <w:tr w:rsidR="002111DD" w:rsidRPr="002111DD" w:rsidTr="002111DD">
        <w:trPr>
          <w:trHeight w:hRule="exact" w:val="230"/>
        </w:trPr>
        <w:tc>
          <w:tcPr>
            <w:tcW w:w="7336" w:type="dxa"/>
          </w:tcPr>
          <w:p w:rsidR="002111DD" w:rsidRPr="002111DD" w:rsidRDefault="002111DD" w:rsidP="002111DD">
            <w:pPr>
              <w:widowControl w:val="0"/>
              <w:spacing w:before="1" w:after="0" w:line="240" w:lineRule="auto"/>
              <w:ind w:left="26"/>
              <w:rPr>
                <w:rFonts w:ascii="Cambria" w:eastAsia="Cambria" w:hAnsi="Cambria" w:cs="Cambria"/>
                <w:b/>
                <w:sz w:val="18"/>
                <w:lang w:val="en-US"/>
              </w:rPr>
            </w:pPr>
            <w:r w:rsidRPr="002111DD">
              <w:rPr>
                <w:rFonts w:ascii="Cambria" w:eastAsia="Cambria" w:hAnsi="Cambria" w:cs="Cambria"/>
                <w:b/>
                <w:sz w:val="18"/>
                <w:lang w:val="en-US"/>
              </w:rPr>
              <w:t>Total financial assets</w:t>
            </w:r>
          </w:p>
        </w:tc>
        <w:tc>
          <w:tcPr>
            <w:tcW w:w="1170" w:type="dxa"/>
            <w:tcBorders>
              <w:top w:val="single" w:sz="8" w:space="0" w:color="000000"/>
              <w:bottom w:val="single" w:sz="8" w:space="0" w:color="000000"/>
            </w:tcBorders>
          </w:tcPr>
          <w:p w:rsidR="002111DD" w:rsidRPr="002111DD" w:rsidRDefault="002111DD" w:rsidP="002111DD">
            <w:pPr>
              <w:widowControl w:val="0"/>
              <w:spacing w:before="0" w:after="0" w:line="203" w:lineRule="exact"/>
              <w:ind w:right="405"/>
              <w:jc w:val="right"/>
              <w:rPr>
                <w:rFonts w:ascii="Cambria" w:eastAsia="Cambria" w:hAnsi="Cambria" w:cs="Cambria"/>
                <w:b/>
                <w:sz w:val="18"/>
                <w:lang w:val="en-US"/>
              </w:rPr>
            </w:pPr>
            <w:r w:rsidRPr="002111DD">
              <w:rPr>
                <w:rFonts w:ascii="Cambria" w:eastAsia="Cambria" w:hAnsi="Cambria" w:cs="Cambria"/>
                <w:b/>
                <w:sz w:val="18"/>
                <w:lang w:val="en-US"/>
              </w:rPr>
              <w:t>8,470</w:t>
            </w:r>
          </w:p>
        </w:tc>
        <w:tc>
          <w:tcPr>
            <w:tcW w:w="708" w:type="dxa"/>
            <w:tcBorders>
              <w:top w:val="single" w:sz="8" w:space="0" w:color="000000"/>
              <w:bottom w:val="single" w:sz="8" w:space="0" w:color="000000"/>
            </w:tcBorders>
          </w:tcPr>
          <w:p w:rsidR="002111DD" w:rsidRPr="002111DD" w:rsidRDefault="002111DD" w:rsidP="002111DD">
            <w:pPr>
              <w:widowControl w:val="0"/>
              <w:spacing w:before="0" w:after="0" w:line="203" w:lineRule="exact"/>
              <w:ind w:right="77"/>
              <w:jc w:val="right"/>
              <w:rPr>
                <w:rFonts w:ascii="Cambria" w:eastAsia="Cambria" w:hAnsi="Cambria" w:cs="Cambria"/>
                <w:sz w:val="18"/>
                <w:lang w:val="en-US"/>
              </w:rPr>
            </w:pPr>
            <w:r w:rsidRPr="002111DD">
              <w:rPr>
                <w:rFonts w:ascii="Cambria" w:eastAsia="Cambria" w:hAnsi="Cambria" w:cs="Cambria"/>
                <w:sz w:val="18"/>
                <w:lang w:val="en-US"/>
              </w:rPr>
              <w:t>5,881</w:t>
            </w:r>
          </w:p>
        </w:tc>
      </w:tr>
      <w:tr w:rsidR="002111DD" w:rsidRPr="002111DD" w:rsidTr="002111DD">
        <w:trPr>
          <w:trHeight w:hRule="exact" w:val="466"/>
        </w:trPr>
        <w:tc>
          <w:tcPr>
            <w:tcW w:w="7336" w:type="dxa"/>
          </w:tcPr>
          <w:p w:rsidR="002111DD" w:rsidRPr="002111DD" w:rsidRDefault="002111DD" w:rsidP="002111DD">
            <w:pPr>
              <w:widowControl w:val="0"/>
              <w:spacing w:before="2" w:after="0" w:line="240" w:lineRule="auto"/>
              <w:rPr>
                <w:rFonts w:ascii="Times New Roman" w:eastAsia="Cambria" w:hAnsi="Cambria" w:cs="Cambria"/>
                <w:sz w:val="20"/>
                <w:lang w:val="en-US"/>
              </w:rPr>
            </w:pPr>
          </w:p>
          <w:p w:rsidR="002111DD" w:rsidRPr="002111DD" w:rsidRDefault="002111DD" w:rsidP="002111DD">
            <w:pPr>
              <w:widowControl w:val="0"/>
              <w:spacing w:before="0" w:after="0" w:line="240" w:lineRule="auto"/>
              <w:ind w:left="26"/>
              <w:rPr>
                <w:rFonts w:ascii="Cambria" w:eastAsia="Cambria" w:hAnsi="Cambria" w:cs="Cambria"/>
                <w:b/>
                <w:sz w:val="18"/>
                <w:lang w:val="en-US"/>
              </w:rPr>
            </w:pPr>
            <w:r w:rsidRPr="002111DD">
              <w:rPr>
                <w:rFonts w:ascii="Cambria" w:eastAsia="Cambria" w:hAnsi="Cambria" w:cs="Cambria"/>
                <w:b/>
                <w:sz w:val="18"/>
                <w:lang w:val="en-US"/>
              </w:rPr>
              <w:t>Financial Liabilities</w:t>
            </w:r>
          </w:p>
        </w:tc>
        <w:tc>
          <w:tcPr>
            <w:tcW w:w="1170" w:type="dxa"/>
            <w:tcBorders>
              <w:top w:val="single" w:sz="8" w:space="0" w:color="000000"/>
            </w:tcBorders>
          </w:tcPr>
          <w:p w:rsidR="002111DD" w:rsidRPr="002111DD" w:rsidRDefault="002111DD" w:rsidP="002111DD">
            <w:pPr>
              <w:widowControl w:val="0"/>
              <w:spacing w:before="0" w:after="0" w:line="240" w:lineRule="auto"/>
              <w:rPr>
                <w:rFonts w:ascii="Cambria" w:eastAsia="Cambria" w:hAnsi="Cambria" w:cs="Cambria"/>
                <w:lang w:val="en-US"/>
              </w:rPr>
            </w:pPr>
          </w:p>
        </w:tc>
        <w:tc>
          <w:tcPr>
            <w:tcW w:w="708" w:type="dxa"/>
            <w:tcBorders>
              <w:top w:val="single" w:sz="8" w:space="0" w:color="000000"/>
            </w:tcBorders>
          </w:tcPr>
          <w:p w:rsidR="002111DD" w:rsidRPr="002111DD" w:rsidRDefault="002111DD" w:rsidP="002111DD">
            <w:pPr>
              <w:widowControl w:val="0"/>
              <w:spacing w:before="0" w:after="0" w:line="240" w:lineRule="auto"/>
              <w:rPr>
                <w:rFonts w:ascii="Cambria" w:eastAsia="Cambria" w:hAnsi="Cambria" w:cs="Cambria"/>
                <w:lang w:val="en-US"/>
              </w:rPr>
            </w:pPr>
          </w:p>
        </w:tc>
      </w:tr>
      <w:tr w:rsidR="002111DD" w:rsidRPr="002111DD" w:rsidTr="002111DD">
        <w:trPr>
          <w:trHeight w:hRule="exact" w:val="230"/>
        </w:trPr>
        <w:tc>
          <w:tcPr>
            <w:tcW w:w="7336" w:type="dxa"/>
          </w:tcPr>
          <w:p w:rsidR="002111DD" w:rsidRPr="002111DD" w:rsidRDefault="002111DD" w:rsidP="002111DD">
            <w:pPr>
              <w:widowControl w:val="0"/>
              <w:spacing w:before="3" w:after="0" w:line="240" w:lineRule="auto"/>
              <w:ind w:left="26"/>
              <w:rPr>
                <w:rFonts w:ascii="Cambria" w:eastAsia="Cambria" w:hAnsi="Cambria" w:cs="Cambria"/>
                <w:b/>
                <w:sz w:val="18"/>
                <w:lang w:val="en-US"/>
              </w:rPr>
            </w:pPr>
            <w:r w:rsidRPr="002111DD">
              <w:rPr>
                <w:rFonts w:ascii="Cambria" w:eastAsia="Cambria" w:hAnsi="Cambria" w:cs="Cambria"/>
                <w:b/>
                <w:sz w:val="18"/>
                <w:lang w:val="en-US"/>
              </w:rPr>
              <w:t>Financial liabilities measured at amortised cost</w:t>
            </w:r>
          </w:p>
        </w:tc>
        <w:tc>
          <w:tcPr>
            <w:tcW w:w="1170" w:type="dxa"/>
          </w:tcPr>
          <w:p w:rsidR="002111DD" w:rsidRPr="002111DD" w:rsidRDefault="002111DD" w:rsidP="002111DD">
            <w:pPr>
              <w:widowControl w:val="0"/>
              <w:spacing w:before="0" w:after="0" w:line="240" w:lineRule="auto"/>
              <w:rPr>
                <w:rFonts w:ascii="Cambria" w:eastAsia="Cambria" w:hAnsi="Cambria" w:cs="Cambria"/>
                <w:lang w:val="en-US"/>
              </w:rPr>
            </w:pPr>
          </w:p>
        </w:tc>
        <w:tc>
          <w:tcPr>
            <w:tcW w:w="708" w:type="dxa"/>
          </w:tcPr>
          <w:p w:rsidR="002111DD" w:rsidRPr="002111DD" w:rsidRDefault="002111DD" w:rsidP="002111DD">
            <w:pPr>
              <w:widowControl w:val="0"/>
              <w:spacing w:before="0" w:after="0" w:line="240" w:lineRule="auto"/>
              <w:rPr>
                <w:rFonts w:ascii="Cambria" w:eastAsia="Cambria" w:hAnsi="Cambria" w:cs="Cambria"/>
                <w:lang w:val="en-US"/>
              </w:rPr>
            </w:pPr>
          </w:p>
        </w:tc>
      </w:tr>
      <w:tr w:rsidR="002111DD" w:rsidRPr="002111DD" w:rsidTr="002111DD">
        <w:trPr>
          <w:trHeight w:hRule="exact" w:val="230"/>
        </w:trPr>
        <w:tc>
          <w:tcPr>
            <w:tcW w:w="7336" w:type="dxa"/>
          </w:tcPr>
          <w:p w:rsidR="002111DD" w:rsidRPr="002111DD" w:rsidRDefault="002111DD" w:rsidP="002111DD">
            <w:pPr>
              <w:widowControl w:val="0"/>
              <w:spacing w:before="3" w:after="0" w:line="240" w:lineRule="auto"/>
              <w:ind w:left="328"/>
              <w:rPr>
                <w:rFonts w:ascii="Cambria" w:eastAsia="Cambria" w:hAnsi="Cambria" w:cs="Cambria"/>
                <w:sz w:val="18"/>
                <w:lang w:val="en-US"/>
              </w:rPr>
            </w:pPr>
            <w:r w:rsidRPr="002111DD">
              <w:rPr>
                <w:rFonts w:ascii="Cambria" w:eastAsia="Cambria" w:hAnsi="Cambria" w:cs="Cambria"/>
                <w:sz w:val="18"/>
                <w:lang w:val="en-US"/>
              </w:rPr>
              <w:t>Trade creditors and accruals</w:t>
            </w:r>
          </w:p>
        </w:tc>
        <w:tc>
          <w:tcPr>
            <w:tcW w:w="1170" w:type="dxa"/>
          </w:tcPr>
          <w:p w:rsidR="002111DD" w:rsidRPr="002111DD" w:rsidRDefault="002111DD" w:rsidP="002111DD">
            <w:pPr>
              <w:widowControl w:val="0"/>
              <w:spacing w:before="0" w:after="0" w:line="207" w:lineRule="exact"/>
              <w:ind w:right="405"/>
              <w:jc w:val="right"/>
              <w:rPr>
                <w:rFonts w:ascii="Cambria" w:eastAsia="Cambria" w:hAnsi="Cambria" w:cs="Cambria"/>
                <w:b/>
                <w:sz w:val="18"/>
                <w:lang w:val="en-US"/>
              </w:rPr>
            </w:pPr>
            <w:r w:rsidRPr="002111DD">
              <w:rPr>
                <w:rFonts w:ascii="Cambria" w:eastAsia="Cambria" w:hAnsi="Cambria" w:cs="Cambria"/>
                <w:b/>
                <w:sz w:val="18"/>
                <w:lang w:val="en-US"/>
              </w:rPr>
              <w:t>1,931</w:t>
            </w:r>
          </w:p>
        </w:tc>
        <w:tc>
          <w:tcPr>
            <w:tcW w:w="708" w:type="dxa"/>
          </w:tcPr>
          <w:p w:rsidR="002111DD" w:rsidRPr="002111DD" w:rsidRDefault="002111DD" w:rsidP="002111DD">
            <w:pPr>
              <w:widowControl w:val="0"/>
              <w:spacing w:before="0" w:after="0" w:line="207" w:lineRule="exact"/>
              <w:ind w:right="77"/>
              <w:jc w:val="right"/>
              <w:rPr>
                <w:rFonts w:ascii="Cambria" w:eastAsia="Cambria" w:hAnsi="Cambria" w:cs="Cambria"/>
                <w:sz w:val="18"/>
                <w:lang w:val="en-US"/>
              </w:rPr>
            </w:pPr>
            <w:r w:rsidRPr="002111DD">
              <w:rPr>
                <w:rFonts w:ascii="Cambria" w:eastAsia="Cambria" w:hAnsi="Cambria" w:cs="Cambria"/>
                <w:sz w:val="18"/>
                <w:lang w:val="en-US"/>
              </w:rPr>
              <w:t>3,892</w:t>
            </w:r>
          </w:p>
        </w:tc>
      </w:tr>
      <w:tr w:rsidR="002111DD" w:rsidRPr="002111DD" w:rsidTr="002111DD">
        <w:trPr>
          <w:trHeight w:hRule="exact" w:val="230"/>
        </w:trPr>
        <w:tc>
          <w:tcPr>
            <w:tcW w:w="7336" w:type="dxa"/>
          </w:tcPr>
          <w:p w:rsidR="002111DD" w:rsidRPr="002111DD" w:rsidRDefault="002111DD" w:rsidP="002111DD">
            <w:pPr>
              <w:widowControl w:val="0"/>
              <w:spacing w:before="3" w:after="0" w:line="240" w:lineRule="auto"/>
              <w:ind w:left="328"/>
              <w:rPr>
                <w:rFonts w:ascii="Cambria" w:eastAsia="Cambria" w:hAnsi="Cambria" w:cs="Cambria"/>
                <w:sz w:val="18"/>
                <w:lang w:val="en-US"/>
              </w:rPr>
            </w:pPr>
            <w:r w:rsidRPr="002111DD">
              <w:rPr>
                <w:rFonts w:ascii="Cambria" w:eastAsia="Cambria" w:hAnsi="Cambria" w:cs="Cambria"/>
                <w:sz w:val="18"/>
                <w:lang w:val="en-US"/>
              </w:rPr>
              <w:t>Payable to the Department of Health</w:t>
            </w:r>
          </w:p>
        </w:tc>
        <w:tc>
          <w:tcPr>
            <w:tcW w:w="1170" w:type="dxa"/>
          </w:tcPr>
          <w:p w:rsidR="002111DD" w:rsidRPr="002111DD" w:rsidRDefault="002111DD" w:rsidP="002111DD">
            <w:pPr>
              <w:widowControl w:val="0"/>
              <w:spacing w:before="0" w:after="0" w:line="207" w:lineRule="exact"/>
              <w:ind w:right="405"/>
              <w:jc w:val="right"/>
              <w:rPr>
                <w:rFonts w:ascii="Cambria" w:eastAsia="Cambria" w:hAnsi="Cambria" w:cs="Cambria"/>
                <w:b/>
                <w:sz w:val="18"/>
                <w:lang w:val="en-US"/>
              </w:rPr>
            </w:pPr>
            <w:r w:rsidRPr="002111DD">
              <w:rPr>
                <w:rFonts w:ascii="Cambria" w:eastAsia="Cambria" w:hAnsi="Cambria" w:cs="Cambria"/>
                <w:b/>
                <w:sz w:val="18"/>
                <w:lang w:val="en-US"/>
              </w:rPr>
              <w:t>536</w:t>
            </w:r>
          </w:p>
        </w:tc>
        <w:tc>
          <w:tcPr>
            <w:tcW w:w="708" w:type="dxa"/>
          </w:tcPr>
          <w:p w:rsidR="002111DD" w:rsidRPr="002111DD" w:rsidRDefault="002111DD" w:rsidP="002111DD">
            <w:pPr>
              <w:widowControl w:val="0"/>
              <w:spacing w:before="0" w:after="0" w:line="207" w:lineRule="exact"/>
              <w:ind w:right="77"/>
              <w:jc w:val="right"/>
              <w:rPr>
                <w:rFonts w:ascii="Cambria" w:eastAsia="Cambria" w:hAnsi="Cambria" w:cs="Cambria"/>
                <w:sz w:val="18"/>
                <w:lang w:val="en-US"/>
              </w:rPr>
            </w:pPr>
            <w:r w:rsidRPr="002111DD">
              <w:rPr>
                <w:rFonts w:ascii="Cambria" w:eastAsia="Cambria" w:hAnsi="Cambria" w:cs="Cambria"/>
                <w:sz w:val="18"/>
                <w:lang w:val="en-US"/>
              </w:rPr>
              <w:t>119</w:t>
            </w:r>
          </w:p>
        </w:tc>
      </w:tr>
      <w:tr w:rsidR="002111DD" w:rsidRPr="002111DD" w:rsidTr="002111DD">
        <w:trPr>
          <w:trHeight w:hRule="exact" w:val="225"/>
        </w:trPr>
        <w:tc>
          <w:tcPr>
            <w:tcW w:w="7336" w:type="dxa"/>
          </w:tcPr>
          <w:p w:rsidR="002111DD" w:rsidRPr="002111DD" w:rsidRDefault="002111DD" w:rsidP="002111DD">
            <w:pPr>
              <w:widowControl w:val="0"/>
              <w:spacing w:before="3" w:after="0" w:line="240" w:lineRule="auto"/>
              <w:ind w:left="328"/>
              <w:rPr>
                <w:rFonts w:ascii="Cambria" w:eastAsia="Cambria" w:hAnsi="Cambria" w:cs="Cambria"/>
                <w:sz w:val="18"/>
                <w:lang w:val="en-US"/>
              </w:rPr>
            </w:pPr>
            <w:r w:rsidRPr="002111DD">
              <w:rPr>
                <w:rFonts w:ascii="Cambria" w:eastAsia="Cambria" w:hAnsi="Cambria" w:cs="Cambria"/>
                <w:sz w:val="18"/>
                <w:lang w:val="en-US"/>
              </w:rPr>
              <w:t>Other payables - credit card</w:t>
            </w:r>
          </w:p>
        </w:tc>
        <w:tc>
          <w:tcPr>
            <w:tcW w:w="1170" w:type="dxa"/>
            <w:tcBorders>
              <w:bottom w:val="single" w:sz="8" w:space="0" w:color="000000"/>
            </w:tcBorders>
          </w:tcPr>
          <w:p w:rsidR="002111DD" w:rsidRPr="002111DD" w:rsidRDefault="002111DD" w:rsidP="002111DD">
            <w:pPr>
              <w:widowControl w:val="0"/>
              <w:spacing w:before="0" w:after="0" w:line="207" w:lineRule="exact"/>
              <w:ind w:right="405"/>
              <w:jc w:val="right"/>
              <w:rPr>
                <w:rFonts w:ascii="Cambria" w:eastAsia="Cambria" w:hAnsi="Cambria" w:cs="Cambria"/>
                <w:b/>
                <w:sz w:val="18"/>
                <w:lang w:val="en-US"/>
              </w:rPr>
            </w:pPr>
            <w:r w:rsidRPr="002111DD">
              <w:rPr>
                <w:rFonts w:ascii="Cambria" w:eastAsia="Cambria" w:hAnsi="Cambria" w:cs="Cambria"/>
                <w:b/>
                <w:sz w:val="18"/>
                <w:lang w:val="en-US"/>
              </w:rPr>
              <w:t>11</w:t>
            </w:r>
          </w:p>
        </w:tc>
        <w:tc>
          <w:tcPr>
            <w:tcW w:w="708" w:type="dxa"/>
            <w:tcBorders>
              <w:bottom w:val="single" w:sz="8" w:space="0" w:color="000000"/>
            </w:tcBorders>
          </w:tcPr>
          <w:p w:rsidR="002111DD" w:rsidRPr="002111DD" w:rsidRDefault="002111DD" w:rsidP="002111DD">
            <w:pPr>
              <w:widowControl w:val="0"/>
              <w:spacing w:before="0" w:after="0" w:line="207" w:lineRule="exact"/>
              <w:ind w:right="77"/>
              <w:jc w:val="right"/>
              <w:rPr>
                <w:rFonts w:ascii="Cambria" w:eastAsia="Cambria" w:hAnsi="Cambria" w:cs="Cambria"/>
                <w:sz w:val="18"/>
                <w:lang w:val="en-US"/>
              </w:rPr>
            </w:pPr>
            <w:r w:rsidRPr="002111DD">
              <w:rPr>
                <w:rFonts w:ascii="Cambria" w:eastAsia="Cambria" w:hAnsi="Cambria" w:cs="Cambria"/>
                <w:sz w:val="18"/>
                <w:lang w:val="en-US"/>
              </w:rPr>
              <w:t>16</w:t>
            </w:r>
          </w:p>
        </w:tc>
      </w:tr>
      <w:tr w:rsidR="002111DD" w:rsidRPr="002111DD" w:rsidTr="002111DD">
        <w:trPr>
          <w:trHeight w:hRule="exact" w:val="230"/>
        </w:trPr>
        <w:tc>
          <w:tcPr>
            <w:tcW w:w="7336" w:type="dxa"/>
          </w:tcPr>
          <w:p w:rsidR="002111DD" w:rsidRPr="002111DD" w:rsidRDefault="002111DD" w:rsidP="002111DD">
            <w:pPr>
              <w:widowControl w:val="0"/>
              <w:spacing w:before="1" w:after="0" w:line="240" w:lineRule="auto"/>
              <w:ind w:left="26"/>
              <w:rPr>
                <w:rFonts w:ascii="Cambria" w:eastAsia="Cambria" w:hAnsi="Cambria" w:cs="Cambria"/>
                <w:b/>
                <w:sz w:val="18"/>
                <w:lang w:val="en-US"/>
              </w:rPr>
            </w:pPr>
            <w:r w:rsidRPr="002111DD">
              <w:rPr>
                <w:rFonts w:ascii="Cambria" w:eastAsia="Cambria" w:hAnsi="Cambria" w:cs="Cambria"/>
                <w:b/>
                <w:sz w:val="18"/>
                <w:lang w:val="en-US"/>
              </w:rPr>
              <w:t>Total financial liabilities measured at amortised cost</w:t>
            </w:r>
          </w:p>
        </w:tc>
        <w:tc>
          <w:tcPr>
            <w:tcW w:w="1170" w:type="dxa"/>
            <w:tcBorders>
              <w:top w:val="single" w:sz="8" w:space="0" w:color="000000"/>
              <w:bottom w:val="single" w:sz="8" w:space="0" w:color="000000"/>
            </w:tcBorders>
          </w:tcPr>
          <w:p w:rsidR="002111DD" w:rsidRPr="002111DD" w:rsidRDefault="002111DD" w:rsidP="002111DD">
            <w:pPr>
              <w:widowControl w:val="0"/>
              <w:spacing w:before="0" w:after="0" w:line="203" w:lineRule="exact"/>
              <w:ind w:right="405"/>
              <w:jc w:val="right"/>
              <w:rPr>
                <w:rFonts w:ascii="Cambria" w:eastAsia="Cambria" w:hAnsi="Cambria" w:cs="Cambria"/>
                <w:b/>
                <w:sz w:val="18"/>
                <w:lang w:val="en-US"/>
              </w:rPr>
            </w:pPr>
            <w:r w:rsidRPr="002111DD">
              <w:rPr>
                <w:rFonts w:ascii="Cambria" w:eastAsia="Cambria" w:hAnsi="Cambria" w:cs="Cambria"/>
                <w:b/>
                <w:sz w:val="18"/>
                <w:lang w:val="en-US"/>
              </w:rPr>
              <w:t>2,478</w:t>
            </w:r>
          </w:p>
        </w:tc>
        <w:tc>
          <w:tcPr>
            <w:tcW w:w="708" w:type="dxa"/>
            <w:tcBorders>
              <w:top w:val="single" w:sz="8" w:space="0" w:color="000000"/>
              <w:bottom w:val="single" w:sz="8" w:space="0" w:color="000000"/>
            </w:tcBorders>
          </w:tcPr>
          <w:p w:rsidR="002111DD" w:rsidRPr="002111DD" w:rsidRDefault="002111DD" w:rsidP="002111DD">
            <w:pPr>
              <w:widowControl w:val="0"/>
              <w:spacing w:before="0" w:after="0" w:line="203" w:lineRule="exact"/>
              <w:ind w:right="77"/>
              <w:jc w:val="right"/>
              <w:rPr>
                <w:rFonts w:ascii="Cambria" w:eastAsia="Cambria" w:hAnsi="Cambria" w:cs="Cambria"/>
                <w:sz w:val="18"/>
                <w:lang w:val="en-US"/>
              </w:rPr>
            </w:pPr>
            <w:r w:rsidRPr="002111DD">
              <w:rPr>
                <w:rFonts w:ascii="Cambria" w:eastAsia="Cambria" w:hAnsi="Cambria" w:cs="Cambria"/>
                <w:sz w:val="18"/>
                <w:lang w:val="en-US"/>
              </w:rPr>
              <w:t>4,027</w:t>
            </w:r>
          </w:p>
        </w:tc>
      </w:tr>
      <w:tr w:rsidR="002111DD" w:rsidRPr="002111DD" w:rsidTr="002111DD">
        <w:trPr>
          <w:trHeight w:hRule="exact" w:val="461"/>
        </w:trPr>
        <w:tc>
          <w:tcPr>
            <w:tcW w:w="7336" w:type="dxa"/>
          </w:tcPr>
          <w:p w:rsidR="002111DD" w:rsidRPr="002111DD" w:rsidRDefault="002111DD" w:rsidP="002111DD">
            <w:pPr>
              <w:widowControl w:val="0"/>
              <w:spacing w:before="2" w:after="0" w:line="240" w:lineRule="auto"/>
              <w:rPr>
                <w:rFonts w:ascii="Times New Roman" w:eastAsia="Cambria" w:hAnsi="Cambria" w:cs="Cambria"/>
                <w:sz w:val="20"/>
                <w:lang w:val="en-US"/>
              </w:rPr>
            </w:pPr>
          </w:p>
          <w:p w:rsidR="002111DD" w:rsidRPr="002111DD" w:rsidRDefault="002111DD" w:rsidP="002111DD">
            <w:pPr>
              <w:widowControl w:val="0"/>
              <w:spacing w:before="0" w:after="0" w:line="240" w:lineRule="auto"/>
              <w:ind w:left="26"/>
              <w:rPr>
                <w:rFonts w:ascii="Cambria" w:eastAsia="Cambria" w:hAnsi="Cambria" w:cs="Cambria"/>
                <w:b/>
                <w:sz w:val="18"/>
                <w:lang w:val="en-US"/>
              </w:rPr>
            </w:pPr>
            <w:r w:rsidRPr="002111DD">
              <w:rPr>
                <w:rFonts w:ascii="Cambria" w:eastAsia="Cambria" w:hAnsi="Cambria" w:cs="Cambria"/>
                <w:b/>
                <w:sz w:val="18"/>
                <w:lang w:val="en-US"/>
              </w:rPr>
              <w:t>Total financial liabilities</w:t>
            </w:r>
          </w:p>
        </w:tc>
        <w:tc>
          <w:tcPr>
            <w:tcW w:w="1170" w:type="dxa"/>
            <w:tcBorders>
              <w:top w:val="single" w:sz="8" w:space="0" w:color="000000"/>
              <w:bottom w:val="single" w:sz="8" w:space="0" w:color="000000"/>
            </w:tcBorders>
          </w:tcPr>
          <w:p w:rsidR="002111DD" w:rsidRPr="002111DD" w:rsidRDefault="002111DD" w:rsidP="002111DD">
            <w:pPr>
              <w:widowControl w:val="0"/>
              <w:spacing w:before="4" w:after="0" w:line="240" w:lineRule="auto"/>
              <w:rPr>
                <w:rFonts w:ascii="Times New Roman" w:eastAsia="Cambria" w:hAnsi="Cambria" w:cs="Cambria"/>
                <w:sz w:val="19"/>
                <w:lang w:val="en-US"/>
              </w:rPr>
            </w:pPr>
          </w:p>
          <w:p w:rsidR="002111DD" w:rsidRPr="002111DD" w:rsidRDefault="002111DD" w:rsidP="002111DD">
            <w:pPr>
              <w:widowControl w:val="0"/>
              <w:spacing w:before="0" w:after="0" w:line="240" w:lineRule="auto"/>
              <w:ind w:right="405"/>
              <w:jc w:val="right"/>
              <w:rPr>
                <w:rFonts w:ascii="Cambria" w:eastAsia="Cambria" w:hAnsi="Cambria" w:cs="Cambria"/>
                <w:b/>
                <w:sz w:val="18"/>
                <w:lang w:val="en-US"/>
              </w:rPr>
            </w:pPr>
            <w:r w:rsidRPr="002111DD">
              <w:rPr>
                <w:rFonts w:ascii="Cambria" w:eastAsia="Cambria" w:hAnsi="Cambria" w:cs="Cambria"/>
                <w:b/>
                <w:sz w:val="18"/>
                <w:lang w:val="en-US"/>
              </w:rPr>
              <w:t>2,478</w:t>
            </w:r>
          </w:p>
        </w:tc>
        <w:tc>
          <w:tcPr>
            <w:tcW w:w="708" w:type="dxa"/>
            <w:tcBorders>
              <w:top w:val="single" w:sz="8" w:space="0" w:color="000000"/>
              <w:bottom w:val="single" w:sz="8" w:space="0" w:color="000000"/>
            </w:tcBorders>
          </w:tcPr>
          <w:p w:rsidR="002111DD" w:rsidRPr="002111DD" w:rsidRDefault="002111DD" w:rsidP="002111DD">
            <w:pPr>
              <w:widowControl w:val="0"/>
              <w:spacing w:before="4" w:after="0" w:line="240" w:lineRule="auto"/>
              <w:rPr>
                <w:rFonts w:ascii="Times New Roman" w:eastAsia="Cambria" w:hAnsi="Cambria" w:cs="Cambria"/>
                <w:sz w:val="19"/>
                <w:lang w:val="en-US"/>
              </w:rPr>
            </w:pPr>
          </w:p>
          <w:p w:rsidR="002111DD" w:rsidRPr="002111DD" w:rsidRDefault="002111DD" w:rsidP="002111DD">
            <w:pPr>
              <w:widowControl w:val="0"/>
              <w:spacing w:before="0" w:after="0" w:line="240" w:lineRule="auto"/>
              <w:ind w:right="77"/>
              <w:jc w:val="right"/>
              <w:rPr>
                <w:rFonts w:ascii="Cambria" w:eastAsia="Cambria" w:hAnsi="Cambria" w:cs="Cambria"/>
                <w:sz w:val="18"/>
                <w:lang w:val="en-US"/>
              </w:rPr>
            </w:pPr>
            <w:r w:rsidRPr="002111DD">
              <w:rPr>
                <w:rFonts w:ascii="Cambria" w:eastAsia="Cambria" w:hAnsi="Cambria" w:cs="Cambria"/>
                <w:sz w:val="18"/>
                <w:lang w:val="en-US"/>
              </w:rPr>
              <w:t>4,027</w:t>
            </w:r>
          </w:p>
        </w:tc>
      </w:tr>
    </w:tbl>
    <w:p w:rsidR="002111DD" w:rsidRDefault="002111DD">
      <w:pPr>
        <w:spacing w:before="0"/>
        <w:rPr>
          <w:b/>
          <w:color w:val="009D55"/>
          <w:sz w:val="20"/>
          <w:szCs w:val="20"/>
        </w:rPr>
      </w:pPr>
    </w:p>
    <w:p w:rsidR="002111DD" w:rsidRDefault="002111DD" w:rsidP="002111DD">
      <w:pPr>
        <w:pBdr>
          <w:top w:val="single" w:sz="12" w:space="10" w:color="009D55"/>
          <w:left w:val="single" w:sz="12" w:space="10" w:color="009D55"/>
          <w:bottom w:val="single" w:sz="12" w:space="10" w:color="009D55"/>
          <w:right w:val="single" w:sz="12" w:space="10" w:color="009D55"/>
        </w:pBdr>
        <w:rPr>
          <w:rStyle w:val="Strong"/>
        </w:rPr>
      </w:pPr>
      <w:r>
        <w:rPr>
          <w:rStyle w:val="Strong"/>
        </w:rPr>
        <w:t>Accounting Policy</w:t>
      </w:r>
    </w:p>
    <w:p w:rsidR="002111DD" w:rsidRPr="002111DD" w:rsidRDefault="002111DD" w:rsidP="00A10B4B">
      <w:pPr>
        <w:pBdr>
          <w:top w:val="single" w:sz="12" w:space="10" w:color="009D55"/>
          <w:left w:val="single" w:sz="12" w:space="10" w:color="009D55"/>
          <w:bottom w:val="single" w:sz="12" w:space="10" w:color="009D55"/>
          <w:right w:val="single" w:sz="12" w:space="10" w:color="009D55"/>
        </w:pBdr>
        <w:spacing w:after="120"/>
        <w:rPr>
          <w:rStyle w:val="Strong"/>
          <w:i/>
          <w:u w:val="single"/>
        </w:rPr>
      </w:pPr>
      <w:r w:rsidRPr="002111DD">
        <w:rPr>
          <w:rStyle w:val="Strong"/>
          <w:i/>
          <w:u w:val="single"/>
        </w:rPr>
        <w:t xml:space="preserve">Financial assets </w:t>
      </w:r>
    </w:p>
    <w:p w:rsidR="002111DD" w:rsidRDefault="002111DD" w:rsidP="002111DD">
      <w:pPr>
        <w:pBdr>
          <w:top w:val="single" w:sz="12" w:space="10" w:color="009D55"/>
          <w:left w:val="single" w:sz="12" w:space="10" w:color="009D55"/>
          <w:bottom w:val="single" w:sz="12" w:space="10" w:color="009D55"/>
          <w:right w:val="single" w:sz="12" w:space="10" w:color="009D55"/>
        </w:pBdr>
        <w:spacing w:before="0"/>
        <w:rPr>
          <w:b/>
          <w:bCs/>
        </w:rPr>
      </w:pPr>
      <w:r w:rsidRPr="002111DD">
        <w:t xml:space="preserve">IHPA classifies its financial assets in the following categories: </w:t>
      </w:r>
    </w:p>
    <w:p w:rsidR="002111DD" w:rsidRDefault="002111DD" w:rsidP="002111DD">
      <w:pPr>
        <w:pBdr>
          <w:top w:val="single" w:sz="12" w:space="10" w:color="009D55"/>
          <w:left w:val="single" w:sz="12" w:space="10" w:color="009D55"/>
          <w:bottom w:val="single" w:sz="12" w:space="10" w:color="009D55"/>
          <w:right w:val="single" w:sz="12" w:space="10" w:color="009D55"/>
        </w:pBdr>
        <w:rPr>
          <w:b/>
          <w:bCs/>
        </w:rPr>
      </w:pPr>
      <w:r w:rsidRPr="002111DD">
        <w:rPr>
          <w:color w:val="009D55"/>
        </w:rPr>
        <w:t xml:space="preserve">a) </w:t>
      </w:r>
      <w:proofErr w:type="gramStart"/>
      <w:r w:rsidRPr="002111DD">
        <w:t>cash</w:t>
      </w:r>
      <w:proofErr w:type="gramEnd"/>
      <w:r w:rsidRPr="002111DD">
        <w:t xml:space="preserve">; </w:t>
      </w:r>
    </w:p>
    <w:p w:rsidR="002111DD" w:rsidRDefault="002111DD" w:rsidP="002111DD">
      <w:pPr>
        <w:pBdr>
          <w:top w:val="single" w:sz="12" w:space="10" w:color="009D55"/>
          <w:left w:val="single" w:sz="12" w:space="10" w:color="009D55"/>
          <w:bottom w:val="single" w:sz="12" w:space="10" w:color="009D55"/>
          <w:right w:val="single" w:sz="12" w:space="10" w:color="009D55"/>
        </w:pBdr>
        <w:rPr>
          <w:b/>
          <w:bCs/>
        </w:rPr>
      </w:pPr>
      <w:r w:rsidRPr="002111DD">
        <w:rPr>
          <w:color w:val="009D55"/>
        </w:rPr>
        <w:t xml:space="preserve">b) </w:t>
      </w:r>
      <w:proofErr w:type="gramStart"/>
      <w:r w:rsidRPr="002111DD">
        <w:t>held</w:t>
      </w:r>
      <w:proofErr w:type="gramEnd"/>
      <w:r w:rsidRPr="002111DD">
        <w:t xml:space="preserve"> to maturity assets (term deposits);</w:t>
      </w:r>
      <w:r w:rsidR="00B96165">
        <w:t xml:space="preserve"> </w:t>
      </w:r>
      <w:r w:rsidRPr="002111DD">
        <w:t xml:space="preserve">and </w:t>
      </w:r>
    </w:p>
    <w:p w:rsidR="002111DD" w:rsidRDefault="002111DD" w:rsidP="002111DD">
      <w:pPr>
        <w:pBdr>
          <w:top w:val="single" w:sz="12" w:space="10" w:color="009D55"/>
          <w:left w:val="single" w:sz="12" w:space="10" w:color="009D55"/>
          <w:bottom w:val="single" w:sz="12" w:space="10" w:color="009D55"/>
          <w:right w:val="single" w:sz="12" w:space="10" w:color="009D55"/>
        </w:pBdr>
        <w:rPr>
          <w:b/>
          <w:bCs/>
        </w:rPr>
      </w:pPr>
      <w:r w:rsidRPr="002111DD">
        <w:rPr>
          <w:color w:val="009D55"/>
        </w:rPr>
        <w:t xml:space="preserve">c) </w:t>
      </w:r>
      <w:proofErr w:type="gramStart"/>
      <w:r w:rsidRPr="002111DD">
        <w:t>receivables</w:t>
      </w:r>
      <w:proofErr w:type="gramEnd"/>
      <w:r w:rsidRPr="002111DD">
        <w:t xml:space="preserve">. </w:t>
      </w:r>
    </w:p>
    <w:p w:rsidR="002111DD" w:rsidRDefault="002111DD" w:rsidP="002111DD">
      <w:pPr>
        <w:pBdr>
          <w:top w:val="single" w:sz="12" w:space="10" w:color="009D55"/>
          <w:left w:val="single" w:sz="12" w:space="10" w:color="009D55"/>
          <w:bottom w:val="single" w:sz="12" w:space="10" w:color="009D55"/>
          <w:right w:val="single" w:sz="12" w:space="10" w:color="009D55"/>
        </w:pBdr>
        <w:rPr>
          <w:b/>
          <w:bCs/>
        </w:rPr>
      </w:pPr>
      <w:r w:rsidRPr="002111DD">
        <w:t xml:space="preserve">The classification depends on the nature and purpose of the financial assets and is determined at the time of initial recognition. Financial assets are recognised and derecognised upon 'trade date'. </w:t>
      </w:r>
    </w:p>
    <w:p w:rsidR="002111DD" w:rsidRPr="002111DD" w:rsidRDefault="002111DD" w:rsidP="00A10B4B">
      <w:pPr>
        <w:pBdr>
          <w:top w:val="single" w:sz="12" w:space="10" w:color="009D55"/>
          <w:left w:val="single" w:sz="12" w:space="10" w:color="009D55"/>
          <w:bottom w:val="single" w:sz="12" w:space="10" w:color="009D55"/>
          <w:right w:val="single" w:sz="12" w:space="10" w:color="009D55"/>
        </w:pBdr>
        <w:spacing w:after="120"/>
        <w:rPr>
          <w:b/>
          <w:bCs/>
          <w:i/>
        </w:rPr>
      </w:pPr>
      <w:r w:rsidRPr="002111DD">
        <w:rPr>
          <w:i/>
        </w:rPr>
        <w:t xml:space="preserve">Impairment of Financial Assets </w:t>
      </w:r>
    </w:p>
    <w:p w:rsidR="002111DD" w:rsidRDefault="002111DD" w:rsidP="006E18D8">
      <w:pPr>
        <w:pBdr>
          <w:top w:val="single" w:sz="12" w:space="10" w:color="009D55"/>
          <w:left w:val="single" w:sz="12" w:space="10" w:color="009D55"/>
          <w:bottom w:val="single" w:sz="12" w:space="10" w:color="009D55"/>
          <w:right w:val="single" w:sz="12" w:space="10" w:color="009D55"/>
        </w:pBdr>
        <w:spacing w:before="0"/>
        <w:rPr>
          <w:b/>
          <w:bCs/>
        </w:rPr>
      </w:pPr>
      <w:r w:rsidRPr="002111DD">
        <w:t xml:space="preserve">Financial assets are assessed for impairment at the end of each reporting period. </w:t>
      </w:r>
    </w:p>
    <w:p w:rsidR="002111DD" w:rsidRPr="002111DD" w:rsidRDefault="002111DD" w:rsidP="00A10B4B">
      <w:pPr>
        <w:pBdr>
          <w:top w:val="single" w:sz="12" w:space="10" w:color="009D55"/>
          <w:left w:val="single" w:sz="12" w:space="10" w:color="009D55"/>
          <w:bottom w:val="single" w:sz="12" w:space="10" w:color="009D55"/>
          <w:right w:val="single" w:sz="12" w:space="10" w:color="009D55"/>
        </w:pBdr>
        <w:spacing w:after="120"/>
        <w:rPr>
          <w:rStyle w:val="Strong"/>
          <w:u w:val="single"/>
        </w:rPr>
      </w:pPr>
      <w:r w:rsidRPr="002111DD">
        <w:rPr>
          <w:rStyle w:val="Strong"/>
          <w:u w:val="single"/>
        </w:rPr>
        <w:t xml:space="preserve">Financial liabilities </w:t>
      </w:r>
    </w:p>
    <w:p w:rsidR="002111DD" w:rsidRPr="002111DD" w:rsidRDefault="002111DD" w:rsidP="002111DD">
      <w:pPr>
        <w:pBdr>
          <w:top w:val="single" w:sz="12" w:space="10" w:color="009D55"/>
          <w:left w:val="single" w:sz="12" w:space="10" w:color="009D55"/>
          <w:bottom w:val="single" w:sz="12" w:space="10" w:color="009D55"/>
          <w:right w:val="single" w:sz="12" w:space="10" w:color="009D55"/>
        </w:pBdr>
        <w:spacing w:before="0"/>
        <w:rPr>
          <w:b/>
          <w:bCs/>
        </w:rPr>
      </w:pPr>
      <w:r w:rsidRPr="002111DD">
        <w:t>Financial liabilities are classified as either financial liabilities ‘at fair value through profit or loss’ or other financial liabilities. Financial liabilities are recognised and derecognised upon ‘trade date’.</w:t>
      </w:r>
    </w:p>
    <w:tbl>
      <w:tblPr>
        <w:tblW w:w="9356" w:type="dxa"/>
        <w:tblInd w:w="-142"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336"/>
        <w:gridCol w:w="1541"/>
        <w:gridCol w:w="479"/>
      </w:tblGrid>
      <w:tr w:rsidR="00C877ED" w:rsidRPr="00C877ED" w:rsidTr="00C877ED">
        <w:trPr>
          <w:trHeight w:hRule="exact" w:val="472"/>
        </w:trPr>
        <w:tc>
          <w:tcPr>
            <w:tcW w:w="7336" w:type="dxa"/>
            <w:tcBorders>
              <w:top w:val="single" w:sz="8" w:space="0" w:color="009560"/>
            </w:tcBorders>
          </w:tcPr>
          <w:p w:rsidR="00C877ED" w:rsidRPr="00C877ED" w:rsidRDefault="00C877ED" w:rsidP="00C877ED">
            <w:pPr>
              <w:widowControl w:val="0"/>
              <w:spacing w:before="1" w:after="0" w:line="240" w:lineRule="auto"/>
              <w:rPr>
                <w:rFonts w:ascii="Times New Roman" w:eastAsia="Cambria" w:hAnsi="Cambria" w:cs="Cambria"/>
                <w:sz w:val="20"/>
                <w:lang w:val="en-US"/>
              </w:rPr>
            </w:pPr>
          </w:p>
          <w:p w:rsidR="00C877ED" w:rsidRPr="00C877ED" w:rsidRDefault="00C877ED" w:rsidP="00C877ED">
            <w:pPr>
              <w:widowControl w:val="0"/>
              <w:spacing w:before="0" w:after="0" w:line="240" w:lineRule="auto"/>
              <w:ind w:left="26"/>
              <w:rPr>
                <w:rFonts w:ascii="Cambria" w:eastAsia="Cambria" w:hAnsi="Cambria" w:cs="Cambria"/>
                <w:b/>
                <w:sz w:val="18"/>
                <w:lang w:val="en-US"/>
              </w:rPr>
            </w:pPr>
            <w:r w:rsidRPr="00C877ED">
              <w:rPr>
                <w:rFonts w:ascii="Cambria" w:eastAsia="Cambria" w:hAnsi="Cambria" w:cs="Cambria"/>
                <w:b/>
                <w:sz w:val="18"/>
                <w:u w:val="single"/>
                <w:lang w:val="en-US"/>
              </w:rPr>
              <w:t>5.2B: Fair Value of Financial Instruments</w:t>
            </w:r>
          </w:p>
        </w:tc>
        <w:tc>
          <w:tcPr>
            <w:tcW w:w="1541" w:type="dxa"/>
            <w:tcBorders>
              <w:top w:val="single" w:sz="8" w:space="0" w:color="009560"/>
            </w:tcBorders>
          </w:tcPr>
          <w:p w:rsidR="00C877ED" w:rsidRPr="00C877ED" w:rsidRDefault="00C877ED" w:rsidP="00C877ED">
            <w:pPr>
              <w:widowControl w:val="0"/>
              <w:spacing w:before="0" w:after="0" w:line="240" w:lineRule="auto"/>
              <w:rPr>
                <w:rFonts w:ascii="Cambria" w:eastAsia="Cambria" w:hAnsi="Cambria" w:cs="Cambria"/>
                <w:lang w:val="en-US"/>
              </w:rPr>
            </w:pPr>
          </w:p>
        </w:tc>
        <w:tc>
          <w:tcPr>
            <w:tcW w:w="479" w:type="dxa"/>
            <w:tcBorders>
              <w:top w:val="single" w:sz="8" w:space="0" w:color="009560"/>
            </w:tcBorders>
          </w:tcPr>
          <w:p w:rsidR="00C877ED" w:rsidRPr="00C877ED" w:rsidRDefault="00C877ED" w:rsidP="00C877ED">
            <w:pPr>
              <w:widowControl w:val="0"/>
              <w:spacing w:before="0" w:after="0" w:line="240" w:lineRule="auto"/>
              <w:rPr>
                <w:rFonts w:ascii="Cambria" w:eastAsia="Cambria" w:hAnsi="Cambria" w:cs="Cambria"/>
                <w:lang w:val="en-US"/>
              </w:rPr>
            </w:pPr>
          </w:p>
        </w:tc>
      </w:tr>
      <w:tr w:rsidR="00C877ED" w:rsidRPr="00C877ED" w:rsidTr="00C877ED">
        <w:trPr>
          <w:trHeight w:hRule="exact" w:val="230"/>
        </w:trPr>
        <w:tc>
          <w:tcPr>
            <w:tcW w:w="7336" w:type="dxa"/>
          </w:tcPr>
          <w:p w:rsidR="00C877ED" w:rsidRPr="00C877ED" w:rsidRDefault="00C877ED" w:rsidP="00C877ED">
            <w:pPr>
              <w:widowControl w:val="0"/>
              <w:spacing w:before="0" w:after="0" w:line="240" w:lineRule="auto"/>
              <w:ind w:left="26"/>
              <w:rPr>
                <w:rFonts w:ascii="Cambria" w:eastAsia="Cambria" w:hAnsi="Cambria" w:cs="Cambria"/>
                <w:b/>
                <w:sz w:val="18"/>
                <w:lang w:val="en-US"/>
              </w:rPr>
            </w:pPr>
            <w:r w:rsidRPr="00C877ED">
              <w:rPr>
                <w:rFonts w:ascii="Cambria" w:eastAsia="Cambria" w:hAnsi="Cambria" w:cs="Cambria"/>
                <w:b/>
                <w:sz w:val="18"/>
                <w:lang w:val="en-US"/>
              </w:rPr>
              <w:t>Financial assets</w:t>
            </w:r>
          </w:p>
        </w:tc>
        <w:tc>
          <w:tcPr>
            <w:tcW w:w="1541" w:type="dxa"/>
          </w:tcPr>
          <w:p w:rsidR="00C877ED" w:rsidRPr="00C877ED" w:rsidRDefault="00C877ED" w:rsidP="00C877ED">
            <w:pPr>
              <w:widowControl w:val="0"/>
              <w:spacing w:before="0" w:after="0" w:line="240" w:lineRule="auto"/>
              <w:rPr>
                <w:rFonts w:ascii="Cambria" w:eastAsia="Cambria" w:hAnsi="Cambria" w:cs="Cambria"/>
                <w:lang w:val="en-US"/>
              </w:rPr>
            </w:pPr>
          </w:p>
        </w:tc>
        <w:tc>
          <w:tcPr>
            <w:tcW w:w="479" w:type="dxa"/>
          </w:tcPr>
          <w:p w:rsidR="00C877ED" w:rsidRPr="00C877ED" w:rsidRDefault="00C877ED" w:rsidP="00C877ED">
            <w:pPr>
              <w:widowControl w:val="0"/>
              <w:spacing w:before="0" w:after="0" w:line="240" w:lineRule="auto"/>
              <w:rPr>
                <w:rFonts w:ascii="Cambria" w:eastAsia="Cambria" w:hAnsi="Cambria" w:cs="Cambria"/>
                <w:lang w:val="en-US"/>
              </w:rPr>
            </w:pPr>
          </w:p>
        </w:tc>
      </w:tr>
      <w:tr w:rsidR="00C877ED" w:rsidRPr="00C877ED" w:rsidTr="00C877ED">
        <w:trPr>
          <w:trHeight w:hRule="exact" w:val="346"/>
        </w:trPr>
        <w:tc>
          <w:tcPr>
            <w:tcW w:w="9356" w:type="dxa"/>
            <w:gridSpan w:val="3"/>
          </w:tcPr>
          <w:p w:rsidR="00C877ED" w:rsidRPr="00C877ED" w:rsidRDefault="00C877ED" w:rsidP="00C877ED">
            <w:pPr>
              <w:widowControl w:val="0"/>
              <w:spacing w:before="0" w:after="0" w:line="240" w:lineRule="auto"/>
              <w:ind w:left="26"/>
              <w:rPr>
                <w:rFonts w:ascii="Cambria" w:eastAsia="Cambria" w:hAnsi="Cambria" w:cs="Cambria"/>
                <w:sz w:val="18"/>
                <w:lang w:val="en-US"/>
              </w:rPr>
            </w:pPr>
            <w:r w:rsidRPr="00C877ED">
              <w:rPr>
                <w:rFonts w:ascii="Cambria" w:eastAsia="Cambria" w:hAnsi="Cambria" w:cs="Cambria"/>
                <w:sz w:val="18"/>
                <w:lang w:val="en-US"/>
              </w:rPr>
              <w:t>The fair values of all monetary financial assets approximate their carrying amounts.</w:t>
            </w:r>
          </w:p>
        </w:tc>
      </w:tr>
      <w:tr w:rsidR="00C877ED" w:rsidRPr="00C877ED" w:rsidTr="00C877ED">
        <w:trPr>
          <w:trHeight w:hRule="exact" w:val="347"/>
        </w:trPr>
        <w:tc>
          <w:tcPr>
            <w:tcW w:w="7336" w:type="dxa"/>
          </w:tcPr>
          <w:p w:rsidR="00C877ED" w:rsidRPr="00C877ED" w:rsidRDefault="00C877ED" w:rsidP="00C877ED">
            <w:pPr>
              <w:widowControl w:val="0"/>
              <w:spacing w:before="115" w:after="0" w:line="240" w:lineRule="auto"/>
              <w:ind w:left="26"/>
              <w:rPr>
                <w:rFonts w:ascii="Cambria" w:eastAsia="Cambria" w:hAnsi="Cambria" w:cs="Cambria"/>
                <w:b/>
                <w:sz w:val="18"/>
                <w:lang w:val="en-US"/>
              </w:rPr>
            </w:pPr>
            <w:r w:rsidRPr="00C877ED">
              <w:rPr>
                <w:rFonts w:ascii="Cambria" w:eastAsia="Cambria" w:hAnsi="Cambria" w:cs="Cambria"/>
                <w:b/>
                <w:sz w:val="18"/>
                <w:lang w:val="en-US"/>
              </w:rPr>
              <w:t>Financial liabilities</w:t>
            </w:r>
          </w:p>
        </w:tc>
        <w:tc>
          <w:tcPr>
            <w:tcW w:w="1541" w:type="dxa"/>
          </w:tcPr>
          <w:p w:rsidR="00C877ED" w:rsidRPr="00C877ED" w:rsidRDefault="00C877ED" w:rsidP="00C877ED">
            <w:pPr>
              <w:widowControl w:val="0"/>
              <w:spacing w:before="0" w:after="0" w:line="240" w:lineRule="auto"/>
              <w:rPr>
                <w:rFonts w:ascii="Cambria" w:eastAsia="Cambria" w:hAnsi="Cambria" w:cs="Cambria"/>
                <w:lang w:val="en-US"/>
              </w:rPr>
            </w:pPr>
          </w:p>
        </w:tc>
        <w:tc>
          <w:tcPr>
            <w:tcW w:w="479" w:type="dxa"/>
          </w:tcPr>
          <w:p w:rsidR="00C877ED" w:rsidRPr="00C877ED" w:rsidRDefault="00C877ED" w:rsidP="00C877ED">
            <w:pPr>
              <w:widowControl w:val="0"/>
              <w:spacing w:before="0" w:after="0" w:line="240" w:lineRule="auto"/>
              <w:rPr>
                <w:rFonts w:ascii="Cambria" w:eastAsia="Cambria" w:hAnsi="Cambria" w:cs="Cambria"/>
                <w:lang w:val="en-US"/>
              </w:rPr>
            </w:pPr>
          </w:p>
        </w:tc>
      </w:tr>
      <w:tr w:rsidR="00C877ED" w:rsidRPr="00C877ED" w:rsidTr="00C877ED">
        <w:trPr>
          <w:trHeight w:hRule="exact" w:val="437"/>
        </w:trPr>
        <w:tc>
          <w:tcPr>
            <w:tcW w:w="9356" w:type="dxa"/>
            <w:gridSpan w:val="3"/>
          </w:tcPr>
          <w:p w:rsidR="00C877ED" w:rsidRPr="00C877ED" w:rsidRDefault="00C877ED" w:rsidP="00C877ED">
            <w:pPr>
              <w:widowControl w:val="0"/>
              <w:spacing w:before="1" w:after="0" w:line="261" w:lineRule="auto"/>
              <w:ind w:left="26"/>
              <w:rPr>
                <w:rFonts w:ascii="Cambria" w:eastAsia="Cambria" w:hAnsi="Cambria" w:cs="Cambria"/>
                <w:sz w:val="18"/>
                <w:lang w:val="en-US"/>
              </w:rPr>
            </w:pPr>
            <w:r w:rsidRPr="00C877ED">
              <w:rPr>
                <w:rFonts w:ascii="Cambria" w:eastAsia="Cambria" w:hAnsi="Cambria" w:cs="Cambria"/>
                <w:sz w:val="18"/>
                <w:lang w:val="en-US"/>
              </w:rPr>
              <w:t>The fair values of all monetary financial liabilities approximate their carrying amounts. All financial liabilities are current; therefore, a maturity analysis is not required.</w:t>
            </w:r>
          </w:p>
        </w:tc>
      </w:tr>
    </w:tbl>
    <w:p w:rsidR="00531009" w:rsidRDefault="00531009">
      <w:pPr>
        <w:spacing w:before="0"/>
        <w:rPr>
          <w:b/>
          <w:color w:val="009D55"/>
          <w:sz w:val="20"/>
          <w:szCs w:val="20"/>
        </w:rPr>
      </w:pPr>
      <w:r>
        <w:rPr>
          <w:b/>
          <w:color w:val="009D55"/>
          <w:sz w:val="20"/>
          <w:szCs w:val="20"/>
        </w:rPr>
        <w:br w:type="page"/>
      </w:r>
    </w:p>
    <w:tbl>
      <w:tblPr>
        <w:tblW w:w="9498" w:type="dxa"/>
        <w:tblInd w:w="-142"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3663"/>
        <w:gridCol w:w="2008"/>
        <w:gridCol w:w="1417"/>
        <w:gridCol w:w="1276"/>
        <w:gridCol w:w="1134"/>
      </w:tblGrid>
      <w:tr w:rsidR="004D12EB" w:rsidRPr="004D12EB" w:rsidTr="004D12EB">
        <w:trPr>
          <w:trHeight w:hRule="exact" w:val="245"/>
        </w:trPr>
        <w:tc>
          <w:tcPr>
            <w:tcW w:w="3663" w:type="dxa"/>
          </w:tcPr>
          <w:p w:rsidR="004D12EB" w:rsidRPr="004D12EB" w:rsidRDefault="004D12EB" w:rsidP="004D12EB">
            <w:pPr>
              <w:widowControl w:val="0"/>
              <w:spacing w:before="0" w:after="0" w:line="180" w:lineRule="exact"/>
              <w:ind w:left="36"/>
              <w:rPr>
                <w:rFonts w:ascii="Cambria" w:eastAsia="Cambria" w:hAnsi="Cambria" w:cs="Cambria"/>
                <w:b/>
                <w:sz w:val="18"/>
                <w:lang w:val="en-US"/>
              </w:rPr>
            </w:pPr>
            <w:r w:rsidRPr="004D12EB">
              <w:rPr>
                <w:rFonts w:ascii="Cambria" w:eastAsia="Cambria" w:hAnsi="Cambria" w:cs="Cambria"/>
                <w:b/>
                <w:sz w:val="18"/>
                <w:u w:val="single"/>
                <w:lang w:val="en-US"/>
              </w:rPr>
              <w:lastRenderedPageBreak/>
              <w:t>5.2C: Credit Risk</w:t>
            </w:r>
          </w:p>
        </w:tc>
        <w:tc>
          <w:tcPr>
            <w:tcW w:w="2008" w:type="dxa"/>
          </w:tcPr>
          <w:p w:rsidR="004D12EB" w:rsidRPr="004D12EB" w:rsidRDefault="004D12EB" w:rsidP="004D12EB">
            <w:pPr>
              <w:widowControl w:val="0"/>
              <w:spacing w:before="0" w:after="0" w:line="240" w:lineRule="auto"/>
              <w:rPr>
                <w:rFonts w:ascii="Cambria" w:eastAsia="Cambria" w:hAnsi="Cambria" w:cs="Cambria"/>
                <w:lang w:val="en-US"/>
              </w:rPr>
            </w:pPr>
          </w:p>
        </w:tc>
        <w:tc>
          <w:tcPr>
            <w:tcW w:w="1417" w:type="dxa"/>
          </w:tcPr>
          <w:p w:rsidR="004D12EB" w:rsidRPr="004D12EB" w:rsidRDefault="004D12EB" w:rsidP="004D12EB">
            <w:pPr>
              <w:widowControl w:val="0"/>
              <w:spacing w:before="0" w:after="0" w:line="240" w:lineRule="auto"/>
              <w:rPr>
                <w:rFonts w:ascii="Cambria" w:eastAsia="Cambria" w:hAnsi="Cambria" w:cs="Cambria"/>
                <w:lang w:val="en-US"/>
              </w:rPr>
            </w:pPr>
          </w:p>
        </w:tc>
        <w:tc>
          <w:tcPr>
            <w:tcW w:w="1276" w:type="dxa"/>
          </w:tcPr>
          <w:p w:rsidR="004D12EB" w:rsidRPr="004D12EB" w:rsidRDefault="004D12EB" w:rsidP="004D12EB">
            <w:pPr>
              <w:widowControl w:val="0"/>
              <w:spacing w:before="0" w:after="0" w:line="240" w:lineRule="auto"/>
              <w:rPr>
                <w:rFonts w:ascii="Cambria" w:eastAsia="Cambria" w:hAnsi="Cambria" w:cs="Cambria"/>
                <w:lang w:val="en-US"/>
              </w:rPr>
            </w:pPr>
          </w:p>
        </w:tc>
        <w:tc>
          <w:tcPr>
            <w:tcW w:w="1134" w:type="dxa"/>
          </w:tcPr>
          <w:p w:rsidR="004D12EB" w:rsidRPr="004D12EB" w:rsidRDefault="004D12EB" w:rsidP="004D12EB">
            <w:pPr>
              <w:widowControl w:val="0"/>
              <w:spacing w:before="0" w:after="0" w:line="240" w:lineRule="auto"/>
              <w:rPr>
                <w:rFonts w:ascii="Cambria" w:eastAsia="Cambria" w:hAnsi="Cambria" w:cs="Cambria"/>
                <w:lang w:val="en-US"/>
              </w:rPr>
            </w:pPr>
          </w:p>
        </w:tc>
      </w:tr>
      <w:tr w:rsidR="004D12EB" w:rsidRPr="004D12EB" w:rsidTr="004D12EB">
        <w:trPr>
          <w:trHeight w:hRule="exact" w:val="1224"/>
        </w:trPr>
        <w:tc>
          <w:tcPr>
            <w:tcW w:w="9498" w:type="dxa"/>
            <w:gridSpan w:val="5"/>
          </w:tcPr>
          <w:p w:rsidR="004D12EB" w:rsidRPr="004D12EB" w:rsidRDefault="004D12EB" w:rsidP="004D12EB">
            <w:pPr>
              <w:widowControl w:val="0"/>
              <w:spacing w:before="33" w:after="0" w:line="261" w:lineRule="auto"/>
              <w:ind w:left="36" w:right="34"/>
              <w:rPr>
                <w:rFonts w:ascii="Cambria" w:eastAsia="Cambria" w:hAnsi="Cambria" w:cs="Cambria"/>
                <w:sz w:val="18"/>
                <w:lang w:val="en-US"/>
              </w:rPr>
            </w:pPr>
            <w:r w:rsidRPr="004D12EB">
              <w:rPr>
                <w:rFonts w:ascii="Cambria" w:eastAsia="Cambria" w:hAnsi="Cambria" w:cs="Cambria"/>
                <w:sz w:val="18"/>
                <w:lang w:val="en-US"/>
              </w:rPr>
              <w:t>IHPA was exposed to minimal credit risk as financial assets cash and trade and other receivables. The maximum exposure to credit risk was the risk that arises from potential default of a debtor. This amount was equal to the total amount of trade and other receivables (2016: $339,048 and 2015: $1,687,184). At 30 June 2016 IHPA had no significant exposures to any concentrations of credit risk.</w:t>
            </w:r>
          </w:p>
        </w:tc>
      </w:tr>
      <w:tr w:rsidR="004D12EB" w:rsidRPr="004D12EB" w:rsidTr="004D12EB">
        <w:trPr>
          <w:trHeight w:hRule="exact" w:val="501"/>
        </w:trPr>
        <w:tc>
          <w:tcPr>
            <w:tcW w:w="9498" w:type="dxa"/>
            <w:gridSpan w:val="5"/>
            <w:tcBorders>
              <w:bottom w:val="single" w:sz="8" w:space="0" w:color="000000"/>
            </w:tcBorders>
          </w:tcPr>
          <w:p w:rsidR="004D12EB" w:rsidRPr="004D12EB" w:rsidRDefault="004D12EB" w:rsidP="004D12EB">
            <w:pPr>
              <w:widowControl w:val="0"/>
              <w:spacing w:before="4" w:after="0" w:line="240" w:lineRule="auto"/>
              <w:rPr>
                <w:rFonts w:ascii="Times New Roman" w:eastAsia="Cambria" w:hAnsi="Cambria" w:cs="Cambria"/>
                <w:lang w:val="en-US"/>
              </w:rPr>
            </w:pPr>
          </w:p>
          <w:p w:rsidR="004D12EB" w:rsidRPr="004D12EB" w:rsidRDefault="004D12EB" w:rsidP="004D12EB">
            <w:pPr>
              <w:widowControl w:val="0"/>
              <w:spacing w:before="0" w:after="0" w:line="240" w:lineRule="auto"/>
              <w:ind w:left="36" w:right="34"/>
              <w:rPr>
                <w:rFonts w:ascii="Cambria" w:eastAsia="Cambria" w:hAnsi="Cambria" w:cs="Cambria"/>
                <w:b/>
                <w:sz w:val="18"/>
                <w:lang w:val="en-US"/>
              </w:rPr>
            </w:pPr>
            <w:r w:rsidRPr="004D12EB">
              <w:rPr>
                <w:rFonts w:ascii="Cambria" w:eastAsia="Cambria" w:hAnsi="Cambria" w:cs="Cambria"/>
                <w:b/>
                <w:sz w:val="18"/>
                <w:lang w:val="en-US"/>
              </w:rPr>
              <w:t>Credit quality of financial assets not past due or individually determined as impaired</w:t>
            </w:r>
          </w:p>
        </w:tc>
      </w:tr>
      <w:tr w:rsidR="004D12EB" w:rsidRPr="004D12EB" w:rsidTr="004D12EB">
        <w:trPr>
          <w:trHeight w:hRule="exact" w:val="884"/>
        </w:trPr>
        <w:tc>
          <w:tcPr>
            <w:tcW w:w="3663" w:type="dxa"/>
            <w:tcBorders>
              <w:top w:val="single" w:sz="8" w:space="0" w:color="000000"/>
            </w:tcBorders>
          </w:tcPr>
          <w:p w:rsidR="004D12EB" w:rsidRPr="004D12EB" w:rsidRDefault="004D12EB" w:rsidP="004D12EB">
            <w:pPr>
              <w:widowControl w:val="0"/>
              <w:spacing w:before="0" w:after="0" w:line="240" w:lineRule="auto"/>
              <w:rPr>
                <w:rFonts w:ascii="Cambria" w:eastAsia="Cambria" w:hAnsi="Cambria" w:cs="Cambria"/>
                <w:lang w:val="en-US"/>
              </w:rPr>
            </w:pPr>
          </w:p>
        </w:tc>
        <w:tc>
          <w:tcPr>
            <w:tcW w:w="2008" w:type="dxa"/>
            <w:tcBorders>
              <w:top w:val="single" w:sz="8" w:space="0" w:color="000000"/>
            </w:tcBorders>
            <w:vAlign w:val="center"/>
          </w:tcPr>
          <w:p w:rsidR="004D12EB" w:rsidRPr="004D12EB" w:rsidRDefault="004D12EB" w:rsidP="004D12EB">
            <w:pPr>
              <w:spacing w:before="0"/>
              <w:jc w:val="right"/>
              <w:rPr>
                <w:rFonts w:ascii="Cambria" w:hAnsi="Cambria"/>
                <w:sz w:val="18"/>
              </w:rPr>
            </w:pPr>
            <w:r w:rsidRPr="004D12EB">
              <w:rPr>
                <w:rFonts w:ascii="Cambria" w:hAnsi="Cambria"/>
                <w:sz w:val="18"/>
              </w:rPr>
              <w:t>Not past due</w:t>
            </w:r>
            <w:r>
              <w:rPr>
                <w:rFonts w:ascii="Cambria" w:hAnsi="Cambria"/>
                <w:sz w:val="18"/>
              </w:rPr>
              <w:t xml:space="preserve"> </w:t>
            </w:r>
            <w:r w:rsidRPr="004D12EB">
              <w:rPr>
                <w:rFonts w:ascii="Cambria" w:hAnsi="Cambria"/>
                <w:sz w:val="18"/>
              </w:rPr>
              <w:t>nor impaired</w:t>
            </w:r>
          </w:p>
        </w:tc>
        <w:tc>
          <w:tcPr>
            <w:tcW w:w="1417" w:type="dxa"/>
            <w:tcBorders>
              <w:top w:val="single" w:sz="8" w:space="0" w:color="000000"/>
            </w:tcBorders>
            <w:vAlign w:val="center"/>
          </w:tcPr>
          <w:p w:rsidR="004D12EB" w:rsidRPr="004D12EB" w:rsidRDefault="004D12EB" w:rsidP="004D12EB">
            <w:pPr>
              <w:spacing w:before="0"/>
              <w:jc w:val="right"/>
              <w:rPr>
                <w:rFonts w:ascii="Cambria" w:hAnsi="Cambria"/>
                <w:sz w:val="18"/>
              </w:rPr>
            </w:pPr>
            <w:r w:rsidRPr="004D12EB">
              <w:rPr>
                <w:rFonts w:ascii="Cambria" w:hAnsi="Cambria"/>
                <w:sz w:val="18"/>
              </w:rPr>
              <w:t>Not past due nor impaired</w:t>
            </w:r>
          </w:p>
        </w:tc>
        <w:tc>
          <w:tcPr>
            <w:tcW w:w="1276" w:type="dxa"/>
            <w:tcBorders>
              <w:top w:val="single" w:sz="8" w:space="0" w:color="000000"/>
            </w:tcBorders>
            <w:vAlign w:val="center"/>
          </w:tcPr>
          <w:p w:rsidR="004D12EB" w:rsidRPr="004D12EB" w:rsidRDefault="004D12EB" w:rsidP="004D12EB">
            <w:pPr>
              <w:spacing w:before="0"/>
              <w:jc w:val="right"/>
              <w:rPr>
                <w:rFonts w:ascii="Cambria" w:hAnsi="Cambria"/>
                <w:sz w:val="18"/>
              </w:rPr>
            </w:pPr>
            <w:r w:rsidRPr="004D12EB">
              <w:rPr>
                <w:rFonts w:ascii="Cambria" w:hAnsi="Cambria"/>
                <w:sz w:val="18"/>
              </w:rPr>
              <w:t>Past due or impaired</w:t>
            </w:r>
          </w:p>
        </w:tc>
        <w:tc>
          <w:tcPr>
            <w:tcW w:w="1134" w:type="dxa"/>
            <w:tcBorders>
              <w:top w:val="single" w:sz="8" w:space="0" w:color="000000"/>
            </w:tcBorders>
            <w:vAlign w:val="center"/>
          </w:tcPr>
          <w:p w:rsidR="004D12EB" w:rsidRPr="004D12EB" w:rsidRDefault="004D12EB" w:rsidP="004D12EB">
            <w:pPr>
              <w:spacing w:before="0"/>
              <w:jc w:val="right"/>
              <w:rPr>
                <w:rFonts w:ascii="Cambria" w:hAnsi="Cambria"/>
                <w:sz w:val="18"/>
                <w:szCs w:val="18"/>
              </w:rPr>
            </w:pPr>
            <w:r w:rsidRPr="004D12EB">
              <w:rPr>
                <w:rFonts w:ascii="Cambria" w:hAnsi="Cambria"/>
                <w:sz w:val="18"/>
                <w:szCs w:val="18"/>
              </w:rPr>
              <w:t>Past due or impaired</w:t>
            </w:r>
          </w:p>
        </w:tc>
      </w:tr>
      <w:tr w:rsidR="004D12EB" w:rsidRPr="004D12EB" w:rsidTr="004D12EB">
        <w:trPr>
          <w:trHeight w:hRule="exact" w:val="242"/>
        </w:trPr>
        <w:tc>
          <w:tcPr>
            <w:tcW w:w="3663" w:type="dxa"/>
          </w:tcPr>
          <w:p w:rsidR="004D12EB" w:rsidRPr="004D12EB" w:rsidRDefault="004D12EB" w:rsidP="004D12EB">
            <w:pPr>
              <w:widowControl w:val="0"/>
              <w:spacing w:before="0" w:after="0" w:line="240" w:lineRule="auto"/>
              <w:rPr>
                <w:rFonts w:ascii="Cambria" w:eastAsia="Cambria" w:hAnsi="Cambria" w:cs="Cambria"/>
                <w:lang w:val="en-US"/>
              </w:rPr>
            </w:pPr>
          </w:p>
        </w:tc>
        <w:tc>
          <w:tcPr>
            <w:tcW w:w="2008" w:type="dxa"/>
          </w:tcPr>
          <w:p w:rsidR="004D12EB" w:rsidRPr="004D12EB" w:rsidRDefault="004D12EB" w:rsidP="004D12EB">
            <w:pPr>
              <w:widowControl w:val="0"/>
              <w:spacing w:before="0" w:after="0" w:line="210" w:lineRule="exact"/>
              <w:ind w:right="69"/>
              <w:jc w:val="right"/>
              <w:rPr>
                <w:rFonts w:ascii="Cambria" w:eastAsia="Cambria" w:hAnsi="Cambria" w:cs="Cambria"/>
                <w:b/>
                <w:sz w:val="18"/>
                <w:lang w:val="en-US"/>
              </w:rPr>
            </w:pPr>
            <w:r w:rsidRPr="004D12EB">
              <w:rPr>
                <w:rFonts w:ascii="Cambria" w:eastAsia="Cambria" w:hAnsi="Cambria" w:cs="Cambria"/>
                <w:b/>
                <w:sz w:val="18"/>
                <w:lang w:val="en-US"/>
              </w:rPr>
              <w:t>2016</w:t>
            </w:r>
          </w:p>
        </w:tc>
        <w:tc>
          <w:tcPr>
            <w:tcW w:w="1417" w:type="dxa"/>
          </w:tcPr>
          <w:p w:rsidR="004D12EB" w:rsidRPr="004D12EB" w:rsidRDefault="004D12EB" w:rsidP="004D12EB">
            <w:pPr>
              <w:widowControl w:val="0"/>
              <w:spacing w:before="0" w:after="0" w:line="210" w:lineRule="exact"/>
              <w:ind w:right="137"/>
              <w:jc w:val="right"/>
              <w:rPr>
                <w:rFonts w:ascii="Cambria" w:eastAsia="Cambria" w:hAnsi="Cambria" w:cs="Cambria"/>
                <w:sz w:val="18"/>
                <w:lang w:val="en-US"/>
              </w:rPr>
            </w:pPr>
            <w:r w:rsidRPr="004D12EB">
              <w:rPr>
                <w:rFonts w:ascii="Cambria" w:eastAsia="Cambria" w:hAnsi="Cambria" w:cs="Cambria"/>
                <w:sz w:val="18"/>
                <w:lang w:val="en-US"/>
              </w:rPr>
              <w:t>2015</w:t>
            </w:r>
          </w:p>
        </w:tc>
        <w:tc>
          <w:tcPr>
            <w:tcW w:w="1276" w:type="dxa"/>
          </w:tcPr>
          <w:p w:rsidR="004D12EB" w:rsidRPr="004D12EB" w:rsidRDefault="004D12EB" w:rsidP="004D12EB">
            <w:pPr>
              <w:widowControl w:val="0"/>
              <w:spacing w:before="0" w:after="0" w:line="210" w:lineRule="exact"/>
              <w:ind w:right="169"/>
              <w:jc w:val="right"/>
              <w:rPr>
                <w:rFonts w:ascii="Cambria" w:eastAsia="Cambria" w:hAnsi="Cambria" w:cs="Cambria"/>
                <w:b/>
                <w:sz w:val="18"/>
                <w:lang w:val="en-US"/>
              </w:rPr>
            </w:pPr>
            <w:r w:rsidRPr="004D12EB">
              <w:rPr>
                <w:rFonts w:ascii="Cambria" w:eastAsia="Cambria" w:hAnsi="Cambria" w:cs="Cambria"/>
                <w:b/>
                <w:sz w:val="18"/>
                <w:lang w:val="en-US"/>
              </w:rPr>
              <w:t>2016</w:t>
            </w:r>
          </w:p>
        </w:tc>
        <w:tc>
          <w:tcPr>
            <w:tcW w:w="1134" w:type="dxa"/>
          </w:tcPr>
          <w:p w:rsidR="004D12EB" w:rsidRPr="004D12EB" w:rsidRDefault="004D12EB" w:rsidP="004D12EB">
            <w:pPr>
              <w:widowControl w:val="0"/>
              <w:spacing w:before="0" w:after="0" w:line="210" w:lineRule="exact"/>
              <w:ind w:right="31"/>
              <w:jc w:val="right"/>
              <w:rPr>
                <w:rFonts w:ascii="Cambria" w:eastAsia="Cambria" w:hAnsi="Cambria" w:cs="Cambria"/>
                <w:sz w:val="18"/>
                <w:lang w:val="en-US"/>
              </w:rPr>
            </w:pPr>
            <w:r w:rsidRPr="004D12EB">
              <w:rPr>
                <w:rFonts w:ascii="Cambria" w:eastAsia="Cambria" w:hAnsi="Cambria" w:cs="Cambria"/>
                <w:sz w:val="18"/>
                <w:lang w:val="en-US"/>
              </w:rPr>
              <w:t>2015</w:t>
            </w:r>
          </w:p>
        </w:tc>
      </w:tr>
      <w:tr w:rsidR="004D12EB" w:rsidRPr="004D12EB" w:rsidTr="004D12EB">
        <w:trPr>
          <w:trHeight w:hRule="exact" w:val="243"/>
        </w:trPr>
        <w:tc>
          <w:tcPr>
            <w:tcW w:w="3663" w:type="dxa"/>
            <w:tcBorders>
              <w:bottom w:val="single" w:sz="8" w:space="0" w:color="000000"/>
            </w:tcBorders>
          </w:tcPr>
          <w:p w:rsidR="004D12EB" w:rsidRPr="004D12EB" w:rsidRDefault="004D12EB" w:rsidP="004D12EB">
            <w:pPr>
              <w:widowControl w:val="0"/>
              <w:spacing w:before="0" w:after="0" w:line="240" w:lineRule="auto"/>
              <w:rPr>
                <w:rFonts w:ascii="Cambria" w:eastAsia="Cambria" w:hAnsi="Cambria" w:cs="Cambria"/>
                <w:lang w:val="en-US"/>
              </w:rPr>
            </w:pPr>
          </w:p>
        </w:tc>
        <w:tc>
          <w:tcPr>
            <w:tcW w:w="2008" w:type="dxa"/>
            <w:tcBorders>
              <w:bottom w:val="single" w:sz="8" w:space="0" w:color="000000"/>
            </w:tcBorders>
          </w:tcPr>
          <w:p w:rsidR="004D12EB" w:rsidRPr="004D12EB" w:rsidRDefault="004D12EB" w:rsidP="004D12EB">
            <w:pPr>
              <w:widowControl w:val="0"/>
              <w:spacing w:before="1" w:after="0" w:line="240" w:lineRule="auto"/>
              <w:ind w:right="69"/>
              <w:jc w:val="right"/>
              <w:rPr>
                <w:rFonts w:ascii="Cambria" w:eastAsia="Cambria" w:hAnsi="Cambria" w:cs="Cambria"/>
                <w:b/>
                <w:sz w:val="18"/>
                <w:lang w:val="en-US"/>
              </w:rPr>
            </w:pPr>
            <w:r w:rsidRPr="004D12EB">
              <w:rPr>
                <w:rFonts w:ascii="Cambria" w:eastAsia="Cambria" w:hAnsi="Cambria" w:cs="Cambria"/>
                <w:b/>
                <w:sz w:val="18"/>
                <w:lang w:val="en-US"/>
              </w:rPr>
              <w:t>$’000</w:t>
            </w:r>
          </w:p>
        </w:tc>
        <w:tc>
          <w:tcPr>
            <w:tcW w:w="1417" w:type="dxa"/>
            <w:tcBorders>
              <w:bottom w:val="single" w:sz="8" w:space="0" w:color="000000"/>
            </w:tcBorders>
          </w:tcPr>
          <w:p w:rsidR="004D12EB" w:rsidRPr="004D12EB" w:rsidRDefault="004D12EB" w:rsidP="004D12EB">
            <w:pPr>
              <w:widowControl w:val="0"/>
              <w:spacing w:before="1" w:after="0" w:line="240" w:lineRule="auto"/>
              <w:ind w:right="136"/>
              <w:jc w:val="right"/>
              <w:rPr>
                <w:rFonts w:ascii="Cambria" w:eastAsia="Cambria" w:hAnsi="Cambria" w:cs="Cambria"/>
                <w:sz w:val="18"/>
                <w:lang w:val="en-US"/>
              </w:rPr>
            </w:pPr>
            <w:r w:rsidRPr="004D12EB">
              <w:rPr>
                <w:rFonts w:ascii="Cambria" w:eastAsia="Cambria" w:hAnsi="Cambria" w:cs="Cambria"/>
                <w:sz w:val="18"/>
                <w:lang w:val="en-US"/>
              </w:rPr>
              <w:t>$’000</w:t>
            </w:r>
          </w:p>
        </w:tc>
        <w:tc>
          <w:tcPr>
            <w:tcW w:w="1276" w:type="dxa"/>
            <w:tcBorders>
              <w:bottom w:val="single" w:sz="8" w:space="0" w:color="000000"/>
            </w:tcBorders>
          </w:tcPr>
          <w:p w:rsidR="004D12EB" w:rsidRPr="004D12EB" w:rsidRDefault="004D12EB" w:rsidP="004D12EB">
            <w:pPr>
              <w:widowControl w:val="0"/>
              <w:spacing w:before="1" w:after="0" w:line="240" w:lineRule="auto"/>
              <w:ind w:right="167"/>
              <w:jc w:val="right"/>
              <w:rPr>
                <w:rFonts w:ascii="Cambria" w:eastAsia="Cambria" w:hAnsi="Cambria" w:cs="Cambria"/>
                <w:b/>
                <w:sz w:val="18"/>
                <w:lang w:val="en-US"/>
              </w:rPr>
            </w:pPr>
            <w:r w:rsidRPr="004D12EB">
              <w:rPr>
                <w:rFonts w:ascii="Cambria" w:eastAsia="Cambria" w:hAnsi="Cambria" w:cs="Cambria"/>
                <w:b/>
                <w:sz w:val="18"/>
                <w:lang w:val="en-US"/>
              </w:rPr>
              <w:t>$’000</w:t>
            </w:r>
          </w:p>
        </w:tc>
        <w:tc>
          <w:tcPr>
            <w:tcW w:w="1134" w:type="dxa"/>
            <w:tcBorders>
              <w:bottom w:val="single" w:sz="8" w:space="0" w:color="000000"/>
            </w:tcBorders>
          </w:tcPr>
          <w:p w:rsidR="004D12EB" w:rsidRPr="004D12EB" w:rsidRDefault="004D12EB" w:rsidP="004D12EB">
            <w:pPr>
              <w:widowControl w:val="0"/>
              <w:spacing w:before="1" w:after="0" w:line="240" w:lineRule="auto"/>
              <w:ind w:right="31"/>
              <w:jc w:val="right"/>
              <w:rPr>
                <w:rFonts w:ascii="Cambria" w:eastAsia="Cambria" w:hAnsi="Cambria" w:cs="Cambria"/>
                <w:sz w:val="18"/>
                <w:lang w:val="en-US"/>
              </w:rPr>
            </w:pPr>
            <w:r w:rsidRPr="004D12EB">
              <w:rPr>
                <w:rFonts w:ascii="Cambria" w:eastAsia="Cambria" w:hAnsi="Cambria" w:cs="Cambria"/>
                <w:sz w:val="18"/>
                <w:lang w:val="en-US"/>
              </w:rPr>
              <w:t>$’000</w:t>
            </w:r>
          </w:p>
        </w:tc>
      </w:tr>
      <w:tr w:rsidR="004D12EB" w:rsidRPr="004D12EB" w:rsidTr="004D12EB">
        <w:trPr>
          <w:trHeight w:hRule="exact" w:val="249"/>
        </w:trPr>
        <w:tc>
          <w:tcPr>
            <w:tcW w:w="3663" w:type="dxa"/>
            <w:tcBorders>
              <w:top w:val="single" w:sz="8" w:space="0" w:color="000000"/>
            </w:tcBorders>
          </w:tcPr>
          <w:p w:rsidR="004D12EB" w:rsidRPr="004D12EB" w:rsidRDefault="004D12EB" w:rsidP="004D12EB">
            <w:pPr>
              <w:widowControl w:val="0"/>
              <w:spacing w:before="0" w:after="0" w:line="215" w:lineRule="exact"/>
              <w:ind w:left="36"/>
              <w:rPr>
                <w:rFonts w:ascii="Times New Roman" w:eastAsia="Cambria" w:hAnsi="Cambria" w:cs="Cambria"/>
                <w:sz w:val="20"/>
                <w:lang w:val="en-US"/>
              </w:rPr>
            </w:pPr>
            <w:r w:rsidRPr="004D12EB">
              <w:rPr>
                <w:rFonts w:ascii="Times New Roman" w:eastAsia="Cambria" w:hAnsi="Cambria" w:cs="Cambria"/>
                <w:sz w:val="20"/>
                <w:lang w:val="en-US"/>
              </w:rPr>
              <w:t>Cash</w:t>
            </w:r>
          </w:p>
        </w:tc>
        <w:tc>
          <w:tcPr>
            <w:tcW w:w="2008" w:type="dxa"/>
            <w:tcBorders>
              <w:top w:val="single" w:sz="8" w:space="0" w:color="000000"/>
            </w:tcBorders>
          </w:tcPr>
          <w:p w:rsidR="004D12EB" w:rsidRPr="004D12EB" w:rsidRDefault="004D12EB" w:rsidP="004D12EB">
            <w:pPr>
              <w:widowControl w:val="0"/>
              <w:spacing w:before="0" w:after="0" w:line="205" w:lineRule="exact"/>
              <w:ind w:right="69"/>
              <w:jc w:val="right"/>
              <w:rPr>
                <w:rFonts w:ascii="Cambria" w:eastAsia="Cambria" w:hAnsi="Cambria" w:cs="Cambria"/>
                <w:b/>
                <w:sz w:val="18"/>
                <w:lang w:val="en-US"/>
              </w:rPr>
            </w:pPr>
            <w:r w:rsidRPr="004D12EB">
              <w:rPr>
                <w:rFonts w:ascii="Cambria" w:eastAsia="Cambria" w:hAnsi="Cambria" w:cs="Cambria"/>
                <w:b/>
                <w:sz w:val="18"/>
                <w:lang w:val="en-US"/>
              </w:rPr>
              <w:t>8,400</w:t>
            </w:r>
          </w:p>
        </w:tc>
        <w:tc>
          <w:tcPr>
            <w:tcW w:w="1417" w:type="dxa"/>
            <w:tcBorders>
              <w:top w:val="single" w:sz="8" w:space="0" w:color="000000"/>
            </w:tcBorders>
          </w:tcPr>
          <w:p w:rsidR="004D12EB" w:rsidRPr="004D12EB" w:rsidRDefault="004D12EB" w:rsidP="004D12EB">
            <w:pPr>
              <w:widowControl w:val="0"/>
              <w:spacing w:before="0" w:after="0" w:line="205" w:lineRule="exact"/>
              <w:ind w:right="137"/>
              <w:jc w:val="right"/>
              <w:rPr>
                <w:rFonts w:ascii="Cambria" w:eastAsia="Cambria" w:hAnsi="Cambria" w:cs="Cambria"/>
                <w:sz w:val="18"/>
                <w:lang w:val="en-US"/>
              </w:rPr>
            </w:pPr>
            <w:r w:rsidRPr="004D12EB">
              <w:rPr>
                <w:rFonts w:ascii="Cambria" w:eastAsia="Cambria" w:hAnsi="Cambria" w:cs="Cambria"/>
                <w:sz w:val="18"/>
                <w:lang w:val="en-US"/>
              </w:rPr>
              <w:t>4,743</w:t>
            </w:r>
          </w:p>
        </w:tc>
        <w:tc>
          <w:tcPr>
            <w:tcW w:w="1276" w:type="dxa"/>
            <w:tcBorders>
              <w:top w:val="single" w:sz="8" w:space="0" w:color="000000"/>
            </w:tcBorders>
          </w:tcPr>
          <w:p w:rsidR="004D12EB" w:rsidRPr="004D12EB" w:rsidRDefault="004D12EB" w:rsidP="004D12EB">
            <w:pPr>
              <w:widowControl w:val="0"/>
              <w:spacing w:before="0" w:after="0" w:line="240" w:lineRule="auto"/>
              <w:ind w:right="173"/>
              <w:jc w:val="right"/>
              <w:rPr>
                <w:rFonts w:ascii="Cambria" w:eastAsia="Cambria" w:hAnsi="Cambria" w:cs="Cambria"/>
                <w:sz w:val="18"/>
                <w:lang w:val="en-US"/>
              </w:rPr>
            </w:pPr>
            <w:r w:rsidRPr="004D12EB">
              <w:rPr>
                <w:rFonts w:ascii="Cambria" w:eastAsia="Cambria" w:hAnsi="Cambria" w:cs="Cambria"/>
                <w:sz w:val="18"/>
                <w:lang w:val="en-US"/>
              </w:rPr>
              <w:t>-</w:t>
            </w:r>
          </w:p>
        </w:tc>
        <w:tc>
          <w:tcPr>
            <w:tcW w:w="1134" w:type="dxa"/>
            <w:tcBorders>
              <w:top w:val="single" w:sz="8" w:space="0" w:color="000000"/>
            </w:tcBorders>
          </w:tcPr>
          <w:p w:rsidR="004D12EB" w:rsidRPr="004D12EB" w:rsidRDefault="004D12EB" w:rsidP="004D12EB">
            <w:pPr>
              <w:widowControl w:val="0"/>
              <w:spacing w:before="0" w:after="0" w:line="240" w:lineRule="auto"/>
              <w:ind w:right="35"/>
              <w:jc w:val="right"/>
              <w:rPr>
                <w:rFonts w:ascii="Cambria" w:eastAsia="Cambria" w:hAnsi="Cambria" w:cs="Cambria"/>
                <w:b/>
                <w:sz w:val="18"/>
                <w:lang w:val="en-US"/>
              </w:rPr>
            </w:pPr>
            <w:r w:rsidRPr="004D12EB">
              <w:rPr>
                <w:rFonts w:ascii="Cambria" w:eastAsia="Cambria" w:hAnsi="Cambria" w:cs="Cambria"/>
                <w:b/>
                <w:sz w:val="18"/>
                <w:lang w:val="en-US"/>
              </w:rPr>
              <w:t>-</w:t>
            </w:r>
          </w:p>
        </w:tc>
      </w:tr>
      <w:tr w:rsidR="004D12EB" w:rsidRPr="004D12EB" w:rsidTr="004D12EB">
        <w:trPr>
          <w:trHeight w:hRule="exact" w:val="252"/>
        </w:trPr>
        <w:tc>
          <w:tcPr>
            <w:tcW w:w="3663" w:type="dxa"/>
          </w:tcPr>
          <w:p w:rsidR="004D12EB" w:rsidRPr="004D12EB" w:rsidRDefault="004D12EB" w:rsidP="004D12EB">
            <w:pPr>
              <w:widowControl w:val="0"/>
              <w:spacing w:before="0" w:after="0" w:line="220" w:lineRule="exact"/>
              <w:ind w:left="36"/>
              <w:rPr>
                <w:rFonts w:ascii="Times New Roman" w:eastAsia="Cambria" w:hAnsi="Cambria" w:cs="Cambria"/>
                <w:sz w:val="20"/>
                <w:lang w:val="en-US"/>
              </w:rPr>
            </w:pPr>
            <w:r w:rsidRPr="004D12EB">
              <w:rPr>
                <w:rFonts w:ascii="Times New Roman" w:eastAsia="Cambria" w:hAnsi="Cambria" w:cs="Cambria"/>
                <w:sz w:val="20"/>
                <w:lang w:val="en-US"/>
              </w:rPr>
              <w:t>Related Entity</w:t>
            </w:r>
          </w:p>
        </w:tc>
        <w:tc>
          <w:tcPr>
            <w:tcW w:w="2008" w:type="dxa"/>
          </w:tcPr>
          <w:p w:rsidR="004D12EB" w:rsidRPr="004D12EB" w:rsidRDefault="004D12EB" w:rsidP="004D12EB">
            <w:pPr>
              <w:widowControl w:val="0"/>
              <w:spacing w:before="6" w:after="0" w:line="240" w:lineRule="auto"/>
              <w:ind w:right="75"/>
              <w:jc w:val="right"/>
              <w:rPr>
                <w:rFonts w:ascii="Cambria" w:eastAsia="Cambria" w:hAnsi="Cambria" w:cs="Cambria"/>
                <w:sz w:val="18"/>
                <w:lang w:val="en-US"/>
              </w:rPr>
            </w:pPr>
            <w:r w:rsidRPr="004D12EB">
              <w:rPr>
                <w:rFonts w:ascii="Cambria" w:eastAsia="Cambria" w:hAnsi="Cambria" w:cs="Cambria"/>
                <w:sz w:val="18"/>
                <w:lang w:val="en-US"/>
              </w:rPr>
              <w:t>-</w:t>
            </w:r>
          </w:p>
        </w:tc>
        <w:tc>
          <w:tcPr>
            <w:tcW w:w="1417" w:type="dxa"/>
          </w:tcPr>
          <w:p w:rsidR="004D12EB" w:rsidRPr="004D12EB" w:rsidRDefault="004D12EB" w:rsidP="004D12EB">
            <w:pPr>
              <w:widowControl w:val="0"/>
              <w:spacing w:before="0" w:after="0" w:line="210" w:lineRule="exact"/>
              <w:ind w:right="137"/>
              <w:jc w:val="right"/>
              <w:rPr>
                <w:rFonts w:ascii="Cambria" w:eastAsia="Cambria" w:hAnsi="Cambria" w:cs="Cambria"/>
                <w:sz w:val="18"/>
                <w:lang w:val="en-US"/>
              </w:rPr>
            </w:pPr>
            <w:r w:rsidRPr="004D12EB">
              <w:rPr>
                <w:rFonts w:ascii="Cambria" w:eastAsia="Cambria" w:hAnsi="Cambria" w:cs="Cambria"/>
                <w:sz w:val="18"/>
                <w:lang w:val="en-US"/>
              </w:rPr>
              <w:t>548</w:t>
            </w:r>
          </w:p>
        </w:tc>
        <w:tc>
          <w:tcPr>
            <w:tcW w:w="1276" w:type="dxa"/>
          </w:tcPr>
          <w:p w:rsidR="004D12EB" w:rsidRPr="004D12EB" w:rsidRDefault="004D12EB" w:rsidP="004D12EB">
            <w:pPr>
              <w:widowControl w:val="0"/>
              <w:spacing w:before="6" w:after="0" w:line="240" w:lineRule="auto"/>
              <w:ind w:right="173"/>
              <w:jc w:val="right"/>
              <w:rPr>
                <w:rFonts w:ascii="Cambria" w:eastAsia="Cambria" w:hAnsi="Cambria" w:cs="Cambria"/>
                <w:sz w:val="18"/>
                <w:lang w:val="en-US"/>
              </w:rPr>
            </w:pPr>
            <w:r w:rsidRPr="004D12EB">
              <w:rPr>
                <w:rFonts w:ascii="Cambria" w:eastAsia="Cambria" w:hAnsi="Cambria" w:cs="Cambria"/>
                <w:sz w:val="18"/>
                <w:lang w:val="en-US"/>
              </w:rPr>
              <w:t>-</w:t>
            </w:r>
          </w:p>
        </w:tc>
        <w:tc>
          <w:tcPr>
            <w:tcW w:w="1134" w:type="dxa"/>
          </w:tcPr>
          <w:p w:rsidR="004D12EB" w:rsidRPr="004D12EB" w:rsidRDefault="004D12EB" w:rsidP="004D12EB">
            <w:pPr>
              <w:widowControl w:val="0"/>
              <w:spacing w:before="6" w:after="0" w:line="240" w:lineRule="auto"/>
              <w:ind w:right="35"/>
              <w:jc w:val="right"/>
              <w:rPr>
                <w:rFonts w:ascii="Cambria" w:eastAsia="Cambria" w:hAnsi="Cambria" w:cs="Cambria"/>
                <w:b/>
                <w:sz w:val="18"/>
                <w:lang w:val="en-US"/>
              </w:rPr>
            </w:pPr>
            <w:r w:rsidRPr="004D12EB">
              <w:rPr>
                <w:rFonts w:ascii="Cambria" w:eastAsia="Cambria" w:hAnsi="Cambria" w:cs="Cambria"/>
                <w:b/>
                <w:sz w:val="18"/>
                <w:lang w:val="en-US"/>
              </w:rPr>
              <w:t>-</w:t>
            </w:r>
          </w:p>
        </w:tc>
      </w:tr>
      <w:tr w:rsidR="004D12EB" w:rsidRPr="004D12EB" w:rsidTr="004D12EB">
        <w:trPr>
          <w:trHeight w:hRule="exact" w:val="234"/>
        </w:trPr>
        <w:tc>
          <w:tcPr>
            <w:tcW w:w="3663" w:type="dxa"/>
            <w:tcBorders>
              <w:bottom w:val="single" w:sz="8" w:space="0" w:color="000000"/>
            </w:tcBorders>
          </w:tcPr>
          <w:p w:rsidR="004D12EB" w:rsidRPr="004D12EB" w:rsidRDefault="004D12EB" w:rsidP="004D12EB">
            <w:pPr>
              <w:widowControl w:val="0"/>
              <w:spacing w:before="0" w:after="0" w:line="210" w:lineRule="exact"/>
              <w:ind w:left="36"/>
              <w:rPr>
                <w:rFonts w:ascii="Cambria" w:eastAsia="Cambria" w:hAnsi="Cambria" w:cs="Cambria"/>
                <w:sz w:val="18"/>
                <w:lang w:val="en-US"/>
              </w:rPr>
            </w:pPr>
            <w:r w:rsidRPr="004D12EB">
              <w:rPr>
                <w:rFonts w:ascii="Cambria" w:eastAsia="Cambria" w:hAnsi="Cambria" w:cs="Cambria"/>
                <w:sz w:val="18"/>
                <w:lang w:val="en-US"/>
              </w:rPr>
              <w:t>Other receivables</w:t>
            </w:r>
          </w:p>
        </w:tc>
        <w:tc>
          <w:tcPr>
            <w:tcW w:w="2008" w:type="dxa"/>
            <w:tcBorders>
              <w:bottom w:val="single" w:sz="8" w:space="0" w:color="000000"/>
            </w:tcBorders>
          </w:tcPr>
          <w:p w:rsidR="004D12EB" w:rsidRPr="004D12EB" w:rsidRDefault="004D12EB" w:rsidP="004D12EB">
            <w:pPr>
              <w:widowControl w:val="0"/>
              <w:spacing w:before="0" w:after="0" w:line="210" w:lineRule="exact"/>
              <w:ind w:right="74"/>
              <w:jc w:val="right"/>
              <w:rPr>
                <w:rFonts w:ascii="Cambria" w:eastAsia="Cambria" w:hAnsi="Cambria" w:cs="Cambria"/>
                <w:b/>
                <w:sz w:val="18"/>
                <w:lang w:val="en-US"/>
              </w:rPr>
            </w:pPr>
            <w:r w:rsidRPr="004D12EB">
              <w:rPr>
                <w:rFonts w:ascii="Cambria" w:eastAsia="Cambria" w:hAnsi="Cambria" w:cs="Cambria"/>
                <w:b/>
                <w:sz w:val="18"/>
                <w:lang w:val="en-US"/>
              </w:rPr>
              <w:t>70</w:t>
            </w:r>
          </w:p>
        </w:tc>
        <w:tc>
          <w:tcPr>
            <w:tcW w:w="1417" w:type="dxa"/>
            <w:tcBorders>
              <w:bottom w:val="single" w:sz="8" w:space="0" w:color="000000"/>
            </w:tcBorders>
          </w:tcPr>
          <w:p w:rsidR="004D12EB" w:rsidRPr="004D12EB" w:rsidRDefault="004D12EB" w:rsidP="004D12EB">
            <w:pPr>
              <w:widowControl w:val="0"/>
              <w:spacing w:before="0" w:after="0" w:line="210" w:lineRule="exact"/>
              <w:ind w:right="140"/>
              <w:jc w:val="right"/>
              <w:rPr>
                <w:rFonts w:ascii="Cambria" w:eastAsia="Cambria" w:hAnsi="Cambria" w:cs="Cambria"/>
                <w:sz w:val="18"/>
                <w:lang w:val="en-US"/>
              </w:rPr>
            </w:pPr>
            <w:r w:rsidRPr="004D12EB">
              <w:rPr>
                <w:rFonts w:ascii="Cambria" w:eastAsia="Cambria" w:hAnsi="Cambria" w:cs="Cambria"/>
                <w:sz w:val="18"/>
                <w:lang w:val="en-US"/>
              </w:rPr>
              <w:t>590</w:t>
            </w:r>
          </w:p>
        </w:tc>
        <w:tc>
          <w:tcPr>
            <w:tcW w:w="1276" w:type="dxa"/>
            <w:tcBorders>
              <w:bottom w:val="single" w:sz="8" w:space="0" w:color="000000"/>
            </w:tcBorders>
          </w:tcPr>
          <w:p w:rsidR="004D12EB" w:rsidRPr="004D12EB" w:rsidRDefault="004D12EB" w:rsidP="004D12EB">
            <w:pPr>
              <w:widowControl w:val="0"/>
              <w:spacing w:before="0" w:after="0" w:line="210" w:lineRule="exact"/>
              <w:ind w:right="173"/>
              <w:jc w:val="right"/>
              <w:rPr>
                <w:rFonts w:ascii="Cambria" w:eastAsia="Cambria" w:hAnsi="Cambria" w:cs="Cambria"/>
                <w:b/>
                <w:sz w:val="18"/>
                <w:lang w:val="en-US"/>
              </w:rPr>
            </w:pPr>
            <w:r w:rsidRPr="004D12EB">
              <w:rPr>
                <w:rFonts w:ascii="Cambria" w:eastAsia="Cambria" w:hAnsi="Cambria" w:cs="Cambria"/>
                <w:b/>
                <w:sz w:val="18"/>
                <w:lang w:val="en-US"/>
              </w:rPr>
              <w:t>-</w:t>
            </w:r>
          </w:p>
        </w:tc>
        <w:tc>
          <w:tcPr>
            <w:tcW w:w="1134" w:type="dxa"/>
            <w:tcBorders>
              <w:bottom w:val="single" w:sz="8" w:space="0" w:color="000000"/>
            </w:tcBorders>
          </w:tcPr>
          <w:p w:rsidR="004D12EB" w:rsidRPr="004D12EB" w:rsidRDefault="004D12EB" w:rsidP="004D12EB">
            <w:pPr>
              <w:widowControl w:val="0"/>
              <w:spacing w:before="0" w:after="0" w:line="210" w:lineRule="exact"/>
              <w:ind w:right="77"/>
              <w:jc w:val="right"/>
              <w:rPr>
                <w:rFonts w:ascii="Cambria" w:eastAsia="Cambria" w:hAnsi="Cambria" w:cs="Cambria"/>
                <w:sz w:val="18"/>
                <w:lang w:val="en-US"/>
              </w:rPr>
            </w:pPr>
            <w:r w:rsidRPr="004D12EB">
              <w:rPr>
                <w:rFonts w:ascii="Cambria" w:eastAsia="Cambria" w:hAnsi="Cambria" w:cs="Cambria"/>
                <w:sz w:val="18"/>
                <w:lang w:val="en-US"/>
              </w:rPr>
              <w:t>242</w:t>
            </w:r>
          </w:p>
        </w:tc>
      </w:tr>
      <w:tr w:rsidR="004D12EB" w:rsidRPr="004D12EB" w:rsidTr="004D12EB">
        <w:trPr>
          <w:trHeight w:hRule="exact" w:val="245"/>
        </w:trPr>
        <w:tc>
          <w:tcPr>
            <w:tcW w:w="3663" w:type="dxa"/>
            <w:tcBorders>
              <w:top w:val="single" w:sz="8" w:space="0" w:color="000000"/>
              <w:bottom w:val="single" w:sz="8" w:space="0" w:color="000000"/>
            </w:tcBorders>
          </w:tcPr>
          <w:p w:rsidR="004D12EB" w:rsidRPr="004D12EB" w:rsidRDefault="004D12EB" w:rsidP="004D12EB">
            <w:pPr>
              <w:widowControl w:val="0"/>
              <w:spacing w:before="0" w:after="0" w:line="240" w:lineRule="auto"/>
              <w:ind w:left="36"/>
              <w:rPr>
                <w:rFonts w:ascii="Cambria" w:eastAsia="Cambria" w:hAnsi="Cambria" w:cs="Cambria"/>
                <w:b/>
                <w:sz w:val="18"/>
                <w:lang w:val="en-US"/>
              </w:rPr>
            </w:pPr>
            <w:r w:rsidRPr="004D12EB">
              <w:rPr>
                <w:rFonts w:ascii="Cambria" w:eastAsia="Cambria" w:hAnsi="Cambria" w:cs="Cambria"/>
                <w:b/>
                <w:sz w:val="18"/>
                <w:lang w:val="en-US"/>
              </w:rPr>
              <w:t>Total</w:t>
            </w:r>
          </w:p>
        </w:tc>
        <w:tc>
          <w:tcPr>
            <w:tcW w:w="2008" w:type="dxa"/>
            <w:tcBorders>
              <w:top w:val="single" w:sz="8" w:space="0" w:color="000000"/>
              <w:bottom w:val="single" w:sz="8" w:space="0" w:color="000000"/>
            </w:tcBorders>
          </w:tcPr>
          <w:p w:rsidR="004D12EB" w:rsidRPr="004D12EB" w:rsidRDefault="004D12EB" w:rsidP="004D12EB">
            <w:pPr>
              <w:widowControl w:val="0"/>
              <w:spacing w:before="0" w:after="0" w:line="205" w:lineRule="exact"/>
              <w:ind w:right="69"/>
              <w:jc w:val="right"/>
              <w:rPr>
                <w:rFonts w:ascii="Cambria" w:eastAsia="Cambria" w:hAnsi="Cambria" w:cs="Cambria"/>
                <w:b/>
                <w:sz w:val="18"/>
                <w:lang w:val="en-US"/>
              </w:rPr>
            </w:pPr>
            <w:r w:rsidRPr="004D12EB">
              <w:rPr>
                <w:rFonts w:ascii="Cambria" w:eastAsia="Cambria" w:hAnsi="Cambria" w:cs="Cambria"/>
                <w:b/>
                <w:sz w:val="18"/>
                <w:lang w:val="en-US"/>
              </w:rPr>
              <w:t>8,470</w:t>
            </w:r>
          </w:p>
        </w:tc>
        <w:tc>
          <w:tcPr>
            <w:tcW w:w="1417" w:type="dxa"/>
            <w:tcBorders>
              <w:top w:val="single" w:sz="8" w:space="0" w:color="000000"/>
              <w:bottom w:val="single" w:sz="8" w:space="0" w:color="000000"/>
            </w:tcBorders>
          </w:tcPr>
          <w:p w:rsidR="004D12EB" w:rsidRPr="004D12EB" w:rsidRDefault="004D12EB" w:rsidP="004D12EB">
            <w:pPr>
              <w:widowControl w:val="0"/>
              <w:spacing w:before="0" w:after="0" w:line="205" w:lineRule="exact"/>
              <w:ind w:right="136"/>
              <w:jc w:val="right"/>
              <w:rPr>
                <w:rFonts w:ascii="Cambria" w:eastAsia="Cambria" w:hAnsi="Cambria" w:cs="Cambria"/>
                <w:sz w:val="18"/>
                <w:lang w:val="en-US"/>
              </w:rPr>
            </w:pPr>
            <w:r w:rsidRPr="004D12EB">
              <w:rPr>
                <w:rFonts w:ascii="Cambria" w:eastAsia="Cambria" w:hAnsi="Cambria" w:cs="Cambria"/>
                <w:sz w:val="18"/>
                <w:lang w:val="en-US"/>
              </w:rPr>
              <w:t>5,881</w:t>
            </w:r>
          </w:p>
        </w:tc>
        <w:tc>
          <w:tcPr>
            <w:tcW w:w="1276" w:type="dxa"/>
            <w:tcBorders>
              <w:top w:val="single" w:sz="8" w:space="0" w:color="000000"/>
              <w:bottom w:val="single" w:sz="8" w:space="0" w:color="000000"/>
            </w:tcBorders>
          </w:tcPr>
          <w:p w:rsidR="004D12EB" w:rsidRPr="004D12EB" w:rsidRDefault="004D12EB" w:rsidP="004D12EB">
            <w:pPr>
              <w:widowControl w:val="0"/>
              <w:spacing w:before="0" w:after="0" w:line="240" w:lineRule="auto"/>
              <w:ind w:right="173"/>
              <w:jc w:val="right"/>
              <w:rPr>
                <w:rFonts w:ascii="Cambria" w:eastAsia="Cambria" w:hAnsi="Cambria" w:cs="Cambria"/>
                <w:b/>
                <w:sz w:val="18"/>
                <w:lang w:val="en-US"/>
              </w:rPr>
            </w:pPr>
            <w:r w:rsidRPr="004D12EB">
              <w:rPr>
                <w:rFonts w:ascii="Cambria" w:eastAsia="Cambria" w:hAnsi="Cambria" w:cs="Cambria"/>
                <w:b/>
                <w:sz w:val="18"/>
                <w:lang w:val="en-US"/>
              </w:rPr>
              <w:t>-</w:t>
            </w:r>
          </w:p>
        </w:tc>
        <w:tc>
          <w:tcPr>
            <w:tcW w:w="1134" w:type="dxa"/>
            <w:tcBorders>
              <w:top w:val="single" w:sz="8" w:space="0" w:color="000000"/>
              <w:bottom w:val="single" w:sz="8" w:space="0" w:color="000000"/>
            </w:tcBorders>
          </w:tcPr>
          <w:p w:rsidR="004D12EB" w:rsidRPr="004D12EB" w:rsidRDefault="004D12EB" w:rsidP="004D12EB">
            <w:pPr>
              <w:widowControl w:val="0"/>
              <w:spacing w:before="0" w:after="0" w:line="240" w:lineRule="auto"/>
              <w:ind w:right="77"/>
              <w:jc w:val="right"/>
              <w:rPr>
                <w:rFonts w:ascii="Cambria" w:eastAsia="Cambria" w:hAnsi="Cambria" w:cs="Cambria"/>
                <w:sz w:val="18"/>
                <w:lang w:val="en-US"/>
              </w:rPr>
            </w:pPr>
            <w:r w:rsidRPr="004D12EB">
              <w:rPr>
                <w:rFonts w:ascii="Cambria" w:eastAsia="Cambria" w:hAnsi="Cambria" w:cs="Cambria"/>
                <w:sz w:val="18"/>
                <w:lang w:val="en-US"/>
              </w:rPr>
              <w:t>242</w:t>
            </w:r>
          </w:p>
        </w:tc>
      </w:tr>
    </w:tbl>
    <w:p w:rsidR="00531009" w:rsidRDefault="00531009">
      <w:pPr>
        <w:spacing w:before="0"/>
        <w:rPr>
          <w:b/>
          <w:color w:val="009D55"/>
          <w:sz w:val="20"/>
          <w:szCs w:val="20"/>
        </w:rPr>
      </w:pPr>
      <w:r>
        <w:rPr>
          <w:b/>
          <w:color w:val="009D55"/>
          <w:sz w:val="20"/>
          <w:szCs w:val="20"/>
        </w:rPr>
        <w:br w:type="page"/>
      </w:r>
    </w:p>
    <w:p w:rsidR="00751929" w:rsidRDefault="00751929">
      <w:pPr>
        <w:spacing w:before="0"/>
        <w:rPr>
          <w:b/>
          <w:color w:val="009D55"/>
          <w:sz w:val="20"/>
          <w:szCs w:val="20"/>
        </w:rPr>
      </w:pPr>
    </w:p>
    <w:tbl>
      <w:tblPr>
        <w:tblpPr w:leftFromText="181" w:rightFromText="181" w:vertAnchor="text" w:tblpY="1"/>
        <w:tblOverlap w:val="never"/>
        <w:tblW w:w="9356"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2835"/>
        <w:gridCol w:w="1701"/>
        <w:gridCol w:w="1560"/>
        <w:gridCol w:w="3260"/>
      </w:tblGrid>
      <w:tr w:rsidR="002107B9" w:rsidRPr="00751929" w:rsidTr="002107B9">
        <w:trPr>
          <w:trHeight w:hRule="exact" w:val="278"/>
        </w:trPr>
        <w:tc>
          <w:tcPr>
            <w:tcW w:w="2835" w:type="dxa"/>
            <w:tcBorders>
              <w:bottom w:val="single" w:sz="8" w:space="0" w:color="FFFFFF"/>
            </w:tcBorders>
            <w:shd w:val="clear" w:color="auto" w:fill="37424A"/>
          </w:tcPr>
          <w:p w:rsidR="002107B9" w:rsidRPr="00751929" w:rsidRDefault="002107B9" w:rsidP="002107B9">
            <w:pPr>
              <w:widowControl w:val="0"/>
              <w:spacing w:before="27" w:after="0" w:line="240" w:lineRule="auto"/>
              <w:ind w:left="28"/>
              <w:rPr>
                <w:rFonts w:ascii="Cambria" w:eastAsia="Cambria" w:hAnsi="Cambria" w:cs="Cambria"/>
                <w:b/>
                <w:sz w:val="18"/>
                <w:lang w:val="en-US"/>
              </w:rPr>
            </w:pPr>
            <w:r w:rsidRPr="00751929">
              <w:rPr>
                <w:rFonts w:ascii="Cambria" w:eastAsia="Cambria" w:hAnsi="Cambria" w:cs="Cambria"/>
                <w:b/>
                <w:color w:val="FFFFFF"/>
                <w:sz w:val="18"/>
                <w:lang w:val="en-US"/>
              </w:rPr>
              <w:t>5.2 Financial Instruments</w:t>
            </w:r>
          </w:p>
        </w:tc>
        <w:tc>
          <w:tcPr>
            <w:tcW w:w="1701" w:type="dxa"/>
            <w:tcBorders>
              <w:bottom w:val="single" w:sz="8" w:space="0" w:color="FFFFFF"/>
            </w:tcBorders>
            <w:shd w:val="clear" w:color="auto" w:fill="37424A"/>
          </w:tcPr>
          <w:p w:rsidR="002107B9" w:rsidRDefault="002107B9" w:rsidP="002107B9">
            <w:pPr>
              <w:widowControl w:val="0"/>
              <w:spacing w:before="0" w:after="0" w:line="240" w:lineRule="auto"/>
              <w:rPr>
                <w:rFonts w:ascii="Cambria" w:eastAsia="Cambria" w:hAnsi="Cambria" w:cs="Cambria"/>
                <w:lang w:val="en-US"/>
              </w:rPr>
            </w:pPr>
          </w:p>
          <w:p w:rsidR="002107B9" w:rsidRPr="00751929" w:rsidRDefault="002107B9" w:rsidP="002107B9">
            <w:pPr>
              <w:widowControl w:val="0"/>
              <w:spacing w:before="0" w:after="0" w:line="240" w:lineRule="auto"/>
              <w:rPr>
                <w:rFonts w:ascii="Cambria" w:eastAsia="Cambria" w:hAnsi="Cambria" w:cs="Cambria"/>
                <w:lang w:val="en-US"/>
              </w:rPr>
            </w:pPr>
          </w:p>
        </w:tc>
        <w:tc>
          <w:tcPr>
            <w:tcW w:w="1560" w:type="dxa"/>
            <w:tcBorders>
              <w:bottom w:val="single" w:sz="8" w:space="0" w:color="FFFFFF"/>
            </w:tcBorders>
            <w:shd w:val="clear" w:color="auto" w:fill="37424A"/>
          </w:tcPr>
          <w:p w:rsidR="002107B9" w:rsidRPr="00751929" w:rsidRDefault="002107B9" w:rsidP="002107B9">
            <w:pPr>
              <w:widowControl w:val="0"/>
              <w:spacing w:before="0" w:after="0" w:line="240" w:lineRule="auto"/>
              <w:rPr>
                <w:rFonts w:ascii="Cambria" w:eastAsia="Cambria" w:hAnsi="Cambria" w:cs="Cambria"/>
                <w:lang w:val="en-US"/>
              </w:rPr>
            </w:pPr>
          </w:p>
        </w:tc>
        <w:tc>
          <w:tcPr>
            <w:tcW w:w="3260" w:type="dxa"/>
            <w:tcBorders>
              <w:bottom w:val="single" w:sz="8" w:space="0" w:color="FFFFFF"/>
            </w:tcBorders>
            <w:shd w:val="clear" w:color="auto" w:fill="37424A"/>
          </w:tcPr>
          <w:p w:rsidR="002107B9" w:rsidRPr="00751929" w:rsidRDefault="002107B9" w:rsidP="002107B9">
            <w:pPr>
              <w:widowControl w:val="0"/>
              <w:spacing w:before="0" w:after="0" w:line="240" w:lineRule="auto"/>
              <w:rPr>
                <w:rFonts w:ascii="Cambria" w:eastAsia="Cambria" w:hAnsi="Cambria" w:cs="Cambria"/>
                <w:lang w:val="en-US"/>
              </w:rPr>
            </w:pPr>
          </w:p>
        </w:tc>
      </w:tr>
      <w:tr w:rsidR="002107B9" w:rsidRPr="00751929" w:rsidTr="002107B9">
        <w:trPr>
          <w:trHeight w:hRule="exact" w:val="455"/>
        </w:trPr>
        <w:tc>
          <w:tcPr>
            <w:tcW w:w="2835" w:type="dxa"/>
            <w:tcBorders>
              <w:top w:val="single" w:sz="8" w:space="0" w:color="FFFFFF"/>
            </w:tcBorders>
          </w:tcPr>
          <w:p w:rsidR="002107B9" w:rsidRPr="00751929" w:rsidRDefault="002107B9" w:rsidP="002107B9">
            <w:pPr>
              <w:widowControl w:val="0"/>
              <w:spacing w:before="5" w:after="0" w:line="240" w:lineRule="auto"/>
              <w:rPr>
                <w:rFonts w:ascii="Calibri" w:eastAsia="Cambria" w:hAnsi="Cambria" w:cs="Cambria"/>
                <w:sz w:val="17"/>
                <w:lang w:val="en-US"/>
              </w:rPr>
            </w:pPr>
          </w:p>
          <w:p w:rsidR="002107B9" w:rsidRPr="00751929" w:rsidRDefault="002107B9" w:rsidP="002107B9">
            <w:pPr>
              <w:widowControl w:val="0"/>
              <w:spacing w:before="1" w:after="0" w:line="240" w:lineRule="auto"/>
              <w:ind w:left="28"/>
              <w:rPr>
                <w:rFonts w:ascii="Cambria" w:eastAsia="Cambria" w:hAnsi="Cambria" w:cs="Cambria"/>
                <w:b/>
                <w:sz w:val="18"/>
                <w:lang w:val="en-US"/>
              </w:rPr>
            </w:pPr>
            <w:r w:rsidRPr="00751929">
              <w:rPr>
                <w:rFonts w:ascii="Cambria" w:eastAsia="Cambria" w:hAnsi="Cambria" w:cs="Cambria"/>
                <w:b/>
                <w:sz w:val="18"/>
                <w:u w:val="single"/>
                <w:lang w:val="en-US"/>
              </w:rPr>
              <w:t>5.2D: Liquidity Risk</w:t>
            </w:r>
          </w:p>
        </w:tc>
        <w:tc>
          <w:tcPr>
            <w:tcW w:w="1701" w:type="dxa"/>
            <w:tcBorders>
              <w:top w:val="single" w:sz="8" w:space="0" w:color="FFFFFF"/>
            </w:tcBorders>
          </w:tcPr>
          <w:p w:rsidR="002107B9" w:rsidRPr="00751929" w:rsidRDefault="002107B9" w:rsidP="002107B9">
            <w:pPr>
              <w:widowControl w:val="0"/>
              <w:spacing w:before="0" w:after="0" w:line="240" w:lineRule="auto"/>
              <w:rPr>
                <w:rFonts w:ascii="Cambria" w:eastAsia="Cambria" w:hAnsi="Cambria" w:cs="Cambria"/>
                <w:lang w:val="en-US"/>
              </w:rPr>
            </w:pPr>
          </w:p>
        </w:tc>
        <w:tc>
          <w:tcPr>
            <w:tcW w:w="1560" w:type="dxa"/>
            <w:tcBorders>
              <w:top w:val="single" w:sz="8" w:space="0" w:color="FFFFFF"/>
            </w:tcBorders>
          </w:tcPr>
          <w:p w:rsidR="002107B9" w:rsidRPr="00751929" w:rsidRDefault="002107B9" w:rsidP="002107B9">
            <w:pPr>
              <w:widowControl w:val="0"/>
              <w:spacing w:before="0" w:after="0" w:line="240" w:lineRule="auto"/>
              <w:rPr>
                <w:rFonts w:ascii="Cambria" w:eastAsia="Cambria" w:hAnsi="Cambria" w:cs="Cambria"/>
                <w:lang w:val="en-US"/>
              </w:rPr>
            </w:pPr>
          </w:p>
        </w:tc>
        <w:tc>
          <w:tcPr>
            <w:tcW w:w="3260" w:type="dxa"/>
            <w:tcBorders>
              <w:top w:val="single" w:sz="8" w:space="0" w:color="FFFFFF"/>
            </w:tcBorders>
          </w:tcPr>
          <w:p w:rsidR="002107B9" w:rsidRPr="00751929" w:rsidRDefault="002107B9" w:rsidP="002107B9">
            <w:pPr>
              <w:widowControl w:val="0"/>
              <w:spacing w:before="0" w:after="0" w:line="240" w:lineRule="auto"/>
              <w:rPr>
                <w:rFonts w:ascii="Cambria" w:eastAsia="Cambria" w:hAnsi="Cambria" w:cs="Cambria"/>
                <w:lang w:val="en-US"/>
              </w:rPr>
            </w:pPr>
          </w:p>
        </w:tc>
      </w:tr>
      <w:tr w:rsidR="002107B9" w:rsidRPr="00751929" w:rsidTr="002107B9">
        <w:trPr>
          <w:trHeight w:hRule="exact" w:val="385"/>
        </w:trPr>
        <w:tc>
          <w:tcPr>
            <w:tcW w:w="9356" w:type="dxa"/>
            <w:gridSpan w:val="4"/>
          </w:tcPr>
          <w:p w:rsidR="002107B9" w:rsidRPr="00751929" w:rsidRDefault="002107B9" w:rsidP="002107B9">
            <w:pPr>
              <w:widowControl w:val="0"/>
              <w:spacing w:before="0" w:after="0" w:line="208" w:lineRule="exact"/>
              <w:ind w:left="25" w:right="69"/>
              <w:rPr>
                <w:rFonts w:ascii="Cambria" w:eastAsia="Cambria" w:hAnsi="Cambria" w:cs="Cambria"/>
                <w:sz w:val="18"/>
                <w:lang w:val="en-US"/>
              </w:rPr>
            </w:pPr>
            <w:r w:rsidRPr="00751929">
              <w:rPr>
                <w:rFonts w:ascii="Cambria" w:eastAsia="Cambria" w:hAnsi="Cambria" w:cs="Cambria"/>
                <w:sz w:val="18"/>
                <w:lang w:val="en-US"/>
              </w:rPr>
              <w:t>Liquidity risk is the risk that IHPA will not be able to meet its obligations as they fall due.</w:t>
            </w:r>
          </w:p>
        </w:tc>
      </w:tr>
      <w:tr w:rsidR="002107B9" w:rsidRPr="00751929" w:rsidTr="002107B9">
        <w:trPr>
          <w:trHeight w:hRule="exact" w:val="878"/>
        </w:trPr>
        <w:tc>
          <w:tcPr>
            <w:tcW w:w="9356" w:type="dxa"/>
            <w:gridSpan w:val="4"/>
          </w:tcPr>
          <w:p w:rsidR="002107B9" w:rsidRPr="00751929" w:rsidRDefault="002107B9" w:rsidP="002107B9">
            <w:pPr>
              <w:widowControl w:val="0"/>
              <w:spacing w:before="153" w:after="0" w:line="264" w:lineRule="auto"/>
              <w:ind w:left="25" w:right="69"/>
              <w:rPr>
                <w:rFonts w:ascii="Cambria" w:eastAsia="Cambria" w:hAnsi="Cambria" w:cs="Cambria"/>
                <w:sz w:val="18"/>
                <w:lang w:val="en-US"/>
              </w:rPr>
            </w:pPr>
            <w:r w:rsidRPr="00751929">
              <w:rPr>
                <w:rFonts w:ascii="Cambria" w:eastAsia="Cambria" w:hAnsi="Cambria" w:cs="Cambria"/>
                <w:sz w:val="18"/>
                <w:lang w:val="en-US"/>
              </w:rPr>
              <w:t>IHPA financial liabilities were trade creditors and other payables. IHPA's exposure to liquidity risk is limited due to its funding arrangements and mechanisms available to the entity. IHPA has internal policies and procedures in place to ensure there were appropriate resources available to meet its financial obligations.</w:t>
            </w:r>
          </w:p>
        </w:tc>
      </w:tr>
    </w:tbl>
    <w:tbl>
      <w:tblPr>
        <w:tblpPr w:leftFromText="180" w:rightFromText="180" w:vertAnchor="page" w:horzAnchor="margin" w:tblpY="3832"/>
        <w:tblW w:w="9356"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2552"/>
        <w:gridCol w:w="1134"/>
        <w:gridCol w:w="1134"/>
        <w:gridCol w:w="1134"/>
        <w:gridCol w:w="1134"/>
        <w:gridCol w:w="1134"/>
        <w:gridCol w:w="1134"/>
      </w:tblGrid>
      <w:tr w:rsidR="002107B9" w:rsidRPr="00751929" w:rsidTr="002107B9">
        <w:trPr>
          <w:trHeight w:hRule="exact" w:val="336"/>
        </w:trPr>
        <w:tc>
          <w:tcPr>
            <w:tcW w:w="2552" w:type="dxa"/>
            <w:tcBorders>
              <w:bottom w:val="single" w:sz="8" w:space="0" w:color="000000"/>
            </w:tcBorders>
          </w:tcPr>
          <w:p w:rsidR="002107B9" w:rsidRPr="00751929" w:rsidRDefault="002107B9" w:rsidP="002107B9">
            <w:pPr>
              <w:widowControl w:val="0"/>
              <w:spacing w:before="104" w:after="0" w:line="240" w:lineRule="auto"/>
              <w:ind w:left="28"/>
              <w:rPr>
                <w:rFonts w:ascii="Cambria" w:eastAsia="Cambria" w:hAnsi="Cambria" w:cs="Cambria"/>
                <w:b/>
                <w:sz w:val="18"/>
                <w:lang w:val="en-US"/>
              </w:rPr>
            </w:pPr>
            <w:r w:rsidRPr="00751929">
              <w:rPr>
                <w:rFonts w:ascii="Cambria" w:eastAsia="Cambria" w:hAnsi="Cambria" w:cs="Cambria"/>
                <w:b/>
                <w:sz w:val="18"/>
                <w:lang w:val="en-US"/>
              </w:rPr>
              <w:t>Maturities for non-derivative financial liabilities in 2016</w:t>
            </w:r>
          </w:p>
        </w:tc>
        <w:tc>
          <w:tcPr>
            <w:tcW w:w="1134" w:type="dxa"/>
            <w:tcBorders>
              <w:bottom w:val="single" w:sz="8" w:space="0" w:color="000000"/>
            </w:tcBorders>
          </w:tcPr>
          <w:p w:rsidR="002107B9" w:rsidRPr="00751929" w:rsidRDefault="002107B9" w:rsidP="002107B9">
            <w:pPr>
              <w:widowControl w:val="0"/>
              <w:spacing w:before="0" w:after="0" w:line="240" w:lineRule="auto"/>
              <w:rPr>
                <w:rFonts w:ascii="Cambria" w:eastAsia="Cambria" w:hAnsi="Cambria" w:cs="Cambria"/>
                <w:lang w:val="en-US"/>
              </w:rPr>
            </w:pPr>
          </w:p>
        </w:tc>
        <w:tc>
          <w:tcPr>
            <w:tcW w:w="1134" w:type="dxa"/>
            <w:tcBorders>
              <w:bottom w:val="single" w:sz="8" w:space="0" w:color="000000"/>
            </w:tcBorders>
          </w:tcPr>
          <w:p w:rsidR="002107B9" w:rsidRPr="00751929" w:rsidRDefault="002107B9" w:rsidP="002107B9">
            <w:pPr>
              <w:widowControl w:val="0"/>
              <w:spacing w:before="0" w:after="0" w:line="240" w:lineRule="auto"/>
              <w:rPr>
                <w:rFonts w:ascii="Cambria" w:eastAsia="Cambria" w:hAnsi="Cambria" w:cs="Cambria"/>
                <w:lang w:val="en-US"/>
              </w:rPr>
            </w:pPr>
          </w:p>
        </w:tc>
        <w:tc>
          <w:tcPr>
            <w:tcW w:w="1134" w:type="dxa"/>
            <w:tcBorders>
              <w:bottom w:val="single" w:sz="8" w:space="0" w:color="000000"/>
            </w:tcBorders>
          </w:tcPr>
          <w:p w:rsidR="002107B9" w:rsidRPr="00751929" w:rsidRDefault="002107B9" w:rsidP="002107B9">
            <w:pPr>
              <w:widowControl w:val="0"/>
              <w:spacing w:before="0" w:after="0" w:line="240" w:lineRule="auto"/>
              <w:rPr>
                <w:rFonts w:ascii="Cambria" w:eastAsia="Cambria" w:hAnsi="Cambria" w:cs="Cambria"/>
                <w:lang w:val="en-US"/>
              </w:rPr>
            </w:pPr>
          </w:p>
        </w:tc>
        <w:tc>
          <w:tcPr>
            <w:tcW w:w="1134" w:type="dxa"/>
            <w:tcBorders>
              <w:bottom w:val="single" w:sz="8" w:space="0" w:color="000000"/>
            </w:tcBorders>
          </w:tcPr>
          <w:p w:rsidR="002107B9" w:rsidRPr="00751929" w:rsidRDefault="002107B9" w:rsidP="002107B9">
            <w:pPr>
              <w:widowControl w:val="0"/>
              <w:spacing w:before="0" w:after="0" w:line="240" w:lineRule="auto"/>
              <w:rPr>
                <w:rFonts w:ascii="Cambria" w:eastAsia="Cambria" w:hAnsi="Cambria" w:cs="Cambria"/>
                <w:lang w:val="en-US"/>
              </w:rPr>
            </w:pPr>
          </w:p>
        </w:tc>
        <w:tc>
          <w:tcPr>
            <w:tcW w:w="1134" w:type="dxa"/>
            <w:tcBorders>
              <w:bottom w:val="single" w:sz="8" w:space="0" w:color="000000"/>
            </w:tcBorders>
          </w:tcPr>
          <w:p w:rsidR="002107B9" w:rsidRPr="00751929" w:rsidRDefault="002107B9" w:rsidP="002107B9">
            <w:pPr>
              <w:widowControl w:val="0"/>
              <w:spacing w:before="0" w:after="0" w:line="240" w:lineRule="auto"/>
              <w:rPr>
                <w:rFonts w:ascii="Cambria" w:eastAsia="Cambria" w:hAnsi="Cambria" w:cs="Cambria"/>
                <w:lang w:val="en-US"/>
              </w:rPr>
            </w:pPr>
          </w:p>
        </w:tc>
        <w:tc>
          <w:tcPr>
            <w:tcW w:w="1134" w:type="dxa"/>
            <w:tcBorders>
              <w:bottom w:val="single" w:sz="8" w:space="0" w:color="000000"/>
            </w:tcBorders>
          </w:tcPr>
          <w:p w:rsidR="002107B9" w:rsidRPr="00751929" w:rsidRDefault="002107B9" w:rsidP="002107B9">
            <w:pPr>
              <w:widowControl w:val="0"/>
              <w:spacing w:before="0" w:after="0" w:line="240" w:lineRule="auto"/>
              <w:rPr>
                <w:rFonts w:ascii="Cambria" w:eastAsia="Cambria" w:hAnsi="Cambria" w:cs="Cambria"/>
                <w:lang w:val="en-US"/>
              </w:rPr>
            </w:pPr>
          </w:p>
        </w:tc>
      </w:tr>
      <w:tr w:rsidR="002107B9" w:rsidRPr="00751929" w:rsidTr="00AA52FE">
        <w:trPr>
          <w:trHeight w:hRule="exact" w:val="681"/>
        </w:trPr>
        <w:tc>
          <w:tcPr>
            <w:tcW w:w="2552" w:type="dxa"/>
            <w:tcBorders>
              <w:top w:val="single" w:sz="8" w:space="0" w:color="000000"/>
            </w:tcBorders>
          </w:tcPr>
          <w:p w:rsidR="002107B9" w:rsidRPr="00751929" w:rsidRDefault="002107B9" w:rsidP="002107B9">
            <w:pPr>
              <w:widowControl w:val="0"/>
              <w:spacing w:before="0" w:after="0" w:line="240" w:lineRule="auto"/>
              <w:rPr>
                <w:rFonts w:ascii="Cambria" w:eastAsia="Cambria" w:hAnsi="Cambria" w:cs="Cambria"/>
                <w:lang w:val="en-US"/>
              </w:rPr>
            </w:pPr>
          </w:p>
        </w:tc>
        <w:tc>
          <w:tcPr>
            <w:tcW w:w="1134" w:type="dxa"/>
            <w:tcBorders>
              <w:top w:val="single" w:sz="8" w:space="0" w:color="000000"/>
            </w:tcBorders>
            <w:vAlign w:val="center"/>
          </w:tcPr>
          <w:p w:rsidR="002107B9" w:rsidRPr="002C08C2" w:rsidRDefault="002107B9" w:rsidP="00AA52FE">
            <w:pPr>
              <w:spacing w:before="120"/>
              <w:jc w:val="right"/>
              <w:rPr>
                <w:rFonts w:ascii="Cambria" w:hAnsi="Cambria"/>
                <w:b/>
                <w:sz w:val="16"/>
              </w:rPr>
            </w:pPr>
            <w:r w:rsidRPr="002C08C2">
              <w:rPr>
                <w:rFonts w:ascii="Cambria" w:hAnsi="Cambria"/>
                <w:b/>
                <w:sz w:val="16"/>
              </w:rPr>
              <w:t>On demand</w:t>
            </w:r>
          </w:p>
        </w:tc>
        <w:tc>
          <w:tcPr>
            <w:tcW w:w="1134" w:type="dxa"/>
            <w:tcBorders>
              <w:top w:val="single" w:sz="8" w:space="0" w:color="000000"/>
            </w:tcBorders>
            <w:vAlign w:val="center"/>
          </w:tcPr>
          <w:p w:rsidR="002107B9" w:rsidRPr="002C08C2" w:rsidRDefault="002107B9" w:rsidP="00AA52FE">
            <w:pPr>
              <w:spacing w:before="120"/>
              <w:jc w:val="right"/>
              <w:rPr>
                <w:rFonts w:ascii="Cambria" w:hAnsi="Cambria"/>
                <w:b/>
                <w:sz w:val="16"/>
              </w:rPr>
            </w:pPr>
            <w:r w:rsidRPr="002C08C2">
              <w:rPr>
                <w:rFonts w:ascii="Cambria" w:hAnsi="Cambria"/>
                <w:b/>
                <w:sz w:val="16"/>
              </w:rPr>
              <w:t>Within 1 year</w:t>
            </w:r>
          </w:p>
        </w:tc>
        <w:tc>
          <w:tcPr>
            <w:tcW w:w="1134" w:type="dxa"/>
            <w:tcBorders>
              <w:top w:val="single" w:sz="8" w:space="0" w:color="000000"/>
            </w:tcBorders>
            <w:vAlign w:val="center"/>
          </w:tcPr>
          <w:p w:rsidR="002107B9" w:rsidRPr="002C08C2" w:rsidRDefault="002C08C2" w:rsidP="00AA52FE">
            <w:pPr>
              <w:spacing w:before="120"/>
              <w:jc w:val="right"/>
              <w:rPr>
                <w:rFonts w:ascii="Cambria" w:hAnsi="Cambria"/>
                <w:b/>
                <w:sz w:val="16"/>
              </w:rPr>
            </w:pPr>
            <w:r w:rsidRPr="002C08C2">
              <w:rPr>
                <w:rFonts w:ascii="Cambria" w:hAnsi="Cambria"/>
                <w:b/>
                <w:sz w:val="16"/>
              </w:rPr>
              <w:t xml:space="preserve">Between 1 to 2 </w:t>
            </w:r>
            <w:r w:rsidR="002107B9" w:rsidRPr="002C08C2">
              <w:rPr>
                <w:rFonts w:ascii="Cambria" w:hAnsi="Cambria"/>
                <w:b/>
                <w:sz w:val="16"/>
              </w:rPr>
              <w:t>years</w:t>
            </w:r>
          </w:p>
        </w:tc>
        <w:tc>
          <w:tcPr>
            <w:tcW w:w="1134" w:type="dxa"/>
            <w:tcBorders>
              <w:top w:val="single" w:sz="8" w:space="0" w:color="000000"/>
            </w:tcBorders>
            <w:vAlign w:val="center"/>
          </w:tcPr>
          <w:p w:rsidR="002107B9" w:rsidRPr="002C08C2" w:rsidRDefault="002C08C2" w:rsidP="00AA52FE">
            <w:pPr>
              <w:spacing w:before="120"/>
              <w:jc w:val="right"/>
              <w:rPr>
                <w:rFonts w:ascii="Cambria" w:hAnsi="Cambria"/>
                <w:b/>
                <w:sz w:val="16"/>
              </w:rPr>
            </w:pPr>
            <w:r w:rsidRPr="002C08C2">
              <w:rPr>
                <w:rFonts w:ascii="Cambria" w:hAnsi="Cambria"/>
                <w:b/>
                <w:sz w:val="16"/>
              </w:rPr>
              <w:t xml:space="preserve">Between 2 to 5 </w:t>
            </w:r>
            <w:r w:rsidR="002107B9" w:rsidRPr="002C08C2">
              <w:rPr>
                <w:rFonts w:ascii="Cambria" w:hAnsi="Cambria"/>
                <w:b/>
                <w:sz w:val="16"/>
              </w:rPr>
              <w:t>years</w:t>
            </w:r>
          </w:p>
        </w:tc>
        <w:tc>
          <w:tcPr>
            <w:tcW w:w="1134" w:type="dxa"/>
            <w:tcBorders>
              <w:top w:val="single" w:sz="8" w:space="0" w:color="000000"/>
            </w:tcBorders>
            <w:vAlign w:val="center"/>
          </w:tcPr>
          <w:p w:rsidR="002107B9" w:rsidRPr="002C08C2" w:rsidRDefault="002C08C2" w:rsidP="00AA52FE">
            <w:pPr>
              <w:spacing w:before="120"/>
              <w:jc w:val="right"/>
              <w:rPr>
                <w:rFonts w:ascii="Cambria" w:hAnsi="Cambria"/>
                <w:b/>
                <w:sz w:val="16"/>
              </w:rPr>
            </w:pPr>
            <w:r w:rsidRPr="002C08C2">
              <w:rPr>
                <w:rFonts w:ascii="Cambria" w:hAnsi="Cambria"/>
                <w:b/>
                <w:sz w:val="16"/>
              </w:rPr>
              <w:t xml:space="preserve">More than 5 </w:t>
            </w:r>
            <w:r w:rsidR="002107B9" w:rsidRPr="002C08C2">
              <w:rPr>
                <w:rFonts w:ascii="Cambria" w:hAnsi="Cambria"/>
                <w:b/>
                <w:sz w:val="16"/>
              </w:rPr>
              <w:t>years</w:t>
            </w:r>
          </w:p>
        </w:tc>
        <w:tc>
          <w:tcPr>
            <w:tcW w:w="1134" w:type="dxa"/>
            <w:tcBorders>
              <w:top w:val="single" w:sz="8" w:space="0" w:color="000000"/>
            </w:tcBorders>
            <w:vAlign w:val="center"/>
          </w:tcPr>
          <w:p w:rsidR="002107B9" w:rsidRPr="002C08C2" w:rsidRDefault="002107B9" w:rsidP="00AA52FE">
            <w:pPr>
              <w:spacing w:before="120"/>
              <w:jc w:val="right"/>
              <w:rPr>
                <w:rFonts w:ascii="Cambria" w:hAnsi="Cambria"/>
                <w:b/>
                <w:sz w:val="16"/>
              </w:rPr>
            </w:pPr>
            <w:r w:rsidRPr="002C08C2">
              <w:rPr>
                <w:rFonts w:ascii="Cambria" w:hAnsi="Cambria"/>
                <w:b/>
                <w:sz w:val="16"/>
              </w:rPr>
              <w:t>Total</w:t>
            </w:r>
          </w:p>
        </w:tc>
      </w:tr>
      <w:tr w:rsidR="002107B9" w:rsidRPr="00751929" w:rsidTr="002107B9">
        <w:trPr>
          <w:trHeight w:hRule="exact" w:val="227"/>
        </w:trPr>
        <w:tc>
          <w:tcPr>
            <w:tcW w:w="2552" w:type="dxa"/>
            <w:tcBorders>
              <w:bottom w:val="single" w:sz="8" w:space="0" w:color="000000"/>
            </w:tcBorders>
          </w:tcPr>
          <w:p w:rsidR="002107B9" w:rsidRPr="00751929" w:rsidRDefault="002107B9" w:rsidP="002107B9">
            <w:pPr>
              <w:widowControl w:val="0"/>
              <w:spacing w:before="0" w:after="0" w:line="240" w:lineRule="auto"/>
              <w:rPr>
                <w:rFonts w:ascii="Cambria" w:eastAsia="Cambria" w:hAnsi="Cambria" w:cs="Cambria"/>
                <w:lang w:val="en-US"/>
              </w:rPr>
            </w:pPr>
          </w:p>
        </w:tc>
        <w:tc>
          <w:tcPr>
            <w:tcW w:w="1134" w:type="dxa"/>
            <w:tcBorders>
              <w:bottom w:val="single" w:sz="8" w:space="0" w:color="000000"/>
            </w:tcBorders>
          </w:tcPr>
          <w:p w:rsidR="002107B9" w:rsidRPr="00751929" w:rsidRDefault="002107B9" w:rsidP="002107B9">
            <w:pPr>
              <w:widowControl w:val="0"/>
              <w:spacing w:before="7" w:after="0" w:line="240" w:lineRule="auto"/>
              <w:ind w:right="168"/>
              <w:jc w:val="right"/>
              <w:rPr>
                <w:rFonts w:ascii="Cambria" w:eastAsia="Cambria" w:hAnsi="Cambria" w:cs="Cambria"/>
                <w:b/>
                <w:sz w:val="18"/>
                <w:lang w:val="en-US"/>
              </w:rPr>
            </w:pPr>
            <w:r w:rsidRPr="00751929">
              <w:rPr>
                <w:rFonts w:ascii="Cambria" w:eastAsia="Cambria" w:hAnsi="Cambria" w:cs="Cambria"/>
                <w:b/>
                <w:sz w:val="18"/>
                <w:lang w:val="en-US"/>
              </w:rPr>
              <w:t>$’000</w:t>
            </w:r>
          </w:p>
        </w:tc>
        <w:tc>
          <w:tcPr>
            <w:tcW w:w="1134" w:type="dxa"/>
            <w:tcBorders>
              <w:bottom w:val="single" w:sz="8" w:space="0" w:color="000000"/>
            </w:tcBorders>
          </w:tcPr>
          <w:p w:rsidR="002107B9" w:rsidRPr="00751929" w:rsidRDefault="002107B9" w:rsidP="002107B9">
            <w:pPr>
              <w:widowControl w:val="0"/>
              <w:spacing w:before="7" w:after="0" w:line="240" w:lineRule="auto"/>
              <w:ind w:right="121"/>
              <w:jc w:val="right"/>
              <w:rPr>
                <w:rFonts w:ascii="Cambria" w:eastAsia="Cambria" w:hAnsi="Cambria" w:cs="Cambria"/>
                <w:b/>
                <w:sz w:val="18"/>
                <w:lang w:val="en-US"/>
              </w:rPr>
            </w:pPr>
            <w:r w:rsidRPr="00751929">
              <w:rPr>
                <w:rFonts w:ascii="Cambria" w:eastAsia="Cambria" w:hAnsi="Cambria" w:cs="Cambria"/>
                <w:b/>
                <w:sz w:val="18"/>
                <w:lang w:val="en-US"/>
              </w:rPr>
              <w:t>$’000</w:t>
            </w:r>
          </w:p>
        </w:tc>
        <w:tc>
          <w:tcPr>
            <w:tcW w:w="1134" w:type="dxa"/>
            <w:tcBorders>
              <w:bottom w:val="single" w:sz="8" w:space="0" w:color="000000"/>
            </w:tcBorders>
          </w:tcPr>
          <w:p w:rsidR="002107B9" w:rsidRPr="00751929" w:rsidRDefault="002107B9" w:rsidP="002107B9">
            <w:pPr>
              <w:widowControl w:val="0"/>
              <w:spacing w:before="7" w:after="0" w:line="240" w:lineRule="auto"/>
              <w:ind w:right="121"/>
              <w:jc w:val="right"/>
              <w:rPr>
                <w:rFonts w:ascii="Cambria" w:eastAsia="Cambria" w:hAnsi="Cambria" w:cs="Cambria"/>
                <w:b/>
                <w:sz w:val="18"/>
                <w:lang w:val="en-US"/>
              </w:rPr>
            </w:pPr>
            <w:r w:rsidRPr="00751929">
              <w:rPr>
                <w:rFonts w:ascii="Cambria" w:eastAsia="Cambria" w:hAnsi="Cambria" w:cs="Cambria"/>
                <w:b/>
                <w:sz w:val="18"/>
                <w:lang w:val="en-US"/>
              </w:rPr>
              <w:t>$’000</w:t>
            </w:r>
          </w:p>
        </w:tc>
        <w:tc>
          <w:tcPr>
            <w:tcW w:w="1134" w:type="dxa"/>
            <w:tcBorders>
              <w:bottom w:val="single" w:sz="8" w:space="0" w:color="000000"/>
            </w:tcBorders>
          </w:tcPr>
          <w:p w:rsidR="002107B9" w:rsidRPr="00751929" w:rsidRDefault="002107B9" w:rsidP="002107B9">
            <w:pPr>
              <w:widowControl w:val="0"/>
              <w:spacing w:before="7" w:after="0" w:line="240" w:lineRule="auto"/>
              <w:ind w:right="169"/>
              <w:jc w:val="right"/>
              <w:rPr>
                <w:rFonts w:ascii="Cambria" w:eastAsia="Cambria" w:hAnsi="Cambria" w:cs="Cambria"/>
                <w:b/>
                <w:sz w:val="18"/>
                <w:lang w:val="en-US"/>
              </w:rPr>
            </w:pPr>
            <w:r w:rsidRPr="00751929">
              <w:rPr>
                <w:rFonts w:ascii="Cambria" w:eastAsia="Cambria" w:hAnsi="Cambria" w:cs="Cambria"/>
                <w:b/>
                <w:sz w:val="18"/>
                <w:lang w:val="en-US"/>
              </w:rPr>
              <w:t>$’000</w:t>
            </w:r>
          </w:p>
        </w:tc>
        <w:tc>
          <w:tcPr>
            <w:tcW w:w="1134" w:type="dxa"/>
            <w:tcBorders>
              <w:bottom w:val="single" w:sz="8" w:space="0" w:color="000000"/>
            </w:tcBorders>
          </w:tcPr>
          <w:p w:rsidR="002107B9" w:rsidRPr="00751929" w:rsidRDefault="002107B9" w:rsidP="002107B9">
            <w:pPr>
              <w:widowControl w:val="0"/>
              <w:spacing w:before="7" w:after="0" w:line="240" w:lineRule="auto"/>
              <w:ind w:right="475"/>
              <w:jc w:val="right"/>
              <w:rPr>
                <w:rFonts w:ascii="Cambria" w:eastAsia="Cambria" w:hAnsi="Cambria" w:cs="Cambria"/>
                <w:b/>
                <w:sz w:val="18"/>
                <w:lang w:val="en-US"/>
              </w:rPr>
            </w:pPr>
            <w:r w:rsidRPr="00751929">
              <w:rPr>
                <w:rFonts w:ascii="Cambria" w:eastAsia="Cambria" w:hAnsi="Cambria" w:cs="Cambria"/>
                <w:b/>
                <w:sz w:val="18"/>
                <w:lang w:val="en-US"/>
              </w:rPr>
              <w:t>$’000</w:t>
            </w:r>
          </w:p>
        </w:tc>
        <w:tc>
          <w:tcPr>
            <w:tcW w:w="1134" w:type="dxa"/>
            <w:tcBorders>
              <w:bottom w:val="single" w:sz="8" w:space="0" w:color="000000"/>
            </w:tcBorders>
          </w:tcPr>
          <w:p w:rsidR="002107B9" w:rsidRPr="00751929" w:rsidRDefault="002107B9" w:rsidP="002107B9">
            <w:pPr>
              <w:widowControl w:val="0"/>
              <w:spacing w:before="7" w:after="0" w:line="240" w:lineRule="auto"/>
              <w:ind w:right="31"/>
              <w:jc w:val="right"/>
              <w:rPr>
                <w:rFonts w:ascii="Cambria" w:eastAsia="Cambria" w:hAnsi="Cambria" w:cs="Cambria"/>
                <w:b/>
                <w:sz w:val="18"/>
                <w:lang w:val="en-US"/>
              </w:rPr>
            </w:pPr>
            <w:r w:rsidRPr="00751929">
              <w:rPr>
                <w:rFonts w:ascii="Cambria" w:eastAsia="Cambria" w:hAnsi="Cambria" w:cs="Cambria"/>
                <w:b/>
                <w:sz w:val="18"/>
                <w:lang w:val="en-US"/>
              </w:rPr>
              <w:t>$’000</w:t>
            </w:r>
          </w:p>
        </w:tc>
      </w:tr>
      <w:tr w:rsidR="002107B9" w:rsidRPr="00751929" w:rsidTr="002107B9">
        <w:trPr>
          <w:trHeight w:hRule="exact" w:val="235"/>
        </w:trPr>
        <w:tc>
          <w:tcPr>
            <w:tcW w:w="2552" w:type="dxa"/>
            <w:tcBorders>
              <w:top w:val="single" w:sz="8" w:space="0" w:color="000000"/>
            </w:tcBorders>
          </w:tcPr>
          <w:p w:rsidR="002107B9" w:rsidRPr="00751929" w:rsidRDefault="002107B9" w:rsidP="002107B9">
            <w:pPr>
              <w:widowControl w:val="0"/>
              <w:spacing w:before="0" w:after="0" w:line="210" w:lineRule="exact"/>
              <w:ind w:left="25"/>
              <w:rPr>
                <w:rFonts w:ascii="Cambria" w:eastAsia="Cambria" w:hAnsi="Cambria" w:cs="Cambria"/>
                <w:sz w:val="18"/>
                <w:lang w:val="en-US"/>
              </w:rPr>
            </w:pPr>
            <w:r w:rsidRPr="00751929">
              <w:rPr>
                <w:rFonts w:ascii="Cambria" w:eastAsia="Cambria" w:hAnsi="Cambria" w:cs="Cambria"/>
                <w:sz w:val="18"/>
                <w:lang w:val="en-US"/>
              </w:rPr>
              <w:t>Trade creditors and accruals</w:t>
            </w:r>
          </w:p>
        </w:tc>
        <w:tc>
          <w:tcPr>
            <w:tcW w:w="1134" w:type="dxa"/>
            <w:tcBorders>
              <w:top w:val="single" w:sz="8" w:space="0" w:color="000000"/>
            </w:tcBorders>
          </w:tcPr>
          <w:p w:rsidR="002107B9" w:rsidRPr="00751929" w:rsidRDefault="002107B9" w:rsidP="002107B9">
            <w:pPr>
              <w:widowControl w:val="0"/>
              <w:spacing w:before="0" w:after="0" w:line="199" w:lineRule="exact"/>
              <w:ind w:right="175"/>
              <w:jc w:val="right"/>
              <w:rPr>
                <w:rFonts w:ascii="Cambria" w:eastAsia="Cambria" w:hAnsi="Cambria" w:cs="Cambria"/>
                <w:b/>
                <w:sz w:val="18"/>
                <w:lang w:val="en-US"/>
              </w:rPr>
            </w:pPr>
            <w:r w:rsidRPr="00751929">
              <w:rPr>
                <w:rFonts w:ascii="Cambria" w:eastAsia="Cambria" w:hAnsi="Cambria" w:cs="Cambria"/>
                <w:b/>
                <w:sz w:val="18"/>
                <w:lang w:val="en-US"/>
              </w:rPr>
              <w:t>-</w:t>
            </w:r>
          </w:p>
        </w:tc>
        <w:tc>
          <w:tcPr>
            <w:tcW w:w="1134" w:type="dxa"/>
            <w:tcBorders>
              <w:top w:val="single" w:sz="8" w:space="0" w:color="000000"/>
            </w:tcBorders>
          </w:tcPr>
          <w:p w:rsidR="002107B9" w:rsidRPr="00751929" w:rsidRDefault="002107B9" w:rsidP="002107B9">
            <w:pPr>
              <w:widowControl w:val="0"/>
              <w:spacing w:before="0" w:after="0" w:line="199" w:lineRule="exact"/>
              <w:ind w:right="166"/>
              <w:jc w:val="right"/>
              <w:rPr>
                <w:rFonts w:ascii="Cambria" w:eastAsia="Cambria" w:hAnsi="Cambria" w:cs="Cambria"/>
                <w:b/>
                <w:sz w:val="18"/>
                <w:lang w:val="en-US"/>
              </w:rPr>
            </w:pPr>
            <w:r w:rsidRPr="00751929">
              <w:rPr>
                <w:rFonts w:ascii="Cambria" w:eastAsia="Cambria" w:hAnsi="Cambria" w:cs="Cambria"/>
                <w:b/>
                <w:sz w:val="18"/>
                <w:lang w:val="en-US"/>
              </w:rPr>
              <w:t>1,931</w:t>
            </w:r>
          </w:p>
        </w:tc>
        <w:tc>
          <w:tcPr>
            <w:tcW w:w="1134" w:type="dxa"/>
            <w:tcBorders>
              <w:top w:val="single" w:sz="8" w:space="0" w:color="000000"/>
            </w:tcBorders>
          </w:tcPr>
          <w:p w:rsidR="002107B9" w:rsidRPr="00751929" w:rsidRDefault="002107B9" w:rsidP="002107B9">
            <w:pPr>
              <w:widowControl w:val="0"/>
              <w:spacing w:before="0" w:after="0" w:line="199" w:lineRule="exact"/>
              <w:ind w:right="128"/>
              <w:jc w:val="right"/>
              <w:rPr>
                <w:rFonts w:ascii="Cambria" w:eastAsia="Cambria" w:hAnsi="Cambria" w:cs="Cambria"/>
                <w:b/>
                <w:sz w:val="18"/>
                <w:lang w:val="en-US"/>
              </w:rPr>
            </w:pPr>
            <w:r w:rsidRPr="00751929">
              <w:rPr>
                <w:rFonts w:ascii="Cambria" w:eastAsia="Cambria" w:hAnsi="Cambria" w:cs="Cambria"/>
                <w:b/>
                <w:sz w:val="18"/>
                <w:lang w:val="en-US"/>
              </w:rPr>
              <w:t>-</w:t>
            </w:r>
          </w:p>
        </w:tc>
        <w:tc>
          <w:tcPr>
            <w:tcW w:w="1134" w:type="dxa"/>
            <w:tcBorders>
              <w:top w:val="single" w:sz="8" w:space="0" w:color="000000"/>
            </w:tcBorders>
          </w:tcPr>
          <w:p w:rsidR="002107B9" w:rsidRPr="00751929" w:rsidRDefault="002107B9" w:rsidP="002107B9">
            <w:pPr>
              <w:widowControl w:val="0"/>
              <w:spacing w:before="0" w:after="0" w:line="199" w:lineRule="exact"/>
              <w:ind w:right="176"/>
              <w:jc w:val="right"/>
              <w:rPr>
                <w:rFonts w:ascii="Cambria" w:eastAsia="Cambria" w:hAnsi="Cambria" w:cs="Cambria"/>
                <w:b/>
                <w:sz w:val="18"/>
                <w:lang w:val="en-US"/>
              </w:rPr>
            </w:pPr>
            <w:r w:rsidRPr="00751929">
              <w:rPr>
                <w:rFonts w:ascii="Cambria" w:eastAsia="Cambria" w:hAnsi="Cambria" w:cs="Cambria"/>
                <w:b/>
                <w:sz w:val="18"/>
                <w:lang w:val="en-US"/>
              </w:rPr>
              <w:t>-</w:t>
            </w:r>
          </w:p>
        </w:tc>
        <w:tc>
          <w:tcPr>
            <w:tcW w:w="1134" w:type="dxa"/>
            <w:tcBorders>
              <w:top w:val="single" w:sz="8" w:space="0" w:color="000000"/>
            </w:tcBorders>
          </w:tcPr>
          <w:p w:rsidR="002107B9" w:rsidRPr="00751929" w:rsidRDefault="002107B9" w:rsidP="002107B9">
            <w:pPr>
              <w:widowControl w:val="0"/>
              <w:spacing w:before="0" w:after="0" w:line="199" w:lineRule="exact"/>
              <w:ind w:right="482"/>
              <w:jc w:val="right"/>
              <w:rPr>
                <w:rFonts w:ascii="Cambria" w:eastAsia="Cambria" w:hAnsi="Cambria" w:cs="Cambria"/>
                <w:b/>
                <w:sz w:val="18"/>
                <w:lang w:val="en-US"/>
              </w:rPr>
            </w:pPr>
            <w:r w:rsidRPr="00751929">
              <w:rPr>
                <w:rFonts w:ascii="Cambria" w:eastAsia="Cambria" w:hAnsi="Cambria" w:cs="Cambria"/>
                <w:b/>
                <w:sz w:val="18"/>
                <w:lang w:val="en-US"/>
              </w:rPr>
              <w:t>-</w:t>
            </w:r>
          </w:p>
        </w:tc>
        <w:tc>
          <w:tcPr>
            <w:tcW w:w="1134" w:type="dxa"/>
            <w:tcBorders>
              <w:top w:val="single" w:sz="8" w:space="0" w:color="000000"/>
            </w:tcBorders>
          </w:tcPr>
          <w:p w:rsidR="002107B9" w:rsidRPr="00751929" w:rsidRDefault="002107B9" w:rsidP="002107B9">
            <w:pPr>
              <w:widowControl w:val="0"/>
              <w:spacing w:before="0" w:after="0" w:line="199" w:lineRule="exact"/>
              <w:ind w:right="77"/>
              <w:jc w:val="right"/>
              <w:rPr>
                <w:rFonts w:ascii="Cambria" w:eastAsia="Cambria" w:hAnsi="Cambria" w:cs="Cambria"/>
                <w:b/>
                <w:sz w:val="18"/>
                <w:lang w:val="en-US"/>
              </w:rPr>
            </w:pPr>
            <w:r w:rsidRPr="00751929">
              <w:rPr>
                <w:rFonts w:ascii="Cambria" w:eastAsia="Cambria" w:hAnsi="Cambria" w:cs="Cambria"/>
                <w:b/>
                <w:sz w:val="18"/>
                <w:lang w:val="en-US"/>
              </w:rPr>
              <w:t>1,931</w:t>
            </w:r>
          </w:p>
        </w:tc>
      </w:tr>
      <w:tr w:rsidR="002107B9" w:rsidRPr="00751929" w:rsidTr="002107B9">
        <w:trPr>
          <w:trHeight w:hRule="exact" w:val="223"/>
        </w:trPr>
        <w:tc>
          <w:tcPr>
            <w:tcW w:w="2552" w:type="dxa"/>
            <w:tcBorders>
              <w:bottom w:val="single" w:sz="8" w:space="0" w:color="000000"/>
            </w:tcBorders>
          </w:tcPr>
          <w:p w:rsidR="002107B9" w:rsidRPr="00751929" w:rsidRDefault="002107B9" w:rsidP="002107B9">
            <w:pPr>
              <w:widowControl w:val="0"/>
              <w:spacing w:before="2" w:after="0" w:line="240" w:lineRule="auto"/>
              <w:ind w:left="25"/>
              <w:rPr>
                <w:rFonts w:ascii="Cambria" w:eastAsia="Cambria" w:hAnsi="Cambria" w:cs="Cambria"/>
                <w:sz w:val="18"/>
                <w:lang w:val="en-US"/>
              </w:rPr>
            </w:pPr>
            <w:r w:rsidRPr="00751929">
              <w:rPr>
                <w:rFonts w:ascii="Cambria" w:eastAsia="Cambria" w:hAnsi="Cambria" w:cs="Cambria"/>
                <w:sz w:val="18"/>
                <w:lang w:val="en-US"/>
              </w:rPr>
              <w:t>Other payables</w:t>
            </w:r>
          </w:p>
        </w:tc>
        <w:tc>
          <w:tcPr>
            <w:tcW w:w="1134" w:type="dxa"/>
            <w:tcBorders>
              <w:bottom w:val="single" w:sz="8" w:space="0" w:color="000000"/>
            </w:tcBorders>
          </w:tcPr>
          <w:p w:rsidR="002107B9" w:rsidRPr="00751929" w:rsidRDefault="002107B9" w:rsidP="002107B9">
            <w:pPr>
              <w:widowControl w:val="0"/>
              <w:spacing w:before="0" w:after="0" w:line="202" w:lineRule="exact"/>
              <w:ind w:right="175"/>
              <w:jc w:val="right"/>
              <w:rPr>
                <w:rFonts w:ascii="Cambria" w:eastAsia="Cambria" w:hAnsi="Cambria" w:cs="Cambria"/>
                <w:b/>
                <w:sz w:val="18"/>
                <w:lang w:val="en-US"/>
              </w:rPr>
            </w:pPr>
            <w:r w:rsidRPr="00751929">
              <w:rPr>
                <w:rFonts w:ascii="Cambria" w:eastAsia="Cambria" w:hAnsi="Cambria" w:cs="Cambria"/>
                <w:b/>
                <w:sz w:val="18"/>
                <w:lang w:val="en-US"/>
              </w:rPr>
              <w:t>-</w:t>
            </w:r>
          </w:p>
        </w:tc>
        <w:tc>
          <w:tcPr>
            <w:tcW w:w="1134" w:type="dxa"/>
            <w:tcBorders>
              <w:bottom w:val="single" w:sz="8" w:space="0" w:color="000000"/>
            </w:tcBorders>
          </w:tcPr>
          <w:p w:rsidR="002107B9" w:rsidRPr="00751929" w:rsidRDefault="002107B9" w:rsidP="002107B9">
            <w:pPr>
              <w:widowControl w:val="0"/>
              <w:spacing w:before="0" w:after="0" w:line="202" w:lineRule="exact"/>
              <w:ind w:right="166"/>
              <w:jc w:val="right"/>
              <w:rPr>
                <w:rFonts w:ascii="Cambria" w:eastAsia="Cambria" w:hAnsi="Cambria" w:cs="Cambria"/>
                <w:b/>
                <w:sz w:val="18"/>
                <w:lang w:val="en-US"/>
              </w:rPr>
            </w:pPr>
            <w:r w:rsidRPr="00751929">
              <w:rPr>
                <w:rFonts w:ascii="Cambria" w:eastAsia="Cambria" w:hAnsi="Cambria" w:cs="Cambria"/>
                <w:b/>
                <w:sz w:val="18"/>
                <w:lang w:val="en-US"/>
              </w:rPr>
              <w:t>547</w:t>
            </w:r>
          </w:p>
        </w:tc>
        <w:tc>
          <w:tcPr>
            <w:tcW w:w="1134" w:type="dxa"/>
            <w:tcBorders>
              <w:bottom w:val="single" w:sz="8" w:space="0" w:color="000000"/>
            </w:tcBorders>
          </w:tcPr>
          <w:p w:rsidR="002107B9" w:rsidRPr="00751929" w:rsidRDefault="002107B9" w:rsidP="002107B9">
            <w:pPr>
              <w:widowControl w:val="0"/>
              <w:spacing w:before="0" w:after="0" w:line="202" w:lineRule="exact"/>
              <w:ind w:right="128"/>
              <w:jc w:val="right"/>
              <w:rPr>
                <w:rFonts w:ascii="Cambria" w:eastAsia="Cambria" w:hAnsi="Cambria" w:cs="Cambria"/>
                <w:b/>
                <w:sz w:val="18"/>
                <w:lang w:val="en-US"/>
              </w:rPr>
            </w:pPr>
            <w:r w:rsidRPr="00751929">
              <w:rPr>
                <w:rFonts w:ascii="Cambria" w:eastAsia="Cambria" w:hAnsi="Cambria" w:cs="Cambria"/>
                <w:b/>
                <w:sz w:val="18"/>
                <w:lang w:val="en-US"/>
              </w:rPr>
              <w:t>-</w:t>
            </w:r>
          </w:p>
        </w:tc>
        <w:tc>
          <w:tcPr>
            <w:tcW w:w="1134" w:type="dxa"/>
            <w:tcBorders>
              <w:bottom w:val="single" w:sz="8" w:space="0" w:color="000000"/>
            </w:tcBorders>
          </w:tcPr>
          <w:p w:rsidR="002107B9" w:rsidRPr="00751929" w:rsidRDefault="002107B9" w:rsidP="002107B9">
            <w:pPr>
              <w:widowControl w:val="0"/>
              <w:spacing w:before="0" w:after="0" w:line="202" w:lineRule="exact"/>
              <w:ind w:right="176"/>
              <w:jc w:val="right"/>
              <w:rPr>
                <w:rFonts w:ascii="Cambria" w:eastAsia="Cambria" w:hAnsi="Cambria" w:cs="Cambria"/>
                <w:b/>
                <w:sz w:val="18"/>
                <w:lang w:val="en-US"/>
              </w:rPr>
            </w:pPr>
            <w:r w:rsidRPr="00751929">
              <w:rPr>
                <w:rFonts w:ascii="Cambria" w:eastAsia="Cambria" w:hAnsi="Cambria" w:cs="Cambria"/>
                <w:b/>
                <w:sz w:val="18"/>
                <w:lang w:val="en-US"/>
              </w:rPr>
              <w:t>-</w:t>
            </w:r>
          </w:p>
        </w:tc>
        <w:tc>
          <w:tcPr>
            <w:tcW w:w="1134" w:type="dxa"/>
            <w:tcBorders>
              <w:bottom w:val="single" w:sz="8" w:space="0" w:color="000000"/>
            </w:tcBorders>
          </w:tcPr>
          <w:p w:rsidR="002107B9" w:rsidRPr="00751929" w:rsidRDefault="002107B9" w:rsidP="002107B9">
            <w:pPr>
              <w:widowControl w:val="0"/>
              <w:spacing w:before="0" w:after="0" w:line="202" w:lineRule="exact"/>
              <w:ind w:right="482"/>
              <w:jc w:val="right"/>
              <w:rPr>
                <w:rFonts w:ascii="Cambria" w:eastAsia="Cambria" w:hAnsi="Cambria" w:cs="Cambria"/>
                <w:b/>
                <w:sz w:val="18"/>
                <w:lang w:val="en-US"/>
              </w:rPr>
            </w:pPr>
            <w:r w:rsidRPr="00751929">
              <w:rPr>
                <w:rFonts w:ascii="Cambria" w:eastAsia="Cambria" w:hAnsi="Cambria" w:cs="Cambria"/>
                <w:b/>
                <w:sz w:val="18"/>
                <w:lang w:val="en-US"/>
              </w:rPr>
              <w:t>-</w:t>
            </w:r>
          </w:p>
        </w:tc>
        <w:tc>
          <w:tcPr>
            <w:tcW w:w="1134" w:type="dxa"/>
            <w:tcBorders>
              <w:bottom w:val="single" w:sz="8" w:space="0" w:color="000000"/>
            </w:tcBorders>
          </w:tcPr>
          <w:p w:rsidR="002107B9" w:rsidRPr="00751929" w:rsidRDefault="002107B9" w:rsidP="002107B9">
            <w:pPr>
              <w:widowControl w:val="0"/>
              <w:spacing w:before="0" w:after="0" w:line="202" w:lineRule="exact"/>
              <w:ind w:right="76"/>
              <w:jc w:val="right"/>
              <w:rPr>
                <w:rFonts w:ascii="Cambria" w:eastAsia="Cambria" w:hAnsi="Cambria" w:cs="Cambria"/>
                <w:b/>
                <w:sz w:val="18"/>
                <w:lang w:val="en-US"/>
              </w:rPr>
            </w:pPr>
            <w:r w:rsidRPr="00751929">
              <w:rPr>
                <w:rFonts w:ascii="Cambria" w:eastAsia="Cambria" w:hAnsi="Cambria" w:cs="Cambria"/>
                <w:b/>
                <w:sz w:val="18"/>
                <w:lang w:val="en-US"/>
              </w:rPr>
              <w:t>547</w:t>
            </w:r>
          </w:p>
        </w:tc>
      </w:tr>
      <w:tr w:rsidR="002107B9" w:rsidRPr="00751929" w:rsidTr="002107B9">
        <w:trPr>
          <w:trHeight w:hRule="exact" w:val="229"/>
        </w:trPr>
        <w:tc>
          <w:tcPr>
            <w:tcW w:w="2552" w:type="dxa"/>
            <w:tcBorders>
              <w:top w:val="single" w:sz="8" w:space="0" w:color="000000"/>
              <w:bottom w:val="single" w:sz="8" w:space="0" w:color="000000"/>
            </w:tcBorders>
          </w:tcPr>
          <w:p w:rsidR="002107B9" w:rsidRPr="00751929" w:rsidRDefault="002107B9" w:rsidP="002107B9">
            <w:pPr>
              <w:widowControl w:val="0"/>
              <w:spacing w:before="0" w:after="0" w:line="210" w:lineRule="exact"/>
              <w:ind w:left="28"/>
              <w:rPr>
                <w:rFonts w:ascii="Cambria" w:eastAsia="Cambria" w:hAnsi="Cambria" w:cs="Cambria"/>
                <w:b/>
                <w:sz w:val="18"/>
                <w:lang w:val="en-US"/>
              </w:rPr>
            </w:pPr>
            <w:r w:rsidRPr="00751929">
              <w:rPr>
                <w:rFonts w:ascii="Cambria" w:eastAsia="Cambria" w:hAnsi="Cambria" w:cs="Cambria"/>
                <w:b/>
                <w:sz w:val="18"/>
                <w:lang w:val="en-US"/>
              </w:rPr>
              <w:t>Total</w:t>
            </w:r>
          </w:p>
        </w:tc>
        <w:tc>
          <w:tcPr>
            <w:tcW w:w="1134" w:type="dxa"/>
            <w:tcBorders>
              <w:top w:val="single" w:sz="8" w:space="0" w:color="000000"/>
              <w:bottom w:val="single" w:sz="8" w:space="0" w:color="000000"/>
            </w:tcBorders>
          </w:tcPr>
          <w:p w:rsidR="002107B9" w:rsidRPr="00751929" w:rsidRDefault="002107B9" w:rsidP="002107B9">
            <w:pPr>
              <w:widowControl w:val="0"/>
              <w:spacing w:before="0" w:after="0" w:line="199" w:lineRule="exact"/>
              <w:ind w:right="175"/>
              <w:jc w:val="right"/>
              <w:rPr>
                <w:rFonts w:ascii="Cambria" w:eastAsia="Cambria" w:hAnsi="Cambria" w:cs="Cambria"/>
                <w:b/>
                <w:sz w:val="18"/>
                <w:lang w:val="en-US"/>
              </w:rPr>
            </w:pPr>
            <w:r w:rsidRPr="00751929">
              <w:rPr>
                <w:rFonts w:ascii="Cambria" w:eastAsia="Cambria" w:hAnsi="Cambria" w:cs="Cambria"/>
                <w:b/>
                <w:sz w:val="18"/>
                <w:lang w:val="en-US"/>
              </w:rPr>
              <w:t>-</w:t>
            </w:r>
          </w:p>
        </w:tc>
        <w:tc>
          <w:tcPr>
            <w:tcW w:w="1134" w:type="dxa"/>
            <w:tcBorders>
              <w:top w:val="single" w:sz="8" w:space="0" w:color="000000"/>
              <w:bottom w:val="single" w:sz="8" w:space="0" w:color="000000"/>
            </w:tcBorders>
          </w:tcPr>
          <w:p w:rsidR="002107B9" w:rsidRPr="00751929" w:rsidRDefault="002107B9" w:rsidP="002107B9">
            <w:pPr>
              <w:widowControl w:val="0"/>
              <w:spacing w:before="0" w:after="0" w:line="199" w:lineRule="exact"/>
              <w:ind w:right="166"/>
              <w:jc w:val="right"/>
              <w:rPr>
                <w:rFonts w:ascii="Cambria" w:eastAsia="Cambria" w:hAnsi="Cambria" w:cs="Cambria"/>
                <w:b/>
                <w:sz w:val="18"/>
                <w:lang w:val="en-US"/>
              </w:rPr>
            </w:pPr>
            <w:r w:rsidRPr="00751929">
              <w:rPr>
                <w:rFonts w:ascii="Cambria" w:eastAsia="Cambria" w:hAnsi="Cambria" w:cs="Cambria"/>
                <w:b/>
                <w:sz w:val="18"/>
                <w:lang w:val="en-US"/>
              </w:rPr>
              <w:t>2,478</w:t>
            </w:r>
          </w:p>
        </w:tc>
        <w:tc>
          <w:tcPr>
            <w:tcW w:w="1134" w:type="dxa"/>
            <w:tcBorders>
              <w:top w:val="single" w:sz="8" w:space="0" w:color="000000"/>
              <w:bottom w:val="single" w:sz="8" w:space="0" w:color="000000"/>
            </w:tcBorders>
          </w:tcPr>
          <w:p w:rsidR="002107B9" w:rsidRPr="00751929" w:rsidRDefault="002107B9" w:rsidP="002107B9">
            <w:pPr>
              <w:widowControl w:val="0"/>
              <w:spacing w:before="0" w:after="0" w:line="199" w:lineRule="exact"/>
              <w:ind w:right="128"/>
              <w:jc w:val="right"/>
              <w:rPr>
                <w:rFonts w:ascii="Cambria" w:eastAsia="Cambria" w:hAnsi="Cambria" w:cs="Cambria"/>
                <w:b/>
                <w:sz w:val="18"/>
                <w:lang w:val="en-US"/>
              </w:rPr>
            </w:pPr>
            <w:r w:rsidRPr="00751929">
              <w:rPr>
                <w:rFonts w:ascii="Cambria" w:eastAsia="Cambria" w:hAnsi="Cambria" w:cs="Cambria"/>
                <w:b/>
                <w:sz w:val="18"/>
                <w:lang w:val="en-US"/>
              </w:rPr>
              <w:t>-</w:t>
            </w:r>
          </w:p>
        </w:tc>
        <w:tc>
          <w:tcPr>
            <w:tcW w:w="1134" w:type="dxa"/>
            <w:tcBorders>
              <w:top w:val="single" w:sz="8" w:space="0" w:color="000000"/>
              <w:bottom w:val="single" w:sz="8" w:space="0" w:color="000000"/>
            </w:tcBorders>
          </w:tcPr>
          <w:p w:rsidR="002107B9" w:rsidRPr="00751929" w:rsidRDefault="002107B9" w:rsidP="002107B9">
            <w:pPr>
              <w:widowControl w:val="0"/>
              <w:spacing w:before="0" w:after="0" w:line="199" w:lineRule="exact"/>
              <w:ind w:right="176"/>
              <w:jc w:val="right"/>
              <w:rPr>
                <w:rFonts w:ascii="Cambria" w:eastAsia="Cambria" w:hAnsi="Cambria" w:cs="Cambria"/>
                <w:b/>
                <w:sz w:val="18"/>
                <w:lang w:val="en-US"/>
              </w:rPr>
            </w:pPr>
            <w:r w:rsidRPr="00751929">
              <w:rPr>
                <w:rFonts w:ascii="Cambria" w:eastAsia="Cambria" w:hAnsi="Cambria" w:cs="Cambria"/>
                <w:b/>
                <w:sz w:val="18"/>
                <w:lang w:val="en-US"/>
              </w:rPr>
              <w:t>-</w:t>
            </w:r>
          </w:p>
        </w:tc>
        <w:tc>
          <w:tcPr>
            <w:tcW w:w="1134" w:type="dxa"/>
            <w:tcBorders>
              <w:top w:val="single" w:sz="8" w:space="0" w:color="000000"/>
              <w:bottom w:val="single" w:sz="8" w:space="0" w:color="000000"/>
            </w:tcBorders>
          </w:tcPr>
          <w:p w:rsidR="002107B9" w:rsidRPr="00751929" w:rsidRDefault="002107B9" w:rsidP="002107B9">
            <w:pPr>
              <w:widowControl w:val="0"/>
              <w:spacing w:before="0" w:after="0" w:line="199" w:lineRule="exact"/>
              <w:ind w:right="482"/>
              <w:jc w:val="right"/>
              <w:rPr>
                <w:rFonts w:ascii="Cambria" w:eastAsia="Cambria" w:hAnsi="Cambria" w:cs="Cambria"/>
                <w:b/>
                <w:sz w:val="18"/>
                <w:lang w:val="en-US"/>
              </w:rPr>
            </w:pPr>
            <w:r w:rsidRPr="00751929">
              <w:rPr>
                <w:rFonts w:ascii="Cambria" w:eastAsia="Cambria" w:hAnsi="Cambria" w:cs="Cambria"/>
                <w:b/>
                <w:sz w:val="18"/>
                <w:lang w:val="en-US"/>
              </w:rPr>
              <w:t>-</w:t>
            </w:r>
          </w:p>
        </w:tc>
        <w:tc>
          <w:tcPr>
            <w:tcW w:w="1134" w:type="dxa"/>
            <w:tcBorders>
              <w:top w:val="single" w:sz="8" w:space="0" w:color="000000"/>
              <w:bottom w:val="single" w:sz="8" w:space="0" w:color="000000"/>
            </w:tcBorders>
          </w:tcPr>
          <w:p w:rsidR="002107B9" w:rsidRPr="00751929" w:rsidRDefault="002107B9" w:rsidP="002107B9">
            <w:pPr>
              <w:widowControl w:val="0"/>
              <w:spacing w:before="0" w:after="0" w:line="199" w:lineRule="exact"/>
              <w:ind w:right="77"/>
              <w:jc w:val="right"/>
              <w:rPr>
                <w:rFonts w:ascii="Cambria" w:eastAsia="Cambria" w:hAnsi="Cambria" w:cs="Cambria"/>
                <w:b/>
                <w:sz w:val="18"/>
                <w:lang w:val="en-US"/>
              </w:rPr>
            </w:pPr>
            <w:r w:rsidRPr="00751929">
              <w:rPr>
                <w:rFonts w:ascii="Cambria" w:eastAsia="Cambria" w:hAnsi="Cambria" w:cs="Cambria"/>
                <w:b/>
                <w:sz w:val="18"/>
                <w:lang w:val="en-US"/>
              </w:rPr>
              <w:t>2,478</w:t>
            </w:r>
          </w:p>
        </w:tc>
      </w:tr>
      <w:tr w:rsidR="002107B9" w:rsidRPr="00751929" w:rsidTr="002107B9">
        <w:trPr>
          <w:trHeight w:hRule="exact" w:val="703"/>
        </w:trPr>
        <w:tc>
          <w:tcPr>
            <w:tcW w:w="2552" w:type="dxa"/>
            <w:tcBorders>
              <w:top w:val="single" w:sz="8" w:space="0" w:color="000000"/>
              <w:bottom w:val="single" w:sz="8" w:space="0" w:color="000000"/>
            </w:tcBorders>
          </w:tcPr>
          <w:p w:rsidR="002107B9" w:rsidRPr="00751929" w:rsidRDefault="002107B9" w:rsidP="002107B9">
            <w:pPr>
              <w:widowControl w:val="0"/>
              <w:spacing w:before="8" w:after="0" w:line="240" w:lineRule="auto"/>
              <w:rPr>
                <w:rFonts w:ascii="Calibri" w:eastAsia="Cambria" w:hAnsi="Cambria" w:cs="Cambria"/>
                <w:sz w:val="17"/>
                <w:lang w:val="en-US"/>
              </w:rPr>
            </w:pPr>
          </w:p>
          <w:p w:rsidR="002107B9" w:rsidRPr="00751929" w:rsidRDefault="002107B9" w:rsidP="002107B9">
            <w:pPr>
              <w:widowControl w:val="0"/>
              <w:spacing w:before="0" w:after="0" w:line="240" w:lineRule="auto"/>
              <w:ind w:left="25"/>
              <w:rPr>
                <w:rFonts w:ascii="Cambria" w:eastAsia="Cambria" w:hAnsi="Cambria" w:cs="Cambria"/>
                <w:sz w:val="18"/>
                <w:lang w:val="en-US"/>
              </w:rPr>
            </w:pPr>
            <w:r w:rsidRPr="00751929">
              <w:rPr>
                <w:rFonts w:ascii="Cambria" w:eastAsia="Cambria" w:hAnsi="Cambria" w:cs="Cambria"/>
                <w:sz w:val="18"/>
                <w:lang w:val="en-US"/>
              </w:rPr>
              <w:t>Maturities for non-derivative financial liabilities in 2015</w:t>
            </w:r>
          </w:p>
        </w:tc>
        <w:tc>
          <w:tcPr>
            <w:tcW w:w="1134" w:type="dxa"/>
            <w:tcBorders>
              <w:top w:val="single" w:sz="8" w:space="0" w:color="000000"/>
              <w:bottom w:val="single" w:sz="8" w:space="0" w:color="000000"/>
            </w:tcBorders>
          </w:tcPr>
          <w:p w:rsidR="002107B9" w:rsidRPr="00751929" w:rsidRDefault="002107B9" w:rsidP="002107B9">
            <w:pPr>
              <w:widowControl w:val="0"/>
              <w:spacing w:before="0" w:after="0" w:line="240" w:lineRule="auto"/>
              <w:rPr>
                <w:rFonts w:ascii="Cambria" w:eastAsia="Cambria" w:hAnsi="Cambria" w:cs="Cambria"/>
                <w:lang w:val="en-US"/>
              </w:rPr>
            </w:pPr>
          </w:p>
        </w:tc>
        <w:tc>
          <w:tcPr>
            <w:tcW w:w="1134" w:type="dxa"/>
            <w:tcBorders>
              <w:top w:val="single" w:sz="8" w:space="0" w:color="000000"/>
              <w:bottom w:val="single" w:sz="8" w:space="0" w:color="000000"/>
            </w:tcBorders>
          </w:tcPr>
          <w:p w:rsidR="002107B9" w:rsidRPr="00751929" w:rsidRDefault="002107B9" w:rsidP="002107B9">
            <w:pPr>
              <w:widowControl w:val="0"/>
              <w:spacing w:before="0" w:after="0" w:line="240" w:lineRule="auto"/>
              <w:rPr>
                <w:rFonts w:ascii="Cambria" w:eastAsia="Cambria" w:hAnsi="Cambria" w:cs="Cambria"/>
                <w:lang w:val="en-US"/>
              </w:rPr>
            </w:pPr>
          </w:p>
        </w:tc>
        <w:tc>
          <w:tcPr>
            <w:tcW w:w="1134" w:type="dxa"/>
            <w:tcBorders>
              <w:top w:val="single" w:sz="8" w:space="0" w:color="000000"/>
              <w:bottom w:val="single" w:sz="8" w:space="0" w:color="000000"/>
            </w:tcBorders>
          </w:tcPr>
          <w:p w:rsidR="002107B9" w:rsidRPr="00751929" w:rsidRDefault="002107B9" w:rsidP="002107B9">
            <w:pPr>
              <w:widowControl w:val="0"/>
              <w:spacing w:before="0" w:after="0" w:line="240" w:lineRule="auto"/>
              <w:rPr>
                <w:rFonts w:ascii="Cambria" w:eastAsia="Cambria" w:hAnsi="Cambria" w:cs="Cambria"/>
                <w:lang w:val="en-US"/>
              </w:rPr>
            </w:pPr>
          </w:p>
        </w:tc>
        <w:tc>
          <w:tcPr>
            <w:tcW w:w="1134" w:type="dxa"/>
            <w:tcBorders>
              <w:top w:val="single" w:sz="8" w:space="0" w:color="000000"/>
              <w:bottom w:val="single" w:sz="8" w:space="0" w:color="000000"/>
            </w:tcBorders>
          </w:tcPr>
          <w:p w:rsidR="002107B9" w:rsidRPr="00751929" w:rsidRDefault="002107B9" w:rsidP="002107B9">
            <w:pPr>
              <w:widowControl w:val="0"/>
              <w:spacing w:before="0" w:after="0" w:line="240" w:lineRule="auto"/>
              <w:rPr>
                <w:rFonts w:ascii="Cambria" w:eastAsia="Cambria" w:hAnsi="Cambria" w:cs="Cambria"/>
                <w:lang w:val="en-US"/>
              </w:rPr>
            </w:pPr>
          </w:p>
        </w:tc>
        <w:tc>
          <w:tcPr>
            <w:tcW w:w="1134" w:type="dxa"/>
            <w:tcBorders>
              <w:top w:val="single" w:sz="8" w:space="0" w:color="000000"/>
              <w:bottom w:val="single" w:sz="8" w:space="0" w:color="000000"/>
            </w:tcBorders>
          </w:tcPr>
          <w:p w:rsidR="002107B9" w:rsidRPr="00751929" w:rsidRDefault="002107B9" w:rsidP="002107B9">
            <w:pPr>
              <w:widowControl w:val="0"/>
              <w:spacing w:before="0" w:after="0" w:line="240" w:lineRule="auto"/>
              <w:rPr>
                <w:rFonts w:ascii="Cambria" w:eastAsia="Cambria" w:hAnsi="Cambria" w:cs="Cambria"/>
                <w:lang w:val="en-US"/>
              </w:rPr>
            </w:pPr>
          </w:p>
        </w:tc>
        <w:tc>
          <w:tcPr>
            <w:tcW w:w="1134" w:type="dxa"/>
            <w:tcBorders>
              <w:top w:val="single" w:sz="8" w:space="0" w:color="000000"/>
              <w:bottom w:val="single" w:sz="8" w:space="0" w:color="000000"/>
            </w:tcBorders>
          </w:tcPr>
          <w:p w:rsidR="002107B9" w:rsidRPr="00751929" w:rsidRDefault="002107B9" w:rsidP="002107B9">
            <w:pPr>
              <w:widowControl w:val="0"/>
              <w:spacing w:before="0" w:after="0" w:line="240" w:lineRule="auto"/>
              <w:rPr>
                <w:rFonts w:ascii="Cambria" w:eastAsia="Cambria" w:hAnsi="Cambria" w:cs="Cambria"/>
                <w:lang w:val="en-US"/>
              </w:rPr>
            </w:pPr>
          </w:p>
        </w:tc>
      </w:tr>
      <w:tr w:rsidR="002107B9" w:rsidRPr="00751929" w:rsidTr="00AA52FE">
        <w:trPr>
          <w:trHeight w:hRule="exact" w:val="643"/>
        </w:trPr>
        <w:tc>
          <w:tcPr>
            <w:tcW w:w="2552" w:type="dxa"/>
            <w:tcBorders>
              <w:top w:val="single" w:sz="8" w:space="0" w:color="000000"/>
            </w:tcBorders>
          </w:tcPr>
          <w:p w:rsidR="002107B9" w:rsidRPr="00751929" w:rsidRDefault="002107B9" w:rsidP="002107B9">
            <w:pPr>
              <w:widowControl w:val="0"/>
              <w:spacing w:before="0" w:after="0" w:line="240" w:lineRule="auto"/>
              <w:rPr>
                <w:rFonts w:ascii="Cambria" w:eastAsia="Cambria" w:hAnsi="Cambria" w:cs="Cambria"/>
                <w:lang w:val="en-US"/>
              </w:rPr>
            </w:pPr>
          </w:p>
        </w:tc>
        <w:tc>
          <w:tcPr>
            <w:tcW w:w="1134" w:type="dxa"/>
            <w:tcBorders>
              <w:top w:val="single" w:sz="8" w:space="0" w:color="000000"/>
            </w:tcBorders>
          </w:tcPr>
          <w:p w:rsidR="002107B9" w:rsidRPr="002C08C2" w:rsidRDefault="002107B9" w:rsidP="00AA52FE">
            <w:pPr>
              <w:spacing w:before="120"/>
              <w:jc w:val="right"/>
              <w:rPr>
                <w:rFonts w:ascii="Cambria" w:hAnsi="Cambria"/>
                <w:b/>
                <w:sz w:val="16"/>
              </w:rPr>
            </w:pPr>
            <w:r w:rsidRPr="002C08C2">
              <w:rPr>
                <w:rFonts w:ascii="Cambria" w:hAnsi="Cambria"/>
                <w:b/>
                <w:sz w:val="16"/>
              </w:rPr>
              <w:t>On demand</w:t>
            </w:r>
          </w:p>
        </w:tc>
        <w:tc>
          <w:tcPr>
            <w:tcW w:w="1134" w:type="dxa"/>
            <w:tcBorders>
              <w:top w:val="single" w:sz="8" w:space="0" w:color="000000"/>
            </w:tcBorders>
          </w:tcPr>
          <w:p w:rsidR="002107B9" w:rsidRPr="002C08C2" w:rsidRDefault="002107B9" w:rsidP="00AA52FE">
            <w:pPr>
              <w:spacing w:before="120"/>
              <w:jc w:val="right"/>
              <w:rPr>
                <w:rFonts w:ascii="Cambria" w:hAnsi="Cambria"/>
                <w:b/>
                <w:sz w:val="16"/>
              </w:rPr>
            </w:pPr>
            <w:r w:rsidRPr="002C08C2">
              <w:rPr>
                <w:rFonts w:ascii="Cambria" w:hAnsi="Cambria"/>
                <w:b/>
                <w:sz w:val="16"/>
              </w:rPr>
              <w:t>Within 1 year</w:t>
            </w:r>
          </w:p>
        </w:tc>
        <w:tc>
          <w:tcPr>
            <w:tcW w:w="1134" w:type="dxa"/>
            <w:tcBorders>
              <w:top w:val="single" w:sz="8" w:space="0" w:color="000000"/>
            </w:tcBorders>
          </w:tcPr>
          <w:p w:rsidR="002107B9" w:rsidRPr="002C08C2" w:rsidRDefault="002C08C2" w:rsidP="00AA52FE">
            <w:pPr>
              <w:spacing w:before="120"/>
              <w:jc w:val="right"/>
              <w:rPr>
                <w:rFonts w:ascii="Cambria" w:hAnsi="Cambria"/>
                <w:b/>
                <w:sz w:val="16"/>
              </w:rPr>
            </w:pPr>
            <w:r>
              <w:rPr>
                <w:rFonts w:ascii="Cambria" w:hAnsi="Cambria"/>
                <w:b/>
                <w:sz w:val="16"/>
              </w:rPr>
              <w:t xml:space="preserve">Between 1 to 2 </w:t>
            </w:r>
            <w:r w:rsidR="002107B9" w:rsidRPr="002C08C2">
              <w:rPr>
                <w:rFonts w:ascii="Cambria" w:hAnsi="Cambria"/>
                <w:b/>
                <w:sz w:val="16"/>
              </w:rPr>
              <w:t>years</w:t>
            </w:r>
          </w:p>
        </w:tc>
        <w:tc>
          <w:tcPr>
            <w:tcW w:w="1134" w:type="dxa"/>
            <w:tcBorders>
              <w:top w:val="single" w:sz="8" w:space="0" w:color="000000"/>
            </w:tcBorders>
          </w:tcPr>
          <w:p w:rsidR="002107B9" w:rsidRPr="002C08C2" w:rsidRDefault="002C08C2" w:rsidP="00AA52FE">
            <w:pPr>
              <w:spacing w:before="120"/>
              <w:jc w:val="right"/>
              <w:rPr>
                <w:rFonts w:ascii="Cambria" w:hAnsi="Cambria"/>
                <w:b/>
                <w:sz w:val="16"/>
              </w:rPr>
            </w:pPr>
            <w:r>
              <w:rPr>
                <w:rFonts w:ascii="Cambria" w:hAnsi="Cambria"/>
                <w:b/>
                <w:sz w:val="16"/>
              </w:rPr>
              <w:t xml:space="preserve">Between 2 to 5 </w:t>
            </w:r>
            <w:r w:rsidR="002107B9" w:rsidRPr="002C08C2">
              <w:rPr>
                <w:rFonts w:ascii="Cambria" w:hAnsi="Cambria"/>
                <w:b/>
                <w:sz w:val="16"/>
              </w:rPr>
              <w:t>years</w:t>
            </w:r>
          </w:p>
        </w:tc>
        <w:tc>
          <w:tcPr>
            <w:tcW w:w="1134" w:type="dxa"/>
            <w:tcBorders>
              <w:top w:val="single" w:sz="8" w:space="0" w:color="000000"/>
            </w:tcBorders>
          </w:tcPr>
          <w:p w:rsidR="002107B9" w:rsidRPr="002C08C2" w:rsidRDefault="002C08C2" w:rsidP="00AA52FE">
            <w:pPr>
              <w:spacing w:before="120"/>
              <w:jc w:val="right"/>
              <w:rPr>
                <w:rFonts w:ascii="Cambria" w:hAnsi="Cambria"/>
                <w:b/>
                <w:sz w:val="16"/>
              </w:rPr>
            </w:pPr>
            <w:r>
              <w:rPr>
                <w:rFonts w:ascii="Cambria" w:hAnsi="Cambria"/>
                <w:b/>
                <w:sz w:val="16"/>
              </w:rPr>
              <w:t xml:space="preserve">More than 5 </w:t>
            </w:r>
            <w:r w:rsidR="002107B9" w:rsidRPr="002C08C2">
              <w:rPr>
                <w:rFonts w:ascii="Cambria" w:hAnsi="Cambria"/>
                <w:b/>
                <w:sz w:val="16"/>
              </w:rPr>
              <w:t>years</w:t>
            </w:r>
          </w:p>
        </w:tc>
        <w:tc>
          <w:tcPr>
            <w:tcW w:w="1134" w:type="dxa"/>
            <w:tcBorders>
              <w:top w:val="single" w:sz="8" w:space="0" w:color="000000"/>
            </w:tcBorders>
          </w:tcPr>
          <w:p w:rsidR="002107B9" w:rsidRPr="002C08C2" w:rsidRDefault="002107B9" w:rsidP="00AA52FE">
            <w:pPr>
              <w:spacing w:before="120"/>
              <w:jc w:val="right"/>
              <w:rPr>
                <w:rFonts w:ascii="Cambria" w:hAnsi="Cambria"/>
                <w:b/>
                <w:sz w:val="16"/>
              </w:rPr>
            </w:pPr>
            <w:r w:rsidRPr="002C08C2">
              <w:rPr>
                <w:rFonts w:ascii="Cambria" w:hAnsi="Cambria"/>
                <w:b/>
                <w:sz w:val="16"/>
              </w:rPr>
              <w:t>Total</w:t>
            </w:r>
          </w:p>
        </w:tc>
      </w:tr>
      <w:tr w:rsidR="002107B9" w:rsidRPr="00751929" w:rsidTr="002107B9">
        <w:trPr>
          <w:trHeight w:hRule="exact" w:val="227"/>
        </w:trPr>
        <w:tc>
          <w:tcPr>
            <w:tcW w:w="2552" w:type="dxa"/>
            <w:tcBorders>
              <w:bottom w:val="single" w:sz="8" w:space="0" w:color="000000"/>
            </w:tcBorders>
          </w:tcPr>
          <w:p w:rsidR="002107B9" w:rsidRPr="00751929" w:rsidRDefault="002107B9" w:rsidP="002107B9">
            <w:pPr>
              <w:widowControl w:val="0"/>
              <w:spacing w:before="0" w:after="0" w:line="240" w:lineRule="auto"/>
              <w:rPr>
                <w:rFonts w:ascii="Cambria" w:eastAsia="Cambria" w:hAnsi="Cambria" w:cs="Cambria"/>
                <w:lang w:val="en-US"/>
              </w:rPr>
            </w:pPr>
          </w:p>
        </w:tc>
        <w:tc>
          <w:tcPr>
            <w:tcW w:w="1134" w:type="dxa"/>
            <w:tcBorders>
              <w:bottom w:val="single" w:sz="8" w:space="0" w:color="000000"/>
            </w:tcBorders>
          </w:tcPr>
          <w:p w:rsidR="002107B9" w:rsidRPr="00751929" w:rsidRDefault="002107B9" w:rsidP="002107B9">
            <w:pPr>
              <w:widowControl w:val="0"/>
              <w:spacing w:before="7" w:after="0" w:line="240" w:lineRule="auto"/>
              <w:ind w:right="165"/>
              <w:jc w:val="right"/>
              <w:rPr>
                <w:rFonts w:ascii="Cambria" w:eastAsia="Cambria" w:hAnsi="Cambria" w:cs="Cambria"/>
                <w:sz w:val="18"/>
                <w:lang w:val="en-US"/>
              </w:rPr>
            </w:pPr>
            <w:r w:rsidRPr="00751929">
              <w:rPr>
                <w:rFonts w:ascii="Cambria" w:eastAsia="Cambria" w:hAnsi="Cambria" w:cs="Cambria"/>
                <w:sz w:val="18"/>
                <w:lang w:val="en-US"/>
              </w:rPr>
              <w:t>$’000</w:t>
            </w:r>
          </w:p>
        </w:tc>
        <w:tc>
          <w:tcPr>
            <w:tcW w:w="1134" w:type="dxa"/>
            <w:tcBorders>
              <w:bottom w:val="single" w:sz="8" w:space="0" w:color="000000"/>
            </w:tcBorders>
          </w:tcPr>
          <w:p w:rsidR="002107B9" w:rsidRPr="00751929" w:rsidRDefault="002107B9" w:rsidP="002107B9">
            <w:pPr>
              <w:widowControl w:val="0"/>
              <w:spacing w:before="7" w:after="0" w:line="240" w:lineRule="auto"/>
              <w:ind w:right="118"/>
              <w:jc w:val="right"/>
              <w:rPr>
                <w:rFonts w:ascii="Cambria" w:eastAsia="Cambria" w:hAnsi="Cambria" w:cs="Cambria"/>
                <w:sz w:val="18"/>
                <w:lang w:val="en-US"/>
              </w:rPr>
            </w:pPr>
            <w:r w:rsidRPr="00751929">
              <w:rPr>
                <w:rFonts w:ascii="Cambria" w:eastAsia="Cambria" w:hAnsi="Cambria" w:cs="Cambria"/>
                <w:sz w:val="18"/>
                <w:lang w:val="en-US"/>
              </w:rPr>
              <w:t>$’000</w:t>
            </w:r>
          </w:p>
        </w:tc>
        <w:tc>
          <w:tcPr>
            <w:tcW w:w="1134" w:type="dxa"/>
            <w:tcBorders>
              <w:bottom w:val="single" w:sz="8" w:space="0" w:color="000000"/>
            </w:tcBorders>
          </w:tcPr>
          <w:p w:rsidR="002107B9" w:rsidRPr="00751929" w:rsidRDefault="002107B9" w:rsidP="002107B9">
            <w:pPr>
              <w:widowControl w:val="0"/>
              <w:spacing w:before="7" w:after="0" w:line="240" w:lineRule="auto"/>
              <w:ind w:right="118"/>
              <w:jc w:val="right"/>
              <w:rPr>
                <w:rFonts w:ascii="Cambria" w:eastAsia="Cambria" w:hAnsi="Cambria" w:cs="Cambria"/>
                <w:sz w:val="18"/>
                <w:lang w:val="en-US"/>
              </w:rPr>
            </w:pPr>
            <w:r w:rsidRPr="00751929">
              <w:rPr>
                <w:rFonts w:ascii="Cambria" w:eastAsia="Cambria" w:hAnsi="Cambria" w:cs="Cambria"/>
                <w:sz w:val="18"/>
                <w:lang w:val="en-US"/>
              </w:rPr>
              <w:t>$’000</w:t>
            </w:r>
          </w:p>
        </w:tc>
        <w:tc>
          <w:tcPr>
            <w:tcW w:w="1134" w:type="dxa"/>
            <w:tcBorders>
              <w:bottom w:val="single" w:sz="8" w:space="0" w:color="000000"/>
            </w:tcBorders>
          </w:tcPr>
          <w:p w:rsidR="002107B9" w:rsidRPr="00751929" w:rsidRDefault="002107B9" w:rsidP="002107B9">
            <w:pPr>
              <w:widowControl w:val="0"/>
              <w:spacing w:before="7" w:after="0" w:line="240" w:lineRule="auto"/>
              <w:ind w:right="166"/>
              <w:jc w:val="right"/>
              <w:rPr>
                <w:rFonts w:ascii="Cambria" w:eastAsia="Cambria" w:hAnsi="Cambria" w:cs="Cambria"/>
                <w:sz w:val="18"/>
                <w:lang w:val="en-US"/>
              </w:rPr>
            </w:pPr>
            <w:r w:rsidRPr="00751929">
              <w:rPr>
                <w:rFonts w:ascii="Cambria" w:eastAsia="Cambria" w:hAnsi="Cambria" w:cs="Cambria"/>
                <w:sz w:val="18"/>
                <w:lang w:val="en-US"/>
              </w:rPr>
              <w:t>$’000</w:t>
            </w:r>
          </w:p>
        </w:tc>
        <w:tc>
          <w:tcPr>
            <w:tcW w:w="1134" w:type="dxa"/>
            <w:tcBorders>
              <w:bottom w:val="single" w:sz="8" w:space="0" w:color="000000"/>
            </w:tcBorders>
          </w:tcPr>
          <w:p w:rsidR="002107B9" w:rsidRPr="00751929" w:rsidRDefault="002107B9" w:rsidP="002107B9">
            <w:pPr>
              <w:widowControl w:val="0"/>
              <w:spacing w:before="7" w:after="0" w:line="240" w:lineRule="auto"/>
              <w:ind w:right="472"/>
              <w:jc w:val="right"/>
              <w:rPr>
                <w:rFonts w:ascii="Cambria" w:eastAsia="Cambria" w:hAnsi="Cambria" w:cs="Cambria"/>
                <w:sz w:val="18"/>
                <w:lang w:val="en-US"/>
              </w:rPr>
            </w:pPr>
            <w:r w:rsidRPr="00751929">
              <w:rPr>
                <w:rFonts w:ascii="Cambria" w:eastAsia="Cambria" w:hAnsi="Cambria" w:cs="Cambria"/>
                <w:sz w:val="18"/>
                <w:lang w:val="en-US"/>
              </w:rPr>
              <w:t>$’000</w:t>
            </w:r>
          </w:p>
        </w:tc>
        <w:tc>
          <w:tcPr>
            <w:tcW w:w="1134" w:type="dxa"/>
            <w:tcBorders>
              <w:bottom w:val="single" w:sz="8" w:space="0" w:color="000000"/>
            </w:tcBorders>
          </w:tcPr>
          <w:p w:rsidR="002107B9" w:rsidRPr="00751929" w:rsidRDefault="002107B9" w:rsidP="002107B9">
            <w:pPr>
              <w:widowControl w:val="0"/>
              <w:spacing w:before="7" w:after="0" w:line="240" w:lineRule="auto"/>
              <w:ind w:right="29"/>
              <w:jc w:val="right"/>
              <w:rPr>
                <w:rFonts w:ascii="Cambria" w:eastAsia="Cambria" w:hAnsi="Cambria" w:cs="Cambria"/>
                <w:sz w:val="18"/>
                <w:lang w:val="en-US"/>
              </w:rPr>
            </w:pPr>
            <w:r w:rsidRPr="00751929">
              <w:rPr>
                <w:rFonts w:ascii="Cambria" w:eastAsia="Cambria" w:hAnsi="Cambria" w:cs="Cambria"/>
                <w:sz w:val="18"/>
                <w:lang w:val="en-US"/>
              </w:rPr>
              <w:t>$’000</w:t>
            </w:r>
          </w:p>
        </w:tc>
      </w:tr>
      <w:tr w:rsidR="002107B9" w:rsidRPr="00751929" w:rsidTr="002107B9">
        <w:trPr>
          <w:trHeight w:hRule="exact" w:val="235"/>
        </w:trPr>
        <w:tc>
          <w:tcPr>
            <w:tcW w:w="2552" w:type="dxa"/>
            <w:tcBorders>
              <w:top w:val="single" w:sz="8" w:space="0" w:color="000000"/>
            </w:tcBorders>
          </w:tcPr>
          <w:p w:rsidR="002107B9" w:rsidRPr="00751929" w:rsidRDefault="002107B9" w:rsidP="002107B9">
            <w:pPr>
              <w:widowControl w:val="0"/>
              <w:spacing w:before="0" w:after="0" w:line="210" w:lineRule="exact"/>
              <w:ind w:left="25"/>
              <w:rPr>
                <w:rFonts w:ascii="Cambria" w:eastAsia="Cambria" w:hAnsi="Cambria" w:cs="Cambria"/>
                <w:sz w:val="18"/>
                <w:lang w:val="en-US"/>
              </w:rPr>
            </w:pPr>
            <w:r w:rsidRPr="00751929">
              <w:rPr>
                <w:rFonts w:ascii="Cambria" w:eastAsia="Cambria" w:hAnsi="Cambria" w:cs="Cambria"/>
                <w:sz w:val="18"/>
                <w:lang w:val="en-US"/>
              </w:rPr>
              <w:t>Trade creditors and accruals</w:t>
            </w:r>
          </w:p>
        </w:tc>
        <w:tc>
          <w:tcPr>
            <w:tcW w:w="1134" w:type="dxa"/>
            <w:tcBorders>
              <w:top w:val="single" w:sz="8" w:space="0" w:color="000000"/>
            </w:tcBorders>
          </w:tcPr>
          <w:p w:rsidR="002107B9" w:rsidRPr="00751929" w:rsidRDefault="002107B9" w:rsidP="002107B9">
            <w:pPr>
              <w:widowControl w:val="0"/>
              <w:spacing w:before="0" w:after="0" w:line="199" w:lineRule="exact"/>
              <w:ind w:right="170"/>
              <w:jc w:val="right"/>
              <w:rPr>
                <w:rFonts w:ascii="Cambria" w:eastAsia="Cambria" w:hAnsi="Cambria" w:cs="Cambria"/>
                <w:sz w:val="18"/>
                <w:lang w:val="en-US"/>
              </w:rPr>
            </w:pPr>
            <w:r w:rsidRPr="00751929">
              <w:rPr>
                <w:rFonts w:ascii="Cambria" w:eastAsia="Cambria" w:hAnsi="Cambria" w:cs="Cambria"/>
                <w:sz w:val="18"/>
                <w:lang w:val="en-US"/>
              </w:rPr>
              <w:t>-</w:t>
            </w:r>
          </w:p>
        </w:tc>
        <w:tc>
          <w:tcPr>
            <w:tcW w:w="1134" w:type="dxa"/>
            <w:tcBorders>
              <w:top w:val="single" w:sz="8" w:space="0" w:color="000000"/>
            </w:tcBorders>
          </w:tcPr>
          <w:p w:rsidR="002107B9" w:rsidRPr="00751929" w:rsidRDefault="002107B9" w:rsidP="002107B9">
            <w:pPr>
              <w:widowControl w:val="0"/>
              <w:spacing w:before="0" w:after="0" w:line="199" w:lineRule="exact"/>
              <w:ind w:right="163"/>
              <w:jc w:val="right"/>
              <w:rPr>
                <w:rFonts w:ascii="Cambria" w:eastAsia="Cambria" w:hAnsi="Cambria" w:cs="Cambria"/>
                <w:sz w:val="18"/>
                <w:lang w:val="en-US"/>
              </w:rPr>
            </w:pPr>
            <w:r w:rsidRPr="00751929">
              <w:rPr>
                <w:rFonts w:ascii="Cambria" w:eastAsia="Cambria" w:hAnsi="Cambria" w:cs="Cambria"/>
                <w:sz w:val="18"/>
                <w:lang w:val="en-US"/>
              </w:rPr>
              <w:t>3,892</w:t>
            </w:r>
          </w:p>
        </w:tc>
        <w:tc>
          <w:tcPr>
            <w:tcW w:w="1134" w:type="dxa"/>
            <w:tcBorders>
              <w:top w:val="single" w:sz="8" w:space="0" w:color="000000"/>
            </w:tcBorders>
          </w:tcPr>
          <w:p w:rsidR="002107B9" w:rsidRPr="00751929" w:rsidRDefault="002107B9" w:rsidP="002107B9">
            <w:pPr>
              <w:widowControl w:val="0"/>
              <w:spacing w:before="0" w:after="0" w:line="199" w:lineRule="exact"/>
              <w:ind w:right="123"/>
              <w:jc w:val="right"/>
              <w:rPr>
                <w:rFonts w:ascii="Cambria" w:eastAsia="Cambria" w:hAnsi="Cambria" w:cs="Cambria"/>
                <w:sz w:val="18"/>
                <w:lang w:val="en-US"/>
              </w:rPr>
            </w:pPr>
            <w:r w:rsidRPr="00751929">
              <w:rPr>
                <w:rFonts w:ascii="Cambria" w:eastAsia="Cambria" w:hAnsi="Cambria" w:cs="Cambria"/>
                <w:sz w:val="18"/>
                <w:lang w:val="en-US"/>
              </w:rPr>
              <w:t>-</w:t>
            </w:r>
          </w:p>
        </w:tc>
        <w:tc>
          <w:tcPr>
            <w:tcW w:w="1134" w:type="dxa"/>
            <w:tcBorders>
              <w:top w:val="single" w:sz="8" w:space="0" w:color="000000"/>
            </w:tcBorders>
          </w:tcPr>
          <w:p w:rsidR="002107B9" w:rsidRPr="00751929" w:rsidRDefault="002107B9" w:rsidP="002107B9">
            <w:pPr>
              <w:widowControl w:val="0"/>
              <w:spacing w:before="0" w:after="0" w:line="199" w:lineRule="exact"/>
              <w:ind w:right="171"/>
              <w:jc w:val="right"/>
              <w:rPr>
                <w:rFonts w:ascii="Cambria" w:eastAsia="Cambria" w:hAnsi="Cambria" w:cs="Cambria"/>
                <w:sz w:val="18"/>
                <w:lang w:val="en-US"/>
              </w:rPr>
            </w:pPr>
            <w:r w:rsidRPr="00751929">
              <w:rPr>
                <w:rFonts w:ascii="Cambria" w:eastAsia="Cambria" w:hAnsi="Cambria" w:cs="Cambria"/>
                <w:sz w:val="18"/>
                <w:lang w:val="en-US"/>
              </w:rPr>
              <w:t>-</w:t>
            </w:r>
          </w:p>
        </w:tc>
        <w:tc>
          <w:tcPr>
            <w:tcW w:w="1134" w:type="dxa"/>
            <w:tcBorders>
              <w:top w:val="single" w:sz="8" w:space="0" w:color="000000"/>
            </w:tcBorders>
          </w:tcPr>
          <w:p w:rsidR="002107B9" w:rsidRPr="00751929" w:rsidRDefault="002107B9" w:rsidP="002107B9">
            <w:pPr>
              <w:widowControl w:val="0"/>
              <w:spacing w:before="0" w:after="0" w:line="199" w:lineRule="exact"/>
              <w:ind w:right="477"/>
              <w:jc w:val="right"/>
              <w:rPr>
                <w:rFonts w:ascii="Cambria" w:eastAsia="Cambria" w:hAnsi="Cambria" w:cs="Cambria"/>
                <w:sz w:val="18"/>
                <w:lang w:val="en-US"/>
              </w:rPr>
            </w:pPr>
            <w:r w:rsidRPr="00751929">
              <w:rPr>
                <w:rFonts w:ascii="Cambria" w:eastAsia="Cambria" w:hAnsi="Cambria" w:cs="Cambria"/>
                <w:sz w:val="18"/>
                <w:lang w:val="en-US"/>
              </w:rPr>
              <w:t>-</w:t>
            </w:r>
          </w:p>
        </w:tc>
        <w:tc>
          <w:tcPr>
            <w:tcW w:w="1134" w:type="dxa"/>
            <w:tcBorders>
              <w:top w:val="single" w:sz="8" w:space="0" w:color="000000"/>
            </w:tcBorders>
          </w:tcPr>
          <w:p w:rsidR="002107B9" w:rsidRPr="00751929" w:rsidRDefault="002107B9" w:rsidP="002107B9">
            <w:pPr>
              <w:widowControl w:val="0"/>
              <w:spacing w:before="0" w:after="0" w:line="199" w:lineRule="exact"/>
              <w:ind w:right="73"/>
              <w:jc w:val="right"/>
              <w:rPr>
                <w:rFonts w:ascii="Cambria" w:eastAsia="Cambria" w:hAnsi="Cambria" w:cs="Cambria"/>
                <w:sz w:val="18"/>
                <w:lang w:val="en-US"/>
              </w:rPr>
            </w:pPr>
            <w:r w:rsidRPr="00751929">
              <w:rPr>
                <w:rFonts w:ascii="Cambria" w:eastAsia="Cambria" w:hAnsi="Cambria" w:cs="Cambria"/>
                <w:sz w:val="18"/>
                <w:lang w:val="en-US"/>
              </w:rPr>
              <w:t>3,892</w:t>
            </w:r>
          </w:p>
        </w:tc>
      </w:tr>
      <w:tr w:rsidR="002107B9" w:rsidRPr="00751929" w:rsidTr="002107B9">
        <w:trPr>
          <w:trHeight w:hRule="exact" w:val="223"/>
        </w:trPr>
        <w:tc>
          <w:tcPr>
            <w:tcW w:w="2552" w:type="dxa"/>
            <w:tcBorders>
              <w:bottom w:val="single" w:sz="8" w:space="0" w:color="000000"/>
            </w:tcBorders>
          </w:tcPr>
          <w:p w:rsidR="002107B9" w:rsidRPr="00751929" w:rsidRDefault="002107B9" w:rsidP="002107B9">
            <w:pPr>
              <w:widowControl w:val="0"/>
              <w:spacing w:before="2" w:after="0" w:line="240" w:lineRule="auto"/>
              <w:ind w:left="25"/>
              <w:rPr>
                <w:rFonts w:ascii="Cambria" w:eastAsia="Cambria" w:hAnsi="Cambria" w:cs="Cambria"/>
                <w:sz w:val="18"/>
                <w:lang w:val="en-US"/>
              </w:rPr>
            </w:pPr>
            <w:r w:rsidRPr="00751929">
              <w:rPr>
                <w:rFonts w:ascii="Cambria" w:eastAsia="Cambria" w:hAnsi="Cambria" w:cs="Cambria"/>
                <w:sz w:val="18"/>
                <w:lang w:val="en-US"/>
              </w:rPr>
              <w:t>Other payables</w:t>
            </w:r>
          </w:p>
        </w:tc>
        <w:tc>
          <w:tcPr>
            <w:tcW w:w="1134" w:type="dxa"/>
            <w:tcBorders>
              <w:bottom w:val="single" w:sz="8" w:space="0" w:color="000000"/>
            </w:tcBorders>
          </w:tcPr>
          <w:p w:rsidR="002107B9" w:rsidRPr="00751929" w:rsidRDefault="002107B9" w:rsidP="002107B9">
            <w:pPr>
              <w:widowControl w:val="0"/>
              <w:spacing w:before="0" w:after="0" w:line="202" w:lineRule="exact"/>
              <w:ind w:right="170"/>
              <w:jc w:val="right"/>
              <w:rPr>
                <w:rFonts w:ascii="Cambria" w:eastAsia="Cambria" w:hAnsi="Cambria" w:cs="Cambria"/>
                <w:sz w:val="18"/>
                <w:lang w:val="en-US"/>
              </w:rPr>
            </w:pPr>
            <w:r w:rsidRPr="00751929">
              <w:rPr>
                <w:rFonts w:ascii="Cambria" w:eastAsia="Cambria" w:hAnsi="Cambria" w:cs="Cambria"/>
                <w:sz w:val="18"/>
                <w:lang w:val="en-US"/>
              </w:rPr>
              <w:t>-</w:t>
            </w:r>
          </w:p>
        </w:tc>
        <w:tc>
          <w:tcPr>
            <w:tcW w:w="1134" w:type="dxa"/>
            <w:tcBorders>
              <w:bottom w:val="single" w:sz="8" w:space="0" w:color="000000"/>
            </w:tcBorders>
          </w:tcPr>
          <w:p w:rsidR="002107B9" w:rsidRPr="00751929" w:rsidRDefault="002107B9" w:rsidP="002107B9">
            <w:pPr>
              <w:widowControl w:val="0"/>
              <w:spacing w:before="0" w:after="0" w:line="202" w:lineRule="exact"/>
              <w:ind w:right="163"/>
              <w:jc w:val="right"/>
              <w:rPr>
                <w:rFonts w:ascii="Cambria" w:eastAsia="Cambria" w:hAnsi="Cambria" w:cs="Cambria"/>
                <w:sz w:val="18"/>
                <w:lang w:val="en-US"/>
              </w:rPr>
            </w:pPr>
            <w:r w:rsidRPr="00751929">
              <w:rPr>
                <w:rFonts w:ascii="Cambria" w:eastAsia="Cambria" w:hAnsi="Cambria" w:cs="Cambria"/>
                <w:sz w:val="18"/>
                <w:lang w:val="en-US"/>
              </w:rPr>
              <w:t>135</w:t>
            </w:r>
          </w:p>
        </w:tc>
        <w:tc>
          <w:tcPr>
            <w:tcW w:w="1134" w:type="dxa"/>
            <w:tcBorders>
              <w:bottom w:val="single" w:sz="8" w:space="0" w:color="000000"/>
            </w:tcBorders>
          </w:tcPr>
          <w:p w:rsidR="002107B9" w:rsidRPr="00751929" w:rsidRDefault="002107B9" w:rsidP="002107B9">
            <w:pPr>
              <w:widowControl w:val="0"/>
              <w:spacing w:before="0" w:after="0" w:line="202" w:lineRule="exact"/>
              <w:ind w:right="123"/>
              <w:jc w:val="right"/>
              <w:rPr>
                <w:rFonts w:ascii="Cambria" w:eastAsia="Cambria" w:hAnsi="Cambria" w:cs="Cambria"/>
                <w:sz w:val="18"/>
                <w:lang w:val="en-US"/>
              </w:rPr>
            </w:pPr>
            <w:r w:rsidRPr="00751929">
              <w:rPr>
                <w:rFonts w:ascii="Cambria" w:eastAsia="Cambria" w:hAnsi="Cambria" w:cs="Cambria"/>
                <w:sz w:val="18"/>
                <w:lang w:val="en-US"/>
              </w:rPr>
              <w:t>-</w:t>
            </w:r>
          </w:p>
        </w:tc>
        <w:tc>
          <w:tcPr>
            <w:tcW w:w="1134" w:type="dxa"/>
            <w:tcBorders>
              <w:bottom w:val="single" w:sz="8" w:space="0" w:color="000000"/>
            </w:tcBorders>
          </w:tcPr>
          <w:p w:rsidR="002107B9" w:rsidRPr="00751929" w:rsidRDefault="002107B9" w:rsidP="002107B9">
            <w:pPr>
              <w:widowControl w:val="0"/>
              <w:spacing w:before="0" w:after="0" w:line="202" w:lineRule="exact"/>
              <w:ind w:right="171"/>
              <w:jc w:val="right"/>
              <w:rPr>
                <w:rFonts w:ascii="Cambria" w:eastAsia="Cambria" w:hAnsi="Cambria" w:cs="Cambria"/>
                <w:sz w:val="18"/>
                <w:lang w:val="en-US"/>
              </w:rPr>
            </w:pPr>
            <w:r w:rsidRPr="00751929">
              <w:rPr>
                <w:rFonts w:ascii="Cambria" w:eastAsia="Cambria" w:hAnsi="Cambria" w:cs="Cambria"/>
                <w:sz w:val="18"/>
                <w:lang w:val="en-US"/>
              </w:rPr>
              <w:t>-</w:t>
            </w:r>
          </w:p>
        </w:tc>
        <w:tc>
          <w:tcPr>
            <w:tcW w:w="1134" w:type="dxa"/>
            <w:tcBorders>
              <w:bottom w:val="single" w:sz="8" w:space="0" w:color="000000"/>
            </w:tcBorders>
          </w:tcPr>
          <w:p w:rsidR="002107B9" w:rsidRPr="00751929" w:rsidRDefault="002107B9" w:rsidP="002107B9">
            <w:pPr>
              <w:widowControl w:val="0"/>
              <w:spacing w:before="0" w:after="0" w:line="202" w:lineRule="exact"/>
              <w:ind w:right="477"/>
              <w:jc w:val="right"/>
              <w:rPr>
                <w:rFonts w:ascii="Cambria" w:eastAsia="Cambria" w:hAnsi="Cambria" w:cs="Cambria"/>
                <w:sz w:val="18"/>
                <w:lang w:val="en-US"/>
              </w:rPr>
            </w:pPr>
            <w:r w:rsidRPr="00751929">
              <w:rPr>
                <w:rFonts w:ascii="Cambria" w:eastAsia="Cambria" w:hAnsi="Cambria" w:cs="Cambria"/>
                <w:sz w:val="18"/>
                <w:lang w:val="en-US"/>
              </w:rPr>
              <w:t>-</w:t>
            </w:r>
          </w:p>
        </w:tc>
        <w:tc>
          <w:tcPr>
            <w:tcW w:w="1134" w:type="dxa"/>
            <w:tcBorders>
              <w:bottom w:val="single" w:sz="8" w:space="0" w:color="000000"/>
            </w:tcBorders>
          </w:tcPr>
          <w:p w:rsidR="002107B9" w:rsidRPr="00751929" w:rsidRDefault="002107B9" w:rsidP="002107B9">
            <w:pPr>
              <w:widowControl w:val="0"/>
              <w:spacing w:before="0" w:after="0" w:line="202" w:lineRule="exact"/>
              <w:ind w:right="73"/>
              <w:jc w:val="right"/>
              <w:rPr>
                <w:rFonts w:ascii="Cambria" w:eastAsia="Cambria" w:hAnsi="Cambria" w:cs="Cambria"/>
                <w:sz w:val="18"/>
                <w:lang w:val="en-US"/>
              </w:rPr>
            </w:pPr>
            <w:r w:rsidRPr="00751929">
              <w:rPr>
                <w:rFonts w:ascii="Cambria" w:eastAsia="Cambria" w:hAnsi="Cambria" w:cs="Cambria"/>
                <w:sz w:val="18"/>
                <w:lang w:val="en-US"/>
              </w:rPr>
              <w:t>135</w:t>
            </w:r>
          </w:p>
        </w:tc>
      </w:tr>
      <w:tr w:rsidR="002107B9" w:rsidRPr="00751929" w:rsidTr="002107B9">
        <w:trPr>
          <w:trHeight w:hRule="exact" w:val="229"/>
        </w:trPr>
        <w:tc>
          <w:tcPr>
            <w:tcW w:w="2552" w:type="dxa"/>
            <w:tcBorders>
              <w:top w:val="single" w:sz="8" w:space="0" w:color="000000"/>
              <w:bottom w:val="single" w:sz="8" w:space="0" w:color="000000"/>
            </w:tcBorders>
          </w:tcPr>
          <w:p w:rsidR="002107B9" w:rsidRPr="00751929" w:rsidRDefault="002107B9" w:rsidP="002107B9">
            <w:pPr>
              <w:widowControl w:val="0"/>
              <w:spacing w:before="0" w:after="0" w:line="210" w:lineRule="exact"/>
              <w:ind w:left="25"/>
              <w:rPr>
                <w:rFonts w:ascii="Cambria" w:eastAsia="Cambria" w:hAnsi="Cambria" w:cs="Cambria"/>
                <w:sz w:val="18"/>
                <w:lang w:val="en-US"/>
              </w:rPr>
            </w:pPr>
            <w:r w:rsidRPr="00751929">
              <w:rPr>
                <w:rFonts w:ascii="Cambria" w:eastAsia="Cambria" w:hAnsi="Cambria" w:cs="Cambria"/>
                <w:sz w:val="18"/>
                <w:lang w:val="en-US"/>
              </w:rPr>
              <w:t>Total</w:t>
            </w:r>
          </w:p>
        </w:tc>
        <w:tc>
          <w:tcPr>
            <w:tcW w:w="1134" w:type="dxa"/>
            <w:tcBorders>
              <w:top w:val="single" w:sz="8" w:space="0" w:color="000000"/>
              <w:bottom w:val="single" w:sz="8" w:space="0" w:color="000000"/>
            </w:tcBorders>
          </w:tcPr>
          <w:p w:rsidR="002107B9" w:rsidRPr="00751929" w:rsidRDefault="002107B9" w:rsidP="002107B9">
            <w:pPr>
              <w:widowControl w:val="0"/>
              <w:spacing w:before="0" w:after="0" w:line="199" w:lineRule="exact"/>
              <w:ind w:right="170"/>
              <w:jc w:val="right"/>
              <w:rPr>
                <w:rFonts w:ascii="Cambria" w:eastAsia="Cambria" w:hAnsi="Cambria" w:cs="Cambria"/>
                <w:sz w:val="18"/>
                <w:lang w:val="en-US"/>
              </w:rPr>
            </w:pPr>
            <w:r w:rsidRPr="00751929">
              <w:rPr>
                <w:rFonts w:ascii="Cambria" w:eastAsia="Cambria" w:hAnsi="Cambria" w:cs="Cambria"/>
                <w:sz w:val="18"/>
                <w:lang w:val="en-US"/>
              </w:rPr>
              <w:t>-</w:t>
            </w:r>
          </w:p>
        </w:tc>
        <w:tc>
          <w:tcPr>
            <w:tcW w:w="1134" w:type="dxa"/>
            <w:tcBorders>
              <w:top w:val="single" w:sz="8" w:space="0" w:color="000000"/>
              <w:bottom w:val="single" w:sz="8" w:space="0" w:color="000000"/>
            </w:tcBorders>
          </w:tcPr>
          <w:p w:rsidR="002107B9" w:rsidRPr="00751929" w:rsidRDefault="002107B9" w:rsidP="002107B9">
            <w:pPr>
              <w:widowControl w:val="0"/>
              <w:spacing w:before="0" w:after="0" w:line="199" w:lineRule="exact"/>
              <w:ind w:right="163"/>
              <w:jc w:val="right"/>
              <w:rPr>
                <w:rFonts w:ascii="Cambria" w:eastAsia="Cambria" w:hAnsi="Cambria" w:cs="Cambria"/>
                <w:sz w:val="18"/>
                <w:lang w:val="en-US"/>
              </w:rPr>
            </w:pPr>
            <w:r w:rsidRPr="00751929">
              <w:rPr>
                <w:rFonts w:ascii="Cambria" w:eastAsia="Cambria" w:hAnsi="Cambria" w:cs="Cambria"/>
                <w:sz w:val="18"/>
                <w:lang w:val="en-US"/>
              </w:rPr>
              <w:t>4,027</w:t>
            </w:r>
          </w:p>
        </w:tc>
        <w:tc>
          <w:tcPr>
            <w:tcW w:w="1134" w:type="dxa"/>
            <w:tcBorders>
              <w:top w:val="single" w:sz="8" w:space="0" w:color="000000"/>
              <w:bottom w:val="single" w:sz="8" w:space="0" w:color="000000"/>
            </w:tcBorders>
          </w:tcPr>
          <w:p w:rsidR="002107B9" w:rsidRPr="00751929" w:rsidRDefault="002107B9" w:rsidP="002107B9">
            <w:pPr>
              <w:widowControl w:val="0"/>
              <w:spacing w:before="0" w:after="0" w:line="199" w:lineRule="exact"/>
              <w:ind w:right="123"/>
              <w:jc w:val="right"/>
              <w:rPr>
                <w:rFonts w:ascii="Cambria" w:eastAsia="Cambria" w:hAnsi="Cambria" w:cs="Cambria"/>
                <w:sz w:val="18"/>
                <w:lang w:val="en-US"/>
              </w:rPr>
            </w:pPr>
            <w:r w:rsidRPr="00751929">
              <w:rPr>
                <w:rFonts w:ascii="Cambria" w:eastAsia="Cambria" w:hAnsi="Cambria" w:cs="Cambria"/>
                <w:sz w:val="18"/>
                <w:lang w:val="en-US"/>
              </w:rPr>
              <w:t>-</w:t>
            </w:r>
          </w:p>
        </w:tc>
        <w:tc>
          <w:tcPr>
            <w:tcW w:w="1134" w:type="dxa"/>
            <w:tcBorders>
              <w:top w:val="single" w:sz="8" w:space="0" w:color="000000"/>
              <w:bottom w:val="single" w:sz="8" w:space="0" w:color="000000"/>
            </w:tcBorders>
          </w:tcPr>
          <w:p w:rsidR="002107B9" w:rsidRPr="00751929" w:rsidRDefault="002107B9" w:rsidP="002107B9">
            <w:pPr>
              <w:widowControl w:val="0"/>
              <w:spacing w:before="0" w:after="0" w:line="199" w:lineRule="exact"/>
              <w:ind w:right="171"/>
              <w:jc w:val="right"/>
              <w:rPr>
                <w:rFonts w:ascii="Cambria" w:eastAsia="Cambria" w:hAnsi="Cambria" w:cs="Cambria"/>
                <w:sz w:val="18"/>
                <w:lang w:val="en-US"/>
              </w:rPr>
            </w:pPr>
            <w:r w:rsidRPr="00751929">
              <w:rPr>
                <w:rFonts w:ascii="Cambria" w:eastAsia="Cambria" w:hAnsi="Cambria" w:cs="Cambria"/>
                <w:sz w:val="18"/>
                <w:lang w:val="en-US"/>
              </w:rPr>
              <w:t>-</w:t>
            </w:r>
          </w:p>
        </w:tc>
        <w:tc>
          <w:tcPr>
            <w:tcW w:w="1134" w:type="dxa"/>
            <w:tcBorders>
              <w:top w:val="single" w:sz="8" w:space="0" w:color="000000"/>
              <w:bottom w:val="single" w:sz="8" w:space="0" w:color="000000"/>
            </w:tcBorders>
          </w:tcPr>
          <w:p w:rsidR="002107B9" w:rsidRPr="00751929" w:rsidRDefault="002107B9" w:rsidP="002107B9">
            <w:pPr>
              <w:widowControl w:val="0"/>
              <w:spacing w:before="0" w:after="0" w:line="199" w:lineRule="exact"/>
              <w:ind w:right="477"/>
              <w:jc w:val="right"/>
              <w:rPr>
                <w:rFonts w:ascii="Cambria" w:eastAsia="Cambria" w:hAnsi="Cambria" w:cs="Cambria"/>
                <w:sz w:val="18"/>
                <w:lang w:val="en-US"/>
              </w:rPr>
            </w:pPr>
            <w:r w:rsidRPr="00751929">
              <w:rPr>
                <w:rFonts w:ascii="Cambria" w:eastAsia="Cambria" w:hAnsi="Cambria" w:cs="Cambria"/>
                <w:sz w:val="18"/>
                <w:lang w:val="en-US"/>
              </w:rPr>
              <w:t>-</w:t>
            </w:r>
          </w:p>
        </w:tc>
        <w:tc>
          <w:tcPr>
            <w:tcW w:w="1134" w:type="dxa"/>
            <w:tcBorders>
              <w:top w:val="single" w:sz="8" w:space="0" w:color="000000"/>
              <w:bottom w:val="single" w:sz="8" w:space="0" w:color="000000"/>
            </w:tcBorders>
          </w:tcPr>
          <w:p w:rsidR="002107B9" w:rsidRPr="00751929" w:rsidRDefault="002107B9" w:rsidP="002107B9">
            <w:pPr>
              <w:widowControl w:val="0"/>
              <w:spacing w:before="0" w:after="0" w:line="199" w:lineRule="exact"/>
              <w:ind w:right="73"/>
              <w:jc w:val="right"/>
              <w:rPr>
                <w:rFonts w:ascii="Cambria" w:eastAsia="Cambria" w:hAnsi="Cambria" w:cs="Cambria"/>
                <w:sz w:val="18"/>
                <w:lang w:val="en-US"/>
              </w:rPr>
            </w:pPr>
            <w:r w:rsidRPr="00751929">
              <w:rPr>
                <w:rFonts w:ascii="Cambria" w:eastAsia="Cambria" w:hAnsi="Cambria" w:cs="Cambria"/>
                <w:sz w:val="18"/>
                <w:lang w:val="en-US"/>
              </w:rPr>
              <w:t>4,027</w:t>
            </w:r>
          </w:p>
        </w:tc>
      </w:tr>
    </w:tbl>
    <w:p w:rsidR="00751929" w:rsidRDefault="00751929" w:rsidP="00581DB6">
      <w:pPr>
        <w:spacing w:before="0" w:after="0" w:line="240" w:lineRule="auto"/>
        <w:rPr>
          <w:b/>
          <w:color w:val="009D55"/>
          <w:sz w:val="20"/>
          <w:szCs w:val="20"/>
        </w:rPr>
      </w:pPr>
    </w:p>
    <w:tbl>
      <w:tblPr>
        <w:tblpPr w:leftFromText="181" w:rightFromText="181" w:vertAnchor="text" w:horzAnchor="margin" w:tblpYSpec="top"/>
        <w:tblOverlap w:val="never"/>
        <w:tblW w:w="9498"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9424"/>
        <w:gridCol w:w="74"/>
      </w:tblGrid>
      <w:tr w:rsidR="00AA52FE" w:rsidRPr="00036342" w:rsidTr="00AA52FE">
        <w:trPr>
          <w:trHeight w:hRule="exact" w:val="344"/>
        </w:trPr>
        <w:tc>
          <w:tcPr>
            <w:tcW w:w="9498" w:type="dxa"/>
            <w:gridSpan w:val="2"/>
            <w:tcBorders>
              <w:bottom w:val="single" w:sz="8" w:space="0" w:color="FFFFFF"/>
            </w:tcBorders>
            <w:shd w:val="clear" w:color="auto" w:fill="37424A"/>
          </w:tcPr>
          <w:p w:rsidR="00AA52FE" w:rsidRPr="00036342" w:rsidRDefault="00AA52FE" w:rsidP="00AA52FE">
            <w:pPr>
              <w:widowControl w:val="0"/>
              <w:spacing w:before="16" w:after="0" w:line="240" w:lineRule="auto"/>
              <w:ind w:left="28"/>
              <w:rPr>
                <w:rFonts w:ascii="Cambria" w:eastAsia="Cambria" w:hAnsi="Cambria" w:cs="Cambria"/>
                <w:b/>
                <w:sz w:val="18"/>
                <w:lang w:val="en-US"/>
              </w:rPr>
            </w:pPr>
            <w:r w:rsidRPr="00036342">
              <w:rPr>
                <w:rFonts w:ascii="Cambria" w:eastAsia="Cambria" w:hAnsi="Cambria" w:cs="Cambria"/>
                <w:b/>
                <w:color w:val="FFFFFF"/>
                <w:sz w:val="18"/>
                <w:lang w:val="en-US"/>
              </w:rPr>
              <w:t>5.3 Fair Value Measurement</w:t>
            </w:r>
          </w:p>
        </w:tc>
      </w:tr>
      <w:tr w:rsidR="00AA52FE" w:rsidRPr="00036342" w:rsidTr="00AA52FE">
        <w:trPr>
          <w:gridAfter w:val="1"/>
          <w:wAfter w:w="74" w:type="dxa"/>
          <w:trHeight w:hRule="exact" w:val="755"/>
        </w:trPr>
        <w:tc>
          <w:tcPr>
            <w:tcW w:w="9424" w:type="dxa"/>
            <w:tcBorders>
              <w:top w:val="single" w:sz="8" w:space="0" w:color="FFFFFF"/>
            </w:tcBorders>
            <w:vAlign w:val="center"/>
          </w:tcPr>
          <w:p w:rsidR="00AA52FE" w:rsidRPr="00036342" w:rsidRDefault="00AA52FE" w:rsidP="00AA52FE">
            <w:pPr>
              <w:widowControl w:val="0"/>
              <w:spacing w:before="123" w:after="0" w:line="261" w:lineRule="auto"/>
              <w:ind w:left="25"/>
              <w:rPr>
                <w:rFonts w:ascii="Cambria" w:eastAsia="Cambria" w:hAnsi="Cambria" w:cs="Cambria"/>
                <w:sz w:val="18"/>
                <w:lang w:val="en-US"/>
              </w:rPr>
            </w:pPr>
            <w:r w:rsidRPr="00036342">
              <w:rPr>
                <w:rFonts w:ascii="Cambria" w:eastAsia="Cambria" w:hAnsi="Cambria" w:cs="Cambria"/>
                <w:sz w:val="18"/>
                <w:lang w:val="en-US"/>
              </w:rPr>
              <w:t>The following tables provide an analysis of assets and liabilities that are measured at fair value. The remaining assets and liabilities disclosed in the statement of financial position do not apply the fair value hierarchy.</w:t>
            </w:r>
          </w:p>
        </w:tc>
      </w:tr>
      <w:tr w:rsidR="00AA52FE" w:rsidRPr="00036342" w:rsidTr="00AA52FE">
        <w:trPr>
          <w:trHeight w:hRule="exact" w:val="319"/>
        </w:trPr>
        <w:tc>
          <w:tcPr>
            <w:tcW w:w="9498" w:type="dxa"/>
            <w:gridSpan w:val="2"/>
            <w:vAlign w:val="center"/>
          </w:tcPr>
          <w:p w:rsidR="00AA52FE" w:rsidRPr="00036342" w:rsidRDefault="00AA52FE" w:rsidP="00AA52FE">
            <w:pPr>
              <w:widowControl w:val="0"/>
              <w:spacing w:before="17" w:after="0" w:line="240" w:lineRule="auto"/>
              <w:ind w:left="25"/>
              <w:rPr>
                <w:rFonts w:ascii="Cambria" w:eastAsia="Cambria" w:hAnsi="Cambria" w:cs="Cambria"/>
                <w:sz w:val="18"/>
                <w:lang w:val="en-US"/>
              </w:rPr>
            </w:pPr>
            <w:r w:rsidRPr="00036342">
              <w:rPr>
                <w:rFonts w:ascii="Cambria" w:eastAsia="Cambria" w:hAnsi="Cambria" w:cs="Cambria"/>
                <w:sz w:val="18"/>
                <w:lang w:val="en-US"/>
              </w:rPr>
              <w:t>The different levels of the fair value hierarchy are defined below.</w:t>
            </w:r>
          </w:p>
        </w:tc>
      </w:tr>
      <w:tr w:rsidR="00AA52FE" w:rsidRPr="00036342" w:rsidTr="00AA52FE">
        <w:trPr>
          <w:gridAfter w:val="1"/>
          <w:wAfter w:w="74" w:type="dxa"/>
          <w:trHeight w:hRule="exact" w:val="578"/>
        </w:trPr>
        <w:tc>
          <w:tcPr>
            <w:tcW w:w="9424" w:type="dxa"/>
            <w:vAlign w:val="center"/>
          </w:tcPr>
          <w:p w:rsidR="00AA52FE" w:rsidRPr="00036342" w:rsidRDefault="00AA52FE" w:rsidP="00AA52FE">
            <w:pPr>
              <w:widowControl w:val="0"/>
              <w:spacing w:before="28" w:after="0" w:line="240" w:lineRule="auto"/>
              <w:ind w:left="25"/>
              <w:rPr>
                <w:rFonts w:ascii="Cambria" w:eastAsia="Cambria" w:hAnsi="Cambria" w:cs="Cambria"/>
                <w:sz w:val="18"/>
                <w:lang w:val="en-US"/>
              </w:rPr>
            </w:pPr>
            <w:r w:rsidRPr="00036342">
              <w:rPr>
                <w:rFonts w:ascii="Cambria" w:eastAsia="Cambria" w:hAnsi="Cambria" w:cs="Cambria"/>
                <w:sz w:val="18"/>
                <w:lang w:val="en-US"/>
              </w:rPr>
              <w:t>Level 1: Quoted prices (unadjusted) in active markets for identical assets or liabilities that the entity can access at measurement date.</w:t>
            </w:r>
          </w:p>
        </w:tc>
      </w:tr>
      <w:tr w:rsidR="00AA52FE" w:rsidRPr="00036342" w:rsidTr="00AA52FE">
        <w:trPr>
          <w:gridAfter w:val="1"/>
          <w:wAfter w:w="74" w:type="dxa"/>
          <w:trHeight w:hRule="exact" w:val="558"/>
        </w:trPr>
        <w:tc>
          <w:tcPr>
            <w:tcW w:w="9424" w:type="dxa"/>
            <w:vAlign w:val="center"/>
          </w:tcPr>
          <w:p w:rsidR="00AA52FE" w:rsidRPr="00036342" w:rsidRDefault="00AA52FE" w:rsidP="00AA52FE">
            <w:pPr>
              <w:widowControl w:val="0"/>
              <w:spacing w:before="28" w:after="0" w:line="240" w:lineRule="auto"/>
              <w:ind w:left="25"/>
              <w:rPr>
                <w:rFonts w:ascii="Cambria" w:eastAsia="Cambria" w:hAnsi="Cambria" w:cs="Cambria"/>
                <w:sz w:val="18"/>
                <w:lang w:val="en-US"/>
              </w:rPr>
            </w:pPr>
            <w:r w:rsidRPr="00036342">
              <w:rPr>
                <w:rFonts w:ascii="Cambria" w:eastAsia="Cambria" w:hAnsi="Cambria" w:cs="Cambria"/>
                <w:sz w:val="18"/>
                <w:lang w:val="en-US"/>
              </w:rPr>
              <w:t>Level 2: Inputs other than quoted prices included within Level 1 that are observable for the asset or liability, either directly or indirectly.</w:t>
            </w:r>
          </w:p>
        </w:tc>
      </w:tr>
      <w:tr w:rsidR="00AA52FE" w:rsidRPr="00036342" w:rsidTr="00AA52FE">
        <w:trPr>
          <w:trHeight w:hRule="exact" w:val="422"/>
        </w:trPr>
        <w:tc>
          <w:tcPr>
            <w:tcW w:w="9498" w:type="dxa"/>
            <w:gridSpan w:val="2"/>
            <w:tcBorders>
              <w:bottom w:val="single" w:sz="7" w:space="0" w:color="009560"/>
            </w:tcBorders>
            <w:vAlign w:val="center"/>
          </w:tcPr>
          <w:p w:rsidR="00AA52FE" w:rsidRPr="00036342" w:rsidRDefault="00AA52FE" w:rsidP="00AA52FE">
            <w:pPr>
              <w:widowControl w:val="0"/>
              <w:spacing w:before="28" w:after="0" w:line="240" w:lineRule="auto"/>
              <w:ind w:left="25"/>
              <w:rPr>
                <w:rFonts w:ascii="Cambria" w:eastAsia="Cambria" w:hAnsi="Cambria" w:cs="Cambria"/>
                <w:sz w:val="18"/>
                <w:lang w:val="en-US"/>
              </w:rPr>
            </w:pPr>
            <w:r w:rsidRPr="00036342">
              <w:rPr>
                <w:rFonts w:ascii="Cambria" w:eastAsia="Cambria" w:hAnsi="Cambria" w:cs="Cambria"/>
                <w:sz w:val="18"/>
                <w:lang w:val="en-US"/>
              </w:rPr>
              <w:t>Level 3: Unobservable inputs for the asset or liability.</w:t>
            </w:r>
          </w:p>
        </w:tc>
      </w:tr>
    </w:tbl>
    <w:p w:rsidR="00036342" w:rsidRDefault="00036342" w:rsidP="00036342">
      <w:pPr>
        <w:pBdr>
          <w:top w:val="single" w:sz="12" w:space="10" w:color="009D55"/>
          <w:left w:val="single" w:sz="12" w:space="10" w:color="009D55"/>
          <w:bottom w:val="single" w:sz="12" w:space="10" w:color="009D55"/>
          <w:right w:val="single" w:sz="12" w:space="10" w:color="009D55"/>
        </w:pBdr>
        <w:rPr>
          <w:rStyle w:val="Strong"/>
        </w:rPr>
      </w:pPr>
      <w:r>
        <w:rPr>
          <w:rStyle w:val="Strong"/>
        </w:rPr>
        <w:t>Accounting Policy</w:t>
      </w:r>
    </w:p>
    <w:p w:rsidR="002107B9" w:rsidRPr="00036342" w:rsidRDefault="00036342" w:rsidP="00036342">
      <w:pPr>
        <w:pBdr>
          <w:top w:val="single" w:sz="12" w:space="10" w:color="009D55"/>
          <w:left w:val="single" w:sz="12" w:space="10" w:color="009D55"/>
          <w:bottom w:val="single" w:sz="12" w:space="10" w:color="009D55"/>
          <w:right w:val="single" w:sz="12" w:space="10" w:color="009D55"/>
        </w:pBdr>
        <w:rPr>
          <w:b/>
          <w:bCs/>
        </w:rPr>
      </w:pPr>
      <w:r w:rsidRPr="00036342">
        <w:t>IHPA undertook a comprehensive valuation of all its non-financial assets at 30 June 2014. IHPA tests the procedures of the valuation model as an internal management review at least once every 12 months (with a formal revaluation undertaken once every three years). If a particular asset class experiences significant and volatile changes in fair value (i.e. where indicators suggest that the value of the class has changed materially since the previous reporting period), that class is subject to specific valuation in the reporting period, where practicable, regardless of the timing of the last specific valuation. IHPA has engaged Australian Valuation Solutions (AVS) to provided written assurance that the models developed comply with AASB 13.</w:t>
      </w:r>
      <w:r w:rsidR="002107B9">
        <w:rPr>
          <w:b/>
          <w:color w:val="009D55"/>
          <w:sz w:val="20"/>
          <w:szCs w:val="20"/>
        </w:rPr>
        <w:br w:type="page"/>
      </w:r>
    </w:p>
    <w:tbl>
      <w:tblPr>
        <w:tblpPr w:leftFromText="181" w:rightFromText="181" w:vertAnchor="text" w:tblpX="-283" w:tblpY="1"/>
        <w:tblOverlap w:val="never"/>
        <w:tblW w:w="9640"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2977"/>
        <w:gridCol w:w="689"/>
        <w:gridCol w:w="2713"/>
        <w:gridCol w:w="3261"/>
      </w:tblGrid>
      <w:tr w:rsidR="00EE20AA" w:rsidRPr="00036342" w:rsidTr="00EE20AA">
        <w:trPr>
          <w:trHeight w:hRule="exact" w:val="443"/>
        </w:trPr>
        <w:tc>
          <w:tcPr>
            <w:tcW w:w="2977" w:type="dxa"/>
            <w:tcBorders>
              <w:top w:val="single" w:sz="7" w:space="0" w:color="009560"/>
              <w:bottom w:val="single" w:sz="8" w:space="0" w:color="000000"/>
            </w:tcBorders>
          </w:tcPr>
          <w:p w:rsidR="00EE20AA" w:rsidRPr="00036342" w:rsidRDefault="00EE20AA" w:rsidP="00036342">
            <w:pPr>
              <w:widowControl w:val="0"/>
              <w:spacing w:before="10" w:after="0" w:line="240" w:lineRule="auto"/>
              <w:rPr>
                <w:rFonts w:ascii="Calibri" w:eastAsia="Cambria" w:hAnsi="Cambria" w:cs="Cambria"/>
                <w:sz w:val="13"/>
                <w:lang w:val="en-US"/>
              </w:rPr>
            </w:pPr>
          </w:p>
          <w:p w:rsidR="00EE20AA" w:rsidRPr="00036342" w:rsidRDefault="00EE20AA" w:rsidP="00036342">
            <w:pPr>
              <w:widowControl w:val="0"/>
              <w:spacing w:before="1" w:after="0" w:line="240" w:lineRule="auto"/>
              <w:ind w:left="28"/>
              <w:rPr>
                <w:rFonts w:ascii="Cambria" w:eastAsia="Cambria" w:hAnsi="Cambria" w:cs="Cambria"/>
                <w:b/>
                <w:sz w:val="18"/>
                <w:lang w:val="en-US"/>
              </w:rPr>
            </w:pPr>
            <w:r w:rsidRPr="00036342">
              <w:rPr>
                <w:rFonts w:ascii="Cambria" w:eastAsia="Cambria" w:hAnsi="Cambria" w:cs="Cambria"/>
                <w:b/>
                <w:sz w:val="18"/>
                <w:u w:val="single"/>
                <w:lang w:val="en-US"/>
              </w:rPr>
              <w:t>5.3A: Fair Value Measurement</w:t>
            </w:r>
          </w:p>
        </w:tc>
        <w:tc>
          <w:tcPr>
            <w:tcW w:w="689" w:type="dxa"/>
            <w:tcBorders>
              <w:top w:val="single" w:sz="7" w:space="0" w:color="009560"/>
              <w:bottom w:val="single" w:sz="8" w:space="0" w:color="000000"/>
            </w:tcBorders>
          </w:tcPr>
          <w:p w:rsidR="00EE20AA" w:rsidRPr="00036342" w:rsidRDefault="00EE20AA" w:rsidP="00036342">
            <w:pPr>
              <w:widowControl w:val="0"/>
              <w:spacing w:before="0" w:after="0" w:line="240" w:lineRule="auto"/>
              <w:rPr>
                <w:rFonts w:ascii="Cambria" w:eastAsia="Cambria" w:hAnsi="Cambria" w:cs="Cambria"/>
                <w:lang w:val="en-US"/>
              </w:rPr>
            </w:pPr>
          </w:p>
        </w:tc>
        <w:tc>
          <w:tcPr>
            <w:tcW w:w="5974" w:type="dxa"/>
            <w:gridSpan w:val="2"/>
            <w:tcBorders>
              <w:top w:val="single" w:sz="7" w:space="0" w:color="009560"/>
              <w:bottom w:val="single" w:sz="8" w:space="0" w:color="000000"/>
            </w:tcBorders>
          </w:tcPr>
          <w:p w:rsidR="00EE20AA" w:rsidRPr="00036342" w:rsidRDefault="00EE20AA" w:rsidP="00036342">
            <w:pPr>
              <w:widowControl w:val="0"/>
              <w:spacing w:before="0" w:after="0" w:line="240" w:lineRule="auto"/>
              <w:rPr>
                <w:rFonts w:ascii="Cambria" w:eastAsia="Cambria" w:hAnsi="Cambria" w:cs="Cambria"/>
                <w:lang w:val="en-US"/>
              </w:rPr>
            </w:pPr>
          </w:p>
        </w:tc>
      </w:tr>
      <w:tr w:rsidR="00EE20AA" w:rsidRPr="00036342" w:rsidTr="00EE20AA">
        <w:trPr>
          <w:trHeight w:hRule="exact" w:val="443"/>
        </w:trPr>
        <w:tc>
          <w:tcPr>
            <w:tcW w:w="2977" w:type="dxa"/>
            <w:tcBorders>
              <w:top w:val="single" w:sz="7" w:space="0" w:color="009560"/>
              <w:bottom w:val="single" w:sz="8" w:space="0" w:color="000000"/>
            </w:tcBorders>
          </w:tcPr>
          <w:p w:rsidR="00EE20AA" w:rsidRPr="00036342" w:rsidRDefault="00EE20AA" w:rsidP="00036342">
            <w:pPr>
              <w:widowControl w:val="0"/>
              <w:spacing w:before="10" w:after="0" w:line="240" w:lineRule="auto"/>
              <w:rPr>
                <w:rFonts w:ascii="Calibri" w:eastAsia="Cambria" w:hAnsi="Cambria" w:cs="Cambria"/>
                <w:sz w:val="13"/>
                <w:lang w:val="en-US"/>
              </w:rPr>
            </w:pPr>
          </w:p>
        </w:tc>
        <w:tc>
          <w:tcPr>
            <w:tcW w:w="3402" w:type="dxa"/>
            <w:gridSpan w:val="2"/>
            <w:tcBorders>
              <w:top w:val="single" w:sz="7" w:space="0" w:color="009560"/>
              <w:bottom w:val="single" w:sz="8" w:space="0" w:color="000000"/>
            </w:tcBorders>
          </w:tcPr>
          <w:p w:rsidR="00EE20AA" w:rsidRPr="00036342" w:rsidRDefault="00EE20AA" w:rsidP="00EE20AA">
            <w:pPr>
              <w:widowControl w:val="0"/>
              <w:spacing w:before="0" w:after="0" w:line="240" w:lineRule="auto"/>
              <w:jc w:val="center"/>
              <w:rPr>
                <w:rFonts w:ascii="Cambria" w:eastAsia="Cambria" w:hAnsi="Cambria" w:cs="Cambria"/>
                <w:lang w:val="en-US"/>
              </w:rPr>
            </w:pPr>
            <w:r w:rsidRPr="00036342">
              <w:rPr>
                <w:rFonts w:ascii="Cambria" w:hAnsi="Cambria"/>
                <w:b/>
                <w:sz w:val="18"/>
                <w:szCs w:val="18"/>
              </w:rPr>
              <w:t>Fair value measurements</w:t>
            </w:r>
            <w:r>
              <w:rPr>
                <w:rFonts w:ascii="Cambria" w:hAnsi="Cambria"/>
                <w:b/>
                <w:sz w:val="18"/>
                <w:szCs w:val="18"/>
              </w:rPr>
              <w:t xml:space="preserve"> </w:t>
            </w:r>
            <w:r w:rsidRPr="00036342">
              <w:rPr>
                <w:rFonts w:ascii="Cambria" w:hAnsi="Cambria"/>
                <w:b/>
                <w:sz w:val="18"/>
                <w:szCs w:val="18"/>
              </w:rPr>
              <w:t>at the end of the reportin</w:t>
            </w:r>
            <w:r w:rsidRPr="00036342">
              <w:rPr>
                <w:rFonts w:ascii="Cambria" w:hAnsi="Cambria"/>
                <w:b/>
                <w:sz w:val="18"/>
                <w:szCs w:val="18"/>
                <w:lang w:val="en-US"/>
              </w:rPr>
              <w:t>g period</w:t>
            </w:r>
          </w:p>
        </w:tc>
        <w:tc>
          <w:tcPr>
            <w:tcW w:w="3261" w:type="dxa"/>
            <w:tcBorders>
              <w:top w:val="single" w:sz="7" w:space="0" w:color="009560"/>
              <w:bottom w:val="single" w:sz="8" w:space="0" w:color="000000"/>
            </w:tcBorders>
          </w:tcPr>
          <w:p w:rsidR="00EE20AA" w:rsidRPr="00036342" w:rsidRDefault="00EE20AA" w:rsidP="00036342">
            <w:pPr>
              <w:widowControl w:val="0"/>
              <w:spacing w:before="0" w:after="0" w:line="240" w:lineRule="auto"/>
              <w:rPr>
                <w:rFonts w:ascii="Cambria" w:hAnsi="Cambria"/>
                <w:b/>
                <w:sz w:val="18"/>
                <w:szCs w:val="18"/>
              </w:rPr>
            </w:pPr>
          </w:p>
        </w:tc>
      </w:tr>
    </w:tbl>
    <w:tbl>
      <w:tblPr>
        <w:tblpPr w:leftFromText="181" w:rightFromText="181" w:vertAnchor="text" w:horzAnchor="margin" w:tblpX="-284" w:tblpY="-3137"/>
        <w:tblOverlap w:val="never"/>
        <w:tblW w:w="9639"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2977"/>
        <w:gridCol w:w="1087"/>
        <w:gridCol w:w="1087"/>
        <w:gridCol w:w="1228"/>
        <w:gridCol w:w="3260"/>
      </w:tblGrid>
      <w:tr w:rsidR="00EE20AA" w:rsidRPr="00036342" w:rsidTr="00EE20AA">
        <w:trPr>
          <w:trHeight w:hRule="exact" w:val="705"/>
        </w:trPr>
        <w:tc>
          <w:tcPr>
            <w:tcW w:w="2977" w:type="dxa"/>
          </w:tcPr>
          <w:p w:rsidR="00EE20AA" w:rsidRDefault="00EE20AA" w:rsidP="00EE20AA">
            <w:pPr>
              <w:widowControl w:val="0"/>
              <w:spacing w:before="0" w:after="0" w:line="240" w:lineRule="auto"/>
              <w:rPr>
                <w:rFonts w:ascii="Cambria" w:eastAsia="Cambria" w:hAnsi="Cambria" w:cs="Cambria"/>
                <w:lang w:val="en-US"/>
              </w:rPr>
            </w:pPr>
          </w:p>
          <w:p w:rsidR="00EE20AA" w:rsidRPr="00036342" w:rsidRDefault="00EE20AA" w:rsidP="00EE20AA">
            <w:pPr>
              <w:widowControl w:val="0"/>
              <w:spacing w:before="0" w:after="0" w:line="240" w:lineRule="auto"/>
              <w:rPr>
                <w:rFonts w:ascii="Cambria" w:eastAsia="Cambria" w:hAnsi="Cambria" w:cs="Cambria"/>
                <w:lang w:val="en-US"/>
              </w:rPr>
            </w:pPr>
          </w:p>
        </w:tc>
        <w:tc>
          <w:tcPr>
            <w:tcW w:w="1087" w:type="dxa"/>
          </w:tcPr>
          <w:p w:rsidR="00EE20AA" w:rsidRPr="00036342" w:rsidRDefault="00EE20AA" w:rsidP="00EE20AA">
            <w:pPr>
              <w:widowControl w:val="0"/>
              <w:spacing w:before="38" w:after="0" w:line="240" w:lineRule="auto"/>
              <w:ind w:right="383"/>
              <w:jc w:val="right"/>
              <w:rPr>
                <w:rFonts w:ascii="Times New Roman" w:eastAsia="Cambria" w:hAnsi="Cambria" w:cs="Cambria"/>
                <w:b/>
                <w:sz w:val="18"/>
                <w:lang w:val="en-US"/>
              </w:rPr>
            </w:pPr>
            <w:r w:rsidRPr="00036342">
              <w:rPr>
                <w:rFonts w:ascii="Times New Roman" w:eastAsia="Cambria" w:hAnsi="Cambria" w:cs="Cambria"/>
                <w:b/>
                <w:sz w:val="18"/>
                <w:lang w:val="en-US"/>
              </w:rPr>
              <w:t>2016</w:t>
            </w:r>
          </w:p>
        </w:tc>
        <w:tc>
          <w:tcPr>
            <w:tcW w:w="1087" w:type="dxa"/>
          </w:tcPr>
          <w:p w:rsidR="00EE20AA" w:rsidRPr="00036342" w:rsidRDefault="00EE20AA" w:rsidP="00EE20AA">
            <w:pPr>
              <w:widowControl w:val="0"/>
              <w:spacing w:before="63" w:after="0" w:line="240" w:lineRule="auto"/>
              <w:ind w:right="35"/>
              <w:jc w:val="right"/>
              <w:rPr>
                <w:rFonts w:ascii="Times New Roman" w:eastAsia="Cambria" w:hAnsi="Cambria" w:cs="Cambria"/>
                <w:sz w:val="18"/>
                <w:lang w:val="en-US"/>
              </w:rPr>
            </w:pPr>
            <w:r w:rsidRPr="00036342">
              <w:rPr>
                <w:rFonts w:ascii="Times New Roman" w:eastAsia="Cambria" w:hAnsi="Cambria" w:cs="Cambria"/>
                <w:sz w:val="18"/>
                <w:lang w:val="en-US"/>
              </w:rPr>
              <w:t>2015</w:t>
            </w:r>
          </w:p>
        </w:tc>
        <w:tc>
          <w:tcPr>
            <w:tcW w:w="1228" w:type="dxa"/>
            <w:vMerge w:val="restart"/>
          </w:tcPr>
          <w:p w:rsidR="00EE20AA" w:rsidRDefault="00EE20AA" w:rsidP="00EE20AA">
            <w:pPr>
              <w:spacing w:before="0" w:after="0"/>
              <w:jc w:val="right"/>
              <w:rPr>
                <w:rFonts w:ascii="Cambria" w:hAnsi="Cambria"/>
                <w:sz w:val="18"/>
              </w:rPr>
            </w:pPr>
            <w:r w:rsidRPr="00EE20AA">
              <w:rPr>
                <w:rFonts w:ascii="Cambria" w:hAnsi="Cambria"/>
                <w:sz w:val="18"/>
              </w:rPr>
              <w:t>Category (Level 1,</w:t>
            </w:r>
            <w:r>
              <w:rPr>
                <w:rFonts w:ascii="Cambria" w:hAnsi="Cambria"/>
                <w:sz w:val="18"/>
              </w:rPr>
              <w:t xml:space="preserve"> </w:t>
            </w:r>
            <w:r w:rsidRPr="00EE20AA">
              <w:rPr>
                <w:rFonts w:ascii="Cambria" w:hAnsi="Cambria"/>
                <w:sz w:val="18"/>
              </w:rPr>
              <w:t>2 or 3)</w:t>
            </w:r>
          </w:p>
          <w:p w:rsidR="00EE20AA" w:rsidRPr="00EE20AA" w:rsidRDefault="00EE20AA" w:rsidP="00EE20AA">
            <w:pPr>
              <w:spacing w:before="0" w:after="0"/>
              <w:jc w:val="right"/>
              <w:rPr>
                <w:rFonts w:ascii="Cambria" w:hAnsi="Cambria"/>
                <w:sz w:val="18"/>
              </w:rPr>
            </w:pPr>
            <w:r w:rsidRPr="00EE20AA">
              <w:rPr>
                <w:rFonts w:ascii="Cambria" w:hAnsi="Cambria"/>
                <w:sz w:val="12"/>
              </w:rPr>
              <w:t>3,4,5</w:t>
            </w:r>
          </w:p>
        </w:tc>
        <w:tc>
          <w:tcPr>
            <w:tcW w:w="3260" w:type="dxa"/>
            <w:vAlign w:val="center"/>
          </w:tcPr>
          <w:p w:rsidR="00EE20AA" w:rsidRPr="00EE20AA" w:rsidRDefault="00EE20AA" w:rsidP="00EE20AA">
            <w:pPr>
              <w:spacing w:before="0" w:after="0"/>
              <w:jc w:val="right"/>
              <w:rPr>
                <w:rFonts w:ascii="Cambria" w:hAnsi="Cambria" w:cs="Arial"/>
              </w:rPr>
            </w:pPr>
            <w:r w:rsidRPr="00EE20AA">
              <w:rPr>
                <w:rFonts w:ascii="Cambria" w:hAnsi="Cambria" w:cs="Arial"/>
                <w:b/>
                <w:sz w:val="18"/>
              </w:rPr>
              <w:t>Valuation Technique(s) and Inputs Used</w:t>
            </w:r>
            <w:r w:rsidRPr="00EE20AA">
              <w:rPr>
                <w:rFonts w:ascii="Cambria" w:hAnsi="Cambria" w:cs="Arial"/>
                <w:sz w:val="12"/>
              </w:rPr>
              <w:t>2</w:t>
            </w:r>
          </w:p>
        </w:tc>
      </w:tr>
      <w:tr w:rsidR="00EE20AA" w:rsidRPr="00036342" w:rsidTr="00EE20AA">
        <w:trPr>
          <w:trHeight w:hRule="exact" w:val="290"/>
        </w:trPr>
        <w:tc>
          <w:tcPr>
            <w:tcW w:w="2977" w:type="dxa"/>
            <w:tcBorders>
              <w:bottom w:val="single" w:sz="8" w:space="0" w:color="000000"/>
            </w:tcBorders>
          </w:tcPr>
          <w:p w:rsidR="00EE20AA" w:rsidRPr="00036342" w:rsidRDefault="00EE20AA" w:rsidP="00EE20AA">
            <w:pPr>
              <w:widowControl w:val="0"/>
              <w:spacing w:before="0" w:after="0" w:line="240" w:lineRule="auto"/>
              <w:rPr>
                <w:rFonts w:ascii="Cambria" w:eastAsia="Cambria" w:hAnsi="Cambria" w:cs="Cambria"/>
                <w:lang w:val="en-US"/>
              </w:rPr>
            </w:pPr>
          </w:p>
        </w:tc>
        <w:tc>
          <w:tcPr>
            <w:tcW w:w="1087" w:type="dxa"/>
            <w:tcBorders>
              <w:bottom w:val="single" w:sz="8" w:space="0" w:color="000000"/>
            </w:tcBorders>
          </w:tcPr>
          <w:p w:rsidR="00EE20AA" w:rsidRPr="00036342" w:rsidRDefault="00EE20AA" w:rsidP="00EE20AA">
            <w:pPr>
              <w:widowControl w:val="0"/>
              <w:spacing w:before="15" w:after="0" w:line="240" w:lineRule="auto"/>
              <w:ind w:right="386"/>
              <w:jc w:val="right"/>
              <w:rPr>
                <w:rFonts w:ascii="Times New Roman" w:eastAsia="Cambria" w:hAnsi="Cambria" w:cs="Cambria"/>
                <w:b/>
                <w:sz w:val="18"/>
                <w:lang w:val="en-US"/>
              </w:rPr>
            </w:pPr>
            <w:r w:rsidRPr="00036342">
              <w:rPr>
                <w:rFonts w:ascii="Times New Roman" w:eastAsia="Cambria" w:hAnsi="Cambria" w:cs="Cambria"/>
                <w:b/>
                <w:sz w:val="18"/>
                <w:lang w:val="en-US"/>
              </w:rPr>
              <w:t>$'000</w:t>
            </w:r>
          </w:p>
        </w:tc>
        <w:tc>
          <w:tcPr>
            <w:tcW w:w="1087" w:type="dxa"/>
            <w:tcBorders>
              <w:bottom w:val="single" w:sz="8" w:space="0" w:color="000000"/>
            </w:tcBorders>
          </w:tcPr>
          <w:p w:rsidR="00EE20AA" w:rsidRPr="00036342" w:rsidRDefault="00EE20AA" w:rsidP="00EE20AA">
            <w:pPr>
              <w:widowControl w:val="0"/>
              <w:spacing w:before="9" w:after="0" w:line="240" w:lineRule="auto"/>
              <w:ind w:right="35"/>
              <w:jc w:val="right"/>
              <w:rPr>
                <w:rFonts w:ascii="Times New Roman" w:eastAsia="Cambria" w:hAnsi="Cambria" w:cs="Cambria"/>
                <w:sz w:val="18"/>
                <w:lang w:val="en-US"/>
              </w:rPr>
            </w:pPr>
            <w:r w:rsidRPr="00036342">
              <w:rPr>
                <w:rFonts w:ascii="Times New Roman" w:eastAsia="Cambria" w:hAnsi="Cambria" w:cs="Cambria"/>
                <w:w w:val="95"/>
                <w:sz w:val="18"/>
                <w:lang w:val="en-US"/>
              </w:rPr>
              <w:t>$'000</w:t>
            </w:r>
          </w:p>
        </w:tc>
        <w:tc>
          <w:tcPr>
            <w:tcW w:w="1228" w:type="dxa"/>
            <w:vMerge/>
            <w:tcBorders>
              <w:bottom w:val="single" w:sz="8" w:space="0" w:color="000000"/>
            </w:tcBorders>
          </w:tcPr>
          <w:p w:rsidR="00EE20AA" w:rsidRPr="00036342" w:rsidRDefault="00EE20AA" w:rsidP="00EE20AA">
            <w:pPr>
              <w:widowControl w:val="0"/>
              <w:spacing w:before="0" w:after="0" w:line="240" w:lineRule="auto"/>
              <w:jc w:val="right"/>
              <w:rPr>
                <w:rFonts w:ascii="Cambria" w:eastAsia="Cambria" w:hAnsi="Cambria" w:cs="Cambria"/>
                <w:lang w:val="en-US"/>
              </w:rPr>
            </w:pPr>
          </w:p>
        </w:tc>
        <w:tc>
          <w:tcPr>
            <w:tcW w:w="3260" w:type="dxa"/>
            <w:tcBorders>
              <w:bottom w:val="single" w:sz="8" w:space="0" w:color="000000"/>
            </w:tcBorders>
          </w:tcPr>
          <w:p w:rsidR="00EE20AA" w:rsidRPr="00036342" w:rsidRDefault="00EE20AA" w:rsidP="00EE20AA">
            <w:pPr>
              <w:widowControl w:val="0"/>
              <w:spacing w:before="0" w:after="0" w:line="240" w:lineRule="auto"/>
              <w:rPr>
                <w:rFonts w:ascii="Cambria" w:eastAsia="Cambria" w:hAnsi="Cambria" w:cs="Cambria"/>
                <w:lang w:val="en-US"/>
              </w:rPr>
            </w:pPr>
          </w:p>
        </w:tc>
      </w:tr>
      <w:tr w:rsidR="00EE20AA" w:rsidRPr="00036342" w:rsidTr="00EE20AA">
        <w:trPr>
          <w:trHeight w:hRule="exact" w:val="364"/>
        </w:trPr>
        <w:tc>
          <w:tcPr>
            <w:tcW w:w="2977" w:type="dxa"/>
            <w:tcBorders>
              <w:top w:val="single" w:sz="8" w:space="0" w:color="000000"/>
            </w:tcBorders>
          </w:tcPr>
          <w:p w:rsidR="00EE20AA" w:rsidRPr="00036342" w:rsidRDefault="00EE20AA" w:rsidP="00EE20AA">
            <w:pPr>
              <w:widowControl w:val="0"/>
              <w:spacing w:before="1" w:after="0" w:line="240" w:lineRule="auto"/>
              <w:ind w:left="25"/>
              <w:rPr>
                <w:rFonts w:ascii="Times New Roman" w:eastAsia="Cambria" w:hAnsi="Cambria" w:cs="Cambria"/>
                <w:b/>
                <w:sz w:val="12"/>
                <w:lang w:val="en-US"/>
              </w:rPr>
            </w:pPr>
            <w:r w:rsidRPr="00036342">
              <w:rPr>
                <w:rFonts w:ascii="Times New Roman" w:eastAsia="Cambria" w:hAnsi="Cambria" w:cs="Cambria"/>
                <w:b/>
                <w:sz w:val="18"/>
                <w:lang w:val="en-US"/>
              </w:rPr>
              <w:t xml:space="preserve">Non-financial assets </w:t>
            </w:r>
            <w:r w:rsidRPr="00036342">
              <w:rPr>
                <w:rFonts w:ascii="Times New Roman" w:eastAsia="Cambria" w:hAnsi="Cambria" w:cs="Cambria"/>
                <w:b/>
                <w:position w:val="9"/>
                <w:sz w:val="12"/>
                <w:lang w:val="en-US"/>
              </w:rPr>
              <w:t>1</w:t>
            </w:r>
          </w:p>
        </w:tc>
        <w:tc>
          <w:tcPr>
            <w:tcW w:w="1087" w:type="dxa"/>
            <w:tcBorders>
              <w:top w:val="single" w:sz="8" w:space="0" w:color="000000"/>
            </w:tcBorders>
          </w:tcPr>
          <w:p w:rsidR="00EE20AA" w:rsidRPr="00036342" w:rsidRDefault="00EE20AA" w:rsidP="00EE20AA">
            <w:pPr>
              <w:widowControl w:val="0"/>
              <w:spacing w:before="0" w:after="0" w:line="240" w:lineRule="auto"/>
              <w:rPr>
                <w:rFonts w:ascii="Cambria" w:eastAsia="Cambria" w:hAnsi="Cambria" w:cs="Cambria"/>
                <w:lang w:val="en-US"/>
              </w:rPr>
            </w:pPr>
          </w:p>
        </w:tc>
        <w:tc>
          <w:tcPr>
            <w:tcW w:w="1087" w:type="dxa"/>
            <w:tcBorders>
              <w:top w:val="single" w:sz="8" w:space="0" w:color="000000"/>
            </w:tcBorders>
          </w:tcPr>
          <w:p w:rsidR="00EE20AA" w:rsidRPr="00036342" w:rsidRDefault="00EE20AA" w:rsidP="00EE20AA">
            <w:pPr>
              <w:widowControl w:val="0"/>
              <w:spacing w:before="0" w:after="0" w:line="240" w:lineRule="auto"/>
              <w:rPr>
                <w:rFonts w:ascii="Cambria" w:eastAsia="Cambria" w:hAnsi="Cambria" w:cs="Cambria"/>
                <w:lang w:val="en-US"/>
              </w:rPr>
            </w:pPr>
          </w:p>
        </w:tc>
        <w:tc>
          <w:tcPr>
            <w:tcW w:w="1228" w:type="dxa"/>
            <w:tcBorders>
              <w:top w:val="single" w:sz="8" w:space="0" w:color="000000"/>
            </w:tcBorders>
          </w:tcPr>
          <w:p w:rsidR="00EE20AA" w:rsidRPr="00036342" w:rsidRDefault="00EE20AA" w:rsidP="00EE20AA">
            <w:pPr>
              <w:widowControl w:val="0"/>
              <w:spacing w:before="0" w:after="0" w:line="240" w:lineRule="auto"/>
              <w:rPr>
                <w:rFonts w:ascii="Cambria" w:eastAsia="Cambria" w:hAnsi="Cambria" w:cs="Cambria"/>
                <w:lang w:val="en-US"/>
              </w:rPr>
            </w:pPr>
          </w:p>
        </w:tc>
        <w:tc>
          <w:tcPr>
            <w:tcW w:w="3260" w:type="dxa"/>
            <w:vMerge w:val="restart"/>
            <w:tcBorders>
              <w:top w:val="single" w:sz="8" w:space="0" w:color="000000"/>
            </w:tcBorders>
          </w:tcPr>
          <w:p w:rsidR="00EE20AA" w:rsidRPr="00036342" w:rsidRDefault="00EE20AA" w:rsidP="00EE20AA">
            <w:pPr>
              <w:widowControl w:val="0"/>
              <w:spacing w:before="0" w:after="0" w:line="261" w:lineRule="auto"/>
              <w:ind w:left="31" w:right="50"/>
              <w:rPr>
                <w:rFonts w:ascii="Cambria" w:eastAsia="Cambria" w:hAnsi="Cambria" w:cs="Cambria"/>
                <w:sz w:val="18"/>
                <w:lang w:val="en-US"/>
              </w:rPr>
            </w:pPr>
            <w:r w:rsidRPr="00036342">
              <w:rPr>
                <w:rFonts w:ascii="Cambria" w:eastAsia="Cambria" w:hAnsi="Cambria" w:cs="Cambria"/>
                <w:sz w:val="18"/>
                <w:lang w:val="en-US"/>
              </w:rPr>
              <w:t>Valuation technique is depreciated replacement costs. Inputs used are replacement cost new (price per square metre) and consumed economic benefit/obsolescence of asset. The weighted average range is 16.76% per annum.</w:t>
            </w:r>
          </w:p>
          <w:p w:rsidR="00EE20AA" w:rsidRPr="00036342" w:rsidRDefault="00EE20AA" w:rsidP="00EE20AA">
            <w:pPr>
              <w:widowControl w:val="0"/>
              <w:spacing w:before="11" w:after="0" w:line="240" w:lineRule="auto"/>
              <w:rPr>
                <w:rFonts w:ascii="Calibri" w:eastAsia="Cambria" w:hAnsi="Cambria" w:cs="Cambria"/>
                <w:sz w:val="18"/>
                <w:lang w:val="en-US"/>
              </w:rPr>
            </w:pPr>
          </w:p>
          <w:p w:rsidR="00EE20AA" w:rsidRPr="00036342" w:rsidRDefault="00EE20AA" w:rsidP="00EE20AA">
            <w:pPr>
              <w:widowControl w:val="0"/>
              <w:spacing w:before="0" w:after="0" w:line="261" w:lineRule="auto"/>
              <w:ind w:left="31"/>
              <w:rPr>
                <w:rFonts w:ascii="Cambria" w:eastAsia="Cambria" w:hAnsi="Cambria" w:cs="Cambria"/>
                <w:sz w:val="18"/>
                <w:lang w:val="en-US"/>
              </w:rPr>
            </w:pPr>
            <w:r w:rsidRPr="00036342">
              <w:rPr>
                <w:rFonts w:ascii="Cambria" w:eastAsia="Cambria" w:hAnsi="Cambria" w:cs="Cambria"/>
                <w:sz w:val="18"/>
                <w:lang w:val="en-US"/>
              </w:rPr>
              <w:t>Valuation technique is market approach and inputs used are adjusted market transactions.</w:t>
            </w:r>
          </w:p>
        </w:tc>
      </w:tr>
      <w:tr w:rsidR="00EE20AA" w:rsidRPr="00036342" w:rsidTr="00EE20AA">
        <w:trPr>
          <w:trHeight w:hRule="exact" w:val="720"/>
        </w:trPr>
        <w:tc>
          <w:tcPr>
            <w:tcW w:w="2977" w:type="dxa"/>
          </w:tcPr>
          <w:p w:rsidR="00EE20AA" w:rsidRPr="00036342" w:rsidRDefault="00EE20AA" w:rsidP="00EE20AA">
            <w:pPr>
              <w:widowControl w:val="0"/>
              <w:spacing w:before="11" w:after="0" w:line="240" w:lineRule="auto"/>
              <w:ind w:left="328"/>
              <w:rPr>
                <w:rFonts w:ascii="Times New Roman" w:eastAsia="Cambria" w:hAnsi="Cambria" w:cs="Cambria"/>
                <w:sz w:val="18"/>
                <w:lang w:val="en-US"/>
              </w:rPr>
            </w:pPr>
            <w:r w:rsidRPr="00036342">
              <w:rPr>
                <w:rFonts w:ascii="Times New Roman" w:eastAsia="Cambria" w:hAnsi="Cambria" w:cs="Cambria"/>
                <w:sz w:val="18"/>
                <w:lang w:val="en-US"/>
              </w:rPr>
              <w:t>Leasehold improvements</w:t>
            </w:r>
          </w:p>
        </w:tc>
        <w:tc>
          <w:tcPr>
            <w:tcW w:w="1087" w:type="dxa"/>
          </w:tcPr>
          <w:p w:rsidR="00EE20AA" w:rsidRPr="00036342" w:rsidRDefault="00EE20AA" w:rsidP="00EE20AA">
            <w:pPr>
              <w:widowControl w:val="0"/>
              <w:spacing w:before="17" w:after="0" w:line="240" w:lineRule="auto"/>
              <w:ind w:right="386"/>
              <w:jc w:val="right"/>
              <w:rPr>
                <w:rFonts w:ascii="Times New Roman" w:eastAsia="Cambria" w:hAnsi="Cambria" w:cs="Cambria"/>
                <w:b/>
                <w:sz w:val="18"/>
                <w:lang w:val="en-US"/>
              </w:rPr>
            </w:pPr>
            <w:r w:rsidRPr="00036342">
              <w:rPr>
                <w:rFonts w:ascii="Times New Roman" w:eastAsia="Cambria" w:hAnsi="Cambria" w:cs="Cambria"/>
                <w:b/>
                <w:sz w:val="18"/>
                <w:lang w:val="en-US"/>
              </w:rPr>
              <w:t>395</w:t>
            </w:r>
          </w:p>
        </w:tc>
        <w:tc>
          <w:tcPr>
            <w:tcW w:w="1087" w:type="dxa"/>
          </w:tcPr>
          <w:p w:rsidR="00EE20AA" w:rsidRPr="00036342" w:rsidRDefault="00EE20AA" w:rsidP="00EE20AA">
            <w:pPr>
              <w:widowControl w:val="0"/>
              <w:spacing w:before="11" w:after="0" w:line="240" w:lineRule="auto"/>
              <w:ind w:right="35"/>
              <w:jc w:val="right"/>
              <w:rPr>
                <w:rFonts w:ascii="Times New Roman" w:eastAsia="Cambria" w:hAnsi="Cambria" w:cs="Cambria"/>
                <w:sz w:val="18"/>
                <w:lang w:val="en-US"/>
              </w:rPr>
            </w:pPr>
            <w:r w:rsidRPr="00036342">
              <w:rPr>
                <w:rFonts w:ascii="Times New Roman" w:eastAsia="Cambria" w:hAnsi="Cambria" w:cs="Cambria"/>
                <w:sz w:val="18"/>
                <w:lang w:val="en-US"/>
              </w:rPr>
              <w:t>596</w:t>
            </w:r>
          </w:p>
        </w:tc>
        <w:tc>
          <w:tcPr>
            <w:tcW w:w="1228" w:type="dxa"/>
          </w:tcPr>
          <w:p w:rsidR="00EE20AA" w:rsidRPr="00036342" w:rsidRDefault="00EE20AA" w:rsidP="00EE20AA">
            <w:pPr>
              <w:widowControl w:val="0"/>
              <w:spacing w:before="11" w:after="0" w:line="240" w:lineRule="auto"/>
              <w:ind w:left="688"/>
              <w:rPr>
                <w:rFonts w:ascii="Cambria" w:eastAsia="Cambria" w:hAnsi="Cambria" w:cs="Cambria"/>
                <w:sz w:val="18"/>
                <w:lang w:val="en-US"/>
              </w:rPr>
            </w:pPr>
            <w:r w:rsidRPr="00036342">
              <w:rPr>
                <w:rFonts w:ascii="Cambria" w:eastAsia="Cambria" w:hAnsi="Cambria" w:cs="Cambria"/>
                <w:sz w:val="18"/>
                <w:lang w:val="en-US"/>
              </w:rPr>
              <w:t>3</w:t>
            </w:r>
          </w:p>
        </w:tc>
        <w:tc>
          <w:tcPr>
            <w:tcW w:w="3260" w:type="dxa"/>
            <w:vMerge/>
          </w:tcPr>
          <w:p w:rsidR="00EE20AA" w:rsidRPr="00036342" w:rsidRDefault="00EE20AA" w:rsidP="00EE20AA">
            <w:pPr>
              <w:widowControl w:val="0"/>
              <w:spacing w:before="0" w:after="0" w:line="240" w:lineRule="auto"/>
              <w:rPr>
                <w:rFonts w:ascii="Cambria" w:eastAsia="Cambria" w:hAnsi="Cambria" w:cs="Cambria"/>
                <w:lang w:val="en-US"/>
              </w:rPr>
            </w:pPr>
          </w:p>
        </w:tc>
      </w:tr>
      <w:tr w:rsidR="00EE20AA" w:rsidRPr="00036342" w:rsidTr="00EE20AA">
        <w:trPr>
          <w:trHeight w:hRule="exact" w:val="1049"/>
        </w:trPr>
        <w:tc>
          <w:tcPr>
            <w:tcW w:w="2977" w:type="dxa"/>
          </w:tcPr>
          <w:p w:rsidR="00EE20AA" w:rsidRPr="00036342" w:rsidRDefault="00EE20AA" w:rsidP="00EE20AA">
            <w:pPr>
              <w:widowControl w:val="0"/>
              <w:spacing w:before="12" w:after="0" w:line="240" w:lineRule="auto"/>
              <w:rPr>
                <w:rFonts w:ascii="Calibri" w:eastAsia="Cambria" w:hAnsi="Cambria" w:cs="Cambria"/>
                <w:sz w:val="25"/>
                <w:lang w:val="en-US"/>
              </w:rPr>
            </w:pPr>
          </w:p>
          <w:p w:rsidR="00EE20AA" w:rsidRPr="00036342" w:rsidRDefault="00EE20AA" w:rsidP="00EE20AA">
            <w:pPr>
              <w:widowControl w:val="0"/>
              <w:spacing w:before="0" w:after="0" w:line="240" w:lineRule="auto"/>
              <w:ind w:left="328"/>
              <w:rPr>
                <w:rFonts w:ascii="Times New Roman" w:eastAsia="Cambria" w:hAnsi="Cambria" w:cs="Cambria"/>
                <w:sz w:val="18"/>
                <w:lang w:val="en-US"/>
              </w:rPr>
            </w:pPr>
            <w:r w:rsidRPr="00036342">
              <w:rPr>
                <w:rFonts w:ascii="Times New Roman" w:eastAsia="Cambria" w:hAnsi="Cambria" w:cs="Cambria"/>
                <w:sz w:val="18"/>
                <w:lang w:val="en-US"/>
              </w:rPr>
              <w:t>Property, plant and equipment</w:t>
            </w:r>
          </w:p>
        </w:tc>
        <w:tc>
          <w:tcPr>
            <w:tcW w:w="1087" w:type="dxa"/>
          </w:tcPr>
          <w:p w:rsidR="00EE20AA" w:rsidRPr="00036342" w:rsidRDefault="00EE20AA" w:rsidP="00EE20AA">
            <w:pPr>
              <w:widowControl w:val="0"/>
              <w:spacing w:before="6" w:after="0" w:line="240" w:lineRule="auto"/>
              <w:rPr>
                <w:rFonts w:ascii="Calibri" w:eastAsia="Cambria" w:hAnsi="Cambria" w:cs="Cambria"/>
                <w:sz w:val="26"/>
                <w:lang w:val="en-US"/>
              </w:rPr>
            </w:pPr>
          </w:p>
          <w:p w:rsidR="00EE20AA" w:rsidRPr="00036342" w:rsidRDefault="00EE20AA" w:rsidP="00EE20AA">
            <w:pPr>
              <w:widowControl w:val="0"/>
              <w:spacing w:before="0" w:after="0" w:line="240" w:lineRule="auto"/>
              <w:ind w:right="430"/>
              <w:jc w:val="right"/>
              <w:rPr>
                <w:rFonts w:ascii="Times New Roman" w:eastAsia="Cambria" w:hAnsi="Cambria" w:cs="Cambria"/>
                <w:b/>
                <w:sz w:val="18"/>
                <w:lang w:val="en-US"/>
              </w:rPr>
            </w:pPr>
            <w:r w:rsidRPr="00036342">
              <w:rPr>
                <w:rFonts w:ascii="Times New Roman" w:eastAsia="Cambria" w:hAnsi="Cambria" w:cs="Cambria"/>
                <w:b/>
                <w:sz w:val="18"/>
                <w:lang w:val="en-US"/>
              </w:rPr>
              <w:t>360</w:t>
            </w:r>
          </w:p>
        </w:tc>
        <w:tc>
          <w:tcPr>
            <w:tcW w:w="1087" w:type="dxa"/>
          </w:tcPr>
          <w:p w:rsidR="00EE20AA" w:rsidRPr="00036342" w:rsidRDefault="00EE20AA" w:rsidP="00EE20AA">
            <w:pPr>
              <w:widowControl w:val="0"/>
              <w:spacing w:before="12" w:after="0" w:line="240" w:lineRule="auto"/>
              <w:rPr>
                <w:rFonts w:ascii="Calibri" w:eastAsia="Cambria" w:hAnsi="Cambria" w:cs="Cambria"/>
                <w:sz w:val="25"/>
                <w:lang w:val="en-US"/>
              </w:rPr>
            </w:pPr>
          </w:p>
          <w:p w:rsidR="00EE20AA" w:rsidRPr="00036342" w:rsidRDefault="00EE20AA" w:rsidP="00EE20AA">
            <w:pPr>
              <w:widowControl w:val="0"/>
              <w:spacing w:before="0" w:after="0" w:line="240" w:lineRule="auto"/>
              <w:ind w:right="80"/>
              <w:jc w:val="right"/>
              <w:rPr>
                <w:rFonts w:ascii="Times New Roman" w:eastAsia="Cambria" w:hAnsi="Cambria" w:cs="Cambria"/>
                <w:sz w:val="18"/>
                <w:lang w:val="en-US"/>
              </w:rPr>
            </w:pPr>
            <w:r w:rsidRPr="00036342">
              <w:rPr>
                <w:rFonts w:ascii="Times New Roman" w:eastAsia="Cambria" w:hAnsi="Cambria" w:cs="Cambria"/>
                <w:sz w:val="18"/>
                <w:lang w:val="en-US"/>
              </w:rPr>
              <w:t>348</w:t>
            </w:r>
          </w:p>
        </w:tc>
        <w:tc>
          <w:tcPr>
            <w:tcW w:w="1228" w:type="dxa"/>
          </w:tcPr>
          <w:p w:rsidR="00EE20AA" w:rsidRPr="00036342" w:rsidRDefault="00EE20AA" w:rsidP="00EE20AA">
            <w:pPr>
              <w:widowControl w:val="0"/>
              <w:spacing w:before="0" w:after="0" w:line="240" w:lineRule="auto"/>
              <w:rPr>
                <w:rFonts w:ascii="Calibri" w:eastAsia="Cambria" w:hAnsi="Cambria" w:cs="Cambria"/>
                <w:sz w:val="26"/>
                <w:lang w:val="en-US"/>
              </w:rPr>
            </w:pPr>
          </w:p>
          <w:p w:rsidR="00EE20AA" w:rsidRPr="00036342" w:rsidRDefault="00EE20AA" w:rsidP="00EE20AA">
            <w:pPr>
              <w:widowControl w:val="0"/>
              <w:spacing w:before="0" w:after="0" w:line="240" w:lineRule="auto"/>
              <w:ind w:left="688"/>
              <w:rPr>
                <w:rFonts w:ascii="Cambria" w:eastAsia="Cambria" w:hAnsi="Cambria" w:cs="Cambria"/>
                <w:sz w:val="18"/>
                <w:lang w:val="en-US"/>
              </w:rPr>
            </w:pPr>
            <w:r w:rsidRPr="00036342">
              <w:rPr>
                <w:rFonts w:ascii="Cambria" w:eastAsia="Cambria" w:hAnsi="Cambria" w:cs="Cambria"/>
                <w:sz w:val="18"/>
                <w:lang w:val="en-US"/>
              </w:rPr>
              <w:t>2</w:t>
            </w:r>
          </w:p>
        </w:tc>
        <w:tc>
          <w:tcPr>
            <w:tcW w:w="3260" w:type="dxa"/>
            <w:vMerge/>
          </w:tcPr>
          <w:p w:rsidR="00EE20AA" w:rsidRPr="00036342" w:rsidRDefault="00EE20AA" w:rsidP="00EE20AA">
            <w:pPr>
              <w:widowControl w:val="0"/>
              <w:spacing w:before="0" w:after="0" w:line="240" w:lineRule="auto"/>
              <w:rPr>
                <w:rFonts w:ascii="Cambria" w:eastAsia="Cambria" w:hAnsi="Cambria" w:cs="Cambria"/>
                <w:lang w:val="en-US"/>
              </w:rPr>
            </w:pPr>
          </w:p>
        </w:tc>
      </w:tr>
    </w:tbl>
    <w:tbl>
      <w:tblPr>
        <w:tblpPr w:leftFromText="181" w:rightFromText="181" w:vertAnchor="text" w:horzAnchor="margin" w:tblpX="-284" w:tblpY="-2363"/>
        <w:tblOverlap w:val="never"/>
        <w:tblW w:w="9639"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9639"/>
      </w:tblGrid>
      <w:tr w:rsidR="00BE596D" w:rsidRPr="00036342" w:rsidTr="002812EF">
        <w:trPr>
          <w:trHeight w:hRule="exact" w:val="368"/>
        </w:trPr>
        <w:tc>
          <w:tcPr>
            <w:tcW w:w="9639" w:type="dxa"/>
            <w:vAlign w:val="center"/>
          </w:tcPr>
          <w:p w:rsidR="00BE596D" w:rsidRPr="00036342" w:rsidRDefault="00BE596D" w:rsidP="00BE596D">
            <w:pPr>
              <w:widowControl w:val="0"/>
              <w:spacing w:before="50" w:after="0" w:line="240" w:lineRule="auto"/>
              <w:ind w:left="25"/>
              <w:rPr>
                <w:rFonts w:ascii="Cambria" w:eastAsia="Cambria" w:hAnsi="Cambria" w:cs="Cambria"/>
                <w:sz w:val="18"/>
                <w:lang w:val="en-US"/>
              </w:rPr>
            </w:pPr>
            <w:r w:rsidRPr="00036342">
              <w:rPr>
                <w:rFonts w:ascii="Cambria" w:eastAsia="Cambria" w:hAnsi="Cambria" w:cs="Cambria"/>
                <w:sz w:val="18"/>
                <w:lang w:val="en-US"/>
              </w:rPr>
              <w:t>1. IHPA did not remeasure non-financial assets at fair value on a non-recurring basis at 30 June 2016.</w:t>
            </w:r>
          </w:p>
        </w:tc>
      </w:tr>
      <w:tr w:rsidR="00BE596D" w:rsidRPr="00036342" w:rsidTr="002812EF">
        <w:trPr>
          <w:trHeight w:hRule="exact" w:val="308"/>
        </w:trPr>
        <w:tc>
          <w:tcPr>
            <w:tcW w:w="9639" w:type="dxa"/>
            <w:vAlign w:val="center"/>
          </w:tcPr>
          <w:p w:rsidR="00BE596D" w:rsidRPr="00036342" w:rsidRDefault="00BE596D" w:rsidP="00BE596D">
            <w:pPr>
              <w:widowControl w:val="0"/>
              <w:spacing w:before="4" w:after="0" w:line="240" w:lineRule="auto"/>
              <w:ind w:left="25"/>
              <w:rPr>
                <w:rFonts w:ascii="Cambria" w:eastAsia="Cambria" w:hAnsi="Cambria" w:cs="Cambria"/>
                <w:sz w:val="18"/>
                <w:lang w:val="en-US"/>
              </w:rPr>
            </w:pPr>
            <w:r w:rsidRPr="00036342">
              <w:rPr>
                <w:rFonts w:ascii="Cambria" w:eastAsia="Cambria" w:hAnsi="Cambria" w:cs="Cambria"/>
                <w:sz w:val="18"/>
                <w:lang w:val="en-US"/>
              </w:rPr>
              <w:t>2. No change in valuation technique occurred during the period.</w:t>
            </w:r>
          </w:p>
        </w:tc>
      </w:tr>
      <w:tr w:rsidR="00BE596D" w:rsidRPr="00036342" w:rsidTr="002812EF">
        <w:trPr>
          <w:trHeight w:hRule="exact" w:val="308"/>
        </w:trPr>
        <w:tc>
          <w:tcPr>
            <w:tcW w:w="9639" w:type="dxa"/>
            <w:vAlign w:val="center"/>
          </w:tcPr>
          <w:p w:rsidR="00BE596D" w:rsidRPr="00036342" w:rsidRDefault="00BE596D" w:rsidP="00BE596D">
            <w:pPr>
              <w:widowControl w:val="0"/>
              <w:spacing w:before="4" w:after="0" w:line="240" w:lineRule="auto"/>
              <w:ind w:left="25"/>
              <w:rPr>
                <w:rFonts w:ascii="Cambria" w:eastAsia="Cambria" w:hAnsi="Cambria" w:cs="Cambria"/>
                <w:sz w:val="18"/>
                <w:lang w:val="en-US"/>
              </w:rPr>
            </w:pPr>
            <w:r w:rsidRPr="00036342">
              <w:rPr>
                <w:rFonts w:ascii="Cambria" w:eastAsia="Cambria" w:hAnsi="Cambria" w:cs="Cambria"/>
                <w:sz w:val="18"/>
                <w:lang w:val="en-US"/>
              </w:rPr>
              <w:t>3. Fair value measurements - highest and best use differs from current use for non-financial assets (NFAs)</w:t>
            </w:r>
          </w:p>
        </w:tc>
      </w:tr>
      <w:tr w:rsidR="00BE596D" w:rsidRPr="00036342" w:rsidTr="002812EF">
        <w:trPr>
          <w:trHeight w:hRule="exact" w:val="625"/>
        </w:trPr>
        <w:tc>
          <w:tcPr>
            <w:tcW w:w="9639" w:type="dxa"/>
            <w:vAlign w:val="center"/>
          </w:tcPr>
          <w:p w:rsidR="00BE596D" w:rsidRPr="00036342" w:rsidRDefault="00BE596D" w:rsidP="00BE596D">
            <w:pPr>
              <w:widowControl w:val="0"/>
              <w:spacing w:before="4" w:after="0" w:line="261" w:lineRule="auto"/>
              <w:ind w:left="25" w:right="157"/>
              <w:rPr>
                <w:rFonts w:ascii="Cambria" w:eastAsia="Cambria" w:hAnsi="Cambria" w:cs="Cambria"/>
                <w:sz w:val="18"/>
                <w:lang w:val="en-US"/>
              </w:rPr>
            </w:pPr>
            <w:r w:rsidRPr="00036342">
              <w:rPr>
                <w:rFonts w:ascii="Cambria" w:eastAsia="Cambria" w:hAnsi="Cambria" w:cs="Cambria"/>
                <w:sz w:val="18"/>
                <w:lang w:val="en-US"/>
              </w:rPr>
              <w:t>IHPAs assets are held for operational purposes and not held for the purposes of deriving a profit. The current use of all controlled assets is considered their highest and best use. This is consistent with the treatment in 2015.</w:t>
            </w:r>
          </w:p>
        </w:tc>
      </w:tr>
      <w:tr w:rsidR="00BE596D" w:rsidRPr="00036342" w:rsidTr="002812EF">
        <w:trPr>
          <w:trHeight w:hRule="exact" w:val="323"/>
        </w:trPr>
        <w:tc>
          <w:tcPr>
            <w:tcW w:w="9639" w:type="dxa"/>
            <w:vAlign w:val="center"/>
          </w:tcPr>
          <w:p w:rsidR="00BE596D" w:rsidRPr="00036342" w:rsidRDefault="00BE596D" w:rsidP="00BE596D">
            <w:pPr>
              <w:widowControl w:val="0"/>
              <w:spacing w:before="21" w:after="0" w:line="240" w:lineRule="auto"/>
              <w:ind w:left="25"/>
              <w:rPr>
                <w:rFonts w:ascii="Cambria" w:eastAsia="Cambria" w:hAnsi="Cambria" w:cs="Cambria"/>
                <w:sz w:val="18"/>
                <w:lang w:val="en-US"/>
              </w:rPr>
            </w:pPr>
            <w:r w:rsidRPr="00036342">
              <w:rPr>
                <w:rFonts w:ascii="Cambria" w:eastAsia="Cambria" w:hAnsi="Cambria" w:cs="Cambria"/>
                <w:sz w:val="18"/>
                <w:lang w:val="en-US"/>
              </w:rPr>
              <w:t>4. There have been no transfers between levels of the hierarchy during the year.</w:t>
            </w:r>
          </w:p>
        </w:tc>
      </w:tr>
      <w:tr w:rsidR="00BE596D" w:rsidRPr="00036342" w:rsidTr="002812EF">
        <w:trPr>
          <w:trHeight w:hRule="exact" w:val="419"/>
        </w:trPr>
        <w:tc>
          <w:tcPr>
            <w:tcW w:w="9639" w:type="dxa"/>
            <w:vAlign w:val="center"/>
          </w:tcPr>
          <w:p w:rsidR="00BE596D" w:rsidRPr="00036342" w:rsidRDefault="00BE596D" w:rsidP="00BE596D">
            <w:pPr>
              <w:widowControl w:val="0"/>
              <w:spacing w:before="0" w:after="0" w:line="209" w:lineRule="exact"/>
              <w:ind w:left="25"/>
              <w:rPr>
                <w:rFonts w:ascii="Cambria" w:eastAsia="Cambria" w:hAnsi="Cambria" w:cs="Cambria"/>
                <w:sz w:val="18"/>
                <w:lang w:val="en-US"/>
              </w:rPr>
            </w:pPr>
            <w:r w:rsidRPr="00036342">
              <w:rPr>
                <w:rFonts w:ascii="Cambria" w:eastAsia="Cambria" w:hAnsi="Cambria" w:cs="Cambria"/>
                <w:sz w:val="18"/>
                <w:lang w:val="en-US"/>
              </w:rPr>
              <w:t>5. The remaining assets and liabilities reported by IHPA are not measured at fair value in the Statement of Financial Position.</w:t>
            </w:r>
          </w:p>
        </w:tc>
      </w:tr>
    </w:tbl>
    <w:tbl>
      <w:tblPr>
        <w:tblpPr w:leftFromText="181" w:rightFromText="181" w:vertAnchor="text" w:horzAnchor="margin" w:tblpX="-284" w:tblpY="-1378"/>
        <w:tblOverlap w:val="never"/>
        <w:tblW w:w="9639"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088"/>
        <w:gridCol w:w="1134"/>
        <w:gridCol w:w="1417"/>
      </w:tblGrid>
      <w:tr w:rsidR="00BE596D" w:rsidRPr="00BE596D" w:rsidTr="002812EF">
        <w:trPr>
          <w:trHeight w:hRule="exact" w:val="428"/>
        </w:trPr>
        <w:tc>
          <w:tcPr>
            <w:tcW w:w="9639" w:type="dxa"/>
            <w:gridSpan w:val="3"/>
          </w:tcPr>
          <w:p w:rsidR="00BE596D" w:rsidRPr="00BE596D" w:rsidRDefault="00BE596D" w:rsidP="00BE596D">
            <w:pPr>
              <w:widowControl w:val="0"/>
              <w:spacing w:before="96" w:after="0" w:line="240" w:lineRule="auto"/>
              <w:ind w:left="28"/>
              <w:rPr>
                <w:rFonts w:ascii="Cambria" w:eastAsia="Cambria" w:hAnsi="Cambria" w:cs="Cambria"/>
                <w:b/>
                <w:sz w:val="18"/>
                <w:lang w:val="en-US"/>
              </w:rPr>
            </w:pPr>
            <w:r w:rsidRPr="00BE596D">
              <w:rPr>
                <w:rFonts w:ascii="Cambria" w:eastAsia="Cambria" w:hAnsi="Cambria" w:cs="Cambria"/>
                <w:b/>
                <w:sz w:val="18"/>
                <w:u w:val="single"/>
                <w:lang w:val="en-US"/>
              </w:rPr>
              <w:t>5.3B: Reconciliation for Recurring Level 3 Fair Value Measurements</w:t>
            </w:r>
          </w:p>
        </w:tc>
      </w:tr>
      <w:tr w:rsidR="00BE596D" w:rsidRPr="00BE596D" w:rsidTr="002812EF">
        <w:trPr>
          <w:trHeight w:hRule="exact" w:val="419"/>
        </w:trPr>
        <w:tc>
          <w:tcPr>
            <w:tcW w:w="9639" w:type="dxa"/>
            <w:gridSpan w:val="3"/>
          </w:tcPr>
          <w:p w:rsidR="00BE596D" w:rsidRPr="002812EF" w:rsidRDefault="00BE596D" w:rsidP="002812EF">
            <w:pPr>
              <w:spacing w:before="0"/>
              <w:jc w:val="right"/>
              <w:rPr>
                <w:rFonts w:ascii="Cambria" w:hAnsi="Cambria"/>
                <w:sz w:val="18"/>
                <w:szCs w:val="18"/>
              </w:rPr>
            </w:pPr>
            <w:r w:rsidRPr="002812EF">
              <w:rPr>
                <w:rFonts w:ascii="Cambria" w:hAnsi="Cambria"/>
                <w:sz w:val="18"/>
                <w:szCs w:val="18"/>
              </w:rPr>
              <w:t>Non-financial assets</w:t>
            </w:r>
          </w:p>
        </w:tc>
      </w:tr>
      <w:tr w:rsidR="00BE596D" w:rsidRPr="00BE596D" w:rsidTr="002812EF">
        <w:trPr>
          <w:trHeight w:hRule="exact" w:val="313"/>
        </w:trPr>
        <w:tc>
          <w:tcPr>
            <w:tcW w:w="9639" w:type="dxa"/>
            <w:gridSpan w:val="3"/>
          </w:tcPr>
          <w:p w:rsidR="00BE596D" w:rsidRPr="002812EF" w:rsidRDefault="00BE596D" w:rsidP="002812EF">
            <w:pPr>
              <w:spacing w:before="0"/>
              <w:jc w:val="right"/>
              <w:rPr>
                <w:rFonts w:ascii="Cambria" w:hAnsi="Cambria"/>
                <w:sz w:val="18"/>
                <w:szCs w:val="18"/>
              </w:rPr>
            </w:pPr>
            <w:r w:rsidRPr="002812EF">
              <w:rPr>
                <w:rFonts w:ascii="Cambria" w:hAnsi="Cambria"/>
                <w:sz w:val="18"/>
                <w:szCs w:val="18"/>
              </w:rPr>
              <w:t>Leasehold improvements</w:t>
            </w:r>
          </w:p>
        </w:tc>
      </w:tr>
      <w:tr w:rsidR="002812EF" w:rsidRPr="00BE596D" w:rsidTr="002812EF">
        <w:trPr>
          <w:trHeight w:hRule="exact" w:val="402"/>
        </w:trPr>
        <w:tc>
          <w:tcPr>
            <w:tcW w:w="7088" w:type="dxa"/>
          </w:tcPr>
          <w:p w:rsidR="002812EF" w:rsidRPr="00BE596D" w:rsidRDefault="002812EF" w:rsidP="00BE596D">
            <w:pPr>
              <w:widowControl w:val="0"/>
              <w:spacing w:before="0" w:after="0" w:line="240" w:lineRule="auto"/>
              <w:rPr>
                <w:rFonts w:ascii="Cambria" w:eastAsia="Cambria" w:hAnsi="Cambria" w:cs="Cambria"/>
                <w:lang w:val="en-US"/>
              </w:rPr>
            </w:pPr>
          </w:p>
        </w:tc>
        <w:tc>
          <w:tcPr>
            <w:tcW w:w="1134" w:type="dxa"/>
          </w:tcPr>
          <w:p w:rsidR="002812EF" w:rsidRPr="00BE596D" w:rsidRDefault="002812EF" w:rsidP="00BE596D">
            <w:pPr>
              <w:widowControl w:val="0"/>
              <w:spacing w:before="42" w:after="0" w:line="240" w:lineRule="auto"/>
              <w:ind w:right="383"/>
              <w:jc w:val="right"/>
              <w:rPr>
                <w:rFonts w:ascii="Times New Roman" w:eastAsia="Cambria" w:hAnsi="Cambria" w:cs="Cambria"/>
                <w:b/>
                <w:sz w:val="18"/>
                <w:lang w:val="en-US"/>
              </w:rPr>
            </w:pPr>
            <w:r w:rsidRPr="00BE596D">
              <w:rPr>
                <w:rFonts w:ascii="Times New Roman" w:eastAsia="Cambria" w:hAnsi="Cambria" w:cs="Cambria"/>
                <w:b/>
                <w:sz w:val="18"/>
                <w:lang w:val="en-US"/>
              </w:rPr>
              <w:t>2016</w:t>
            </w:r>
          </w:p>
        </w:tc>
        <w:tc>
          <w:tcPr>
            <w:tcW w:w="1417" w:type="dxa"/>
          </w:tcPr>
          <w:p w:rsidR="002812EF" w:rsidRPr="00BE596D" w:rsidRDefault="002812EF" w:rsidP="00BE596D">
            <w:pPr>
              <w:widowControl w:val="0"/>
              <w:spacing w:before="67" w:after="0" w:line="240" w:lineRule="auto"/>
              <w:ind w:right="35"/>
              <w:jc w:val="right"/>
              <w:rPr>
                <w:rFonts w:ascii="Times New Roman" w:eastAsia="Cambria" w:hAnsi="Cambria" w:cs="Cambria"/>
                <w:sz w:val="18"/>
                <w:lang w:val="en-US"/>
              </w:rPr>
            </w:pPr>
            <w:r w:rsidRPr="00BE596D">
              <w:rPr>
                <w:rFonts w:ascii="Times New Roman" w:eastAsia="Cambria" w:hAnsi="Cambria" w:cs="Cambria"/>
                <w:sz w:val="18"/>
                <w:lang w:val="en-US"/>
              </w:rPr>
              <w:t>2015</w:t>
            </w:r>
          </w:p>
        </w:tc>
      </w:tr>
      <w:tr w:rsidR="002812EF" w:rsidRPr="00BE596D" w:rsidTr="002812EF">
        <w:trPr>
          <w:trHeight w:hRule="exact" w:val="279"/>
        </w:trPr>
        <w:tc>
          <w:tcPr>
            <w:tcW w:w="7088" w:type="dxa"/>
            <w:tcBorders>
              <w:bottom w:val="single" w:sz="8" w:space="0" w:color="000000"/>
            </w:tcBorders>
          </w:tcPr>
          <w:p w:rsidR="002812EF" w:rsidRPr="00BE596D" w:rsidRDefault="002812EF" w:rsidP="00BE596D">
            <w:pPr>
              <w:widowControl w:val="0"/>
              <w:spacing w:before="0" w:after="0" w:line="240" w:lineRule="auto"/>
              <w:rPr>
                <w:rFonts w:ascii="Cambria" w:eastAsia="Cambria" w:hAnsi="Cambria" w:cs="Cambria"/>
                <w:lang w:val="en-US"/>
              </w:rPr>
            </w:pPr>
          </w:p>
        </w:tc>
        <w:tc>
          <w:tcPr>
            <w:tcW w:w="1134" w:type="dxa"/>
            <w:tcBorders>
              <w:bottom w:val="single" w:sz="8" w:space="0" w:color="000000"/>
            </w:tcBorders>
          </w:tcPr>
          <w:p w:rsidR="002812EF" w:rsidRPr="00BE596D" w:rsidRDefault="002812EF" w:rsidP="00BE596D">
            <w:pPr>
              <w:widowControl w:val="0"/>
              <w:spacing w:before="15" w:after="0" w:line="240" w:lineRule="auto"/>
              <w:ind w:right="386"/>
              <w:jc w:val="right"/>
              <w:rPr>
                <w:rFonts w:ascii="Times New Roman" w:eastAsia="Cambria" w:hAnsi="Cambria" w:cs="Cambria"/>
                <w:b/>
                <w:sz w:val="18"/>
                <w:lang w:val="en-US"/>
              </w:rPr>
            </w:pPr>
            <w:r w:rsidRPr="00BE596D">
              <w:rPr>
                <w:rFonts w:ascii="Times New Roman" w:eastAsia="Cambria" w:hAnsi="Cambria" w:cs="Cambria"/>
                <w:b/>
                <w:sz w:val="18"/>
                <w:lang w:val="en-US"/>
              </w:rPr>
              <w:t>$'000</w:t>
            </w:r>
          </w:p>
        </w:tc>
        <w:tc>
          <w:tcPr>
            <w:tcW w:w="1417" w:type="dxa"/>
            <w:tcBorders>
              <w:bottom w:val="single" w:sz="8" w:space="0" w:color="000000"/>
            </w:tcBorders>
          </w:tcPr>
          <w:p w:rsidR="002812EF" w:rsidRPr="00BE596D" w:rsidRDefault="002812EF" w:rsidP="00BE596D">
            <w:pPr>
              <w:widowControl w:val="0"/>
              <w:spacing w:before="9" w:after="0" w:line="240" w:lineRule="auto"/>
              <w:ind w:right="35"/>
              <w:jc w:val="right"/>
              <w:rPr>
                <w:rFonts w:ascii="Times New Roman" w:eastAsia="Cambria" w:hAnsi="Cambria" w:cs="Cambria"/>
                <w:sz w:val="18"/>
                <w:lang w:val="en-US"/>
              </w:rPr>
            </w:pPr>
            <w:r w:rsidRPr="00BE596D">
              <w:rPr>
                <w:rFonts w:ascii="Times New Roman" w:eastAsia="Cambria" w:hAnsi="Cambria" w:cs="Cambria"/>
                <w:w w:val="95"/>
                <w:sz w:val="18"/>
                <w:lang w:val="en-US"/>
              </w:rPr>
              <w:t>$'000</w:t>
            </w:r>
          </w:p>
        </w:tc>
      </w:tr>
      <w:tr w:rsidR="002812EF" w:rsidRPr="00BE596D" w:rsidTr="002812EF">
        <w:trPr>
          <w:trHeight w:hRule="exact" w:val="304"/>
        </w:trPr>
        <w:tc>
          <w:tcPr>
            <w:tcW w:w="7088" w:type="dxa"/>
            <w:tcBorders>
              <w:top w:val="single" w:sz="8" w:space="0" w:color="000000"/>
            </w:tcBorders>
          </w:tcPr>
          <w:p w:rsidR="002812EF" w:rsidRPr="00BE596D" w:rsidRDefault="002812EF" w:rsidP="00BE596D">
            <w:pPr>
              <w:widowControl w:val="0"/>
              <w:spacing w:before="35" w:after="0" w:line="240" w:lineRule="auto"/>
              <w:ind w:left="28"/>
              <w:rPr>
                <w:rFonts w:ascii="Cambria" w:eastAsia="Cambria" w:hAnsi="Cambria" w:cs="Cambria"/>
                <w:b/>
                <w:sz w:val="18"/>
                <w:lang w:val="en-US"/>
              </w:rPr>
            </w:pPr>
            <w:r w:rsidRPr="00BE596D">
              <w:rPr>
                <w:rFonts w:ascii="Cambria" w:eastAsia="Cambria" w:hAnsi="Cambria" w:cs="Cambria"/>
                <w:b/>
                <w:sz w:val="18"/>
                <w:lang w:val="en-US"/>
              </w:rPr>
              <w:t>As at 1 July</w:t>
            </w:r>
          </w:p>
        </w:tc>
        <w:tc>
          <w:tcPr>
            <w:tcW w:w="1134" w:type="dxa"/>
            <w:tcBorders>
              <w:top w:val="single" w:sz="8" w:space="0" w:color="000000"/>
            </w:tcBorders>
          </w:tcPr>
          <w:p w:rsidR="002812EF" w:rsidRPr="00BE596D" w:rsidRDefault="002812EF" w:rsidP="00BE596D">
            <w:pPr>
              <w:widowControl w:val="0"/>
              <w:spacing w:before="35" w:after="0" w:line="240" w:lineRule="auto"/>
              <w:ind w:right="431"/>
              <w:jc w:val="right"/>
              <w:rPr>
                <w:rFonts w:ascii="Cambria" w:eastAsia="Cambria" w:hAnsi="Cambria" w:cs="Cambria"/>
                <w:b/>
                <w:sz w:val="18"/>
                <w:lang w:val="en-US"/>
              </w:rPr>
            </w:pPr>
            <w:r w:rsidRPr="00BE596D">
              <w:rPr>
                <w:rFonts w:ascii="Cambria" w:eastAsia="Cambria" w:hAnsi="Cambria" w:cs="Cambria"/>
                <w:b/>
                <w:sz w:val="18"/>
                <w:lang w:val="en-US"/>
              </w:rPr>
              <w:t>596</w:t>
            </w:r>
          </w:p>
        </w:tc>
        <w:tc>
          <w:tcPr>
            <w:tcW w:w="1417" w:type="dxa"/>
            <w:tcBorders>
              <w:top w:val="single" w:sz="8" w:space="0" w:color="000000"/>
            </w:tcBorders>
          </w:tcPr>
          <w:p w:rsidR="002812EF" w:rsidRPr="00BE596D" w:rsidRDefault="002812EF" w:rsidP="00BE596D">
            <w:pPr>
              <w:widowControl w:val="0"/>
              <w:spacing w:before="35" w:after="0" w:line="240" w:lineRule="auto"/>
              <w:ind w:right="78"/>
              <w:jc w:val="right"/>
              <w:rPr>
                <w:rFonts w:ascii="Cambria" w:eastAsia="Cambria" w:hAnsi="Cambria" w:cs="Cambria"/>
                <w:sz w:val="18"/>
                <w:lang w:val="en-US"/>
              </w:rPr>
            </w:pPr>
            <w:r w:rsidRPr="00BE596D">
              <w:rPr>
                <w:rFonts w:ascii="Cambria" w:eastAsia="Cambria" w:hAnsi="Cambria" w:cs="Cambria"/>
                <w:sz w:val="18"/>
                <w:lang w:val="en-US"/>
              </w:rPr>
              <w:t>796</w:t>
            </w:r>
          </w:p>
        </w:tc>
      </w:tr>
      <w:tr w:rsidR="002812EF" w:rsidRPr="00BE596D" w:rsidTr="002812EF">
        <w:trPr>
          <w:trHeight w:hRule="exact" w:val="401"/>
        </w:trPr>
        <w:tc>
          <w:tcPr>
            <w:tcW w:w="7088" w:type="dxa"/>
          </w:tcPr>
          <w:p w:rsidR="002812EF" w:rsidRPr="00BE596D" w:rsidRDefault="002812EF" w:rsidP="00BE596D">
            <w:pPr>
              <w:widowControl w:val="0"/>
              <w:spacing w:before="4" w:after="0" w:line="240" w:lineRule="auto"/>
              <w:ind w:left="25"/>
              <w:rPr>
                <w:rFonts w:ascii="Cambria" w:eastAsia="Cambria" w:hAnsi="Cambria" w:cs="Cambria"/>
                <w:sz w:val="12"/>
                <w:lang w:val="en-US"/>
              </w:rPr>
            </w:pPr>
            <w:r w:rsidRPr="00BE596D">
              <w:rPr>
                <w:rFonts w:ascii="Cambria" w:eastAsia="Cambria" w:hAnsi="Cambria" w:cs="Cambria"/>
                <w:sz w:val="18"/>
                <w:lang w:val="en-US"/>
              </w:rPr>
              <w:t>Total gains/(losses) recognised in net cost of services</w:t>
            </w:r>
            <w:r w:rsidRPr="00BE596D">
              <w:rPr>
                <w:rFonts w:ascii="Cambria" w:eastAsia="Cambria" w:hAnsi="Cambria" w:cs="Cambria"/>
                <w:position w:val="9"/>
                <w:sz w:val="12"/>
                <w:lang w:val="en-US"/>
              </w:rPr>
              <w:t>1</w:t>
            </w:r>
          </w:p>
        </w:tc>
        <w:tc>
          <w:tcPr>
            <w:tcW w:w="1134" w:type="dxa"/>
          </w:tcPr>
          <w:p w:rsidR="002812EF" w:rsidRPr="00BE596D" w:rsidRDefault="002812EF" w:rsidP="00BE596D">
            <w:pPr>
              <w:widowControl w:val="0"/>
              <w:spacing w:before="59" w:after="0" w:line="240" w:lineRule="auto"/>
              <w:ind w:right="388"/>
              <w:jc w:val="right"/>
              <w:rPr>
                <w:rFonts w:ascii="Cambria" w:eastAsia="Cambria" w:hAnsi="Cambria" w:cs="Cambria"/>
                <w:b/>
                <w:sz w:val="18"/>
                <w:lang w:val="en-US"/>
              </w:rPr>
            </w:pPr>
            <w:r w:rsidRPr="00BE596D">
              <w:rPr>
                <w:rFonts w:ascii="Cambria" w:eastAsia="Cambria" w:hAnsi="Cambria" w:cs="Cambria"/>
                <w:b/>
                <w:sz w:val="18"/>
                <w:lang w:val="en-US"/>
              </w:rPr>
              <w:t>(201)</w:t>
            </w:r>
          </w:p>
        </w:tc>
        <w:tc>
          <w:tcPr>
            <w:tcW w:w="1417" w:type="dxa"/>
          </w:tcPr>
          <w:p w:rsidR="002812EF" w:rsidRPr="00BE596D" w:rsidRDefault="002812EF" w:rsidP="00BE596D">
            <w:pPr>
              <w:widowControl w:val="0"/>
              <w:spacing w:before="59" w:after="0" w:line="240" w:lineRule="auto"/>
              <w:ind w:right="36"/>
              <w:jc w:val="right"/>
              <w:rPr>
                <w:rFonts w:ascii="Cambria" w:eastAsia="Cambria" w:hAnsi="Cambria" w:cs="Cambria"/>
                <w:sz w:val="18"/>
                <w:lang w:val="en-US"/>
              </w:rPr>
            </w:pPr>
            <w:r w:rsidRPr="00BE596D">
              <w:rPr>
                <w:rFonts w:ascii="Cambria" w:eastAsia="Cambria" w:hAnsi="Cambria" w:cs="Cambria"/>
                <w:sz w:val="18"/>
                <w:lang w:val="en-US"/>
              </w:rPr>
              <w:t>(200)</w:t>
            </w:r>
          </w:p>
        </w:tc>
      </w:tr>
      <w:tr w:rsidR="002812EF" w:rsidRPr="00BE596D" w:rsidTr="002812EF">
        <w:trPr>
          <w:trHeight w:hRule="exact" w:val="294"/>
        </w:trPr>
        <w:tc>
          <w:tcPr>
            <w:tcW w:w="7088" w:type="dxa"/>
          </w:tcPr>
          <w:p w:rsidR="002812EF" w:rsidRPr="00BE596D" w:rsidRDefault="002812EF" w:rsidP="00BE596D">
            <w:pPr>
              <w:widowControl w:val="0"/>
              <w:spacing w:before="28" w:after="0" w:line="240" w:lineRule="auto"/>
              <w:ind w:left="28"/>
              <w:rPr>
                <w:rFonts w:ascii="Cambria" w:eastAsia="Cambria" w:hAnsi="Cambria" w:cs="Cambria"/>
                <w:b/>
                <w:sz w:val="18"/>
                <w:lang w:val="en-US"/>
              </w:rPr>
            </w:pPr>
            <w:r w:rsidRPr="00BE596D">
              <w:rPr>
                <w:rFonts w:ascii="Cambria" w:eastAsia="Cambria" w:hAnsi="Cambria" w:cs="Cambria"/>
                <w:b/>
                <w:sz w:val="18"/>
                <w:lang w:val="en-US"/>
              </w:rPr>
              <w:t>Total as at 30 June</w:t>
            </w:r>
          </w:p>
        </w:tc>
        <w:tc>
          <w:tcPr>
            <w:tcW w:w="1134" w:type="dxa"/>
            <w:tcBorders>
              <w:bottom w:val="single" w:sz="8" w:space="0" w:color="000000"/>
            </w:tcBorders>
          </w:tcPr>
          <w:p w:rsidR="002812EF" w:rsidRPr="00BE596D" w:rsidRDefault="002812EF" w:rsidP="00BE596D">
            <w:pPr>
              <w:widowControl w:val="0"/>
              <w:spacing w:before="28" w:after="0" w:line="240" w:lineRule="auto"/>
              <w:ind w:right="431"/>
              <w:jc w:val="right"/>
              <w:rPr>
                <w:rFonts w:ascii="Cambria" w:eastAsia="Cambria" w:hAnsi="Cambria" w:cs="Cambria"/>
                <w:b/>
                <w:sz w:val="18"/>
                <w:lang w:val="en-US"/>
              </w:rPr>
            </w:pPr>
            <w:r w:rsidRPr="00BE596D">
              <w:rPr>
                <w:rFonts w:ascii="Cambria" w:eastAsia="Cambria" w:hAnsi="Cambria" w:cs="Cambria"/>
                <w:b/>
                <w:sz w:val="18"/>
                <w:lang w:val="en-US"/>
              </w:rPr>
              <w:t>395</w:t>
            </w:r>
          </w:p>
        </w:tc>
        <w:tc>
          <w:tcPr>
            <w:tcW w:w="1417" w:type="dxa"/>
            <w:tcBorders>
              <w:bottom w:val="single" w:sz="8" w:space="0" w:color="000000"/>
            </w:tcBorders>
          </w:tcPr>
          <w:p w:rsidR="002812EF" w:rsidRPr="00BE596D" w:rsidRDefault="002812EF" w:rsidP="00BE596D">
            <w:pPr>
              <w:widowControl w:val="0"/>
              <w:spacing w:before="28" w:after="0" w:line="240" w:lineRule="auto"/>
              <w:ind w:right="78"/>
              <w:jc w:val="right"/>
              <w:rPr>
                <w:rFonts w:ascii="Cambria" w:eastAsia="Cambria" w:hAnsi="Cambria" w:cs="Cambria"/>
                <w:sz w:val="18"/>
                <w:lang w:val="en-US"/>
              </w:rPr>
            </w:pPr>
            <w:r w:rsidRPr="00BE596D">
              <w:rPr>
                <w:rFonts w:ascii="Cambria" w:eastAsia="Cambria" w:hAnsi="Cambria" w:cs="Cambria"/>
                <w:sz w:val="18"/>
                <w:lang w:val="en-US"/>
              </w:rPr>
              <w:t>596</w:t>
            </w:r>
          </w:p>
        </w:tc>
      </w:tr>
      <w:tr w:rsidR="00BE596D" w:rsidRPr="00BE596D" w:rsidTr="002812EF">
        <w:trPr>
          <w:trHeight w:hRule="exact" w:val="446"/>
        </w:trPr>
        <w:tc>
          <w:tcPr>
            <w:tcW w:w="9639" w:type="dxa"/>
            <w:gridSpan w:val="3"/>
          </w:tcPr>
          <w:p w:rsidR="00BE596D" w:rsidRPr="00BE596D" w:rsidRDefault="00BE596D" w:rsidP="00BE596D">
            <w:pPr>
              <w:widowControl w:val="0"/>
              <w:spacing w:before="157" w:after="0" w:line="240" w:lineRule="auto"/>
              <w:ind w:left="25"/>
              <w:rPr>
                <w:rFonts w:ascii="Cambria" w:eastAsia="Cambria" w:hAnsi="Cambria" w:cs="Cambria"/>
                <w:sz w:val="18"/>
                <w:lang w:val="en-US"/>
              </w:rPr>
            </w:pPr>
            <w:r w:rsidRPr="00BE596D">
              <w:rPr>
                <w:rFonts w:ascii="Cambria" w:eastAsia="Cambria" w:hAnsi="Cambria" w:cs="Cambria"/>
                <w:sz w:val="18"/>
                <w:lang w:val="en-US"/>
              </w:rPr>
              <w:t>1. These gains/(losses) are presented in the Statement of Comprehensive Income under depreciation expense.</w:t>
            </w:r>
          </w:p>
        </w:tc>
      </w:tr>
    </w:tbl>
    <w:p w:rsidR="00EE20AA" w:rsidRDefault="00EE20AA">
      <w:pPr>
        <w:spacing w:before="0"/>
        <w:rPr>
          <w:b/>
          <w:color w:val="009D55"/>
          <w:sz w:val="20"/>
          <w:szCs w:val="20"/>
        </w:rPr>
      </w:pPr>
    </w:p>
    <w:tbl>
      <w:tblPr>
        <w:tblW w:w="9640" w:type="dxa"/>
        <w:tblInd w:w="-284"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5755"/>
        <w:gridCol w:w="2666"/>
        <w:gridCol w:w="1219"/>
      </w:tblGrid>
      <w:tr w:rsidR="002812EF" w:rsidRPr="002812EF" w:rsidTr="002812EF">
        <w:trPr>
          <w:trHeight w:hRule="exact" w:val="281"/>
        </w:trPr>
        <w:tc>
          <w:tcPr>
            <w:tcW w:w="5755" w:type="dxa"/>
            <w:tcBorders>
              <w:bottom w:val="single" w:sz="8" w:space="0" w:color="FFFFFF"/>
            </w:tcBorders>
            <w:shd w:val="clear" w:color="auto" w:fill="37424A"/>
          </w:tcPr>
          <w:p w:rsidR="002812EF" w:rsidRPr="002812EF" w:rsidRDefault="002812EF" w:rsidP="002812EF">
            <w:pPr>
              <w:widowControl w:val="0"/>
              <w:spacing w:before="28" w:after="0" w:line="240" w:lineRule="auto"/>
              <w:ind w:left="26"/>
              <w:rPr>
                <w:rFonts w:ascii="Cambria" w:eastAsia="Cambria" w:hAnsi="Cambria" w:cs="Cambria"/>
                <w:b/>
                <w:sz w:val="18"/>
                <w:lang w:val="en-US"/>
              </w:rPr>
            </w:pPr>
            <w:r w:rsidRPr="002812EF">
              <w:rPr>
                <w:rFonts w:ascii="Cambria" w:eastAsia="Cambria" w:hAnsi="Cambria" w:cs="Cambria"/>
                <w:b/>
                <w:color w:val="FFFFFF"/>
                <w:sz w:val="18"/>
                <w:lang w:val="en-US"/>
              </w:rPr>
              <w:t>6.1 Reporting of Outcomes</w:t>
            </w:r>
          </w:p>
        </w:tc>
        <w:tc>
          <w:tcPr>
            <w:tcW w:w="2666" w:type="dxa"/>
            <w:tcBorders>
              <w:bottom w:val="single" w:sz="8" w:space="0" w:color="FFFFFF"/>
            </w:tcBorders>
            <w:shd w:val="clear" w:color="auto" w:fill="37424A"/>
          </w:tcPr>
          <w:p w:rsidR="002812EF" w:rsidRPr="002812EF" w:rsidRDefault="002812EF" w:rsidP="002812EF">
            <w:pPr>
              <w:widowControl w:val="0"/>
              <w:spacing w:before="0" w:after="0" w:line="240" w:lineRule="auto"/>
              <w:rPr>
                <w:rFonts w:ascii="Cambria" w:eastAsia="Cambria" w:hAnsi="Cambria" w:cs="Cambria"/>
                <w:lang w:val="en-US"/>
              </w:rPr>
            </w:pPr>
          </w:p>
        </w:tc>
        <w:tc>
          <w:tcPr>
            <w:tcW w:w="1219" w:type="dxa"/>
            <w:tcBorders>
              <w:bottom w:val="single" w:sz="8" w:space="0" w:color="FFFFFF"/>
            </w:tcBorders>
            <w:shd w:val="clear" w:color="auto" w:fill="37424A"/>
          </w:tcPr>
          <w:p w:rsidR="002812EF" w:rsidRPr="002812EF" w:rsidRDefault="002812EF" w:rsidP="002812EF">
            <w:pPr>
              <w:widowControl w:val="0"/>
              <w:spacing w:before="0" w:after="0" w:line="240" w:lineRule="auto"/>
              <w:rPr>
                <w:rFonts w:ascii="Cambria" w:eastAsia="Cambria" w:hAnsi="Cambria" w:cs="Cambria"/>
                <w:lang w:val="en-US"/>
              </w:rPr>
            </w:pPr>
          </w:p>
        </w:tc>
      </w:tr>
      <w:tr w:rsidR="002812EF" w:rsidRPr="002812EF" w:rsidTr="002812EF">
        <w:trPr>
          <w:trHeight w:hRule="exact" w:val="139"/>
        </w:trPr>
        <w:tc>
          <w:tcPr>
            <w:tcW w:w="5755" w:type="dxa"/>
            <w:tcBorders>
              <w:top w:val="single" w:sz="8" w:space="0" w:color="FFFFFF"/>
              <w:bottom w:val="single" w:sz="8" w:space="0" w:color="009560"/>
            </w:tcBorders>
          </w:tcPr>
          <w:p w:rsidR="002812EF" w:rsidRPr="002812EF" w:rsidRDefault="002812EF" w:rsidP="002812EF">
            <w:pPr>
              <w:widowControl w:val="0"/>
              <w:spacing w:before="0" w:after="0" w:line="240" w:lineRule="auto"/>
              <w:rPr>
                <w:rFonts w:ascii="Cambria" w:eastAsia="Cambria" w:hAnsi="Cambria" w:cs="Cambria"/>
                <w:lang w:val="en-US"/>
              </w:rPr>
            </w:pPr>
          </w:p>
        </w:tc>
        <w:tc>
          <w:tcPr>
            <w:tcW w:w="2666" w:type="dxa"/>
            <w:tcBorders>
              <w:top w:val="single" w:sz="8" w:space="0" w:color="FFFFFF"/>
              <w:bottom w:val="single" w:sz="8" w:space="0" w:color="009560"/>
            </w:tcBorders>
          </w:tcPr>
          <w:p w:rsidR="002812EF" w:rsidRPr="002812EF" w:rsidRDefault="002812EF" w:rsidP="002812EF">
            <w:pPr>
              <w:widowControl w:val="0"/>
              <w:spacing w:before="0" w:after="0" w:line="240" w:lineRule="auto"/>
              <w:rPr>
                <w:rFonts w:ascii="Cambria" w:eastAsia="Cambria" w:hAnsi="Cambria" w:cs="Cambria"/>
                <w:lang w:val="en-US"/>
              </w:rPr>
            </w:pPr>
          </w:p>
        </w:tc>
        <w:tc>
          <w:tcPr>
            <w:tcW w:w="1219" w:type="dxa"/>
            <w:tcBorders>
              <w:top w:val="single" w:sz="8" w:space="0" w:color="FFFFFF"/>
              <w:bottom w:val="single" w:sz="8" w:space="0" w:color="009560"/>
            </w:tcBorders>
          </w:tcPr>
          <w:p w:rsidR="002812EF" w:rsidRPr="002812EF" w:rsidRDefault="002812EF" w:rsidP="002812EF">
            <w:pPr>
              <w:widowControl w:val="0"/>
              <w:spacing w:before="0" w:after="0" w:line="240" w:lineRule="auto"/>
              <w:rPr>
                <w:rFonts w:ascii="Cambria" w:eastAsia="Cambria" w:hAnsi="Cambria" w:cs="Cambria"/>
                <w:lang w:val="en-US"/>
              </w:rPr>
            </w:pPr>
          </w:p>
        </w:tc>
      </w:tr>
      <w:tr w:rsidR="002812EF" w:rsidRPr="002812EF" w:rsidTr="002812EF">
        <w:trPr>
          <w:trHeight w:hRule="exact" w:val="368"/>
        </w:trPr>
        <w:tc>
          <w:tcPr>
            <w:tcW w:w="9640" w:type="dxa"/>
            <w:gridSpan w:val="3"/>
            <w:tcBorders>
              <w:top w:val="single" w:sz="8" w:space="0" w:color="009560"/>
            </w:tcBorders>
          </w:tcPr>
          <w:p w:rsidR="002812EF" w:rsidRPr="002812EF" w:rsidRDefault="002812EF" w:rsidP="002812EF">
            <w:pPr>
              <w:spacing w:before="0" w:after="0"/>
              <w:jc w:val="right"/>
              <w:rPr>
                <w:rFonts w:ascii="Cambria" w:hAnsi="Cambria"/>
              </w:rPr>
            </w:pPr>
            <w:r w:rsidRPr="002812EF">
              <w:rPr>
                <w:rFonts w:ascii="Cambria" w:hAnsi="Cambria"/>
                <w:sz w:val="18"/>
              </w:rPr>
              <w:t>Outcome 1</w:t>
            </w:r>
          </w:p>
        </w:tc>
      </w:tr>
      <w:tr w:rsidR="002812EF" w:rsidRPr="002812EF" w:rsidTr="002812EF">
        <w:trPr>
          <w:trHeight w:hRule="exact" w:val="241"/>
        </w:trPr>
        <w:tc>
          <w:tcPr>
            <w:tcW w:w="5755" w:type="dxa"/>
          </w:tcPr>
          <w:p w:rsidR="002812EF" w:rsidRPr="002812EF" w:rsidRDefault="002812EF" w:rsidP="002812EF">
            <w:pPr>
              <w:widowControl w:val="0"/>
              <w:spacing w:before="0" w:after="0" w:line="240" w:lineRule="auto"/>
              <w:rPr>
                <w:rFonts w:ascii="Cambria" w:eastAsia="Cambria" w:hAnsi="Cambria" w:cs="Cambria"/>
                <w:lang w:val="en-US"/>
              </w:rPr>
            </w:pPr>
          </w:p>
        </w:tc>
        <w:tc>
          <w:tcPr>
            <w:tcW w:w="2666" w:type="dxa"/>
          </w:tcPr>
          <w:p w:rsidR="002812EF" w:rsidRPr="002812EF" w:rsidRDefault="002812EF" w:rsidP="002812EF">
            <w:pPr>
              <w:widowControl w:val="0"/>
              <w:spacing w:before="3" w:after="0" w:line="240" w:lineRule="auto"/>
              <w:ind w:right="349"/>
              <w:jc w:val="right"/>
              <w:rPr>
                <w:rFonts w:ascii="Cambria" w:eastAsia="Cambria" w:hAnsi="Cambria" w:cs="Cambria"/>
                <w:b/>
                <w:sz w:val="18"/>
                <w:lang w:val="en-US"/>
              </w:rPr>
            </w:pPr>
            <w:r w:rsidRPr="002812EF">
              <w:rPr>
                <w:rFonts w:ascii="Cambria" w:eastAsia="Cambria" w:hAnsi="Cambria" w:cs="Cambria"/>
                <w:b/>
                <w:sz w:val="18"/>
                <w:lang w:val="en-US"/>
              </w:rPr>
              <w:t>2016</w:t>
            </w:r>
          </w:p>
        </w:tc>
        <w:tc>
          <w:tcPr>
            <w:tcW w:w="1219" w:type="dxa"/>
          </w:tcPr>
          <w:p w:rsidR="002812EF" w:rsidRPr="002812EF" w:rsidRDefault="002812EF" w:rsidP="002812EF">
            <w:pPr>
              <w:widowControl w:val="0"/>
              <w:spacing w:before="3" w:after="0" w:line="240" w:lineRule="auto"/>
              <w:ind w:right="31"/>
              <w:jc w:val="right"/>
              <w:rPr>
                <w:rFonts w:ascii="Cambria" w:eastAsia="Cambria" w:hAnsi="Cambria" w:cs="Cambria"/>
                <w:sz w:val="18"/>
                <w:lang w:val="en-US"/>
              </w:rPr>
            </w:pPr>
            <w:r w:rsidRPr="002812EF">
              <w:rPr>
                <w:rFonts w:ascii="Cambria" w:eastAsia="Cambria" w:hAnsi="Cambria" w:cs="Cambria"/>
                <w:sz w:val="18"/>
                <w:lang w:val="en-US"/>
              </w:rPr>
              <w:t>2015</w:t>
            </w:r>
          </w:p>
        </w:tc>
      </w:tr>
      <w:tr w:rsidR="002812EF" w:rsidRPr="002812EF" w:rsidTr="002812EF">
        <w:trPr>
          <w:trHeight w:hRule="exact" w:val="243"/>
        </w:trPr>
        <w:tc>
          <w:tcPr>
            <w:tcW w:w="5755" w:type="dxa"/>
            <w:tcBorders>
              <w:bottom w:val="single" w:sz="8" w:space="0" w:color="009560"/>
            </w:tcBorders>
          </w:tcPr>
          <w:p w:rsidR="002812EF" w:rsidRPr="002812EF" w:rsidRDefault="002812EF" w:rsidP="002812EF">
            <w:pPr>
              <w:widowControl w:val="0"/>
              <w:spacing w:before="0" w:after="0" w:line="240" w:lineRule="auto"/>
              <w:rPr>
                <w:rFonts w:ascii="Cambria" w:eastAsia="Cambria" w:hAnsi="Cambria" w:cs="Cambria"/>
                <w:lang w:val="en-US"/>
              </w:rPr>
            </w:pPr>
          </w:p>
        </w:tc>
        <w:tc>
          <w:tcPr>
            <w:tcW w:w="2666" w:type="dxa"/>
            <w:tcBorders>
              <w:bottom w:val="single" w:sz="8" w:space="0" w:color="009560"/>
            </w:tcBorders>
          </w:tcPr>
          <w:p w:rsidR="002812EF" w:rsidRPr="002812EF" w:rsidRDefault="002812EF" w:rsidP="002812EF">
            <w:pPr>
              <w:widowControl w:val="0"/>
              <w:spacing w:before="7" w:after="0" w:line="240" w:lineRule="auto"/>
              <w:ind w:right="349"/>
              <w:jc w:val="right"/>
              <w:rPr>
                <w:rFonts w:ascii="Cambria" w:eastAsia="Cambria" w:hAnsi="Cambria" w:cs="Cambria"/>
                <w:b/>
                <w:sz w:val="18"/>
                <w:lang w:val="en-US"/>
              </w:rPr>
            </w:pPr>
            <w:r w:rsidRPr="002812EF">
              <w:rPr>
                <w:rFonts w:ascii="Cambria" w:eastAsia="Cambria" w:hAnsi="Cambria" w:cs="Cambria"/>
                <w:b/>
                <w:sz w:val="18"/>
                <w:lang w:val="en-US"/>
              </w:rPr>
              <w:t>$’000</w:t>
            </w:r>
          </w:p>
        </w:tc>
        <w:tc>
          <w:tcPr>
            <w:tcW w:w="1219" w:type="dxa"/>
            <w:tcBorders>
              <w:bottom w:val="single" w:sz="8" w:space="0" w:color="009560"/>
            </w:tcBorders>
          </w:tcPr>
          <w:p w:rsidR="002812EF" w:rsidRPr="002812EF" w:rsidRDefault="002812EF" w:rsidP="002812EF">
            <w:pPr>
              <w:widowControl w:val="0"/>
              <w:spacing w:before="7" w:after="0" w:line="240" w:lineRule="auto"/>
              <w:ind w:right="31"/>
              <w:jc w:val="right"/>
              <w:rPr>
                <w:rFonts w:ascii="Cambria" w:eastAsia="Cambria" w:hAnsi="Cambria" w:cs="Cambria"/>
                <w:sz w:val="18"/>
                <w:lang w:val="en-US"/>
              </w:rPr>
            </w:pPr>
            <w:r w:rsidRPr="002812EF">
              <w:rPr>
                <w:rFonts w:ascii="Cambria" w:eastAsia="Cambria" w:hAnsi="Cambria" w:cs="Cambria"/>
                <w:sz w:val="18"/>
                <w:lang w:val="en-US"/>
              </w:rPr>
              <w:t>$’000</w:t>
            </w:r>
          </w:p>
        </w:tc>
      </w:tr>
      <w:tr w:rsidR="002812EF" w:rsidRPr="002812EF" w:rsidTr="002812EF">
        <w:trPr>
          <w:trHeight w:hRule="exact" w:val="254"/>
        </w:trPr>
        <w:tc>
          <w:tcPr>
            <w:tcW w:w="5755" w:type="dxa"/>
            <w:tcBorders>
              <w:top w:val="single" w:sz="8" w:space="0" w:color="009560"/>
            </w:tcBorders>
          </w:tcPr>
          <w:p w:rsidR="002812EF" w:rsidRPr="002812EF" w:rsidRDefault="002812EF" w:rsidP="002812EF">
            <w:pPr>
              <w:widowControl w:val="0"/>
              <w:spacing w:before="6" w:after="0" w:line="240" w:lineRule="auto"/>
              <w:ind w:left="26"/>
              <w:rPr>
                <w:rFonts w:ascii="Cambria" w:eastAsia="Cambria" w:hAnsi="Cambria" w:cs="Cambria"/>
                <w:b/>
                <w:sz w:val="18"/>
                <w:lang w:val="en-US"/>
              </w:rPr>
            </w:pPr>
            <w:r w:rsidRPr="002812EF">
              <w:rPr>
                <w:rFonts w:ascii="Cambria" w:eastAsia="Cambria" w:hAnsi="Cambria" w:cs="Cambria"/>
                <w:b/>
                <w:sz w:val="18"/>
                <w:lang w:val="en-US"/>
              </w:rPr>
              <w:t>Expenses</w:t>
            </w:r>
          </w:p>
        </w:tc>
        <w:tc>
          <w:tcPr>
            <w:tcW w:w="2666" w:type="dxa"/>
            <w:tcBorders>
              <w:top w:val="single" w:sz="8" w:space="0" w:color="009560"/>
            </w:tcBorders>
          </w:tcPr>
          <w:p w:rsidR="002812EF" w:rsidRPr="002812EF" w:rsidRDefault="002812EF" w:rsidP="002812EF">
            <w:pPr>
              <w:widowControl w:val="0"/>
              <w:spacing w:before="0" w:after="0" w:line="240" w:lineRule="auto"/>
              <w:rPr>
                <w:rFonts w:ascii="Cambria" w:eastAsia="Cambria" w:hAnsi="Cambria" w:cs="Cambria"/>
                <w:lang w:val="en-US"/>
              </w:rPr>
            </w:pPr>
          </w:p>
        </w:tc>
        <w:tc>
          <w:tcPr>
            <w:tcW w:w="1219" w:type="dxa"/>
            <w:tcBorders>
              <w:top w:val="single" w:sz="8" w:space="0" w:color="009560"/>
            </w:tcBorders>
          </w:tcPr>
          <w:p w:rsidR="002812EF" w:rsidRPr="002812EF" w:rsidRDefault="002812EF" w:rsidP="002812EF">
            <w:pPr>
              <w:widowControl w:val="0"/>
              <w:spacing w:before="0" w:after="0" w:line="240" w:lineRule="auto"/>
              <w:rPr>
                <w:rFonts w:ascii="Cambria" w:eastAsia="Cambria" w:hAnsi="Cambria" w:cs="Cambria"/>
                <w:lang w:val="en-US"/>
              </w:rPr>
            </w:pPr>
          </w:p>
        </w:tc>
      </w:tr>
      <w:tr w:rsidR="002812EF" w:rsidRPr="002812EF" w:rsidTr="002812EF">
        <w:trPr>
          <w:trHeight w:hRule="exact" w:val="236"/>
        </w:trPr>
        <w:tc>
          <w:tcPr>
            <w:tcW w:w="5755" w:type="dxa"/>
            <w:tcBorders>
              <w:bottom w:val="single" w:sz="8" w:space="0" w:color="000000"/>
            </w:tcBorders>
          </w:tcPr>
          <w:p w:rsidR="002812EF" w:rsidRPr="002812EF" w:rsidRDefault="002812EF" w:rsidP="002812EF">
            <w:pPr>
              <w:widowControl w:val="0"/>
              <w:spacing w:before="7" w:after="0" w:line="240" w:lineRule="auto"/>
              <w:ind w:left="328"/>
              <w:rPr>
                <w:rFonts w:ascii="Cambria" w:eastAsia="Cambria" w:hAnsi="Cambria" w:cs="Cambria"/>
                <w:sz w:val="18"/>
                <w:lang w:val="en-US"/>
              </w:rPr>
            </w:pPr>
            <w:r w:rsidRPr="002812EF">
              <w:rPr>
                <w:rFonts w:ascii="Cambria" w:eastAsia="Cambria" w:hAnsi="Cambria" w:cs="Cambria"/>
                <w:sz w:val="18"/>
                <w:lang w:val="en-US"/>
              </w:rPr>
              <w:t>Expenses</w:t>
            </w:r>
          </w:p>
        </w:tc>
        <w:tc>
          <w:tcPr>
            <w:tcW w:w="2666" w:type="dxa"/>
            <w:tcBorders>
              <w:bottom w:val="single" w:sz="8" w:space="0" w:color="000000"/>
            </w:tcBorders>
          </w:tcPr>
          <w:p w:rsidR="002812EF" w:rsidRPr="002812EF" w:rsidRDefault="002812EF" w:rsidP="002812EF">
            <w:pPr>
              <w:widowControl w:val="0"/>
              <w:spacing w:before="7" w:after="0" w:line="240" w:lineRule="auto"/>
              <w:ind w:right="394"/>
              <w:jc w:val="right"/>
              <w:rPr>
                <w:rFonts w:ascii="Cambria" w:eastAsia="Cambria" w:hAnsi="Cambria" w:cs="Cambria"/>
                <w:b/>
                <w:sz w:val="18"/>
                <w:lang w:val="en-US"/>
              </w:rPr>
            </w:pPr>
            <w:r w:rsidRPr="002812EF">
              <w:rPr>
                <w:rFonts w:ascii="Cambria" w:eastAsia="Cambria" w:hAnsi="Cambria" w:cs="Cambria"/>
                <w:b/>
                <w:sz w:val="18"/>
                <w:lang w:val="en-US"/>
              </w:rPr>
              <w:t>23,060</w:t>
            </w:r>
          </w:p>
        </w:tc>
        <w:tc>
          <w:tcPr>
            <w:tcW w:w="1219" w:type="dxa"/>
            <w:tcBorders>
              <w:bottom w:val="single" w:sz="8" w:space="0" w:color="000000"/>
            </w:tcBorders>
          </w:tcPr>
          <w:p w:rsidR="002812EF" w:rsidRPr="002812EF" w:rsidRDefault="002812EF" w:rsidP="002812EF">
            <w:pPr>
              <w:widowControl w:val="0"/>
              <w:spacing w:before="7" w:after="0" w:line="240" w:lineRule="auto"/>
              <w:ind w:right="77"/>
              <w:jc w:val="right"/>
              <w:rPr>
                <w:rFonts w:ascii="Cambria" w:eastAsia="Cambria" w:hAnsi="Cambria" w:cs="Cambria"/>
                <w:sz w:val="18"/>
                <w:lang w:val="en-US"/>
              </w:rPr>
            </w:pPr>
            <w:r w:rsidRPr="002812EF">
              <w:rPr>
                <w:rFonts w:ascii="Cambria" w:eastAsia="Cambria" w:hAnsi="Cambria" w:cs="Cambria"/>
                <w:sz w:val="18"/>
                <w:lang w:val="en-US"/>
              </w:rPr>
              <w:t>24,474</w:t>
            </w:r>
          </w:p>
        </w:tc>
      </w:tr>
      <w:tr w:rsidR="002812EF" w:rsidRPr="002812EF" w:rsidTr="002812EF">
        <w:trPr>
          <w:trHeight w:hRule="exact" w:val="245"/>
        </w:trPr>
        <w:tc>
          <w:tcPr>
            <w:tcW w:w="5755" w:type="dxa"/>
            <w:tcBorders>
              <w:top w:val="single" w:sz="8" w:space="0" w:color="000000"/>
              <w:bottom w:val="single" w:sz="8" w:space="0" w:color="000000"/>
            </w:tcBorders>
          </w:tcPr>
          <w:p w:rsidR="002812EF" w:rsidRPr="002812EF" w:rsidRDefault="002812EF" w:rsidP="002812EF">
            <w:pPr>
              <w:widowControl w:val="0"/>
              <w:spacing w:before="6" w:after="0" w:line="240" w:lineRule="auto"/>
              <w:ind w:left="26"/>
              <w:rPr>
                <w:rFonts w:ascii="Cambria" w:eastAsia="Cambria" w:hAnsi="Cambria" w:cs="Cambria"/>
                <w:b/>
                <w:sz w:val="18"/>
                <w:lang w:val="en-US"/>
              </w:rPr>
            </w:pPr>
            <w:r w:rsidRPr="002812EF">
              <w:rPr>
                <w:rFonts w:ascii="Cambria" w:eastAsia="Cambria" w:hAnsi="Cambria" w:cs="Cambria"/>
                <w:b/>
                <w:sz w:val="18"/>
                <w:lang w:val="en-US"/>
              </w:rPr>
              <w:t>Total expenses</w:t>
            </w:r>
          </w:p>
        </w:tc>
        <w:tc>
          <w:tcPr>
            <w:tcW w:w="2666" w:type="dxa"/>
            <w:tcBorders>
              <w:top w:val="single" w:sz="8" w:space="0" w:color="000000"/>
              <w:bottom w:val="single" w:sz="8" w:space="0" w:color="000000"/>
            </w:tcBorders>
          </w:tcPr>
          <w:p w:rsidR="002812EF" w:rsidRPr="002812EF" w:rsidRDefault="002812EF" w:rsidP="002812EF">
            <w:pPr>
              <w:widowControl w:val="0"/>
              <w:spacing w:before="6" w:after="0" w:line="240" w:lineRule="auto"/>
              <w:ind w:right="394"/>
              <w:jc w:val="right"/>
              <w:rPr>
                <w:rFonts w:ascii="Cambria" w:eastAsia="Cambria" w:hAnsi="Cambria" w:cs="Cambria"/>
                <w:b/>
                <w:sz w:val="18"/>
                <w:lang w:val="en-US"/>
              </w:rPr>
            </w:pPr>
            <w:r w:rsidRPr="002812EF">
              <w:rPr>
                <w:rFonts w:ascii="Cambria" w:eastAsia="Cambria" w:hAnsi="Cambria" w:cs="Cambria"/>
                <w:b/>
                <w:sz w:val="18"/>
                <w:lang w:val="en-US"/>
              </w:rPr>
              <w:t>23,060</w:t>
            </w:r>
          </w:p>
        </w:tc>
        <w:tc>
          <w:tcPr>
            <w:tcW w:w="1219" w:type="dxa"/>
            <w:tcBorders>
              <w:top w:val="single" w:sz="8" w:space="0" w:color="000000"/>
              <w:bottom w:val="single" w:sz="8" w:space="0" w:color="000000"/>
            </w:tcBorders>
          </w:tcPr>
          <w:p w:rsidR="002812EF" w:rsidRPr="002812EF" w:rsidRDefault="002812EF" w:rsidP="002812EF">
            <w:pPr>
              <w:widowControl w:val="0"/>
              <w:spacing w:before="6" w:after="0" w:line="240" w:lineRule="auto"/>
              <w:ind w:right="77"/>
              <w:jc w:val="right"/>
              <w:rPr>
                <w:rFonts w:ascii="Cambria" w:eastAsia="Cambria" w:hAnsi="Cambria" w:cs="Cambria"/>
                <w:sz w:val="18"/>
                <w:lang w:val="en-US"/>
              </w:rPr>
            </w:pPr>
            <w:r w:rsidRPr="002812EF">
              <w:rPr>
                <w:rFonts w:ascii="Cambria" w:eastAsia="Cambria" w:hAnsi="Cambria" w:cs="Cambria"/>
                <w:sz w:val="18"/>
                <w:lang w:val="en-US"/>
              </w:rPr>
              <w:t>24,474</w:t>
            </w:r>
          </w:p>
        </w:tc>
      </w:tr>
      <w:tr w:rsidR="002812EF" w:rsidRPr="002812EF" w:rsidTr="002812EF">
        <w:trPr>
          <w:trHeight w:hRule="exact" w:val="254"/>
        </w:trPr>
        <w:tc>
          <w:tcPr>
            <w:tcW w:w="5755" w:type="dxa"/>
            <w:tcBorders>
              <w:top w:val="single" w:sz="8" w:space="0" w:color="000000"/>
            </w:tcBorders>
          </w:tcPr>
          <w:p w:rsidR="002812EF" w:rsidRPr="002812EF" w:rsidRDefault="002812EF" w:rsidP="002812EF">
            <w:pPr>
              <w:widowControl w:val="0"/>
              <w:spacing w:before="6" w:after="0" w:line="240" w:lineRule="auto"/>
              <w:ind w:left="26"/>
              <w:rPr>
                <w:rFonts w:ascii="Cambria" w:eastAsia="Cambria" w:hAnsi="Cambria" w:cs="Cambria"/>
                <w:b/>
                <w:sz w:val="18"/>
                <w:lang w:val="en-US"/>
              </w:rPr>
            </w:pPr>
            <w:r w:rsidRPr="002812EF">
              <w:rPr>
                <w:rFonts w:ascii="Cambria" w:eastAsia="Cambria" w:hAnsi="Cambria" w:cs="Cambria"/>
                <w:b/>
                <w:sz w:val="18"/>
                <w:lang w:val="en-US"/>
              </w:rPr>
              <w:t>Own-source income</w:t>
            </w:r>
          </w:p>
        </w:tc>
        <w:tc>
          <w:tcPr>
            <w:tcW w:w="2666" w:type="dxa"/>
            <w:tcBorders>
              <w:top w:val="single" w:sz="8" w:space="0" w:color="000000"/>
            </w:tcBorders>
          </w:tcPr>
          <w:p w:rsidR="002812EF" w:rsidRPr="002812EF" w:rsidRDefault="002812EF" w:rsidP="002812EF">
            <w:pPr>
              <w:widowControl w:val="0"/>
              <w:spacing w:before="0" w:after="0" w:line="240" w:lineRule="auto"/>
              <w:rPr>
                <w:rFonts w:ascii="Cambria" w:eastAsia="Cambria" w:hAnsi="Cambria" w:cs="Cambria"/>
                <w:lang w:val="en-US"/>
              </w:rPr>
            </w:pPr>
          </w:p>
        </w:tc>
        <w:tc>
          <w:tcPr>
            <w:tcW w:w="1219" w:type="dxa"/>
            <w:tcBorders>
              <w:top w:val="single" w:sz="8" w:space="0" w:color="000000"/>
            </w:tcBorders>
          </w:tcPr>
          <w:p w:rsidR="002812EF" w:rsidRPr="002812EF" w:rsidRDefault="002812EF" w:rsidP="002812EF">
            <w:pPr>
              <w:widowControl w:val="0"/>
              <w:spacing w:before="0" w:after="0" w:line="240" w:lineRule="auto"/>
              <w:rPr>
                <w:rFonts w:ascii="Cambria" w:eastAsia="Cambria" w:hAnsi="Cambria" w:cs="Cambria"/>
                <w:lang w:val="en-US"/>
              </w:rPr>
            </w:pPr>
          </w:p>
        </w:tc>
      </w:tr>
      <w:tr w:rsidR="002812EF" w:rsidRPr="002812EF" w:rsidTr="002812EF">
        <w:trPr>
          <w:trHeight w:hRule="exact" w:val="236"/>
        </w:trPr>
        <w:tc>
          <w:tcPr>
            <w:tcW w:w="5755" w:type="dxa"/>
            <w:tcBorders>
              <w:bottom w:val="single" w:sz="8" w:space="0" w:color="000000"/>
            </w:tcBorders>
          </w:tcPr>
          <w:p w:rsidR="002812EF" w:rsidRPr="002812EF" w:rsidRDefault="002812EF" w:rsidP="002812EF">
            <w:pPr>
              <w:widowControl w:val="0"/>
              <w:spacing w:before="7" w:after="0" w:line="240" w:lineRule="auto"/>
              <w:ind w:left="328"/>
              <w:rPr>
                <w:rFonts w:ascii="Cambria" w:eastAsia="Cambria" w:hAnsi="Cambria" w:cs="Cambria"/>
                <w:sz w:val="18"/>
                <w:lang w:val="en-US"/>
              </w:rPr>
            </w:pPr>
            <w:r w:rsidRPr="002812EF">
              <w:rPr>
                <w:rFonts w:ascii="Cambria" w:eastAsia="Cambria" w:hAnsi="Cambria" w:cs="Cambria"/>
                <w:sz w:val="18"/>
                <w:lang w:val="en-US"/>
              </w:rPr>
              <w:t>Own-source income</w:t>
            </w:r>
          </w:p>
        </w:tc>
        <w:tc>
          <w:tcPr>
            <w:tcW w:w="2666" w:type="dxa"/>
            <w:tcBorders>
              <w:bottom w:val="single" w:sz="8" w:space="0" w:color="000000"/>
            </w:tcBorders>
          </w:tcPr>
          <w:p w:rsidR="002812EF" w:rsidRPr="002812EF" w:rsidRDefault="002812EF" w:rsidP="002812EF">
            <w:pPr>
              <w:widowControl w:val="0"/>
              <w:spacing w:before="7" w:after="0" w:line="240" w:lineRule="auto"/>
              <w:ind w:right="394"/>
              <w:jc w:val="right"/>
              <w:rPr>
                <w:rFonts w:ascii="Cambria" w:eastAsia="Cambria" w:hAnsi="Cambria" w:cs="Cambria"/>
                <w:b/>
                <w:sz w:val="18"/>
                <w:lang w:val="en-US"/>
              </w:rPr>
            </w:pPr>
            <w:r w:rsidRPr="002812EF">
              <w:rPr>
                <w:rFonts w:ascii="Cambria" w:eastAsia="Cambria" w:hAnsi="Cambria" w:cs="Cambria"/>
                <w:b/>
                <w:sz w:val="18"/>
                <w:lang w:val="en-US"/>
              </w:rPr>
              <w:t>1,163</w:t>
            </w:r>
          </w:p>
        </w:tc>
        <w:tc>
          <w:tcPr>
            <w:tcW w:w="1219" w:type="dxa"/>
            <w:tcBorders>
              <w:bottom w:val="single" w:sz="8" w:space="0" w:color="000000"/>
            </w:tcBorders>
          </w:tcPr>
          <w:p w:rsidR="002812EF" w:rsidRPr="002812EF" w:rsidRDefault="002812EF" w:rsidP="002812EF">
            <w:pPr>
              <w:widowControl w:val="0"/>
              <w:spacing w:before="7" w:after="0" w:line="240" w:lineRule="auto"/>
              <w:ind w:right="77"/>
              <w:jc w:val="right"/>
              <w:rPr>
                <w:rFonts w:ascii="Cambria" w:eastAsia="Cambria" w:hAnsi="Cambria" w:cs="Cambria"/>
                <w:sz w:val="18"/>
                <w:lang w:val="en-US"/>
              </w:rPr>
            </w:pPr>
            <w:r w:rsidRPr="002812EF">
              <w:rPr>
                <w:rFonts w:ascii="Cambria" w:eastAsia="Cambria" w:hAnsi="Cambria" w:cs="Cambria"/>
                <w:sz w:val="18"/>
                <w:lang w:val="en-US"/>
              </w:rPr>
              <w:t>2,494</w:t>
            </w:r>
          </w:p>
        </w:tc>
      </w:tr>
      <w:tr w:rsidR="002812EF" w:rsidRPr="002812EF" w:rsidTr="002812EF">
        <w:trPr>
          <w:trHeight w:hRule="exact" w:val="245"/>
        </w:trPr>
        <w:tc>
          <w:tcPr>
            <w:tcW w:w="5755" w:type="dxa"/>
            <w:tcBorders>
              <w:top w:val="single" w:sz="8" w:space="0" w:color="000000"/>
              <w:bottom w:val="single" w:sz="8" w:space="0" w:color="000000"/>
            </w:tcBorders>
          </w:tcPr>
          <w:p w:rsidR="002812EF" w:rsidRPr="002812EF" w:rsidRDefault="002812EF" w:rsidP="002812EF">
            <w:pPr>
              <w:widowControl w:val="0"/>
              <w:spacing w:before="6" w:after="0" w:line="240" w:lineRule="auto"/>
              <w:ind w:left="26"/>
              <w:rPr>
                <w:rFonts w:ascii="Cambria" w:eastAsia="Cambria" w:hAnsi="Cambria" w:cs="Cambria"/>
                <w:b/>
                <w:sz w:val="18"/>
                <w:lang w:val="en-US"/>
              </w:rPr>
            </w:pPr>
            <w:r w:rsidRPr="002812EF">
              <w:rPr>
                <w:rFonts w:ascii="Cambria" w:eastAsia="Cambria" w:hAnsi="Cambria" w:cs="Cambria"/>
                <w:b/>
                <w:sz w:val="18"/>
                <w:lang w:val="en-US"/>
              </w:rPr>
              <w:t>Total own-source income</w:t>
            </w:r>
          </w:p>
        </w:tc>
        <w:tc>
          <w:tcPr>
            <w:tcW w:w="2666" w:type="dxa"/>
            <w:tcBorders>
              <w:top w:val="single" w:sz="8" w:space="0" w:color="000000"/>
              <w:bottom w:val="single" w:sz="8" w:space="0" w:color="000000"/>
            </w:tcBorders>
          </w:tcPr>
          <w:p w:rsidR="002812EF" w:rsidRPr="002812EF" w:rsidRDefault="002812EF" w:rsidP="002812EF">
            <w:pPr>
              <w:widowControl w:val="0"/>
              <w:spacing w:before="6" w:after="0" w:line="240" w:lineRule="auto"/>
              <w:ind w:right="394"/>
              <w:jc w:val="right"/>
              <w:rPr>
                <w:rFonts w:ascii="Cambria" w:eastAsia="Cambria" w:hAnsi="Cambria" w:cs="Cambria"/>
                <w:b/>
                <w:sz w:val="18"/>
                <w:lang w:val="en-US"/>
              </w:rPr>
            </w:pPr>
            <w:r w:rsidRPr="002812EF">
              <w:rPr>
                <w:rFonts w:ascii="Cambria" w:eastAsia="Cambria" w:hAnsi="Cambria" w:cs="Cambria"/>
                <w:b/>
                <w:sz w:val="18"/>
                <w:lang w:val="en-US"/>
              </w:rPr>
              <w:t>1,163</w:t>
            </w:r>
          </w:p>
        </w:tc>
        <w:tc>
          <w:tcPr>
            <w:tcW w:w="1219" w:type="dxa"/>
            <w:tcBorders>
              <w:top w:val="single" w:sz="8" w:space="0" w:color="000000"/>
              <w:bottom w:val="single" w:sz="8" w:space="0" w:color="000000"/>
            </w:tcBorders>
          </w:tcPr>
          <w:p w:rsidR="002812EF" w:rsidRPr="002812EF" w:rsidRDefault="002812EF" w:rsidP="002812EF">
            <w:pPr>
              <w:widowControl w:val="0"/>
              <w:spacing w:before="6" w:after="0" w:line="240" w:lineRule="auto"/>
              <w:ind w:right="77"/>
              <w:jc w:val="right"/>
              <w:rPr>
                <w:rFonts w:ascii="Cambria" w:eastAsia="Cambria" w:hAnsi="Cambria" w:cs="Cambria"/>
                <w:sz w:val="18"/>
                <w:lang w:val="en-US"/>
              </w:rPr>
            </w:pPr>
            <w:r w:rsidRPr="002812EF">
              <w:rPr>
                <w:rFonts w:ascii="Cambria" w:eastAsia="Cambria" w:hAnsi="Cambria" w:cs="Cambria"/>
                <w:sz w:val="18"/>
                <w:lang w:val="en-US"/>
              </w:rPr>
              <w:t>2,494</w:t>
            </w:r>
          </w:p>
        </w:tc>
      </w:tr>
      <w:tr w:rsidR="002812EF" w:rsidRPr="002812EF" w:rsidTr="002812EF">
        <w:trPr>
          <w:trHeight w:hRule="exact" w:val="245"/>
        </w:trPr>
        <w:tc>
          <w:tcPr>
            <w:tcW w:w="5755" w:type="dxa"/>
            <w:tcBorders>
              <w:top w:val="single" w:sz="8" w:space="0" w:color="000000"/>
              <w:bottom w:val="single" w:sz="8" w:space="0" w:color="000000"/>
            </w:tcBorders>
          </w:tcPr>
          <w:p w:rsidR="002812EF" w:rsidRPr="002812EF" w:rsidRDefault="002812EF" w:rsidP="002812EF">
            <w:pPr>
              <w:widowControl w:val="0"/>
              <w:spacing w:before="6" w:after="0" w:line="240" w:lineRule="auto"/>
              <w:ind w:left="26"/>
              <w:rPr>
                <w:rFonts w:ascii="Cambria" w:eastAsia="Cambria" w:hAnsi="Cambria" w:cs="Cambria"/>
                <w:b/>
                <w:sz w:val="18"/>
                <w:lang w:val="en-US"/>
              </w:rPr>
            </w:pPr>
            <w:r w:rsidRPr="002812EF">
              <w:rPr>
                <w:rFonts w:ascii="Cambria" w:eastAsia="Cambria" w:hAnsi="Cambria" w:cs="Cambria"/>
                <w:b/>
                <w:sz w:val="18"/>
                <w:lang w:val="en-US"/>
              </w:rPr>
              <w:t>Net cost/(contribution) of outcome delivery</w:t>
            </w:r>
          </w:p>
        </w:tc>
        <w:tc>
          <w:tcPr>
            <w:tcW w:w="2666" w:type="dxa"/>
            <w:tcBorders>
              <w:top w:val="single" w:sz="8" w:space="0" w:color="000000"/>
              <w:bottom w:val="single" w:sz="8" w:space="0" w:color="000000"/>
            </w:tcBorders>
          </w:tcPr>
          <w:p w:rsidR="002812EF" w:rsidRPr="002812EF" w:rsidRDefault="002812EF" w:rsidP="002812EF">
            <w:pPr>
              <w:widowControl w:val="0"/>
              <w:spacing w:before="6" w:after="0" w:line="240" w:lineRule="auto"/>
              <w:ind w:right="394"/>
              <w:jc w:val="right"/>
              <w:rPr>
                <w:rFonts w:ascii="Cambria" w:eastAsia="Cambria" w:hAnsi="Cambria" w:cs="Cambria"/>
                <w:b/>
                <w:sz w:val="18"/>
                <w:lang w:val="en-US"/>
              </w:rPr>
            </w:pPr>
            <w:r w:rsidRPr="002812EF">
              <w:rPr>
                <w:rFonts w:ascii="Cambria" w:eastAsia="Cambria" w:hAnsi="Cambria" w:cs="Cambria"/>
                <w:b/>
                <w:sz w:val="18"/>
                <w:lang w:val="en-US"/>
              </w:rPr>
              <w:t>21,897</w:t>
            </w:r>
          </w:p>
        </w:tc>
        <w:tc>
          <w:tcPr>
            <w:tcW w:w="1219" w:type="dxa"/>
            <w:tcBorders>
              <w:top w:val="single" w:sz="8" w:space="0" w:color="000000"/>
              <w:bottom w:val="single" w:sz="8" w:space="0" w:color="000000"/>
            </w:tcBorders>
          </w:tcPr>
          <w:p w:rsidR="002812EF" w:rsidRPr="002812EF" w:rsidRDefault="002812EF" w:rsidP="002812EF">
            <w:pPr>
              <w:widowControl w:val="0"/>
              <w:spacing w:before="6" w:after="0" w:line="240" w:lineRule="auto"/>
              <w:ind w:right="77"/>
              <w:jc w:val="right"/>
              <w:rPr>
                <w:rFonts w:ascii="Cambria" w:eastAsia="Cambria" w:hAnsi="Cambria" w:cs="Cambria"/>
                <w:sz w:val="18"/>
                <w:lang w:val="en-US"/>
              </w:rPr>
            </w:pPr>
            <w:r w:rsidRPr="002812EF">
              <w:rPr>
                <w:rFonts w:ascii="Cambria" w:eastAsia="Cambria" w:hAnsi="Cambria" w:cs="Cambria"/>
                <w:sz w:val="18"/>
                <w:lang w:val="en-US"/>
              </w:rPr>
              <w:t>21,980</w:t>
            </w:r>
          </w:p>
        </w:tc>
      </w:tr>
      <w:tr w:rsidR="002812EF" w:rsidRPr="002812EF" w:rsidTr="002812EF">
        <w:trPr>
          <w:trHeight w:hRule="exact" w:val="812"/>
        </w:trPr>
        <w:tc>
          <w:tcPr>
            <w:tcW w:w="9640" w:type="dxa"/>
            <w:gridSpan w:val="3"/>
            <w:tcBorders>
              <w:top w:val="single" w:sz="8" w:space="0" w:color="000000"/>
            </w:tcBorders>
          </w:tcPr>
          <w:p w:rsidR="002812EF" w:rsidRPr="002812EF" w:rsidRDefault="002812EF" w:rsidP="002812EF">
            <w:pPr>
              <w:widowControl w:val="0"/>
              <w:spacing w:before="136" w:after="0" w:line="261" w:lineRule="auto"/>
              <w:ind w:left="26" w:right="5"/>
              <w:rPr>
                <w:rFonts w:ascii="Cambria" w:eastAsia="Cambria" w:hAnsi="Cambria" w:cs="Cambria"/>
                <w:sz w:val="18"/>
                <w:lang w:val="en-US"/>
              </w:rPr>
            </w:pPr>
            <w:r w:rsidRPr="002812EF">
              <w:rPr>
                <w:rFonts w:ascii="Cambria" w:eastAsia="Cambria" w:hAnsi="Cambria" w:cs="Cambria"/>
                <w:sz w:val="18"/>
                <w:lang w:val="en-US"/>
              </w:rPr>
              <w:t>In accordance with the Commonwealth Entities Financial Statements Guide, disclosure of Major Classes of Department and Administered Expenses, Income, Assets and Liabilities by Outcome are not required as IHPA has only one outcome as described in the Overview.</w:t>
            </w:r>
          </w:p>
        </w:tc>
      </w:tr>
    </w:tbl>
    <w:p w:rsidR="00683A56" w:rsidRDefault="00683A56">
      <w:pPr>
        <w:spacing w:before="0"/>
        <w:rPr>
          <w:b/>
          <w:color w:val="009D55"/>
          <w:sz w:val="20"/>
          <w:szCs w:val="20"/>
        </w:rPr>
        <w:sectPr w:rsidR="00683A56" w:rsidSect="00405C5A">
          <w:type w:val="continuous"/>
          <w:pgSz w:w="11906" w:h="16838"/>
          <w:pgMar w:top="1440" w:right="1440" w:bottom="1440" w:left="1418" w:header="0" w:footer="0" w:gutter="0"/>
          <w:cols w:space="708"/>
          <w:titlePg/>
          <w:docGrid w:linePitch="360"/>
        </w:sectPr>
      </w:pPr>
    </w:p>
    <w:p w:rsidR="00683A56" w:rsidRDefault="00FD0BC0" w:rsidP="00FD0BC0">
      <w:pPr>
        <w:pStyle w:val="Heading1"/>
        <w:numPr>
          <w:ilvl w:val="0"/>
          <w:numId w:val="39"/>
        </w:numPr>
      </w:pPr>
      <w:bookmarkStart w:id="90" w:name="_Toc463516432"/>
      <w:r w:rsidRPr="00FD0BC0">
        <w:rPr>
          <w:noProof/>
          <w:lang w:val="en-US"/>
        </w:rPr>
        <w:lastRenderedPageBreak/>
        <w:drawing>
          <wp:anchor distT="0" distB="0" distL="114300" distR="114300" simplePos="0" relativeHeight="251789312" behindDoc="1" locked="0" layoutInCell="1" allowOverlap="1" wp14:anchorId="25D1E66D" wp14:editId="0F00239D">
            <wp:simplePos x="0" y="0"/>
            <wp:positionH relativeFrom="column">
              <wp:posOffset>4542790</wp:posOffset>
            </wp:positionH>
            <wp:positionV relativeFrom="paragraph">
              <wp:posOffset>-796207</wp:posOffset>
            </wp:positionV>
            <wp:extent cx="1125855" cy="1049020"/>
            <wp:effectExtent l="0" t="0" r="0" b="0"/>
            <wp:wrapNone/>
            <wp:docPr id="1005" name="Picture 1005" descr="Decorative e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 name="Section_image_small.jpg"/>
                    <pic:cNvPicPr/>
                  </pic:nvPicPr>
                  <pic:blipFill>
                    <a:blip r:embed="rId16"/>
                    <a:stretch>
                      <a:fillRect/>
                    </a:stretch>
                  </pic:blipFill>
                  <pic:spPr>
                    <a:xfrm>
                      <a:off x="0" y="0"/>
                      <a:ext cx="1125855" cy="1049020"/>
                    </a:xfrm>
                    <a:prstGeom prst="rect">
                      <a:avLst/>
                    </a:prstGeom>
                  </pic:spPr>
                </pic:pic>
              </a:graphicData>
            </a:graphic>
            <wp14:sizeRelH relativeFrom="margin">
              <wp14:pctWidth>0</wp14:pctWidth>
            </wp14:sizeRelH>
            <wp14:sizeRelV relativeFrom="margin">
              <wp14:pctHeight>0</wp14:pctHeight>
            </wp14:sizeRelV>
          </wp:anchor>
        </w:drawing>
      </w:r>
      <w:r w:rsidR="00683A56">
        <w:t>/ Appendices</w:t>
      </w:r>
      <w:bookmarkEnd w:id="90"/>
    </w:p>
    <w:p w:rsidR="00683A56" w:rsidRDefault="00FD0BC0">
      <w:pPr>
        <w:spacing w:before="0"/>
        <w:rPr>
          <w:b/>
          <w:color w:val="009D55"/>
          <w:sz w:val="20"/>
          <w:szCs w:val="20"/>
        </w:rPr>
      </w:pPr>
      <w:r w:rsidRPr="00FD0BC0">
        <w:rPr>
          <w:noProof/>
          <w:lang w:val="en-US"/>
        </w:rPr>
        <w:drawing>
          <wp:anchor distT="0" distB="0" distL="114300" distR="114300" simplePos="0" relativeHeight="251788288" behindDoc="1" locked="0" layoutInCell="1" allowOverlap="1" wp14:anchorId="28033CEA" wp14:editId="2AA66F72">
            <wp:simplePos x="0" y="0"/>
            <wp:positionH relativeFrom="column">
              <wp:posOffset>-953770</wp:posOffset>
            </wp:positionH>
            <wp:positionV relativeFrom="paragraph">
              <wp:posOffset>760178</wp:posOffset>
            </wp:positionV>
            <wp:extent cx="7407965" cy="7015192"/>
            <wp:effectExtent l="0" t="0" r="2540" b="0"/>
            <wp:wrapNone/>
            <wp:docPr id="1004" name="Picture 1004" descr="Decorative e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 name="Section_image.jpg"/>
                    <pic:cNvPicPr/>
                  </pic:nvPicPr>
                  <pic:blipFill>
                    <a:blip r:embed="rId17"/>
                    <a:stretch>
                      <a:fillRect/>
                    </a:stretch>
                  </pic:blipFill>
                  <pic:spPr>
                    <a:xfrm>
                      <a:off x="0" y="0"/>
                      <a:ext cx="7407965" cy="7015192"/>
                    </a:xfrm>
                    <a:prstGeom prst="rect">
                      <a:avLst/>
                    </a:prstGeom>
                  </pic:spPr>
                </pic:pic>
              </a:graphicData>
            </a:graphic>
            <wp14:sizeRelH relativeFrom="margin">
              <wp14:pctWidth>0</wp14:pctWidth>
            </wp14:sizeRelH>
            <wp14:sizeRelV relativeFrom="margin">
              <wp14:pctHeight>0</wp14:pctHeight>
            </wp14:sizeRelV>
          </wp:anchor>
        </w:drawing>
      </w:r>
      <w:r w:rsidR="00683A56">
        <w:rPr>
          <w:b/>
          <w:color w:val="009D55"/>
          <w:sz w:val="20"/>
          <w:szCs w:val="20"/>
        </w:rPr>
        <w:br w:type="page"/>
      </w:r>
    </w:p>
    <w:p w:rsidR="00683A56" w:rsidRPr="00683A56" w:rsidRDefault="00683A56" w:rsidP="00683A56">
      <w:pPr>
        <w:pStyle w:val="Heading2"/>
      </w:pPr>
      <w:bookmarkStart w:id="91" w:name="_Toc463516433"/>
      <w:r w:rsidRPr="00683A56">
        <w:lastRenderedPageBreak/>
        <w:t>APPENDIX A: IHPA PUBLICATIONS</w:t>
      </w:r>
      <w:bookmarkEnd w:id="91"/>
    </w:p>
    <w:p w:rsidR="00683A56" w:rsidRPr="00683A56" w:rsidRDefault="00683A56" w:rsidP="00683A56">
      <w:r w:rsidRPr="00683A56">
        <w:t xml:space="preserve">Section 210 of the </w:t>
      </w:r>
      <w:r w:rsidR="00C77D65" w:rsidRPr="00C77D65">
        <w:rPr>
          <w:rStyle w:val="Emphasis"/>
        </w:rPr>
        <w:t>National Health Reform Act</w:t>
      </w:r>
      <w:r w:rsidR="001C36C5" w:rsidRPr="001C36C5">
        <w:rPr>
          <w:rStyle w:val="Emphasis"/>
        </w:rPr>
        <w:t xml:space="preserve"> 2011</w:t>
      </w:r>
      <w:r w:rsidRPr="00683A56">
        <w:t xml:space="preserve"> requires IHP</w:t>
      </w:r>
      <w:r w:rsidR="00157513">
        <w:t xml:space="preserve">A to publish details of reports </w:t>
      </w:r>
      <w:r w:rsidRPr="00683A56">
        <w:t>setting out the national efficient price for the coming year and a</w:t>
      </w:r>
      <w:r w:rsidR="00157513">
        <w:t xml:space="preserve">ny other information that would </w:t>
      </w:r>
      <w:r w:rsidRPr="00683A56">
        <w:t>support the efficient funding of public hospitals. Unless indicat</w:t>
      </w:r>
      <w:r w:rsidR="00157513">
        <w:t xml:space="preserve">ed, all such publications are </w:t>
      </w:r>
      <w:r w:rsidRPr="00683A56">
        <w:t xml:space="preserve">available on the IHPA website at </w:t>
      </w:r>
      <w:r w:rsidRPr="00157513">
        <w:rPr>
          <w:rStyle w:val="Hyperlink"/>
        </w:rPr>
        <w:t>www.ihpa.gov.au/publications</w:t>
      </w:r>
      <w:r w:rsidRPr="00683A56">
        <w:t>.</w:t>
      </w:r>
    </w:p>
    <w:p w:rsidR="00683A56" w:rsidRPr="00683A56" w:rsidRDefault="00856FB5" w:rsidP="00157513">
      <w:pPr>
        <w:pStyle w:val="ListParagraph"/>
        <w:ind w:left="641" w:hanging="357"/>
      </w:pPr>
      <w:r w:rsidRPr="00856FB5">
        <w:rPr>
          <w:rStyle w:val="Emphasis"/>
        </w:rPr>
        <w:t>Pricing Framework for Australian Public Hospital Services</w:t>
      </w:r>
      <w:r w:rsidR="00683A56" w:rsidRPr="00683A56">
        <w:t xml:space="preserve"> 2016–17</w:t>
      </w:r>
    </w:p>
    <w:p w:rsidR="00683A56" w:rsidRPr="00683A56" w:rsidRDefault="00683A56" w:rsidP="00157513">
      <w:pPr>
        <w:pStyle w:val="ListParagraph"/>
        <w:ind w:left="641" w:hanging="357"/>
      </w:pPr>
      <w:r w:rsidRPr="00683A56">
        <w:t>NEP Determination 2016–17</w:t>
      </w:r>
    </w:p>
    <w:p w:rsidR="00683A56" w:rsidRPr="00683A56" w:rsidRDefault="00683A56" w:rsidP="00157513">
      <w:pPr>
        <w:pStyle w:val="ListParagraph"/>
        <w:ind w:left="641" w:hanging="357"/>
      </w:pPr>
      <w:r w:rsidRPr="00683A56">
        <w:t>NEC Determination 2016–17</w:t>
      </w:r>
    </w:p>
    <w:p w:rsidR="00683A56" w:rsidRPr="00683A56" w:rsidRDefault="00683A56" w:rsidP="00157513">
      <w:pPr>
        <w:pStyle w:val="ListParagraph"/>
        <w:ind w:left="641" w:hanging="357"/>
      </w:pPr>
      <w:r w:rsidRPr="00683A56">
        <w:t>Teaching, Training and Research Costing Stud</w:t>
      </w:r>
      <w:r w:rsidR="00157513">
        <w:t xml:space="preserve">y (Report currently with Health </w:t>
      </w:r>
      <w:r w:rsidRPr="00683A56">
        <w:t>Ministers, ahead of public release)</w:t>
      </w:r>
    </w:p>
    <w:p w:rsidR="00683A56" w:rsidRPr="00683A56" w:rsidRDefault="00683A56" w:rsidP="00157513">
      <w:pPr>
        <w:pStyle w:val="ListParagraph"/>
        <w:ind w:left="641" w:hanging="357"/>
      </w:pPr>
      <w:r w:rsidRPr="00683A56">
        <w:t>Tier 2 Non-Admitted Services Compendium 2016–17</w:t>
      </w:r>
    </w:p>
    <w:p w:rsidR="00683A56" w:rsidRPr="00683A56" w:rsidRDefault="00683A56" w:rsidP="00157513">
      <w:pPr>
        <w:pStyle w:val="ListParagraph"/>
        <w:ind w:left="641" w:hanging="357"/>
      </w:pPr>
      <w:r w:rsidRPr="00683A56">
        <w:t>ABF Mental Health Care Data Set Specifications 2016–17</w:t>
      </w:r>
    </w:p>
    <w:p w:rsidR="00683A56" w:rsidRPr="00683A56" w:rsidRDefault="00683A56" w:rsidP="00157513">
      <w:pPr>
        <w:pStyle w:val="ListParagraph"/>
        <w:ind w:left="641" w:hanging="357"/>
      </w:pPr>
      <w:r w:rsidRPr="00683A56">
        <w:t>Cost-Shifting and Cross-Border and Dispute Resolution Framework</w:t>
      </w:r>
    </w:p>
    <w:p w:rsidR="00683A56" w:rsidRPr="00683A56" w:rsidRDefault="00683A56" w:rsidP="00157513">
      <w:pPr>
        <w:pStyle w:val="ListParagraph"/>
        <w:ind w:left="641" w:hanging="357"/>
      </w:pPr>
      <w:r w:rsidRPr="00683A56">
        <w:t>Annual review of the General List of In-Scope Public Hospital Services</w:t>
      </w:r>
    </w:p>
    <w:p w:rsidR="00683A56" w:rsidRDefault="00683A56" w:rsidP="00157513">
      <w:pPr>
        <w:pStyle w:val="ListParagraph"/>
        <w:ind w:left="641" w:hanging="357"/>
      </w:pPr>
      <w:r w:rsidRPr="00683A56">
        <w:t>Three Year Data Plan</w:t>
      </w:r>
    </w:p>
    <w:p w:rsidR="00157513" w:rsidRPr="00683A56" w:rsidRDefault="00157513" w:rsidP="00157513"/>
    <w:p w:rsidR="00683A56" w:rsidRPr="00683A56" w:rsidRDefault="00683A56" w:rsidP="00157513">
      <w:pPr>
        <w:pStyle w:val="Heading2"/>
      </w:pPr>
      <w:bookmarkStart w:id="92" w:name="_Toc463516434"/>
      <w:r w:rsidRPr="00683A56">
        <w:t>APPENDIX B: FIGURES &amp; TABLES</w:t>
      </w:r>
      <w:bookmarkEnd w:id="92"/>
    </w:p>
    <w:p w:rsidR="00683A56" w:rsidRPr="00683A56" w:rsidRDefault="00683A56" w:rsidP="0021207C">
      <w:pPr>
        <w:tabs>
          <w:tab w:val="left" w:pos="5529"/>
        </w:tabs>
      </w:pPr>
      <w:r w:rsidRPr="00683A56">
        <w:t xml:space="preserve">Figure 1: IHPA’s organisational structure at 30 June </w:t>
      </w:r>
      <w:r w:rsidRPr="00AA5C4F">
        <w:t>2016 p 08</w:t>
      </w:r>
    </w:p>
    <w:p w:rsidR="00683A56" w:rsidRPr="00683A56" w:rsidRDefault="00683A56" w:rsidP="00683A56">
      <w:r w:rsidRPr="00683A56">
        <w:t xml:space="preserve">Figure 2: IHPA’s management, committees and working </w:t>
      </w:r>
      <w:proofErr w:type="gramStart"/>
      <w:r w:rsidRPr="00AA5C4F">
        <w:t>groups</w:t>
      </w:r>
      <w:proofErr w:type="gramEnd"/>
      <w:r w:rsidRPr="00AA5C4F">
        <w:t xml:space="preserve"> p 11</w:t>
      </w:r>
    </w:p>
    <w:p w:rsidR="00683A56" w:rsidRPr="00683A56" w:rsidRDefault="00683A56" w:rsidP="00683A56">
      <w:r w:rsidRPr="00683A56">
        <w:t>Figure 3: Cost per National Weighted Activity Unit (NWAU</w:t>
      </w:r>
      <w:r w:rsidRPr="00AA5C4F">
        <w:t>) p 15</w:t>
      </w:r>
    </w:p>
    <w:p w:rsidR="00683A56" w:rsidRPr="00683A56" w:rsidRDefault="00683A56" w:rsidP="00683A56">
      <w:r w:rsidRPr="00683A56">
        <w:t xml:space="preserve">Figure 4: Decreasing National Efficient </w:t>
      </w:r>
      <w:r w:rsidRPr="00AA5C4F">
        <w:t>Price p 16</w:t>
      </w:r>
    </w:p>
    <w:p w:rsidR="00683A56" w:rsidRPr="00683A56" w:rsidRDefault="00683A56" w:rsidP="00683A56">
      <w:r w:rsidRPr="00683A56">
        <w:t>Table 1: Pricing Authority meetings and attendances 2015–</w:t>
      </w:r>
      <w:r w:rsidRPr="00AA5C4F">
        <w:t>16 p 20</w:t>
      </w:r>
    </w:p>
    <w:p w:rsidR="00683A56" w:rsidRPr="00683A56" w:rsidRDefault="00683A56" w:rsidP="00683A56">
      <w:r w:rsidRPr="00683A56">
        <w:t>Table 2: Membership and meetings of the CAC in 2015–</w:t>
      </w:r>
      <w:r w:rsidRPr="00AA5C4F">
        <w:t>16 p 28</w:t>
      </w:r>
    </w:p>
    <w:p w:rsidR="00683A56" w:rsidRPr="00683A56" w:rsidRDefault="00683A56" w:rsidP="00683A56">
      <w:r w:rsidRPr="00683A56">
        <w:t>Table 3: Staff number</w:t>
      </w:r>
      <w:r w:rsidR="00157513">
        <w:t xml:space="preserve">s by classification, gender and </w:t>
      </w:r>
      <w:r w:rsidRPr="00683A56">
        <w:t xml:space="preserve">full-time/part-time status at 30 June 2016 </w:t>
      </w:r>
      <w:r w:rsidRPr="00AA5C4F">
        <w:t>p 37</w:t>
      </w:r>
    </w:p>
    <w:p w:rsidR="00683A56" w:rsidRPr="00683A56" w:rsidRDefault="00683A56" w:rsidP="00683A56">
      <w:r w:rsidRPr="00683A56">
        <w:t xml:space="preserve">Table 4: Proportion of funding for public services using </w:t>
      </w:r>
      <w:r w:rsidRPr="00AA5C4F">
        <w:t>ABF p 43</w:t>
      </w:r>
    </w:p>
    <w:p w:rsidR="00683A56" w:rsidRPr="00683A56" w:rsidRDefault="00683A56" w:rsidP="00683A56">
      <w:r w:rsidRPr="00683A56">
        <w:t xml:space="preserve">Table 5: Response rate to </w:t>
      </w:r>
      <w:r w:rsidRPr="00AA5C4F">
        <w:t>enquiries p 45</w:t>
      </w:r>
      <w:r w:rsidRPr="00683A56">
        <w:br w:type="page"/>
      </w:r>
    </w:p>
    <w:p w:rsidR="00157513" w:rsidRDefault="00157513" w:rsidP="00157513">
      <w:pPr>
        <w:pStyle w:val="Heading2"/>
      </w:pPr>
      <w:bookmarkStart w:id="93" w:name="_Toc463516435"/>
      <w:r w:rsidRPr="00157513">
        <w:lastRenderedPageBreak/>
        <w:t xml:space="preserve">APPENDIX C: ACRONYMS </w:t>
      </w:r>
      <w:r w:rsidR="00F41C87">
        <w:br/>
      </w:r>
      <w:r w:rsidRPr="00157513">
        <w:t>&amp;</w:t>
      </w:r>
      <w:r>
        <w:t xml:space="preserve"> </w:t>
      </w:r>
      <w:r w:rsidRPr="00157513">
        <w:t>ABBREVIATIONS</w:t>
      </w:r>
      <w:bookmarkEnd w:id="93"/>
    </w:p>
    <w:p w:rsidR="00157513" w:rsidRDefault="00157513" w:rsidP="00157513"/>
    <w:tbl>
      <w:tblPr>
        <w:tblW w:w="0" w:type="auto"/>
        <w:tblCellMar>
          <w:top w:w="28" w:type="dxa"/>
          <w:bottom w:w="28" w:type="dxa"/>
        </w:tblCellMar>
        <w:tblLook w:val="04A0" w:firstRow="1" w:lastRow="0" w:firstColumn="1" w:lastColumn="0" w:noHBand="0" w:noVBand="1"/>
      </w:tblPr>
      <w:tblGrid>
        <w:gridCol w:w="1980"/>
        <w:gridCol w:w="7058"/>
      </w:tblGrid>
      <w:tr w:rsidR="00084321" w:rsidTr="002C4CF3">
        <w:trPr>
          <w:tblHeader/>
        </w:trPr>
        <w:tc>
          <w:tcPr>
            <w:tcW w:w="1980" w:type="dxa"/>
          </w:tcPr>
          <w:p w:rsidR="00084321" w:rsidRDefault="00084321" w:rsidP="00435A86">
            <w:pPr>
              <w:spacing w:before="0"/>
            </w:pPr>
            <w:r w:rsidRPr="00157513">
              <w:t>ABF</w:t>
            </w:r>
          </w:p>
        </w:tc>
        <w:tc>
          <w:tcPr>
            <w:tcW w:w="7058" w:type="dxa"/>
          </w:tcPr>
          <w:p w:rsidR="00084321" w:rsidRDefault="00084321" w:rsidP="00435A86">
            <w:pPr>
              <w:spacing w:before="0"/>
            </w:pPr>
            <w:r w:rsidRPr="00157513">
              <w:t>Activity Based Funding</w:t>
            </w:r>
          </w:p>
        </w:tc>
      </w:tr>
      <w:tr w:rsidR="00084321" w:rsidTr="002C4CF3">
        <w:tc>
          <w:tcPr>
            <w:tcW w:w="1980" w:type="dxa"/>
          </w:tcPr>
          <w:p w:rsidR="00084321" w:rsidRPr="00157513" w:rsidRDefault="00084321" w:rsidP="00435A86">
            <w:pPr>
              <w:spacing w:before="0"/>
            </w:pPr>
            <w:r w:rsidRPr="00157513">
              <w:t>AM</w:t>
            </w:r>
          </w:p>
        </w:tc>
        <w:tc>
          <w:tcPr>
            <w:tcW w:w="7058" w:type="dxa"/>
          </w:tcPr>
          <w:p w:rsidR="00084321" w:rsidRPr="00157513" w:rsidRDefault="00084321" w:rsidP="00435A86">
            <w:pPr>
              <w:spacing w:before="0"/>
            </w:pPr>
            <w:r w:rsidRPr="00157513">
              <w:t>Member of the Order of Australia</w:t>
            </w:r>
          </w:p>
        </w:tc>
      </w:tr>
      <w:tr w:rsidR="00084321" w:rsidTr="002C4CF3">
        <w:tc>
          <w:tcPr>
            <w:tcW w:w="1980" w:type="dxa"/>
          </w:tcPr>
          <w:p w:rsidR="00084321" w:rsidRPr="00157513" w:rsidRDefault="00084321" w:rsidP="00435A86">
            <w:pPr>
              <w:spacing w:before="0"/>
            </w:pPr>
            <w:r w:rsidRPr="00157513">
              <w:t>AMHCC</w:t>
            </w:r>
          </w:p>
        </w:tc>
        <w:tc>
          <w:tcPr>
            <w:tcW w:w="7058" w:type="dxa"/>
          </w:tcPr>
          <w:p w:rsidR="00084321" w:rsidRPr="00157513" w:rsidRDefault="00084321" w:rsidP="00435A86">
            <w:pPr>
              <w:spacing w:before="0"/>
            </w:pPr>
            <w:r w:rsidRPr="00157513">
              <w:t>Australian Mental Health Care Classification</w:t>
            </w:r>
          </w:p>
        </w:tc>
      </w:tr>
      <w:tr w:rsidR="00084321" w:rsidTr="002C4CF3">
        <w:tc>
          <w:tcPr>
            <w:tcW w:w="1980" w:type="dxa"/>
          </w:tcPr>
          <w:p w:rsidR="00084321" w:rsidRPr="00157513" w:rsidRDefault="00084321" w:rsidP="00435A86">
            <w:pPr>
              <w:spacing w:before="0"/>
            </w:pPr>
            <w:r w:rsidRPr="00157513">
              <w:t>ANAO</w:t>
            </w:r>
          </w:p>
        </w:tc>
        <w:tc>
          <w:tcPr>
            <w:tcW w:w="7058" w:type="dxa"/>
          </w:tcPr>
          <w:p w:rsidR="00084321" w:rsidRPr="00157513" w:rsidRDefault="00084321" w:rsidP="00435A86">
            <w:pPr>
              <w:spacing w:before="0"/>
            </w:pPr>
            <w:r w:rsidRPr="00157513">
              <w:t>Australian National Audit Office</w:t>
            </w:r>
          </w:p>
        </w:tc>
      </w:tr>
      <w:tr w:rsidR="00084321" w:rsidTr="002C4CF3">
        <w:tc>
          <w:tcPr>
            <w:tcW w:w="1980" w:type="dxa"/>
          </w:tcPr>
          <w:p w:rsidR="00084321" w:rsidRPr="00157513" w:rsidRDefault="00084321" w:rsidP="00435A86">
            <w:pPr>
              <w:spacing w:before="0"/>
            </w:pPr>
            <w:r w:rsidRPr="00157513">
              <w:t>ARC Committee</w:t>
            </w:r>
          </w:p>
        </w:tc>
        <w:tc>
          <w:tcPr>
            <w:tcW w:w="7058" w:type="dxa"/>
          </w:tcPr>
          <w:p w:rsidR="00084321" w:rsidRPr="00157513" w:rsidRDefault="00084321" w:rsidP="00435A86">
            <w:pPr>
              <w:spacing w:before="0"/>
            </w:pPr>
            <w:r w:rsidRPr="00157513">
              <w:t>IHPA Audit, Risk and Compliance Committee</w:t>
            </w:r>
          </w:p>
        </w:tc>
      </w:tr>
      <w:tr w:rsidR="00084321" w:rsidTr="002C4CF3">
        <w:tc>
          <w:tcPr>
            <w:tcW w:w="1980" w:type="dxa"/>
          </w:tcPr>
          <w:p w:rsidR="00084321" w:rsidRPr="00157513" w:rsidRDefault="00084321" w:rsidP="00435A86">
            <w:pPr>
              <w:spacing w:before="0"/>
            </w:pPr>
            <w:r w:rsidRPr="00157513">
              <w:t>AR-DRG</w:t>
            </w:r>
          </w:p>
        </w:tc>
        <w:tc>
          <w:tcPr>
            <w:tcW w:w="7058" w:type="dxa"/>
          </w:tcPr>
          <w:p w:rsidR="00084321" w:rsidRPr="00157513" w:rsidRDefault="00084321" w:rsidP="00435A86">
            <w:pPr>
              <w:spacing w:before="0"/>
            </w:pPr>
            <w:r w:rsidRPr="00157513">
              <w:t>Australian Refined Diagnosis Related Groups</w:t>
            </w:r>
          </w:p>
        </w:tc>
      </w:tr>
      <w:tr w:rsidR="00084321" w:rsidTr="002C4CF3">
        <w:tc>
          <w:tcPr>
            <w:tcW w:w="1980" w:type="dxa"/>
          </w:tcPr>
          <w:p w:rsidR="00084321" w:rsidRPr="00157513" w:rsidRDefault="00084321" w:rsidP="00435A86">
            <w:pPr>
              <w:spacing w:before="0"/>
            </w:pPr>
            <w:r w:rsidRPr="00157513">
              <w:t>CAC</w:t>
            </w:r>
          </w:p>
        </w:tc>
        <w:tc>
          <w:tcPr>
            <w:tcW w:w="7058" w:type="dxa"/>
          </w:tcPr>
          <w:p w:rsidR="00084321" w:rsidRPr="00157513" w:rsidRDefault="00084321" w:rsidP="00435A86">
            <w:pPr>
              <w:spacing w:before="0"/>
            </w:pPr>
            <w:r w:rsidRPr="00157513">
              <w:t>Clinical Advisory Committee</w:t>
            </w:r>
          </w:p>
        </w:tc>
      </w:tr>
      <w:tr w:rsidR="00084321" w:rsidTr="002C4CF3">
        <w:tc>
          <w:tcPr>
            <w:tcW w:w="1980" w:type="dxa"/>
          </w:tcPr>
          <w:p w:rsidR="00084321" w:rsidRPr="00157513" w:rsidRDefault="00084321" w:rsidP="00435A86">
            <w:pPr>
              <w:spacing w:before="0"/>
            </w:pPr>
            <w:r w:rsidRPr="00157513">
              <w:t>COAG</w:t>
            </w:r>
          </w:p>
        </w:tc>
        <w:tc>
          <w:tcPr>
            <w:tcW w:w="7058" w:type="dxa"/>
          </w:tcPr>
          <w:p w:rsidR="00084321" w:rsidRPr="00157513" w:rsidRDefault="00084321" w:rsidP="00435A86">
            <w:pPr>
              <w:spacing w:before="0"/>
            </w:pPr>
            <w:r w:rsidRPr="00157513">
              <w:t>Council of Australian Governments</w:t>
            </w:r>
          </w:p>
        </w:tc>
      </w:tr>
      <w:tr w:rsidR="00084321" w:rsidTr="002C4CF3">
        <w:tc>
          <w:tcPr>
            <w:tcW w:w="1980" w:type="dxa"/>
          </w:tcPr>
          <w:p w:rsidR="00084321" w:rsidRPr="00157513" w:rsidRDefault="00084321" w:rsidP="00435A86">
            <w:pPr>
              <w:spacing w:before="0"/>
            </w:pPr>
            <w:r w:rsidRPr="00157513">
              <w:t>JAC</w:t>
            </w:r>
          </w:p>
        </w:tc>
        <w:tc>
          <w:tcPr>
            <w:tcW w:w="7058" w:type="dxa"/>
          </w:tcPr>
          <w:p w:rsidR="00084321" w:rsidRPr="00157513" w:rsidRDefault="00084321" w:rsidP="00435A86">
            <w:pPr>
              <w:spacing w:before="0"/>
            </w:pPr>
            <w:r w:rsidRPr="00157513">
              <w:t>Jurisdictional Advisory Committee</w:t>
            </w:r>
          </w:p>
        </w:tc>
      </w:tr>
      <w:tr w:rsidR="00084321" w:rsidTr="002C4CF3">
        <w:tc>
          <w:tcPr>
            <w:tcW w:w="1980" w:type="dxa"/>
          </w:tcPr>
          <w:p w:rsidR="00084321" w:rsidRPr="00157513" w:rsidRDefault="00084321" w:rsidP="00435A86">
            <w:pPr>
              <w:spacing w:before="0"/>
            </w:pPr>
            <w:r w:rsidRPr="00157513">
              <w:t xml:space="preserve">JWP </w:t>
            </w:r>
            <w:r>
              <w:tab/>
            </w:r>
          </w:p>
        </w:tc>
        <w:tc>
          <w:tcPr>
            <w:tcW w:w="7058" w:type="dxa"/>
          </w:tcPr>
          <w:p w:rsidR="00084321" w:rsidRPr="00157513" w:rsidRDefault="00084321" w:rsidP="00435A86">
            <w:pPr>
              <w:spacing w:before="0"/>
            </w:pPr>
            <w:r w:rsidRPr="00157513">
              <w:t>Joint Working Party</w:t>
            </w:r>
          </w:p>
        </w:tc>
      </w:tr>
      <w:tr w:rsidR="00084321" w:rsidTr="002C4CF3">
        <w:tc>
          <w:tcPr>
            <w:tcW w:w="1980" w:type="dxa"/>
          </w:tcPr>
          <w:p w:rsidR="00084321" w:rsidRPr="00157513" w:rsidRDefault="00084321" w:rsidP="00435A86">
            <w:pPr>
              <w:spacing w:before="0"/>
            </w:pPr>
            <w:r w:rsidRPr="00157513">
              <w:t>IHPA</w:t>
            </w:r>
          </w:p>
        </w:tc>
        <w:tc>
          <w:tcPr>
            <w:tcW w:w="7058" w:type="dxa"/>
          </w:tcPr>
          <w:p w:rsidR="00084321" w:rsidRPr="00157513" w:rsidRDefault="00084321" w:rsidP="00435A86">
            <w:pPr>
              <w:spacing w:before="0"/>
            </w:pPr>
            <w:r w:rsidRPr="00157513">
              <w:t>Independent Hospita</w:t>
            </w:r>
            <w:r>
              <w:t>l Pricing Authority</w:t>
            </w:r>
          </w:p>
        </w:tc>
      </w:tr>
      <w:tr w:rsidR="00084321" w:rsidTr="002C4CF3">
        <w:tc>
          <w:tcPr>
            <w:tcW w:w="1980" w:type="dxa"/>
          </w:tcPr>
          <w:p w:rsidR="00084321" w:rsidRPr="00157513" w:rsidRDefault="00084321" w:rsidP="00435A86">
            <w:pPr>
              <w:spacing w:before="0"/>
            </w:pPr>
            <w:r w:rsidRPr="00157513">
              <w:t>MoG</w:t>
            </w:r>
          </w:p>
        </w:tc>
        <w:tc>
          <w:tcPr>
            <w:tcW w:w="7058" w:type="dxa"/>
          </w:tcPr>
          <w:p w:rsidR="00084321" w:rsidRPr="00157513" w:rsidRDefault="00084321" w:rsidP="00435A86">
            <w:pPr>
              <w:spacing w:before="0"/>
            </w:pPr>
            <w:r w:rsidRPr="00157513">
              <w:t>Machinery of Government</w:t>
            </w:r>
          </w:p>
        </w:tc>
      </w:tr>
      <w:tr w:rsidR="00084321" w:rsidTr="002C4CF3">
        <w:tc>
          <w:tcPr>
            <w:tcW w:w="1980" w:type="dxa"/>
          </w:tcPr>
          <w:p w:rsidR="00084321" w:rsidRPr="00157513" w:rsidRDefault="00084321" w:rsidP="00435A86">
            <w:pPr>
              <w:spacing w:before="0"/>
            </w:pPr>
            <w:r w:rsidRPr="00157513">
              <w:t>MoU</w:t>
            </w:r>
          </w:p>
        </w:tc>
        <w:tc>
          <w:tcPr>
            <w:tcW w:w="7058" w:type="dxa"/>
          </w:tcPr>
          <w:p w:rsidR="00084321" w:rsidRPr="00157513" w:rsidRDefault="00084321" w:rsidP="00435A86">
            <w:pPr>
              <w:spacing w:before="0"/>
            </w:pPr>
            <w:r w:rsidRPr="00157513">
              <w:t>Memorandum of Understanding</w:t>
            </w:r>
          </w:p>
        </w:tc>
      </w:tr>
      <w:tr w:rsidR="00084321" w:rsidTr="002C4CF3">
        <w:tc>
          <w:tcPr>
            <w:tcW w:w="1980" w:type="dxa"/>
          </w:tcPr>
          <w:p w:rsidR="00084321" w:rsidRPr="00157513" w:rsidRDefault="00084321" w:rsidP="00435A86">
            <w:pPr>
              <w:spacing w:before="0"/>
            </w:pPr>
            <w:r w:rsidRPr="00157513">
              <w:t>NBPD</w:t>
            </w:r>
          </w:p>
        </w:tc>
        <w:tc>
          <w:tcPr>
            <w:tcW w:w="7058" w:type="dxa"/>
          </w:tcPr>
          <w:p w:rsidR="00084321" w:rsidRPr="00157513" w:rsidRDefault="00084321" w:rsidP="00435A86">
            <w:pPr>
              <w:spacing w:before="0"/>
            </w:pPr>
            <w:r w:rsidRPr="00157513">
              <w:t>National Benchmarking Portal Development</w:t>
            </w:r>
          </w:p>
        </w:tc>
      </w:tr>
      <w:tr w:rsidR="00084321" w:rsidTr="002C4CF3">
        <w:tc>
          <w:tcPr>
            <w:tcW w:w="1980" w:type="dxa"/>
          </w:tcPr>
          <w:p w:rsidR="00084321" w:rsidRPr="00157513" w:rsidRDefault="00084321" w:rsidP="00435A86">
            <w:pPr>
              <w:spacing w:before="0"/>
            </w:pPr>
            <w:r w:rsidRPr="00157513">
              <w:t>NEC</w:t>
            </w:r>
          </w:p>
        </w:tc>
        <w:tc>
          <w:tcPr>
            <w:tcW w:w="7058" w:type="dxa"/>
          </w:tcPr>
          <w:p w:rsidR="00084321" w:rsidRPr="00157513" w:rsidRDefault="00084321" w:rsidP="00435A86">
            <w:pPr>
              <w:spacing w:before="0"/>
            </w:pPr>
            <w:r w:rsidRPr="00157513">
              <w:t>National Efficient Cost</w:t>
            </w:r>
          </w:p>
        </w:tc>
      </w:tr>
      <w:tr w:rsidR="00084321" w:rsidTr="002C4CF3">
        <w:tc>
          <w:tcPr>
            <w:tcW w:w="1980" w:type="dxa"/>
          </w:tcPr>
          <w:p w:rsidR="00084321" w:rsidRPr="00157513" w:rsidRDefault="00084321" w:rsidP="00435A86">
            <w:pPr>
              <w:spacing w:before="0"/>
            </w:pPr>
            <w:r w:rsidRPr="00157513">
              <w:t>NEP</w:t>
            </w:r>
          </w:p>
        </w:tc>
        <w:tc>
          <w:tcPr>
            <w:tcW w:w="7058" w:type="dxa"/>
          </w:tcPr>
          <w:p w:rsidR="00084321" w:rsidRPr="00157513" w:rsidRDefault="00084321" w:rsidP="00435A86">
            <w:pPr>
              <w:spacing w:before="0"/>
            </w:pPr>
            <w:r w:rsidRPr="00157513">
              <w:t>National Efficient Price</w:t>
            </w:r>
          </w:p>
        </w:tc>
      </w:tr>
      <w:tr w:rsidR="00084321" w:rsidTr="002C4CF3">
        <w:tc>
          <w:tcPr>
            <w:tcW w:w="1980" w:type="dxa"/>
          </w:tcPr>
          <w:p w:rsidR="00084321" w:rsidRPr="00157513" w:rsidRDefault="00084321" w:rsidP="00435A86">
            <w:pPr>
              <w:spacing w:before="0"/>
            </w:pPr>
            <w:r w:rsidRPr="00157513">
              <w:t>NHCDC</w:t>
            </w:r>
          </w:p>
        </w:tc>
        <w:tc>
          <w:tcPr>
            <w:tcW w:w="7058" w:type="dxa"/>
          </w:tcPr>
          <w:p w:rsidR="00084321" w:rsidRPr="00157513" w:rsidRDefault="00084321" w:rsidP="00435A86">
            <w:pPr>
              <w:spacing w:before="0"/>
            </w:pPr>
            <w:r w:rsidRPr="00157513">
              <w:t>National Hospital Cost Data Collection</w:t>
            </w:r>
          </w:p>
        </w:tc>
      </w:tr>
      <w:tr w:rsidR="00084321" w:rsidTr="002C4CF3">
        <w:tc>
          <w:tcPr>
            <w:tcW w:w="1980" w:type="dxa"/>
          </w:tcPr>
          <w:p w:rsidR="00084321" w:rsidRPr="00157513" w:rsidRDefault="00084321" w:rsidP="00435A86">
            <w:pPr>
              <w:spacing w:before="0"/>
            </w:pPr>
            <w:r w:rsidRPr="00157513">
              <w:t>NHR Act</w:t>
            </w:r>
          </w:p>
        </w:tc>
        <w:tc>
          <w:tcPr>
            <w:tcW w:w="7058" w:type="dxa"/>
          </w:tcPr>
          <w:p w:rsidR="00084321" w:rsidRPr="00157513" w:rsidRDefault="00084321" w:rsidP="00435A86">
            <w:pPr>
              <w:spacing w:before="0"/>
            </w:pPr>
            <w:r w:rsidRPr="00C77D65">
              <w:rPr>
                <w:rStyle w:val="Emphasis"/>
              </w:rPr>
              <w:t>National Health Reform Act</w:t>
            </w:r>
            <w:r w:rsidRPr="001C36C5">
              <w:rPr>
                <w:rStyle w:val="Emphasis"/>
              </w:rPr>
              <w:t xml:space="preserve"> 2011</w:t>
            </w:r>
          </w:p>
        </w:tc>
      </w:tr>
      <w:tr w:rsidR="00084321" w:rsidTr="002C4CF3">
        <w:tc>
          <w:tcPr>
            <w:tcW w:w="1980" w:type="dxa"/>
          </w:tcPr>
          <w:p w:rsidR="00084321" w:rsidRPr="00157513" w:rsidRDefault="00084321" w:rsidP="00435A86">
            <w:pPr>
              <w:spacing w:before="0"/>
            </w:pPr>
            <w:r w:rsidRPr="00157513">
              <w:t>NWAU</w:t>
            </w:r>
          </w:p>
        </w:tc>
        <w:tc>
          <w:tcPr>
            <w:tcW w:w="7058" w:type="dxa"/>
          </w:tcPr>
          <w:p w:rsidR="00084321" w:rsidRPr="00157513" w:rsidRDefault="00084321" w:rsidP="00435A86">
            <w:pPr>
              <w:spacing w:before="0"/>
            </w:pPr>
            <w:r w:rsidRPr="00157513">
              <w:t>National Weighted Activity Unit</w:t>
            </w:r>
          </w:p>
        </w:tc>
      </w:tr>
      <w:tr w:rsidR="00084321" w:rsidTr="002C4CF3">
        <w:tc>
          <w:tcPr>
            <w:tcW w:w="1980" w:type="dxa"/>
          </w:tcPr>
          <w:p w:rsidR="00084321" w:rsidRPr="00157513" w:rsidRDefault="00084321" w:rsidP="00435A86">
            <w:pPr>
              <w:spacing w:before="0"/>
            </w:pPr>
            <w:r w:rsidRPr="00157513">
              <w:t>OAM</w:t>
            </w:r>
          </w:p>
        </w:tc>
        <w:tc>
          <w:tcPr>
            <w:tcW w:w="7058" w:type="dxa"/>
          </w:tcPr>
          <w:p w:rsidR="00084321" w:rsidRPr="00157513" w:rsidRDefault="00084321" w:rsidP="00435A86">
            <w:pPr>
              <w:spacing w:before="0"/>
            </w:pPr>
            <w:r w:rsidRPr="00157513">
              <w:t>Medal of the Order of Australia</w:t>
            </w:r>
          </w:p>
        </w:tc>
      </w:tr>
      <w:tr w:rsidR="00084321" w:rsidTr="002C4CF3">
        <w:tc>
          <w:tcPr>
            <w:tcW w:w="1980" w:type="dxa"/>
          </w:tcPr>
          <w:p w:rsidR="00084321" w:rsidRPr="00157513" w:rsidRDefault="00084321" w:rsidP="00435A86">
            <w:pPr>
              <w:spacing w:before="0"/>
            </w:pPr>
            <w:r w:rsidRPr="00157513">
              <w:t>PBS</w:t>
            </w:r>
          </w:p>
        </w:tc>
        <w:tc>
          <w:tcPr>
            <w:tcW w:w="7058" w:type="dxa"/>
          </w:tcPr>
          <w:p w:rsidR="00084321" w:rsidRPr="00157513" w:rsidRDefault="00084321" w:rsidP="00435A86">
            <w:pPr>
              <w:spacing w:before="0"/>
            </w:pPr>
            <w:r w:rsidRPr="00157513">
              <w:t>Portfolio Budget Statements</w:t>
            </w:r>
          </w:p>
        </w:tc>
      </w:tr>
      <w:tr w:rsidR="00084321" w:rsidTr="002C4CF3">
        <w:tc>
          <w:tcPr>
            <w:tcW w:w="1980" w:type="dxa"/>
          </w:tcPr>
          <w:p w:rsidR="00084321" w:rsidRPr="00157513" w:rsidRDefault="00084321" w:rsidP="00435A86">
            <w:pPr>
              <w:spacing w:before="0"/>
            </w:pPr>
            <w:r w:rsidRPr="00157513">
              <w:t xml:space="preserve">PGPA </w:t>
            </w:r>
            <w:r>
              <w:tab/>
            </w:r>
            <w:r w:rsidRPr="00157513">
              <w:t>Act</w:t>
            </w:r>
          </w:p>
        </w:tc>
        <w:tc>
          <w:tcPr>
            <w:tcW w:w="7058" w:type="dxa"/>
          </w:tcPr>
          <w:p w:rsidR="00084321" w:rsidRPr="00157513" w:rsidRDefault="00084321" w:rsidP="00435A86">
            <w:pPr>
              <w:spacing w:before="0"/>
            </w:pPr>
            <w:r w:rsidRPr="00157513">
              <w:rPr>
                <w:rStyle w:val="SubtleEmphasis"/>
              </w:rPr>
              <w:t>Public Governance, Performance and Accountability Act 2013</w:t>
            </w:r>
          </w:p>
        </w:tc>
      </w:tr>
      <w:tr w:rsidR="00084321" w:rsidTr="002C4CF3">
        <w:tc>
          <w:tcPr>
            <w:tcW w:w="1980" w:type="dxa"/>
          </w:tcPr>
          <w:p w:rsidR="00084321" w:rsidRPr="00157513" w:rsidRDefault="00084321" w:rsidP="00435A86">
            <w:pPr>
              <w:spacing w:before="0"/>
            </w:pPr>
            <w:r w:rsidRPr="00157513">
              <w:t>WHS</w:t>
            </w:r>
          </w:p>
        </w:tc>
        <w:tc>
          <w:tcPr>
            <w:tcW w:w="7058" w:type="dxa"/>
          </w:tcPr>
          <w:p w:rsidR="00084321" w:rsidRPr="00157513" w:rsidRDefault="00084321" w:rsidP="00435A86">
            <w:pPr>
              <w:spacing w:before="0"/>
            </w:pPr>
            <w:r w:rsidRPr="00157513">
              <w:t>Work Health and Safety</w:t>
            </w:r>
          </w:p>
        </w:tc>
      </w:tr>
    </w:tbl>
    <w:p w:rsidR="00683A56" w:rsidRPr="00084321" w:rsidRDefault="00683A56" w:rsidP="00157513">
      <w:r>
        <w:br w:type="page"/>
      </w:r>
    </w:p>
    <w:p w:rsidR="00D41E8A" w:rsidRPr="00D41E8A" w:rsidRDefault="00D41E8A" w:rsidP="00D41E8A">
      <w:pPr>
        <w:pStyle w:val="Heading2"/>
      </w:pPr>
      <w:bookmarkStart w:id="94" w:name="_Toc463516436"/>
      <w:r w:rsidRPr="00D41E8A">
        <w:lastRenderedPageBreak/>
        <w:t>APPENDIX D: GLOSSARY</w:t>
      </w:r>
      <w:bookmarkEnd w:id="94"/>
    </w:p>
    <w:p w:rsidR="00D41E8A" w:rsidRPr="00D41E8A" w:rsidRDefault="00D41E8A" w:rsidP="00D41E8A">
      <w:pPr>
        <w:pStyle w:val="Heading3"/>
      </w:pPr>
      <w:bookmarkStart w:id="95" w:name="_Toc463516437"/>
      <w:r w:rsidRPr="00D41E8A">
        <w:t>ACTIVITY BASED FUNDING (ABF)</w:t>
      </w:r>
      <w:bookmarkEnd w:id="95"/>
    </w:p>
    <w:p w:rsidR="00D41E8A" w:rsidRPr="00D41E8A" w:rsidRDefault="00D41E8A" w:rsidP="00D41E8A">
      <w:r w:rsidRPr="00D41E8A">
        <w:t>A system for funding public hospital services based on the actual</w:t>
      </w:r>
      <w:r>
        <w:t xml:space="preserve"> number of services provided to </w:t>
      </w:r>
      <w:r w:rsidRPr="00D41E8A">
        <w:t>patients and the efficient cost of delivering those services. Activ</w:t>
      </w:r>
      <w:r>
        <w:t xml:space="preserve">ity based funding uses national </w:t>
      </w:r>
      <w:r w:rsidRPr="00D41E8A">
        <w:t xml:space="preserve">classifications, cost weights and nationally efficient prices to </w:t>
      </w:r>
      <w:r>
        <w:t xml:space="preserve">determine the amount of funding </w:t>
      </w:r>
      <w:r w:rsidRPr="00D41E8A">
        <w:t>for each activity or service.</w:t>
      </w:r>
    </w:p>
    <w:p w:rsidR="00D41E8A" w:rsidRPr="00D41E8A" w:rsidRDefault="00D41E8A" w:rsidP="00D41E8A">
      <w:pPr>
        <w:pStyle w:val="Heading3"/>
      </w:pPr>
      <w:bookmarkStart w:id="96" w:name="_Toc463516438"/>
      <w:r w:rsidRPr="00D41E8A">
        <w:t>AUSTRALIAN REFINED DIAGNOSIS RELATED GROUPS (AR-DRGs)</w:t>
      </w:r>
      <w:bookmarkEnd w:id="96"/>
    </w:p>
    <w:p w:rsidR="00D41E8A" w:rsidRPr="00D41E8A" w:rsidRDefault="00D41E8A" w:rsidP="00D41E8A">
      <w:r w:rsidRPr="00D41E8A">
        <w:t xml:space="preserve">AR-DRGs is an Australian admitted patient classification </w:t>
      </w:r>
      <w:proofErr w:type="gramStart"/>
      <w:r w:rsidRPr="00D41E8A">
        <w:t>sys</w:t>
      </w:r>
      <w:r>
        <w:t xml:space="preserve">tem which provides a clinically </w:t>
      </w:r>
      <w:r w:rsidRPr="00D41E8A">
        <w:t>meaningful way of relating a hospital’s casemix to the reso</w:t>
      </w:r>
      <w:r>
        <w:t>urces required</w:t>
      </w:r>
      <w:proofErr w:type="gramEnd"/>
      <w:r>
        <w:t xml:space="preserve"> by the hospital. </w:t>
      </w:r>
      <w:r w:rsidRPr="00D41E8A">
        <w:t>Each AR-DRG represents a class of patients with similar clinic</w:t>
      </w:r>
      <w:r>
        <w:t xml:space="preserve">al conditions requiring similar </w:t>
      </w:r>
      <w:r w:rsidRPr="00D41E8A">
        <w:t>hospital services. The classification categorises acute admitte</w:t>
      </w:r>
      <w:r>
        <w:t xml:space="preserve">d patient episodes of care into </w:t>
      </w:r>
      <w:r w:rsidRPr="00D41E8A">
        <w:t>groups with similar conditions and similar usage of hospital reso</w:t>
      </w:r>
      <w:r>
        <w:t xml:space="preserve">urces, using information in the </w:t>
      </w:r>
      <w:r w:rsidRPr="00D41E8A">
        <w:t xml:space="preserve">hospital morbidity record such as the diagnoses, procedures </w:t>
      </w:r>
      <w:r>
        <w:t xml:space="preserve">and demographic characteristics </w:t>
      </w:r>
      <w:r w:rsidRPr="00D41E8A">
        <w:t>of the patient.</w:t>
      </w:r>
    </w:p>
    <w:p w:rsidR="00D41E8A" w:rsidRPr="00D41E8A" w:rsidRDefault="00D41E8A" w:rsidP="00D41E8A">
      <w:pPr>
        <w:pStyle w:val="Heading3"/>
      </w:pPr>
      <w:bookmarkStart w:id="97" w:name="_Toc463516439"/>
      <w:r w:rsidRPr="00D41E8A">
        <w:t>BACKCASTING</w:t>
      </w:r>
      <w:bookmarkEnd w:id="97"/>
    </w:p>
    <w:p w:rsidR="00D41E8A" w:rsidRPr="00D41E8A" w:rsidRDefault="00D41E8A" w:rsidP="00D41E8A">
      <w:r w:rsidRPr="00D41E8A">
        <w:t>The process by which the effect of significant changes to th</w:t>
      </w:r>
      <w:r>
        <w:t xml:space="preserve">e ABF classification systems </w:t>
      </w:r>
      <w:r w:rsidR="001609D8">
        <w:br/>
      </w:r>
      <w:r>
        <w:t xml:space="preserve">or </w:t>
      </w:r>
      <w:r w:rsidRPr="00D41E8A">
        <w:t>costing methodologies are reflected in the pricing model th</w:t>
      </w:r>
      <w:r>
        <w:t xml:space="preserve">e year prior to implementation, </w:t>
      </w:r>
      <w:r w:rsidRPr="00D41E8A">
        <w:t>for the purpose of the calculation of Commonwealth funding for each ABF service category.</w:t>
      </w:r>
    </w:p>
    <w:p w:rsidR="00D41E8A" w:rsidRPr="00D41E8A" w:rsidRDefault="00D41E8A" w:rsidP="00D41E8A">
      <w:pPr>
        <w:pStyle w:val="Heading3"/>
      </w:pPr>
      <w:bookmarkStart w:id="98" w:name="_Toc463516440"/>
      <w:r w:rsidRPr="00D41E8A">
        <w:t>BLOCK FUNDING</w:t>
      </w:r>
      <w:bookmarkEnd w:id="98"/>
    </w:p>
    <w:p w:rsidR="00D41E8A" w:rsidRPr="00D41E8A" w:rsidRDefault="00D41E8A" w:rsidP="00D41E8A">
      <w:proofErr w:type="gramStart"/>
      <w:r w:rsidRPr="00D41E8A">
        <w:t>A system of funding public hospital functions and serv</w:t>
      </w:r>
      <w:r>
        <w:t xml:space="preserve">ices as a fixed amount based on </w:t>
      </w:r>
      <w:r w:rsidRPr="00D41E8A">
        <w:t>population and previous funding.</w:t>
      </w:r>
      <w:proofErr w:type="gramEnd"/>
    </w:p>
    <w:p w:rsidR="00D41E8A" w:rsidRPr="00D41E8A" w:rsidRDefault="00D41E8A" w:rsidP="00D41E8A">
      <w:pPr>
        <w:pStyle w:val="Heading3"/>
      </w:pPr>
      <w:bookmarkStart w:id="99" w:name="_Toc463516441"/>
      <w:r w:rsidRPr="00D41E8A">
        <w:t>CASEMIX</w:t>
      </w:r>
      <w:bookmarkEnd w:id="99"/>
    </w:p>
    <w:p w:rsidR="00D41E8A" w:rsidRPr="00D41E8A" w:rsidRDefault="00D41E8A" w:rsidP="00D41E8A">
      <w:r w:rsidRPr="00D41E8A">
        <w:t>The number and type of patients treated in a hospital.</w:t>
      </w:r>
    </w:p>
    <w:p w:rsidR="00D41E8A" w:rsidRPr="00D41E8A" w:rsidRDefault="00D41E8A" w:rsidP="00D41E8A">
      <w:pPr>
        <w:pStyle w:val="Heading3"/>
      </w:pPr>
      <w:bookmarkStart w:id="100" w:name="_Toc463516442"/>
      <w:r w:rsidRPr="00D41E8A">
        <w:t>COUNCIL OF AUSTRALIAN GOVERNMENTS (COAG)</w:t>
      </w:r>
      <w:bookmarkEnd w:id="100"/>
    </w:p>
    <w:p w:rsidR="00D41E8A" w:rsidRPr="00D41E8A" w:rsidRDefault="00D41E8A" w:rsidP="00D41E8A">
      <w:r w:rsidRPr="00D41E8A">
        <w:t>The Council of Australian Governments (COAG) is the peak int</w:t>
      </w:r>
      <w:r>
        <w:t xml:space="preserve">ergovernmental forum </w:t>
      </w:r>
      <w:r w:rsidRPr="00D41E8A">
        <w:t>in Australia. The members include the Prime Minister, state a</w:t>
      </w:r>
      <w:r>
        <w:t xml:space="preserve">nd territory Premiers and Chief </w:t>
      </w:r>
      <w:r w:rsidRPr="00D41E8A">
        <w:t xml:space="preserve">Ministers and the President of the Australian Local Government </w:t>
      </w:r>
      <w:r>
        <w:t xml:space="preserve">Association (ALGA). </w:t>
      </w:r>
      <w:r w:rsidR="001609D8">
        <w:br/>
      </w:r>
      <w:r>
        <w:t xml:space="preserve">The role of </w:t>
      </w:r>
      <w:r w:rsidRPr="00D41E8A">
        <w:t>COAG is to promote policy reforms that are of national significa</w:t>
      </w:r>
      <w:r>
        <w:t xml:space="preserve">nce, or which need co-ordinated </w:t>
      </w:r>
      <w:r w:rsidRPr="00D41E8A">
        <w:t>action by all Australian governments.</w:t>
      </w:r>
      <w:r w:rsidRPr="00D41E8A">
        <w:br w:type="page"/>
      </w:r>
    </w:p>
    <w:p w:rsidR="00D41E8A" w:rsidRPr="00D41E8A" w:rsidRDefault="00D41E8A" w:rsidP="00D41E8A">
      <w:pPr>
        <w:pStyle w:val="Heading3"/>
      </w:pPr>
      <w:bookmarkStart w:id="101" w:name="_Toc463516443"/>
      <w:r w:rsidRPr="00D41E8A">
        <w:lastRenderedPageBreak/>
        <w:t>CORPORATE PLAN</w:t>
      </w:r>
      <w:bookmarkEnd w:id="101"/>
    </w:p>
    <w:p w:rsidR="00D41E8A" w:rsidRPr="00D41E8A" w:rsidRDefault="00D41E8A" w:rsidP="00D41E8A">
      <w:proofErr w:type="gramStart"/>
      <w:r w:rsidRPr="00D41E8A">
        <w:t>The primary strategic planning document of a Commonwealth enti</w:t>
      </w:r>
      <w:r>
        <w:t xml:space="preserve">ty, setting out the objectives, </w:t>
      </w:r>
      <w:r w:rsidRPr="00D41E8A">
        <w:t>capabilities and intended results over a four-year period, in accor</w:t>
      </w:r>
      <w:r>
        <w:t>dance with its stated purposes.</w:t>
      </w:r>
      <w:proofErr w:type="gramEnd"/>
      <w:r>
        <w:t xml:space="preserve"> </w:t>
      </w:r>
      <w:r w:rsidRPr="00D41E8A">
        <w:t xml:space="preserve">The corporate plan should provide a clear line of sight with </w:t>
      </w:r>
      <w:r>
        <w:t xml:space="preserve">the relevant annual performance </w:t>
      </w:r>
      <w:r w:rsidRPr="00D41E8A">
        <w:t>statement, portfolio budget statement and annual report.</w:t>
      </w:r>
    </w:p>
    <w:p w:rsidR="00D41E8A" w:rsidRPr="00D41E8A" w:rsidRDefault="00D41E8A" w:rsidP="00D41E8A">
      <w:pPr>
        <w:pStyle w:val="Heading3"/>
      </w:pPr>
      <w:bookmarkStart w:id="102" w:name="_Toc463516444"/>
      <w:r w:rsidRPr="00D41E8A">
        <w:t>MACHINERY OF GOVERNMENT (M</w:t>
      </w:r>
      <w:r w:rsidR="001609D8">
        <w:rPr>
          <w:caps w:val="0"/>
        </w:rPr>
        <w:t>o</w:t>
      </w:r>
      <w:r w:rsidRPr="00D41E8A">
        <w:t>G)</w:t>
      </w:r>
      <w:bookmarkEnd w:id="102"/>
    </w:p>
    <w:p w:rsidR="00D41E8A" w:rsidRPr="00D41E8A" w:rsidRDefault="00D41E8A" w:rsidP="00D41E8A">
      <w:r w:rsidRPr="00D41E8A">
        <w:t>A Machinery of Government change occurs when the G</w:t>
      </w:r>
      <w:r>
        <w:t xml:space="preserve">overnment decides to change the </w:t>
      </w:r>
      <w:r w:rsidRPr="00D41E8A">
        <w:t>way Commonwealth responsibilities are managed. It can inv</w:t>
      </w:r>
      <w:r>
        <w:t xml:space="preserve">olve the movement of functions, </w:t>
      </w:r>
      <w:r w:rsidRPr="00D41E8A">
        <w:t>resources and people from one agency to another.</w:t>
      </w:r>
    </w:p>
    <w:p w:rsidR="00D41E8A" w:rsidRPr="00D41E8A" w:rsidRDefault="00D41E8A" w:rsidP="001609D8">
      <w:pPr>
        <w:pStyle w:val="Heading3"/>
      </w:pPr>
      <w:bookmarkStart w:id="103" w:name="_Toc463516445"/>
      <w:r w:rsidRPr="00D41E8A">
        <w:t>MID-YEAR ECONOMIC AND FISCAL OUTLOOK (MYEFO)</w:t>
      </w:r>
      <w:bookmarkEnd w:id="103"/>
    </w:p>
    <w:p w:rsidR="00D41E8A" w:rsidRPr="00D41E8A" w:rsidRDefault="00D41E8A" w:rsidP="00D41E8A">
      <w:r w:rsidRPr="00D41E8A">
        <w:t>The Mid-Year Economic and Fiscal Outlook updates the e</w:t>
      </w:r>
      <w:r>
        <w:t xml:space="preserve">conomic and fiscal outlook from </w:t>
      </w:r>
      <w:r w:rsidRPr="00D41E8A">
        <w:t>the previous budget and also updates the budgetary position.</w:t>
      </w:r>
      <w:r>
        <w:t xml:space="preserve"> In particular, the MYEFO takes </w:t>
      </w:r>
      <w:r w:rsidRPr="00D41E8A">
        <w:t xml:space="preserve">account of all decisions made since the release of the </w:t>
      </w:r>
      <w:proofErr w:type="gramStart"/>
      <w:r w:rsidRPr="00D41E8A">
        <w:t>budget which affect expenses</w:t>
      </w:r>
      <w:r>
        <w:t xml:space="preserve"> and </w:t>
      </w:r>
      <w:r w:rsidRPr="00D41E8A">
        <w:t>revenue</w:t>
      </w:r>
      <w:proofErr w:type="gramEnd"/>
      <w:r w:rsidRPr="00D41E8A">
        <w:t xml:space="preserve"> and hence revises the budget aggregates.</w:t>
      </w:r>
    </w:p>
    <w:p w:rsidR="00D41E8A" w:rsidRPr="00D41E8A" w:rsidRDefault="00D41E8A" w:rsidP="00D41E8A">
      <w:pPr>
        <w:pStyle w:val="Heading3"/>
      </w:pPr>
      <w:bookmarkStart w:id="104" w:name="_Toc463516446"/>
      <w:r w:rsidRPr="00D41E8A">
        <w:t>NATIONAL EFFICIENT COST (NEC)</w:t>
      </w:r>
      <w:bookmarkEnd w:id="104"/>
    </w:p>
    <w:p w:rsidR="00D41E8A" w:rsidRPr="00D41E8A" w:rsidRDefault="00D41E8A" w:rsidP="00D41E8A">
      <w:r w:rsidRPr="00D41E8A">
        <w:t>IHPA determines a National Efficient Cost (NEC) for services tha</w:t>
      </w:r>
      <w:r>
        <w:t xml:space="preserve">t are not suitable for activity </w:t>
      </w:r>
      <w:r w:rsidRPr="00D41E8A">
        <w:t>based funding, such as small rural hospitals. The NEC determines the Commonw</w:t>
      </w:r>
      <w:r>
        <w:t xml:space="preserve">ealth </w:t>
      </w:r>
      <w:r w:rsidRPr="00D41E8A">
        <w:t>Government contribution to block funded hospitals.</w:t>
      </w:r>
    </w:p>
    <w:p w:rsidR="00D41E8A" w:rsidRPr="00D41E8A" w:rsidRDefault="00D41E8A" w:rsidP="00D41E8A">
      <w:pPr>
        <w:pStyle w:val="Heading3"/>
      </w:pPr>
      <w:bookmarkStart w:id="105" w:name="_Toc463516447"/>
      <w:r w:rsidRPr="00D41E8A">
        <w:t>NATIONAL EFFICIENT PRICE (NEP)</w:t>
      </w:r>
      <w:bookmarkEnd w:id="105"/>
    </w:p>
    <w:p w:rsidR="00D41E8A" w:rsidRPr="00D41E8A" w:rsidRDefault="00D41E8A" w:rsidP="00D41E8A">
      <w:r w:rsidRPr="00D41E8A">
        <w:t>A base price calculated by IHPA as a benchmark to guide</w:t>
      </w:r>
      <w:r>
        <w:t xml:space="preserve"> governments about the level of </w:t>
      </w:r>
      <w:r w:rsidRPr="00D41E8A">
        <w:t>funding which would meet the average cost of providing acute care (admitted, emer</w:t>
      </w:r>
      <w:r>
        <w:t xml:space="preserve">gency </w:t>
      </w:r>
      <w:r w:rsidRPr="00D41E8A">
        <w:t>and outpatient) services in pub</w:t>
      </w:r>
      <w:r>
        <w:t xml:space="preserve">lic hospitals across Australia. </w:t>
      </w:r>
      <w:r w:rsidRPr="00D41E8A">
        <w:t>The national efficient price is based on the projected aver</w:t>
      </w:r>
      <w:r>
        <w:t xml:space="preserve">age cost of a National Weighted </w:t>
      </w:r>
      <w:r w:rsidRPr="00D41E8A">
        <w:t>Activity Unit (NWAU) after the deduction of specified Commonwealth funded programs.</w:t>
      </w:r>
    </w:p>
    <w:p w:rsidR="00D41E8A" w:rsidRPr="00D41E8A" w:rsidRDefault="00C77D65" w:rsidP="00D41E8A">
      <w:pPr>
        <w:pStyle w:val="Heading3"/>
      </w:pPr>
      <w:bookmarkStart w:id="106" w:name="_Toc463516448"/>
      <w:r w:rsidRPr="00C77D65">
        <w:rPr>
          <w:rStyle w:val="Emphasis"/>
        </w:rPr>
        <w:t>NATIONAL HEALTH REFORM ACT</w:t>
      </w:r>
      <w:r w:rsidR="001C36C5" w:rsidRPr="001C36C5">
        <w:rPr>
          <w:rStyle w:val="Emphasis"/>
        </w:rPr>
        <w:t xml:space="preserve"> 2011</w:t>
      </w:r>
      <w:r w:rsidR="00D41E8A" w:rsidRPr="00D41E8A">
        <w:t xml:space="preserve"> (NHR ACT)</w:t>
      </w:r>
      <w:bookmarkEnd w:id="106"/>
    </w:p>
    <w:p w:rsidR="00D41E8A" w:rsidRPr="00D41E8A" w:rsidRDefault="00D41E8A" w:rsidP="00D41E8A">
      <w:r w:rsidRPr="00D41E8A">
        <w:t>IHPA was established under NHR Act. The NHR Act gave effec</w:t>
      </w:r>
      <w:r>
        <w:t xml:space="preserve">t to the National Health Reform </w:t>
      </w:r>
      <w:r w:rsidRPr="00D41E8A">
        <w:t>Agreement signed by the Australian Government and all states and territories in August 2011.</w:t>
      </w:r>
    </w:p>
    <w:p w:rsidR="00D41E8A" w:rsidRPr="00D41E8A" w:rsidRDefault="00D41E8A" w:rsidP="00D41E8A">
      <w:pPr>
        <w:pStyle w:val="Heading3"/>
      </w:pPr>
      <w:bookmarkStart w:id="107" w:name="_Toc463516449"/>
      <w:r w:rsidRPr="00D41E8A">
        <w:t>NATIONAL HEALTH REFORM AGREEMENT</w:t>
      </w:r>
      <w:bookmarkEnd w:id="107"/>
    </w:p>
    <w:p w:rsidR="00D41E8A" w:rsidRPr="00D41E8A" w:rsidRDefault="00D41E8A" w:rsidP="00D41E8A">
      <w:r w:rsidRPr="00D41E8A">
        <w:t>The Agreement outlines the funding, governance, and p</w:t>
      </w:r>
      <w:r>
        <w:t xml:space="preserve">erformance arrangements for the </w:t>
      </w:r>
      <w:r w:rsidRPr="00D41E8A">
        <w:t xml:space="preserve">delivery of public hospital services in Australia. </w:t>
      </w:r>
      <w:proofErr w:type="gramStart"/>
      <w:r w:rsidRPr="00D41E8A">
        <w:t xml:space="preserve">The Agreement </w:t>
      </w:r>
      <w:r>
        <w:t xml:space="preserve">was entered into by all states, </w:t>
      </w:r>
      <w:r w:rsidRPr="00D41E8A">
        <w:t>territories and the Australian Government</w:t>
      </w:r>
      <w:proofErr w:type="gramEnd"/>
      <w:r w:rsidRPr="00D41E8A">
        <w:t xml:space="preserve"> in August 2011.</w:t>
      </w:r>
      <w:r>
        <w:rPr>
          <w:b/>
          <w:color w:val="009D55"/>
          <w:sz w:val="20"/>
          <w:szCs w:val="20"/>
        </w:rPr>
        <w:br w:type="page"/>
      </w:r>
    </w:p>
    <w:p w:rsidR="00F95FE3" w:rsidRPr="00F95FE3" w:rsidRDefault="00F95FE3" w:rsidP="00F95FE3">
      <w:pPr>
        <w:pStyle w:val="Heading3"/>
      </w:pPr>
      <w:bookmarkStart w:id="108" w:name="_Toc463516450"/>
      <w:r w:rsidRPr="00F95FE3">
        <w:lastRenderedPageBreak/>
        <w:t>NATIONAL WEIGHTED ACTIVITY UNIT (NWAU)</w:t>
      </w:r>
      <w:bookmarkEnd w:id="108"/>
    </w:p>
    <w:p w:rsidR="00F95FE3" w:rsidRPr="00F95FE3" w:rsidRDefault="00F95FE3" w:rsidP="00F95FE3">
      <w:r w:rsidRPr="00F95FE3">
        <w:t>An NWAU is a measure of health service activity expr</w:t>
      </w:r>
      <w:r>
        <w:t xml:space="preserve">essed as a common unit, against </w:t>
      </w:r>
      <w:r w:rsidRPr="00F95FE3">
        <w:t>which the National Efficient Price is paid. It provides a wa</w:t>
      </w:r>
      <w:r>
        <w:t xml:space="preserve">y of comparing and valuing each </w:t>
      </w:r>
      <w:r w:rsidRPr="00F95FE3">
        <w:t>public hospital service (whether it is an admission, emerge</w:t>
      </w:r>
      <w:r>
        <w:t xml:space="preserve">ncy department presentations or </w:t>
      </w:r>
      <w:r w:rsidRPr="00F95FE3">
        <w:t>outpatient episode), by weighting it for its clinical complexity.</w:t>
      </w:r>
    </w:p>
    <w:p w:rsidR="00F95FE3" w:rsidRPr="00F95FE3" w:rsidRDefault="00F95FE3" w:rsidP="00F95FE3">
      <w:r w:rsidRPr="00F95FE3">
        <w:t>The average hospital service is worth one NWAU — the most int</w:t>
      </w:r>
      <w:r>
        <w:t xml:space="preserve">ensive and expensive activities </w:t>
      </w:r>
      <w:r w:rsidRPr="00F95FE3">
        <w:t xml:space="preserve">are worth multiple NWAUs, the simplest and least expensive are worth fractions </w:t>
      </w:r>
      <w:r w:rsidR="00615C89">
        <w:br/>
      </w:r>
      <w:r w:rsidRPr="00F95FE3">
        <w:t>of an NWAU.</w:t>
      </w:r>
    </w:p>
    <w:p w:rsidR="00F95FE3" w:rsidRPr="00F95FE3" w:rsidRDefault="00F95FE3" w:rsidP="00F95FE3">
      <w:pPr>
        <w:pStyle w:val="Heading3"/>
      </w:pPr>
      <w:bookmarkStart w:id="109" w:name="_Toc463516451"/>
      <w:r w:rsidRPr="00F95FE3">
        <w:t>PROTECTIVE SECURITY POLICY FRAMEWORK (PSPF)</w:t>
      </w:r>
      <w:bookmarkEnd w:id="109"/>
    </w:p>
    <w:p w:rsidR="00F95FE3" w:rsidRPr="00F95FE3" w:rsidRDefault="00F95FE3" w:rsidP="00F95FE3">
      <w:r w:rsidRPr="00F95FE3">
        <w:t>The PSPF provides policy, guidance and better practice ad</w:t>
      </w:r>
      <w:r>
        <w:t xml:space="preserve">vice for governance, personnel, </w:t>
      </w:r>
      <w:r w:rsidRPr="00F95FE3">
        <w:t>physical and information security. The 36 mandatory requirements assist agency heads to</w:t>
      </w:r>
      <w:r>
        <w:t xml:space="preserve"> </w:t>
      </w:r>
      <w:r w:rsidRPr="00F95FE3">
        <w:t>identify their responsibilities to manage security risks to their people, information and assets.</w:t>
      </w:r>
    </w:p>
    <w:p w:rsidR="00F95FE3" w:rsidRPr="00F95FE3" w:rsidRDefault="00F95FE3" w:rsidP="00F95FE3">
      <w:pPr>
        <w:pStyle w:val="Heading3"/>
      </w:pPr>
      <w:bookmarkStart w:id="110" w:name="_Toc463516452"/>
      <w:r w:rsidRPr="00F95FE3">
        <w:rPr>
          <w:i/>
        </w:rPr>
        <w:t>PUBLIC GOVERNANCE, PERFORMANCE AND ACCOUNTABILITY ACT 2013</w:t>
      </w:r>
      <w:r>
        <w:t xml:space="preserve"> </w:t>
      </w:r>
      <w:r w:rsidRPr="00F95FE3">
        <w:t>(PGPA ACT)</w:t>
      </w:r>
      <w:bookmarkEnd w:id="110"/>
    </w:p>
    <w:p w:rsidR="00F95FE3" w:rsidRPr="00F95FE3" w:rsidRDefault="00F95FE3" w:rsidP="00F95FE3">
      <w:r w:rsidRPr="00F95FE3">
        <w:t>The PGPA Act establishes a coherent system of governanc</w:t>
      </w:r>
      <w:r>
        <w:t xml:space="preserve">e and accountability for public </w:t>
      </w:r>
      <w:r w:rsidRPr="00F95FE3">
        <w:t>resources, with an emphasis on planning, performance and rep</w:t>
      </w:r>
      <w:r>
        <w:t xml:space="preserve">orting. The PGPA Act applies to </w:t>
      </w:r>
      <w:r w:rsidRPr="00F95FE3">
        <w:t>all Commonwealth entities and Commonwealth companies.</w:t>
      </w:r>
    </w:p>
    <w:p w:rsidR="00F95FE3" w:rsidRPr="00F95FE3" w:rsidRDefault="00F95FE3" w:rsidP="00F95FE3">
      <w:pPr>
        <w:pStyle w:val="Heading3"/>
      </w:pPr>
      <w:bookmarkStart w:id="111" w:name="_Toc463516453"/>
      <w:r w:rsidRPr="00F95FE3">
        <w:t>WORK PROGRAM</w:t>
      </w:r>
      <w:bookmarkEnd w:id="111"/>
    </w:p>
    <w:p w:rsidR="00D41E8A" w:rsidRPr="00F95FE3" w:rsidRDefault="00F95FE3" w:rsidP="00F95FE3">
      <w:r w:rsidRPr="00F95FE3">
        <w:t>Each year IPHA consults on and publishes a Work Program for t</w:t>
      </w:r>
      <w:r>
        <w:t xml:space="preserve">he year ahead. As prescribed in </w:t>
      </w:r>
      <w:r w:rsidRPr="00F95FE3">
        <w:t xml:space="preserve">s 225 of the </w:t>
      </w:r>
      <w:r w:rsidR="00C77D65" w:rsidRPr="00C77D65">
        <w:rPr>
          <w:rStyle w:val="Emphasis"/>
        </w:rPr>
        <w:t>National Health Reform Act</w:t>
      </w:r>
      <w:r w:rsidR="001C36C5" w:rsidRPr="001C36C5">
        <w:rPr>
          <w:rStyle w:val="Emphasis"/>
        </w:rPr>
        <w:t xml:space="preserve"> 2011</w:t>
      </w:r>
      <w:r w:rsidRPr="00F95FE3">
        <w:t>, the objectives o</w:t>
      </w:r>
      <w:r>
        <w:t xml:space="preserve">f the IHPA Work Program are to: </w:t>
      </w:r>
      <w:r w:rsidRPr="00F95FE3">
        <w:t>set out IHPA’s work program for the coming year; and invite inter</w:t>
      </w:r>
      <w:r>
        <w:t xml:space="preserve">ested persons (including states </w:t>
      </w:r>
      <w:r w:rsidRPr="00F95FE3">
        <w:t>and territories) to make submissions to the Pricing Authority abo</w:t>
      </w:r>
      <w:r>
        <w:t xml:space="preserve">ut the work program up to 30 </w:t>
      </w:r>
      <w:r w:rsidRPr="00F95FE3">
        <w:t>days after publication. IHPA Work Programs are available at www.ihpa.gov.au/publications.</w:t>
      </w:r>
      <w:r w:rsidR="00D41E8A">
        <w:rPr>
          <w:b/>
          <w:color w:val="009D55"/>
          <w:sz w:val="20"/>
          <w:szCs w:val="20"/>
        </w:rPr>
        <w:br w:type="page"/>
      </w:r>
    </w:p>
    <w:p w:rsidR="00F95FE3" w:rsidRPr="00F95FE3" w:rsidRDefault="00F95FE3" w:rsidP="00F95FE3">
      <w:pPr>
        <w:pStyle w:val="Heading2"/>
      </w:pPr>
      <w:bookmarkStart w:id="112" w:name="_Toc463516454"/>
      <w:r w:rsidRPr="00F95FE3">
        <w:lastRenderedPageBreak/>
        <w:t>APPENDIX E: COMPLIANCE INDEX</w:t>
      </w:r>
      <w:bookmarkEnd w:id="112"/>
    </w:p>
    <w:p w:rsidR="00F95FE3" w:rsidRDefault="00F95FE3" w:rsidP="00F95FE3">
      <w:pPr>
        <w:rPr>
          <w:rStyle w:val="SubtleEmphasis"/>
        </w:rPr>
      </w:pPr>
      <w:r w:rsidRPr="00F95FE3">
        <w:t>The Independent Hospital Pricing Authority, as a corporate Co</w:t>
      </w:r>
      <w:r>
        <w:t xml:space="preserve">mmonwealth entity, has prepared </w:t>
      </w:r>
      <w:r w:rsidRPr="00F95FE3">
        <w:t>this annual report in accordance with Section 17BA of the</w:t>
      </w:r>
      <w:r>
        <w:t xml:space="preserve"> Public Governance, Performance </w:t>
      </w:r>
      <w:r w:rsidRPr="00F95FE3">
        <w:t xml:space="preserve">and Accountability Rule 2014, and section 46 of the </w:t>
      </w:r>
      <w:r w:rsidRPr="00F95FE3">
        <w:rPr>
          <w:rStyle w:val="SubtleEmphasis"/>
        </w:rPr>
        <w:t>Public Governance, Performance and Accountability Act 2013.</w:t>
      </w:r>
    </w:p>
    <w:tbl>
      <w:tblPr>
        <w:tblW w:w="9072" w:type="dxa"/>
        <w:tblLayout w:type="fixed"/>
        <w:tblCellMar>
          <w:top w:w="142" w:type="dxa"/>
          <w:bottom w:w="142" w:type="dxa"/>
        </w:tblCellMar>
        <w:tblLook w:val="04A0" w:firstRow="1" w:lastRow="0" w:firstColumn="1" w:lastColumn="0" w:noHBand="0" w:noVBand="1"/>
      </w:tblPr>
      <w:tblGrid>
        <w:gridCol w:w="7230"/>
        <w:gridCol w:w="1842"/>
      </w:tblGrid>
      <w:tr w:rsidR="00F95FE3" w:rsidTr="00F95FE3">
        <w:trPr>
          <w:tblHeader/>
        </w:trPr>
        <w:tc>
          <w:tcPr>
            <w:tcW w:w="7230" w:type="dxa"/>
            <w:tcBorders>
              <w:bottom w:val="single" w:sz="8" w:space="0" w:color="68B482"/>
            </w:tcBorders>
            <w:shd w:val="clear" w:color="auto" w:fill="4CAB71"/>
            <w:vAlign w:val="center"/>
          </w:tcPr>
          <w:p w:rsidR="00F95FE3" w:rsidRPr="00F95FE3" w:rsidRDefault="00F95FE3" w:rsidP="00DC068F">
            <w:pPr>
              <w:spacing w:before="0" w:after="80"/>
              <w:rPr>
                <w:rStyle w:val="Strong"/>
                <w:color w:val="FFFFFF" w:themeColor="background1"/>
              </w:rPr>
            </w:pPr>
            <w:r w:rsidRPr="00F95FE3">
              <w:rPr>
                <w:rStyle w:val="Strong"/>
                <w:color w:val="FFFFFF" w:themeColor="background1"/>
              </w:rPr>
              <w:t>REQUIR</w:t>
            </w:r>
            <w:r w:rsidR="00615C89">
              <w:rPr>
                <w:rStyle w:val="Strong"/>
                <w:color w:val="FFFFFF" w:themeColor="background1"/>
              </w:rPr>
              <w:t>E</w:t>
            </w:r>
            <w:r w:rsidRPr="00F95FE3">
              <w:rPr>
                <w:rStyle w:val="Strong"/>
                <w:color w:val="FFFFFF" w:themeColor="background1"/>
              </w:rPr>
              <w:t>MENT</w:t>
            </w:r>
          </w:p>
        </w:tc>
        <w:tc>
          <w:tcPr>
            <w:tcW w:w="1842" w:type="dxa"/>
            <w:tcBorders>
              <w:bottom w:val="single" w:sz="8" w:space="0" w:color="68B482"/>
            </w:tcBorders>
            <w:shd w:val="clear" w:color="auto" w:fill="4CAB71"/>
            <w:vAlign w:val="center"/>
          </w:tcPr>
          <w:p w:rsidR="00F95FE3" w:rsidRPr="00822755" w:rsidRDefault="00F95FE3" w:rsidP="00DC068F">
            <w:pPr>
              <w:spacing w:before="0" w:after="80"/>
              <w:jc w:val="center"/>
              <w:rPr>
                <w:rStyle w:val="Strong"/>
                <w:color w:val="FFFFFF" w:themeColor="background1"/>
              </w:rPr>
            </w:pPr>
            <w:r>
              <w:rPr>
                <w:rStyle w:val="Strong"/>
                <w:color w:val="FFFFFF" w:themeColor="background1"/>
              </w:rPr>
              <w:t>LOCATION</w:t>
            </w:r>
          </w:p>
        </w:tc>
      </w:tr>
      <w:tr w:rsidR="00F95FE3" w:rsidTr="00F95FE3">
        <w:tc>
          <w:tcPr>
            <w:tcW w:w="7230" w:type="dxa"/>
            <w:tcBorders>
              <w:top w:val="single" w:sz="8" w:space="0" w:color="68B482"/>
              <w:bottom w:val="single" w:sz="8" w:space="0" w:color="68B482"/>
            </w:tcBorders>
            <w:shd w:val="clear" w:color="auto" w:fill="C8E0CD"/>
            <w:vAlign w:val="center"/>
          </w:tcPr>
          <w:p w:rsidR="00F95FE3" w:rsidRPr="00B67686" w:rsidRDefault="00F95FE3" w:rsidP="00DC068F">
            <w:pPr>
              <w:spacing w:before="0" w:after="80"/>
              <w:rPr>
                <w:color w:val="009D55"/>
              </w:rPr>
            </w:pPr>
            <w:r w:rsidRPr="00F95FE3">
              <w:rPr>
                <w:color w:val="009D55"/>
              </w:rPr>
              <w:t>Approval by the accountable authority</w:t>
            </w:r>
          </w:p>
        </w:tc>
        <w:tc>
          <w:tcPr>
            <w:tcW w:w="1842" w:type="dxa"/>
            <w:tcBorders>
              <w:top w:val="single" w:sz="8" w:space="0" w:color="68B482"/>
              <w:bottom w:val="single" w:sz="8" w:space="0" w:color="68B482"/>
            </w:tcBorders>
            <w:vAlign w:val="center"/>
          </w:tcPr>
          <w:p w:rsidR="00F95FE3" w:rsidRDefault="005F5E33" w:rsidP="00DC068F">
            <w:pPr>
              <w:spacing w:before="0" w:after="80"/>
              <w:jc w:val="center"/>
            </w:pPr>
            <w:r>
              <w:t>4</w:t>
            </w:r>
          </w:p>
        </w:tc>
      </w:tr>
      <w:tr w:rsidR="00F95FE3" w:rsidTr="00F95FE3">
        <w:tc>
          <w:tcPr>
            <w:tcW w:w="7230" w:type="dxa"/>
            <w:tcBorders>
              <w:top w:val="single" w:sz="8" w:space="0" w:color="68B482"/>
              <w:bottom w:val="single" w:sz="8" w:space="0" w:color="68B482"/>
            </w:tcBorders>
            <w:shd w:val="clear" w:color="auto" w:fill="C8E0CD"/>
            <w:vAlign w:val="center"/>
          </w:tcPr>
          <w:p w:rsidR="00F95FE3" w:rsidRPr="00B67686" w:rsidRDefault="00F95FE3" w:rsidP="00DC068F">
            <w:pPr>
              <w:spacing w:before="0" w:after="80"/>
              <w:rPr>
                <w:color w:val="009D55"/>
              </w:rPr>
            </w:pPr>
            <w:r w:rsidRPr="00F95FE3">
              <w:rPr>
                <w:color w:val="009D55"/>
              </w:rPr>
              <w:t>Enabling legislation</w:t>
            </w:r>
          </w:p>
        </w:tc>
        <w:tc>
          <w:tcPr>
            <w:tcW w:w="1842" w:type="dxa"/>
            <w:tcBorders>
              <w:top w:val="single" w:sz="8" w:space="0" w:color="68B482"/>
              <w:bottom w:val="single" w:sz="8" w:space="0" w:color="68B482"/>
            </w:tcBorders>
            <w:vAlign w:val="center"/>
          </w:tcPr>
          <w:p w:rsidR="00F95FE3" w:rsidRDefault="005F5E33" w:rsidP="00DC068F">
            <w:pPr>
              <w:spacing w:before="0" w:after="80"/>
              <w:jc w:val="center"/>
            </w:pPr>
            <w:r>
              <w:t>6</w:t>
            </w:r>
            <w:r w:rsidR="00BD0C74">
              <w:t xml:space="preserve"> </w:t>
            </w:r>
          </w:p>
        </w:tc>
      </w:tr>
      <w:tr w:rsidR="00F95FE3" w:rsidTr="00F95FE3">
        <w:tc>
          <w:tcPr>
            <w:tcW w:w="7230" w:type="dxa"/>
            <w:tcBorders>
              <w:top w:val="single" w:sz="8" w:space="0" w:color="68B482"/>
              <w:bottom w:val="single" w:sz="8" w:space="0" w:color="68B482"/>
            </w:tcBorders>
            <w:shd w:val="clear" w:color="auto" w:fill="C8E0CD"/>
            <w:vAlign w:val="center"/>
          </w:tcPr>
          <w:p w:rsidR="00F95FE3" w:rsidRPr="00B67686" w:rsidRDefault="00F95FE3" w:rsidP="00DC068F">
            <w:pPr>
              <w:spacing w:before="0" w:after="80"/>
              <w:rPr>
                <w:color w:val="009D55"/>
              </w:rPr>
            </w:pPr>
            <w:r w:rsidRPr="00F95FE3">
              <w:rPr>
                <w:color w:val="009D55"/>
              </w:rPr>
              <w:t>Responsible Minister</w:t>
            </w:r>
          </w:p>
        </w:tc>
        <w:tc>
          <w:tcPr>
            <w:tcW w:w="1842" w:type="dxa"/>
            <w:tcBorders>
              <w:top w:val="single" w:sz="8" w:space="0" w:color="68B482"/>
              <w:bottom w:val="single" w:sz="8" w:space="0" w:color="68B482"/>
            </w:tcBorders>
            <w:vAlign w:val="center"/>
          </w:tcPr>
          <w:p w:rsidR="00F95FE3" w:rsidRDefault="005F5E33" w:rsidP="00DC068F">
            <w:pPr>
              <w:spacing w:before="0" w:after="80"/>
              <w:jc w:val="center"/>
            </w:pPr>
            <w:r>
              <w:t>6</w:t>
            </w:r>
          </w:p>
        </w:tc>
      </w:tr>
      <w:tr w:rsidR="00F95FE3" w:rsidTr="00F95FE3">
        <w:tc>
          <w:tcPr>
            <w:tcW w:w="7230" w:type="dxa"/>
            <w:tcBorders>
              <w:top w:val="single" w:sz="8" w:space="0" w:color="68B482"/>
              <w:bottom w:val="single" w:sz="8" w:space="0" w:color="68B482"/>
            </w:tcBorders>
            <w:shd w:val="clear" w:color="auto" w:fill="C8E0CD"/>
            <w:vAlign w:val="center"/>
          </w:tcPr>
          <w:p w:rsidR="00F95FE3" w:rsidRPr="00B67686" w:rsidRDefault="00F95FE3" w:rsidP="00DC068F">
            <w:pPr>
              <w:spacing w:before="0" w:after="80"/>
              <w:rPr>
                <w:color w:val="009D55"/>
              </w:rPr>
            </w:pPr>
            <w:r w:rsidRPr="00F95FE3">
              <w:rPr>
                <w:color w:val="009D55"/>
              </w:rPr>
              <w:t>Ministerial directions and government policy orders</w:t>
            </w:r>
          </w:p>
        </w:tc>
        <w:tc>
          <w:tcPr>
            <w:tcW w:w="1842" w:type="dxa"/>
            <w:tcBorders>
              <w:top w:val="single" w:sz="8" w:space="0" w:color="68B482"/>
              <w:bottom w:val="single" w:sz="8" w:space="0" w:color="68B482"/>
            </w:tcBorders>
            <w:vAlign w:val="center"/>
          </w:tcPr>
          <w:p w:rsidR="00F95FE3" w:rsidRDefault="005F5E33" w:rsidP="00DC068F">
            <w:pPr>
              <w:spacing w:before="0" w:after="80"/>
              <w:jc w:val="center"/>
            </w:pPr>
            <w:r>
              <w:t>N/A</w:t>
            </w:r>
          </w:p>
        </w:tc>
      </w:tr>
      <w:tr w:rsidR="00F95FE3" w:rsidTr="00F95FE3">
        <w:tc>
          <w:tcPr>
            <w:tcW w:w="7230" w:type="dxa"/>
            <w:tcBorders>
              <w:top w:val="single" w:sz="8" w:space="0" w:color="68B482"/>
              <w:bottom w:val="single" w:sz="8" w:space="0" w:color="68B482"/>
            </w:tcBorders>
            <w:shd w:val="clear" w:color="auto" w:fill="C8E0CD"/>
            <w:vAlign w:val="center"/>
          </w:tcPr>
          <w:p w:rsidR="00F95FE3" w:rsidRPr="00B67686" w:rsidRDefault="00F95FE3" w:rsidP="00DC068F">
            <w:pPr>
              <w:spacing w:before="0" w:after="80"/>
              <w:rPr>
                <w:color w:val="009D55"/>
              </w:rPr>
            </w:pPr>
            <w:r w:rsidRPr="00F95FE3">
              <w:rPr>
                <w:color w:val="009D55"/>
              </w:rPr>
              <w:t>Annual Performance Statements</w:t>
            </w:r>
          </w:p>
        </w:tc>
        <w:tc>
          <w:tcPr>
            <w:tcW w:w="1842" w:type="dxa"/>
            <w:tcBorders>
              <w:top w:val="single" w:sz="8" w:space="0" w:color="68B482"/>
              <w:bottom w:val="single" w:sz="8" w:space="0" w:color="68B482"/>
            </w:tcBorders>
            <w:vAlign w:val="center"/>
          </w:tcPr>
          <w:p w:rsidR="005F5E33" w:rsidRDefault="005F5E33" w:rsidP="005F5E33">
            <w:pPr>
              <w:spacing w:before="0" w:after="80"/>
              <w:jc w:val="center"/>
            </w:pPr>
            <w:r>
              <w:t>39</w:t>
            </w:r>
          </w:p>
        </w:tc>
      </w:tr>
      <w:tr w:rsidR="00F95FE3" w:rsidTr="00F95FE3">
        <w:tc>
          <w:tcPr>
            <w:tcW w:w="7230" w:type="dxa"/>
            <w:tcBorders>
              <w:top w:val="single" w:sz="8" w:space="0" w:color="68B482"/>
              <w:bottom w:val="single" w:sz="8" w:space="0" w:color="68B482"/>
            </w:tcBorders>
            <w:shd w:val="clear" w:color="auto" w:fill="C8E0CD"/>
            <w:vAlign w:val="center"/>
          </w:tcPr>
          <w:p w:rsidR="00F95FE3" w:rsidRPr="00B67686" w:rsidRDefault="00F95FE3" w:rsidP="00DC068F">
            <w:pPr>
              <w:spacing w:before="0" w:after="80"/>
              <w:rPr>
                <w:color w:val="009D55"/>
              </w:rPr>
            </w:pPr>
            <w:r w:rsidRPr="00F95FE3">
              <w:rPr>
                <w:color w:val="009D55"/>
              </w:rPr>
              <w:t>Significant non-compliance with finance law</w:t>
            </w:r>
          </w:p>
        </w:tc>
        <w:tc>
          <w:tcPr>
            <w:tcW w:w="1842" w:type="dxa"/>
            <w:tcBorders>
              <w:top w:val="single" w:sz="8" w:space="0" w:color="68B482"/>
              <w:bottom w:val="single" w:sz="8" w:space="0" w:color="68B482"/>
            </w:tcBorders>
            <w:vAlign w:val="center"/>
          </w:tcPr>
          <w:p w:rsidR="00F95FE3" w:rsidRDefault="005F5E33" w:rsidP="00DC068F">
            <w:pPr>
              <w:spacing w:before="0" w:after="80"/>
              <w:jc w:val="center"/>
            </w:pPr>
            <w:r>
              <w:t>N/A</w:t>
            </w:r>
          </w:p>
        </w:tc>
      </w:tr>
      <w:tr w:rsidR="00F95FE3" w:rsidTr="00F95FE3">
        <w:tc>
          <w:tcPr>
            <w:tcW w:w="7230" w:type="dxa"/>
            <w:tcBorders>
              <w:top w:val="single" w:sz="8" w:space="0" w:color="68B482"/>
              <w:bottom w:val="single" w:sz="8" w:space="0" w:color="68B482"/>
            </w:tcBorders>
            <w:shd w:val="clear" w:color="auto" w:fill="C8E0CD"/>
            <w:vAlign w:val="center"/>
          </w:tcPr>
          <w:p w:rsidR="00F95FE3" w:rsidRPr="00B67686" w:rsidRDefault="00F95FE3" w:rsidP="00DC068F">
            <w:pPr>
              <w:spacing w:before="0" w:after="80"/>
              <w:rPr>
                <w:color w:val="009D55"/>
              </w:rPr>
            </w:pPr>
            <w:r w:rsidRPr="00F95FE3">
              <w:rPr>
                <w:color w:val="009D55"/>
              </w:rPr>
              <w:t>Information about the Accountable Authority</w:t>
            </w:r>
          </w:p>
        </w:tc>
        <w:tc>
          <w:tcPr>
            <w:tcW w:w="1842" w:type="dxa"/>
            <w:tcBorders>
              <w:top w:val="single" w:sz="8" w:space="0" w:color="68B482"/>
              <w:bottom w:val="single" w:sz="8" w:space="0" w:color="68B482"/>
            </w:tcBorders>
            <w:vAlign w:val="center"/>
          </w:tcPr>
          <w:p w:rsidR="00F95FE3" w:rsidRDefault="005F5E33" w:rsidP="00DC068F">
            <w:pPr>
              <w:spacing w:before="0" w:after="80"/>
              <w:jc w:val="center"/>
            </w:pPr>
            <w:r>
              <w:t>9</w:t>
            </w:r>
          </w:p>
        </w:tc>
      </w:tr>
      <w:tr w:rsidR="00F95FE3" w:rsidTr="00F95FE3">
        <w:tc>
          <w:tcPr>
            <w:tcW w:w="7230" w:type="dxa"/>
            <w:tcBorders>
              <w:top w:val="single" w:sz="8" w:space="0" w:color="68B482"/>
              <w:bottom w:val="single" w:sz="8" w:space="0" w:color="68B482"/>
            </w:tcBorders>
            <w:shd w:val="clear" w:color="auto" w:fill="C8E0CD"/>
            <w:vAlign w:val="center"/>
          </w:tcPr>
          <w:p w:rsidR="00F95FE3" w:rsidRPr="00B67686" w:rsidRDefault="00F95FE3" w:rsidP="00DC068F">
            <w:pPr>
              <w:spacing w:before="0" w:after="80"/>
              <w:rPr>
                <w:color w:val="009D55"/>
              </w:rPr>
            </w:pPr>
            <w:r w:rsidRPr="00F95FE3">
              <w:rPr>
                <w:color w:val="009D55"/>
              </w:rPr>
              <w:t>Organisational structure and location</w:t>
            </w:r>
          </w:p>
        </w:tc>
        <w:tc>
          <w:tcPr>
            <w:tcW w:w="1842" w:type="dxa"/>
            <w:tcBorders>
              <w:top w:val="single" w:sz="8" w:space="0" w:color="68B482"/>
              <w:bottom w:val="single" w:sz="8" w:space="0" w:color="68B482"/>
            </w:tcBorders>
            <w:vAlign w:val="center"/>
          </w:tcPr>
          <w:p w:rsidR="00F95FE3" w:rsidRDefault="005F5E33" w:rsidP="00DC068F">
            <w:pPr>
              <w:spacing w:before="0" w:after="80"/>
              <w:jc w:val="center"/>
            </w:pPr>
            <w:r>
              <w:t>8</w:t>
            </w:r>
            <w:r>
              <w:rPr>
                <w:rFonts w:cs="Arial"/>
              </w:rPr>
              <w:t>–</w:t>
            </w:r>
            <w:r>
              <w:t>9</w:t>
            </w:r>
          </w:p>
        </w:tc>
      </w:tr>
      <w:tr w:rsidR="00F95FE3" w:rsidTr="00F95FE3">
        <w:tc>
          <w:tcPr>
            <w:tcW w:w="7230" w:type="dxa"/>
            <w:tcBorders>
              <w:top w:val="single" w:sz="8" w:space="0" w:color="68B482"/>
              <w:bottom w:val="single" w:sz="8" w:space="0" w:color="68B482"/>
            </w:tcBorders>
            <w:shd w:val="clear" w:color="auto" w:fill="C8E0CD"/>
            <w:vAlign w:val="center"/>
          </w:tcPr>
          <w:p w:rsidR="00F95FE3" w:rsidRPr="00B67686" w:rsidRDefault="00F95FE3" w:rsidP="00DC068F">
            <w:pPr>
              <w:spacing w:before="0" w:after="80"/>
              <w:rPr>
                <w:color w:val="009D55"/>
              </w:rPr>
            </w:pPr>
            <w:r w:rsidRPr="00F95FE3">
              <w:rPr>
                <w:color w:val="009D55"/>
              </w:rPr>
              <w:t>Statement on governance</w:t>
            </w:r>
          </w:p>
        </w:tc>
        <w:tc>
          <w:tcPr>
            <w:tcW w:w="1842" w:type="dxa"/>
            <w:tcBorders>
              <w:top w:val="single" w:sz="8" w:space="0" w:color="68B482"/>
              <w:bottom w:val="single" w:sz="8" w:space="0" w:color="68B482"/>
            </w:tcBorders>
            <w:vAlign w:val="center"/>
          </w:tcPr>
          <w:p w:rsidR="00F95FE3" w:rsidRDefault="005F5E33" w:rsidP="00DC068F">
            <w:pPr>
              <w:spacing w:before="0" w:after="80"/>
              <w:jc w:val="center"/>
            </w:pPr>
            <w:r>
              <w:t>34</w:t>
            </w:r>
            <w:r>
              <w:rPr>
                <w:rFonts w:cs="Arial"/>
              </w:rPr>
              <w:t>–</w:t>
            </w:r>
            <w:r>
              <w:t>36</w:t>
            </w:r>
          </w:p>
        </w:tc>
      </w:tr>
      <w:tr w:rsidR="00F95FE3" w:rsidTr="00F95FE3">
        <w:tc>
          <w:tcPr>
            <w:tcW w:w="7230" w:type="dxa"/>
            <w:tcBorders>
              <w:top w:val="single" w:sz="8" w:space="0" w:color="68B482"/>
              <w:bottom w:val="single" w:sz="8" w:space="0" w:color="68B482"/>
            </w:tcBorders>
            <w:shd w:val="clear" w:color="auto" w:fill="C8E0CD"/>
            <w:vAlign w:val="center"/>
          </w:tcPr>
          <w:p w:rsidR="00F95FE3" w:rsidRPr="00B67686" w:rsidRDefault="00F95FE3" w:rsidP="00DC068F">
            <w:pPr>
              <w:spacing w:before="0" w:after="80"/>
              <w:rPr>
                <w:color w:val="009D55"/>
              </w:rPr>
            </w:pPr>
            <w:r w:rsidRPr="00F95FE3">
              <w:rPr>
                <w:color w:val="009D55"/>
              </w:rPr>
              <w:t>Related entity transactions</w:t>
            </w:r>
          </w:p>
        </w:tc>
        <w:tc>
          <w:tcPr>
            <w:tcW w:w="1842" w:type="dxa"/>
            <w:tcBorders>
              <w:top w:val="single" w:sz="8" w:space="0" w:color="68B482"/>
              <w:bottom w:val="single" w:sz="8" w:space="0" w:color="68B482"/>
            </w:tcBorders>
            <w:vAlign w:val="center"/>
          </w:tcPr>
          <w:p w:rsidR="00F95FE3" w:rsidRDefault="005F5E33" w:rsidP="00DC068F">
            <w:pPr>
              <w:spacing w:before="0" w:after="80"/>
              <w:jc w:val="center"/>
            </w:pPr>
            <w:r>
              <w:softHyphen/>
              <w:t>N/A</w:t>
            </w:r>
          </w:p>
        </w:tc>
      </w:tr>
      <w:tr w:rsidR="00F95FE3" w:rsidTr="00F95FE3">
        <w:tc>
          <w:tcPr>
            <w:tcW w:w="7230" w:type="dxa"/>
            <w:tcBorders>
              <w:top w:val="single" w:sz="8" w:space="0" w:color="68B482"/>
              <w:bottom w:val="single" w:sz="8" w:space="0" w:color="68B482"/>
            </w:tcBorders>
            <w:shd w:val="clear" w:color="auto" w:fill="C8E0CD"/>
            <w:vAlign w:val="center"/>
          </w:tcPr>
          <w:p w:rsidR="00F95FE3" w:rsidRPr="00B67686" w:rsidRDefault="00F95FE3" w:rsidP="00DC068F">
            <w:pPr>
              <w:spacing w:before="0" w:after="80"/>
              <w:rPr>
                <w:color w:val="009D55"/>
              </w:rPr>
            </w:pPr>
            <w:r w:rsidRPr="00F95FE3">
              <w:rPr>
                <w:color w:val="009D55"/>
              </w:rPr>
              <w:t>Significant activities and changes affecting the entity</w:t>
            </w:r>
          </w:p>
        </w:tc>
        <w:tc>
          <w:tcPr>
            <w:tcW w:w="1842" w:type="dxa"/>
            <w:tcBorders>
              <w:top w:val="single" w:sz="8" w:space="0" w:color="68B482"/>
              <w:bottom w:val="single" w:sz="8" w:space="0" w:color="68B482"/>
            </w:tcBorders>
            <w:vAlign w:val="center"/>
          </w:tcPr>
          <w:p w:rsidR="00F95FE3" w:rsidRDefault="005F5E33" w:rsidP="00DC068F">
            <w:pPr>
              <w:spacing w:before="0" w:after="80"/>
              <w:jc w:val="center"/>
            </w:pPr>
            <w:r>
              <w:t>33</w:t>
            </w:r>
          </w:p>
        </w:tc>
      </w:tr>
      <w:tr w:rsidR="00F95FE3" w:rsidTr="00F95FE3">
        <w:tc>
          <w:tcPr>
            <w:tcW w:w="7230" w:type="dxa"/>
            <w:tcBorders>
              <w:top w:val="single" w:sz="8" w:space="0" w:color="68B482"/>
              <w:bottom w:val="single" w:sz="8" w:space="0" w:color="68B482"/>
            </w:tcBorders>
            <w:shd w:val="clear" w:color="auto" w:fill="C8E0CD"/>
            <w:vAlign w:val="center"/>
          </w:tcPr>
          <w:p w:rsidR="00F95FE3" w:rsidRPr="00B67686" w:rsidRDefault="00F95FE3" w:rsidP="00DC068F">
            <w:pPr>
              <w:spacing w:before="0" w:after="80"/>
              <w:rPr>
                <w:color w:val="009D55"/>
              </w:rPr>
            </w:pPr>
            <w:r w:rsidRPr="00F95FE3">
              <w:rPr>
                <w:color w:val="009D55"/>
              </w:rPr>
              <w:t>Judicial decisions and reviews by outside bodies</w:t>
            </w:r>
          </w:p>
        </w:tc>
        <w:tc>
          <w:tcPr>
            <w:tcW w:w="1842" w:type="dxa"/>
            <w:tcBorders>
              <w:top w:val="single" w:sz="8" w:space="0" w:color="68B482"/>
              <w:bottom w:val="single" w:sz="8" w:space="0" w:color="68B482"/>
            </w:tcBorders>
            <w:vAlign w:val="center"/>
          </w:tcPr>
          <w:p w:rsidR="00F95FE3" w:rsidRDefault="005F5E33" w:rsidP="00DC068F">
            <w:pPr>
              <w:spacing w:before="0" w:after="80"/>
              <w:jc w:val="center"/>
            </w:pPr>
            <w:r>
              <w:t>N/A</w:t>
            </w:r>
          </w:p>
        </w:tc>
      </w:tr>
      <w:tr w:rsidR="00F95FE3" w:rsidTr="00F95FE3">
        <w:tc>
          <w:tcPr>
            <w:tcW w:w="7230" w:type="dxa"/>
            <w:tcBorders>
              <w:top w:val="single" w:sz="8" w:space="0" w:color="68B482"/>
              <w:bottom w:val="single" w:sz="8" w:space="0" w:color="68B482"/>
            </w:tcBorders>
            <w:shd w:val="clear" w:color="auto" w:fill="C8E0CD"/>
            <w:vAlign w:val="center"/>
          </w:tcPr>
          <w:p w:rsidR="00F95FE3" w:rsidRPr="00B67686" w:rsidRDefault="00F95FE3" w:rsidP="00DC068F">
            <w:pPr>
              <w:spacing w:before="0" w:after="80"/>
              <w:rPr>
                <w:color w:val="009D55"/>
              </w:rPr>
            </w:pPr>
            <w:r w:rsidRPr="00F95FE3">
              <w:rPr>
                <w:color w:val="009D55"/>
              </w:rPr>
              <w:t>Obtaining information from subsidiaries</w:t>
            </w:r>
          </w:p>
        </w:tc>
        <w:tc>
          <w:tcPr>
            <w:tcW w:w="1842" w:type="dxa"/>
            <w:tcBorders>
              <w:top w:val="single" w:sz="8" w:space="0" w:color="68B482"/>
              <w:bottom w:val="single" w:sz="8" w:space="0" w:color="68B482"/>
            </w:tcBorders>
            <w:vAlign w:val="center"/>
          </w:tcPr>
          <w:p w:rsidR="00F95FE3" w:rsidRDefault="005F5E33" w:rsidP="00DC068F">
            <w:pPr>
              <w:spacing w:before="0" w:after="80"/>
              <w:jc w:val="center"/>
            </w:pPr>
            <w:r>
              <w:t>N/A</w:t>
            </w:r>
          </w:p>
        </w:tc>
      </w:tr>
      <w:tr w:rsidR="00F95FE3" w:rsidTr="00F95FE3">
        <w:tc>
          <w:tcPr>
            <w:tcW w:w="7230" w:type="dxa"/>
            <w:tcBorders>
              <w:top w:val="single" w:sz="8" w:space="0" w:color="68B482"/>
              <w:bottom w:val="single" w:sz="8" w:space="0" w:color="68B482"/>
            </w:tcBorders>
            <w:shd w:val="clear" w:color="auto" w:fill="C8E0CD"/>
            <w:vAlign w:val="center"/>
          </w:tcPr>
          <w:p w:rsidR="00F95FE3" w:rsidRPr="00F95FE3" w:rsidRDefault="00F95FE3" w:rsidP="00DC068F">
            <w:pPr>
              <w:spacing w:before="0" w:after="80"/>
              <w:rPr>
                <w:color w:val="009D55"/>
              </w:rPr>
            </w:pPr>
            <w:r w:rsidRPr="00F95FE3">
              <w:rPr>
                <w:color w:val="009D55"/>
              </w:rPr>
              <w:t>Indemnities and insurance premiums</w:t>
            </w:r>
          </w:p>
        </w:tc>
        <w:tc>
          <w:tcPr>
            <w:tcW w:w="1842" w:type="dxa"/>
            <w:tcBorders>
              <w:top w:val="single" w:sz="8" w:space="0" w:color="68B482"/>
              <w:bottom w:val="single" w:sz="8" w:space="0" w:color="68B482"/>
            </w:tcBorders>
            <w:vAlign w:val="center"/>
          </w:tcPr>
          <w:p w:rsidR="00F95FE3" w:rsidRDefault="005F5E33" w:rsidP="00DC068F">
            <w:pPr>
              <w:spacing w:before="0" w:after="80"/>
              <w:jc w:val="center"/>
            </w:pPr>
            <w:r>
              <w:t>N/A</w:t>
            </w:r>
          </w:p>
        </w:tc>
      </w:tr>
      <w:tr w:rsidR="00F95FE3" w:rsidTr="00F95FE3">
        <w:tc>
          <w:tcPr>
            <w:tcW w:w="7230" w:type="dxa"/>
            <w:tcBorders>
              <w:top w:val="single" w:sz="8" w:space="0" w:color="68B482"/>
              <w:bottom w:val="single" w:sz="8" w:space="0" w:color="68B482"/>
            </w:tcBorders>
            <w:shd w:val="clear" w:color="auto" w:fill="C8E0CD"/>
            <w:vAlign w:val="center"/>
          </w:tcPr>
          <w:p w:rsidR="00F95FE3" w:rsidRPr="00F95FE3" w:rsidRDefault="00F95FE3" w:rsidP="00DC068F">
            <w:pPr>
              <w:spacing w:before="0" w:after="80"/>
              <w:rPr>
                <w:color w:val="009D55"/>
              </w:rPr>
            </w:pPr>
            <w:r w:rsidRPr="00F95FE3">
              <w:rPr>
                <w:color w:val="009D55"/>
              </w:rPr>
              <w:t>Financial statements</w:t>
            </w:r>
          </w:p>
        </w:tc>
        <w:tc>
          <w:tcPr>
            <w:tcW w:w="1842" w:type="dxa"/>
            <w:tcBorders>
              <w:top w:val="single" w:sz="8" w:space="0" w:color="68B482"/>
              <w:bottom w:val="single" w:sz="8" w:space="0" w:color="68B482"/>
            </w:tcBorders>
            <w:vAlign w:val="center"/>
          </w:tcPr>
          <w:p w:rsidR="00F95FE3" w:rsidRDefault="005F5E33" w:rsidP="00DC068F">
            <w:pPr>
              <w:spacing w:before="0" w:after="80"/>
              <w:jc w:val="center"/>
            </w:pPr>
            <w:r>
              <w:t>48</w:t>
            </w:r>
          </w:p>
        </w:tc>
      </w:tr>
      <w:tr w:rsidR="00F95FE3" w:rsidTr="00F95FE3">
        <w:tc>
          <w:tcPr>
            <w:tcW w:w="7230" w:type="dxa"/>
            <w:tcBorders>
              <w:top w:val="single" w:sz="8" w:space="0" w:color="68B482"/>
              <w:bottom w:val="single" w:sz="8" w:space="0" w:color="68B482"/>
            </w:tcBorders>
            <w:shd w:val="clear" w:color="auto" w:fill="C8E0CD"/>
            <w:vAlign w:val="center"/>
          </w:tcPr>
          <w:p w:rsidR="00F95FE3" w:rsidRPr="00F95FE3" w:rsidRDefault="00F95FE3" w:rsidP="00DC068F">
            <w:pPr>
              <w:spacing w:before="0" w:after="80"/>
              <w:rPr>
                <w:color w:val="009D55"/>
              </w:rPr>
            </w:pPr>
            <w:r w:rsidRPr="00F95FE3">
              <w:rPr>
                <w:color w:val="009D55"/>
              </w:rPr>
              <w:t>Index of annual report requirements</w:t>
            </w:r>
          </w:p>
        </w:tc>
        <w:tc>
          <w:tcPr>
            <w:tcW w:w="1842" w:type="dxa"/>
            <w:tcBorders>
              <w:top w:val="single" w:sz="8" w:space="0" w:color="68B482"/>
              <w:bottom w:val="single" w:sz="8" w:space="0" w:color="68B482"/>
            </w:tcBorders>
            <w:vAlign w:val="center"/>
          </w:tcPr>
          <w:p w:rsidR="00F95FE3" w:rsidRDefault="005C05DC" w:rsidP="00DC068F">
            <w:pPr>
              <w:spacing w:before="0" w:after="80"/>
              <w:jc w:val="center"/>
            </w:pPr>
            <w:r>
              <w:t>87</w:t>
            </w:r>
            <w:bookmarkStart w:id="113" w:name="_GoBack"/>
            <w:bookmarkEnd w:id="113"/>
          </w:p>
        </w:tc>
      </w:tr>
    </w:tbl>
    <w:p w:rsidR="00D41E8A" w:rsidRPr="00F95FE3" w:rsidRDefault="00D41E8A" w:rsidP="00F95FE3">
      <w:r w:rsidRPr="00F95FE3">
        <w:br w:type="page"/>
      </w:r>
    </w:p>
    <w:p w:rsidR="00BD0C74" w:rsidRDefault="00BD0C74" w:rsidP="00BD0C74">
      <w:pPr>
        <w:pStyle w:val="Heading3"/>
        <w:spacing w:after="360"/>
      </w:pPr>
      <w:bookmarkStart w:id="114" w:name="_Toc463516455"/>
      <w:r>
        <w:lastRenderedPageBreak/>
        <w:t>Other Legislation</w:t>
      </w:r>
      <w:bookmarkEnd w:id="114"/>
    </w:p>
    <w:tbl>
      <w:tblPr>
        <w:tblW w:w="9072" w:type="dxa"/>
        <w:tblLayout w:type="fixed"/>
        <w:tblCellMar>
          <w:top w:w="142" w:type="dxa"/>
          <w:bottom w:w="142" w:type="dxa"/>
        </w:tblCellMar>
        <w:tblLook w:val="04A0" w:firstRow="1" w:lastRow="0" w:firstColumn="1" w:lastColumn="0" w:noHBand="0" w:noVBand="1"/>
      </w:tblPr>
      <w:tblGrid>
        <w:gridCol w:w="7655"/>
        <w:gridCol w:w="1417"/>
      </w:tblGrid>
      <w:tr w:rsidR="00BD0C74" w:rsidTr="00BD0C74">
        <w:trPr>
          <w:tblHeader/>
        </w:trPr>
        <w:tc>
          <w:tcPr>
            <w:tcW w:w="7655" w:type="dxa"/>
            <w:tcBorders>
              <w:bottom w:val="single" w:sz="8" w:space="0" w:color="68B482"/>
            </w:tcBorders>
            <w:shd w:val="clear" w:color="auto" w:fill="4CAB71"/>
            <w:vAlign w:val="center"/>
          </w:tcPr>
          <w:p w:rsidR="00BD0C74" w:rsidRPr="00F95FE3" w:rsidRDefault="00BD0C74" w:rsidP="000F7184">
            <w:pPr>
              <w:spacing w:before="0"/>
              <w:rPr>
                <w:rStyle w:val="Strong"/>
                <w:color w:val="FFFFFF" w:themeColor="background1"/>
              </w:rPr>
            </w:pPr>
            <w:r>
              <w:rPr>
                <w:rStyle w:val="Strong"/>
                <w:color w:val="FFFFFF" w:themeColor="background1"/>
              </w:rPr>
              <w:t>LEGISLATION</w:t>
            </w:r>
          </w:p>
        </w:tc>
        <w:tc>
          <w:tcPr>
            <w:tcW w:w="1417" w:type="dxa"/>
            <w:tcBorders>
              <w:bottom w:val="single" w:sz="8" w:space="0" w:color="68B482"/>
            </w:tcBorders>
            <w:shd w:val="clear" w:color="auto" w:fill="4CAB71"/>
            <w:vAlign w:val="center"/>
          </w:tcPr>
          <w:p w:rsidR="00BD0C74" w:rsidRPr="00822755" w:rsidRDefault="00BD0C74" w:rsidP="000F7184">
            <w:pPr>
              <w:spacing w:before="0"/>
              <w:jc w:val="center"/>
              <w:rPr>
                <w:rStyle w:val="Strong"/>
                <w:color w:val="FFFFFF" w:themeColor="background1"/>
              </w:rPr>
            </w:pPr>
            <w:r>
              <w:rPr>
                <w:rStyle w:val="Strong"/>
                <w:color w:val="FFFFFF" w:themeColor="background1"/>
              </w:rPr>
              <w:t>LOCATION</w:t>
            </w:r>
            <w:r w:rsidR="00581DB6">
              <w:rPr>
                <w:rStyle w:val="Strong"/>
                <w:color w:val="FFFFFF" w:themeColor="background1"/>
              </w:rPr>
              <w:t>81</w:t>
            </w:r>
          </w:p>
        </w:tc>
      </w:tr>
      <w:tr w:rsidR="00BD0C74" w:rsidTr="00BD0C74">
        <w:tc>
          <w:tcPr>
            <w:tcW w:w="7655" w:type="dxa"/>
            <w:tcBorders>
              <w:top w:val="single" w:sz="8" w:space="0" w:color="68B482"/>
              <w:bottom w:val="single" w:sz="8" w:space="0" w:color="68B482"/>
            </w:tcBorders>
            <w:shd w:val="clear" w:color="auto" w:fill="C8E0CD"/>
            <w:vAlign w:val="center"/>
          </w:tcPr>
          <w:p w:rsidR="00BD0C74" w:rsidRPr="00B67686" w:rsidRDefault="00C77D65" w:rsidP="000F7184">
            <w:pPr>
              <w:spacing w:before="0"/>
              <w:rPr>
                <w:color w:val="009D55"/>
              </w:rPr>
            </w:pPr>
            <w:r w:rsidRPr="00C77D65">
              <w:rPr>
                <w:rStyle w:val="Emphasis"/>
              </w:rPr>
              <w:t>National Health Reform Act</w:t>
            </w:r>
            <w:r w:rsidR="001C36C5" w:rsidRPr="001C36C5">
              <w:rPr>
                <w:rStyle w:val="Emphasis"/>
              </w:rPr>
              <w:t xml:space="preserve"> 2011</w:t>
            </w:r>
            <w:r w:rsidR="00BD0C74" w:rsidRPr="00BD0C74">
              <w:rPr>
                <w:color w:val="009D55"/>
              </w:rPr>
              <w:t>, s210</w:t>
            </w:r>
          </w:p>
        </w:tc>
        <w:tc>
          <w:tcPr>
            <w:tcW w:w="1417" w:type="dxa"/>
            <w:tcBorders>
              <w:top w:val="single" w:sz="8" w:space="0" w:color="68B482"/>
              <w:bottom w:val="single" w:sz="8" w:space="0" w:color="68B482"/>
            </w:tcBorders>
            <w:vAlign w:val="center"/>
          </w:tcPr>
          <w:p w:rsidR="00BD0C74" w:rsidRDefault="00581DB6" w:rsidP="000F7184">
            <w:pPr>
              <w:spacing w:before="0"/>
              <w:jc w:val="center"/>
            </w:pPr>
            <w:r>
              <w:t>81</w:t>
            </w:r>
          </w:p>
        </w:tc>
      </w:tr>
      <w:tr w:rsidR="00BD0C74" w:rsidTr="00BD0C74">
        <w:tc>
          <w:tcPr>
            <w:tcW w:w="7655" w:type="dxa"/>
            <w:tcBorders>
              <w:top w:val="single" w:sz="8" w:space="0" w:color="68B482"/>
              <w:bottom w:val="single" w:sz="8" w:space="0" w:color="68B482"/>
            </w:tcBorders>
            <w:shd w:val="clear" w:color="auto" w:fill="C8E0CD"/>
            <w:vAlign w:val="center"/>
          </w:tcPr>
          <w:p w:rsidR="00BD0C74" w:rsidRPr="00F95FE3" w:rsidRDefault="00BD0C74" w:rsidP="000F7184">
            <w:pPr>
              <w:spacing w:before="0"/>
              <w:rPr>
                <w:color w:val="009D55"/>
              </w:rPr>
            </w:pPr>
            <w:r w:rsidRPr="00BD0C74">
              <w:rPr>
                <w:i/>
                <w:iCs/>
                <w:color w:val="009D55"/>
              </w:rPr>
              <w:t>Work Health and Safety Act 2011</w:t>
            </w:r>
            <w:r w:rsidRPr="00BD0C74">
              <w:rPr>
                <w:color w:val="009D55"/>
              </w:rPr>
              <w:t>, Schedule 2, Part 4</w:t>
            </w:r>
          </w:p>
        </w:tc>
        <w:tc>
          <w:tcPr>
            <w:tcW w:w="1417" w:type="dxa"/>
            <w:tcBorders>
              <w:top w:val="single" w:sz="8" w:space="0" w:color="68B482"/>
              <w:bottom w:val="single" w:sz="8" w:space="0" w:color="68B482"/>
            </w:tcBorders>
            <w:vAlign w:val="center"/>
          </w:tcPr>
          <w:p w:rsidR="00BD0C74" w:rsidRDefault="005F5E33" w:rsidP="000F7184">
            <w:pPr>
              <w:spacing w:before="0"/>
              <w:jc w:val="center"/>
            </w:pPr>
            <w:r>
              <w:t>38</w:t>
            </w:r>
          </w:p>
        </w:tc>
      </w:tr>
      <w:tr w:rsidR="00BD0C74" w:rsidTr="00BD0C74">
        <w:tc>
          <w:tcPr>
            <w:tcW w:w="7655" w:type="dxa"/>
            <w:tcBorders>
              <w:top w:val="single" w:sz="8" w:space="0" w:color="68B482"/>
              <w:bottom w:val="single" w:sz="8" w:space="0" w:color="68B482"/>
            </w:tcBorders>
            <w:shd w:val="clear" w:color="auto" w:fill="C8E0CD"/>
            <w:vAlign w:val="center"/>
          </w:tcPr>
          <w:p w:rsidR="00BD0C74" w:rsidRPr="00F95FE3" w:rsidRDefault="00BD0C74" w:rsidP="000F7184">
            <w:pPr>
              <w:spacing w:before="0"/>
              <w:rPr>
                <w:color w:val="009D55"/>
              </w:rPr>
            </w:pPr>
            <w:r w:rsidRPr="00BD0C74">
              <w:rPr>
                <w:i/>
                <w:iCs/>
                <w:color w:val="009D55"/>
              </w:rPr>
              <w:t>Commonwealth Electoral Act 1918</w:t>
            </w:r>
            <w:r w:rsidRPr="00BD0C74">
              <w:rPr>
                <w:color w:val="009D55"/>
              </w:rPr>
              <w:t>, s311A</w:t>
            </w:r>
          </w:p>
        </w:tc>
        <w:tc>
          <w:tcPr>
            <w:tcW w:w="1417" w:type="dxa"/>
            <w:tcBorders>
              <w:top w:val="single" w:sz="8" w:space="0" w:color="68B482"/>
              <w:bottom w:val="single" w:sz="8" w:space="0" w:color="68B482"/>
            </w:tcBorders>
            <w:vAlign w:val="center"/>
          </w:tcPr>
          <w:p w:rsidR="00BD0C74" w:rsidRDefault="005F5E33" w:rsidP="000F7184">
            <w:pPr>
              <w:spacing w:before="0"/>
              <w:jc w:val="center"/>
            </w:pPr>
            <w:r>
              <w:t>36</w:t>
            </w:r>
          </w:p>
        </w:tc>
      </w:tr>
      <w:tr w:rsidR="00BD0C74" w:rsidTr="00BD0C74">
        <w:tc>
          <w:tcPr>
            <w:tcW w:w="7655" w:type="dxa"/>
            <w:tcBorders>
              <w:top w:val="single" w:sz="8" w:space="0" w:color="68B482"/>
              <w:bottom w:val="single" w:sz="8" w:space="0" w:color="68B482"/>
            </w:tcBorders>
            <w:shd w:val="clear" w:color="auto" w:fill="C8E0CD"/>
            <w:vAlign w:val="center"/>
          </w:tcPr>
          <w:p w:rsidR="00BD0C74" w:rsidRPr="00F95FE3" w:rsidRDefault="00BD0C74" w:rsidP="000F7184">
            <w:pPr>
              <w:spacing w:before="0"/>
              <w:rPr>
                <w:color w:val="009D55"/>
              </w:rPr>
            </w:pPr>
            <w:r w:rsidRPr="00BD0C74">
              <w:rPr>
                <w:i/>
                <w:iCs/>
                <w:color w:val="009D55"/>
              </w:rPr>
              <w:t xml:space="preserve">Environmental Protection and Biodiversity Conservation Act 1999, </w:t>
            </w:r>
            <w:r w:rsidRPr="00BD0C74">
              <w:rPr>
                <w:color w:val="009D55"/>
              </w:rPr>
              <w:t>s 516A</w:t>
            </w:r>
          </w:p>
        </w:tc>
        <w:tc>
          <w:tcPr>
            <w:tcW w:w="1417" w:type="dxa"/>
            <w:tcBorders>
              <w:top w:val="single" w:sz="8" w:space="0" w:color="68B482"/>
              <w:bottom w:val="single" w:sz="8" w:space="0" w:color="68B482"/>
            </w:tcBorders>
            <w:vAlign w:val="center"/>
          </w:tcPr>
          <w:p w:rsidR="00BD0C74" w:rsidRDefault="005F5E33" w:rsidP="000F7184">
            <w:pPr>
              <w:spacing w:before="0"/>
              <w:jc w:val="center"/>
            </w:pPr>
            <w:r>
              <w:t>36</w:t>
            </w:r>
          </w:p>
        </w:tc>
      </w:tr>
    </w:tbl>
    <w:p w:rsidR="00D41E8A" w:rsidRDefault="00D41E8A" w:rsidP="00BD0C74">
      <w:pPr>
        <w:pStyle w:val="Heading3"/>
      </w:pPr>
      <w:r>
        <w:br w:type="page"/>
      </w:r>
    </w:p>
    <w:p w:rsidR="000A0783" w:rsidRDefault="000A0783">
      <w:pPr>
        <w:spacing w:before="0"/>
        <w:rPr>
          <w:b/>
          <w:color w:val="009D55"/>
          <w:sz w:val="20"/>
          <w:szCs w:val="20"/>
        </w:rPr>
        <w:sectPr w:rsidR="000A0783" w:rsidSect="00405C5A">
          <w:type w:val="continuous"/>
          <w:pgSz w:w="11906" w:h="16838"/>
          <w:pgMar w:top="1440" w:right="1440" w:bottom="1440" w:left="1418" w:header="0" w:footer="0" w:gutter="0"/>
          <w:cols w:space="708"/>
          <w:titlePg/>
          <w:docGrid w:linePitch="360"/>
        </w:sectPr>
      </w:pPr>
    </w:p>
    <w:p w:rsidR="000A0783" w:rsidRDefault="00E728B9" w:rsidP="000A0783">
      <w:pPr>
        <w:pStyle w:val="Heading1"/>
        <w:numPr>
          <w:ilvl w:val="0"/>
          <w:numId w:val="0"/>
        </w:numPr>
        <w:ind w:left="360"/>
      </w:pPr>
      <w:bookmarkStart w:id="115" w:name="_Toc463516456"/>
      <w:r w:rsidRPr="00E728B9">
        <w:rPr>
          <w:noProof/>
          <w:lang w:val="en-US"/>
        </w:rPr>
        <w:lastRenderedPageBreak/>
        <w:drawing>
          <wp:anchor distT="0" distB="0" distL="114300" distR="114300" simplePos="0" relativeHeight="251791360" behindDoc="1" locked="0" layoutInCell="1" allowOverlap="1" wp14:anchorId="7E231526" wp14:editId="05E92DFF">
            <wp:simplePos x="0" y="0"/>
            <wp:positionH relativeFrom="column">
              <wp:posOffset>-1165860</wp:posOffset>
            </wp:positionH>
            <wp:positionV relativeFrom="paragraph">
              <wp:posOffset>1290955</wp:posOffset>
            </wp:positionV>
            <wp:extent cx="7407910" cy="7014845"/>
            <wp:effectExtent l="0" t="0" r="2540" b="0"/>
            <wp:wrapNone/>
            <wp:docPr id="1006" name="Picture 1006" descr="Decorative e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 name="Section_image.jpg"/>
                    <pic:cNvPicPr/>
                  </pic:nvPicPr>
                  <pic:blipFill>
                    <a:blip r:embed="rId17"/>
                    <a:stretch>
                      <a:fillRect/>
                    </a:stretch>
                  </pic:blipFill>
                  <pic:spPr>
                    <a:xfrm>
                      <a:off x="0" y="0"/>
                      <a:ext cx="7407910" cy="7014845"/>
                    </a:xfrm>
                    <a:prstGeom prst="rect">
                      <a:avLst/>
                    </a:prstGeom>
                  </pic:spPr>
                </pic:pic>
              </a:graphicData>
            </a:graphic>
            <wp14:sizeRelH relativeFrom="margin">
              <wp14:pctWidth>0</wp14:pctWidth>
            </wp14:sizeRelH>
            <wp14:sizeRelV relativeFrom="margin">
              <wp14:pctHeight>0</wp14:pctHeight>
            </wp14:sizeRelV>
          </wp:anchor>
        </w:drawing>
      </w:r>
      <w:r w:rsidRPr="00E728B9">
        <w:rPr>
          <w:noProof/>
          <w:lang w:val="en-US"/>
        </w:rPr>
        <w:drawing>
          <wp:anchor distT="0" distB="0" distL="114300" distR="114300" simplePos="0" relativeHeight="251792384" behindDoc="1" locked="0" layoutInCell="1" allowOverlap="1" wp14:anchorId="4F9E6483" wp14:editId="3ED17E5B">
            <wp:simplePos x="0" y="0"/>
            <wp:positionH relativeFrom="column">
              <wp:posOffset>4331335</wp:posOffset>
            </wp:positionH>
            <wp:positionV relativeFrom="paragraph">
              <wp:posOffset>-777792</wp:posOffset>
            </wp:positionV>
            <wp:extent cx="1125855" cy="1049020"/>
            <wp:effectExtent l="0" t="0" r="0" b="0"/>
            <wp:wrapNone/>
            <wp:docPr id="1015" name="Picture 1015" descr="Decorative e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 name="Section_image_small.jpg"/>
                    <pic:cNvPicPr/>
                  </pic:nvPicPr>
                  <pic:blipFill>
                    <a:blip r:embed="rId16"/>
                    <a:stretch>
                      <a:fillRect/>
                    </a:stretch>
                  </pic:blipFill>
                  <pic:spPr>
                    <a:xfrm>
                      <a:off x="0" y="0"/>
                      <a:ext cx="1125855" cy="1049020"/>
                    </a:xfrm>
                    <a:prstGeom prst="rect">
                      <a:avLst/>
                    </a:prstGeom>
                  </pic:spPr>
                </pic:pic>
              </a:graphicData>
            </a:graphic>
            <wp14:sizeRelH relativeFrom="margin">
              <wp14:pctWidth>0</wp14:pctWidth>
            </wp14:sizeRelH>
            <wp14:sizeRelV relativeFrom="margin">
              <wp14:pctHeight>0</wp14:pctHeight>
            </wp14:sizeRelV>
          </wp:anchor>
        </w:drawing>
      </w:r>
      <w:r w:rsidR="000A0783">
        <w:t>Index</w:t>
      </w:r>
      <w:bookmarkEnd w:id="115"/>
      <w:r w:rsidR="000A0783">
        <w:br w:type="page"/>
      </w:r>
    </w:p>
    <w:p w:rsidR="00615C89" w:rsidRDefault="00615C89" w:rsidP="00023154">
      <w:pPr>
        <w:rPr>
          <w:rStyle w:val="Strong"/>
        </w:rPr>
        <w:sectPr w:rsidR="00615C89" w:rsidSect="00405C5A">
          <w:type w:val="continuous"/>
          <w:pgSz w:w="11906" w:h="16838"/>
          <w:pgMar w:top="1440" w:right="1440" w:bottom="1440" w:left="1418" w:header="0" w:footer="0" w:gutter="0"/>
          <w:cols w:space="708"/>
          <w:titlePg/>
          <w:docGrid w:linePitch="360"/>
        </w:sectPr>
      </w:pPr>
    </w:p>
    <w:p w:rsidR="00023154" w:rsidRPr="00023154" w:rsidRDefault="00023154" w:rsidP="003A7162">
      <w:pPr>
        <w:pStyle w:val="Heading2"/>
        <w:pBdr>
          <w:bottom w:val="none" w:sz="0" w:space="0" w:color="auto"/>
        </w:pBdr>
        <w:rPr>
          <w:rStyle w:val="Strong"/>
        </w:rPr>
      </w:pPr>
      <w:bookmarkStart w:id="116" w:name="_Toc463516457"/>
      <w:r w:rsidRPr="00023154">
        <w:rPr>
          <w:rStyle w:val="Strong"/>
        </w:rPr>
        <w:lastRenderedPageBreak/>
        <w:t>A</w:t>
      </w:r>
      <w:bookmarkEnd w:id="116"/>
    </w:p>
    <w:p w:rsidR="00023154" w:rsidRPr="00023154" w:rsidRDefault="00023154" w:rsidP="00023154">
      <w:r w:rsidRPr="00023154">
        <w:t>ABF benchmarking portal, 31</w:t>
      </w:r>
    </w:p>
    <w:p w:rsidR="00023154" w:rsidRPr="00023154" w:rsidRDefault="00023154" w:rsidP="00023154">
      <w:r w:rsidRPr="00023154">
        <w:t>ABF classification development and pricing products, 34</w:t>
      </w:r>
    </w:p>
    <w:p w:rsidR="00023154" w:rsidRPr="00023154" w:rsidRDefault="00023154" w:rsidP="00023154">
      <w:r w:rsidRPr="00023154">
        <w:t>ABF data submissions, 44</w:t>
      </w:r>
    </w:p>
    <w:p w:rsidR="00023154" w:rsidRPr="00023154" w:rsidRDefault="00023154" w:rsidP="00023154">
      <w:r w:rsidRPr="00023154">
        <w:t>ABF Evaluation Steering Committee, 10</w:t>
      </w:r>
    </w:p>
    <w:p w:rsidR="00023154" w:rsidRPr="00023154" w:rsidRDefault="00023154" w:rsidP="00023154">
      <w:r w:rsidRPr="00023154">
        <w:t>ABF Mental Health Care Data Set Specifications 2016–17, 24</w:t>
      </w:r>
    </w:p>
    <w:p w:rsidR="00023154" w:rsidRPr="00023154" w:rsidRDefault="00023154" w:rsidP="00023154">
      <w:r w:rsidRPr="00023154">
        <w:t>ABF Project Status Report (fortnightly), 47 ABF Technical Advisory Committee, 11 Accountable A</w:t>
      </w:r>
      <w:r w:rsidR="00615C89">
        <w:t xml:space="preserve">uthority, 9, 20, 33, 34, 35, 40 </w:t>
      </w:r>
      <w:r w:rsidRPr="00023154">
        <w:t>and educational and review processes, 38</w:t>
      </w:r>
    </w:p>
    <w:p w:rsidR="00023154" w:rsidRPr="00023154" w:rsidRDefault="00023154" w:rsidP="00023154">
      <w:proofErr w:type="gramStart"/>
      <w:r w:rsidRPr="00023154">
        <w:t>activity</w:t>
      </w:r>
      <w:proofErr w:type="gramEnd"/>
      <w:r w:rsidRPr="00023154">
        <w:t xml:space="preserve"> 1: perform IHPA pricing functions, 40–1</w:t>
      </w:r>
    </w:p>
    <w:p w:rsidR="00023154" w:rsidRPr="00023154" w:rsidRDefault="00023154" w:rsidP="00023154">
      <w:proofErr w:type="gramStart"/>
      <w:r w:rsidRPr="00023154">
        <w:t>activity</w:t>
      </w:r>
      <w:proofErr w:type="gramEnd"/>
      <w:r w:rsidRPr="00023154">
        <w:t xml:space="preserve"> 2: develop national classifications for activity based funding, 41–3</w:t>
      </w:r>
    </w:p>
    <w:p w:rsidR="00023154" w:rsidRPr="00023154" w:rsidRDefault="00023154" w:rsidP="00023154">
      <w:proofErr w:type="gramStart"/>
      <w:r w:rsidRPr="00023154">
        <w:t>activity</w:t>
      </w:r>
      <w:proofErr w:type="gramEnd"/>
      <w:r w:rsidRPr="00023154">
        <w:t xml:space="preserve"> 3: determine data requirements and data standards, 43–4</w:t>
      </w:r>
    </w:p>
    <w:p w:rsidR="00023154" w:rsidRPr="00023154" w:rsidRDefault="00023154" w:rsidP="00023154">
      <w:proofErr w:type="gramStart"/>
      <w:r w:rsidRPr="00023154">
        <w:t>activity</w:t>
      </w:r>
      <w:proofErr w:type="gramEnd"/>
      <w:r w:rsidRPr="00023154">
        <w:t xml:space="preserve"> 4: resolve disputes on cost-shifting and cross-border issues, 44</w:t>
      </w:r>
    </w:p>
    <w:p w:rsidR="00023154" w:rsidRPr="00023154" w:rsidRDefault="00023154" w:rsidP="00023154">
      <w:proofErr w:type="gramStart"/>
      <w:r w:rsidRPr="00023154">
        <w:t>activity</w:t>
      </w:r>
      <w:proofErr w:type="gramEnd"/>
      <w:r w:rsidRPr="00023154">
        <w:t xml:space="preserve"> 5: independent and transparent</w:t>
      </w:r>
      <w:r w:rsidR="00615C89">
        <w:t xml:space="preserve"> decision-making and engagement with shareholders, 44–5 </w:t>
      </w:r>
      <w:r w:rsidRPr="00023154">
        <w:t>activity 6: manage the business effectively and develop staff, 46</w:t>
      </w:r>
    </w:p>
    <w:p w:rsidR="003A7162" w:rsidRDefault="00023154" w:rsidP="003A7162">
      <w:pPr>
        <w:spacing w:after="0"/>
      </w:pPr>
      <w:r w:rsidRPr="00023154">
        <w:t xml:space="preserve">Activity Based </w:t>
      </w:r>
      <w:r w:rsidR="00615C89">
        <w:t xml:space="preserve">Funding (ABF), 6, 7, 14, 23, 47and benchmarking, 22 </w:t>
      </w:r>
    </w:p>
    <w:p w:rsidR="003A7162" w:rsidRDefault="00023154" w:rsidP="007E2735">
      <w:pPr>
        <w:spacing w:before="0" w:after="0"/>
      </w:pPr>
      <w:proofErr w:type="gramStart"/>
      <w:r w:rsidRPr="003A7162">
        <w:rPr>
          <w:rStyle w:val="SubtleEmphasis"/>
        </w:rPr>
        <w:t>see</w:t>
      </w:r>
      <w:proofErr w:type="gramEnd"/>
      <w:r w:rsidRPr="003A7162">
        <w:rPr>
          <w:rStyle w:val="SubtleEmphasis"/>
        </w:rPr>
        <w:t xml:space="preserve"> also</w:t>
      </w:r>
      <w:r w:rsidRPr="00023154">
        <w:t xml:space="preserve"> ABF benchmarking portal </w:t>
      </w:r>
    </w:p>
    <w:p w:rsidR="00023154" w:rsidRPr="00023154" w:rsidRDefault="00615C89" w:rsidP="007E2735">
      <w:pPr>
        <w:spacing w:before="0"/>
      </w:pPr>
      <w:r>
        <w:t xml:space="preserve">Brisbane conference, 23, 24, 45 </w:t>
      </w:r>
      <w:r w:rsidR="00023154" w:rsidRPr="00023154">
        <w:t>national classifications for, 07, 41–3 admitted acute care, 31</w:t>
      </w:r>
    </w:p>
    <w:p w:rsidR="00023154" w:rsidRPr="00023154" w:rsidRDefault="00023154" w:rsidP="00023154">
      <w:proofErr w:type="gramStart"/>
      <w:r w:rsidRPr="00023154">
        <w:t>classification</w:t>
      </w:r>
      <w:proofErr w:type="gramEnd"/>
      <w:r w:rsidRPr="00023154">
        <w:t xml:space="preserve"> system for, 41</w:t>
      </w:r>
      <w:r w:rsidR="003A7162">
        <w:t xml:space="preserve"> </w:t>
      </w:r>
      <w:r w:rsidRPr="00023154">
        <w:t>pricing of, 47</w:t>
      </w:r>
    </w:p>
    <w:p w:rsidR="00023154" w:rsidRPr="00023154" w:rsidRDefault="00023154" w:rsidP="00023154">
      <w:proofErr w:type="gramStart"/>
      <w:r w:rsidRPr="00023154">
        <w:t>admitted</w:t>
      </w:r>
      <w:proofErr w:type="gramEnd"/>
      <w:r w:rsidRPr="00023154">
        <w:t xml:space="preserve"> subacute and non-acute hospital care</w:t>
      </w:r>
      <w:r w:rsidR="003A7162">
        <w:t xml:space="preserve"> </w:t>
      </w:r>
      <w:r w:rsidRPr="00023154">
        <w:t>pricing of, 47</w:t>
      </w:r>
    </w:p>
    <w:p w:rsidR="003A7162" w:rsidRDefault="00023154" w:rsidP="00023154">
      <w:proofErr w:type="gramStart"/>
      <w:r w:rsidRPr="00023154">
        <w:t>advertising</w:t>
      </w:r>
      <w:proofErr w:type="gramEnd"/>
      <w:r w:rsidRPr="00023154">
        <w:t xml:space="preserve"> and market research, 36 </w:t>
      </w:r>
    </w:p>
    <w:p w:rsidR="003A7162" w:rsidRDefault="00023154" w:rsidP="00023154">
      <w:proofErr w:type="gramStart"/>
      <w:r w:rsidRPr="00023154">
        <w:t>age</w:t>
      </w:r>
      <w:proofErr w:type="gramEnd"/>
      <w:r w:rsidRPr="00023154">
        <w:t xml:space="preserve"> adjustment for emergency care, 22 </w:t>
      </w:r>
    </w:p>
    <w:p w:rsidR="00023154" w:rsidRPr="00023154" w:rsidRDefault="00023154" w:rsidP="00023154">
      <w:proofErr w:type="gramStart"/>
      <w:r w:rsidRPr="00023154">
        <w:t>annual</w:t>
      </w:r>
      <w:proofErr w:type="gramEnd"/>
      <w:r w:rsidRPr="00023154">
        <w:t xml:space="preserve"> national conference, 45</w:t>
      </w:r>
    </w:p>
    <w:p w:rsidR="00023154" w:rsidRPr="00023154" w:rsidRDefault="00023154" w:rsidP="007E2735">
      <w:pPr>
        <w:spacing w:after="0"/>
      </w:pPr>
      <w:proofErr w:type="gramStart"/>
      <w:r w:rsidRPr="00023154">
        <w:t>annual</w:t>
      </w:r>
      <w:proofErr w:type="gramEnd"/>
      <w:r w:rsidRPr="00023154">
        <w:t xml:space="preserve"> performance statements, 39–47 introductory statement, 46</w:t>
      </w:r>
    </w:p>
    <w:p w:rsidR="00023154" w:rsidRPr="00023154" w:rsidRDefault="00023154" w:rsidP="007E2735">
      <w:pPr>
        <w:spacing w:before="0" w:after="0"/>
      </w:pPr>
      <w:r w:rsidRPr="00023154">
        <w:t>IHPA purpose, 46</w:t>
      </w:r>
    </w:p>
    <w:p w:rsidR="00023154" w:rsidRPr="00023154" w:rsidRDefault="00023154" w:rsidP="007E2735">
      <w:pPr>
        <w:spacing w:before="0" w:after="0"/>
      </w:pPr>
      <w:r w:rsidRPr="00023154">
        <w:t>Results, 40</w:t>
      </w:r>
    </w:p>
    <w:p w:rsidR="00023154" w:rsidRPr="00023154" w:rsidRDefault="00023154" w:rsidP="007E2735">
      <w:pPr>
        <w:spacing w:before="0" w:after="0"/>
      </w:pPr>
      <w:r w:rsidRPr="00023154">
        <w:t>Analysis, 47</w:t>
      </w:r>
    </w:p>
    <w:p w:rsidR="00023154" w:rsidRPr="00023154" w:rsidRDefault="00023154" w:rsidP="007E2735">
      <w:pPr>
        <w:spacing w:before="0"/>
      </w:pPr>
      <w:r w:rsidRPr="00023154">
        <w:t>Appleyard, Glenn, 18</w:t>
      </w:r>
    </w:p>
    <w:p w:rsidR="00023154" w:rsidRPr="00023154" w:rsidRDefault="00023154" w:rsidP="00023154">
      <w:proofErr w:type="gramStart"/>
      <w:r w:rsidRPr="00023154">
        <w:t>assurance</w:t>
      </w:r>
      <w:proofErr w:type="gramEnd"/>
      <w:r w:rsidRPr="00023154">
        <w:t xml:space="preserve"> processes </w:t>
      </w:r>
      <w:r w:rsidRPr="003A7162">
        <w:rPr>
          <w:rStyle w:val="SubtleEmphasis"/>
        </w:rPr>
        <w:t>see</w:t>
      </w:r>
      <w:r w:rsidRPr="00023154">
        <w:t xml:space="preserve"> control and assurance processes</w:t>
      </w:r>
    </w:p>
    <w:p w:rsidR="00023154" w:rsidRPr="00023154" w:rsidRDefault="00023154" w:rsidP="00023154">
      <w:r w:rsidRPr="00023154">
        <w:t>Audit Risk and Compliance (ARC)</w:t>
      </w:r>
    </w:p>
    <w:p w:rsidR="00023154" w:rsidRPr="00023154" w:rsidRDefault="00023154" w:rsidP="003A7162">
      <w:pPr>
        <w:spacing w:after="0"/>
      </w:pPr>
      <w:r w:rsidRPr="00023154">
        <w:lastRenderedPageBreak/>
        <w:t>Committee, 11, 35</w:t>
      </w:r>
    </w:p>
    <w:p w:rsidR="00023154" w:rsidRPr="00023154" w:rsidRDefault="00023154" w:rsidP="007E2735">
      <w:pPr>
        <w:spacing w:before="0"/>
      </w:pPr>
      <w:proofErr w:type="gramStart"/>
      <w:r w:rsidRPr="00023154">
        <w:t>membership</w:t>
      </w:r>
      <w:proofErr w:type="gramEnd"/>
      <w:r w:rsidRPr="00023154">
        <w:t>, 35</w:t>
      </w:r>
    </w:p>
    <w:p w:rsidR="00023154" w:rsidRPr="00023154" w:rsidRDefault="00023154" w:rsidP="00023154">
      <w:proofErr w:type="gramStart"/>
      <w:r w:rsidRPr="00023154">
        <w:t>audits</w:t>
      </w:r>
      <w:proofErr w:type="gramEnd"/>
      <w:r w:rsidRPr="00023154">
        <w:t>, 34, 35, 49</w:t>
      </w:r>
    </w:p>
    <w:p w:rsidR="00023154" w:rsidRPr="00023154" w:rsidRDefault="00023154" w:rsidP="00023154">
      <w:r w:rsidRPr="00023154">
        <w:t>Australian Commission on Safety and Quality in Health Care, 14, 26, 31, 36</w:t>
      </w:r>
    </w:p>
    <w:p w:rsidR="003A7162" w:rsidRDefault="00023154" w:rsidP="003A7162">
      <w:pPr>
        <w:spacing w:after="0"/>
      </w:pPr>
      <w:r w:rsidRPr="00023154">
        <w:t>Australian Mental Health Care Classification (AMHCC), 22, 42</w:t>
      </w:r>
    </w:p>
    <w:p w:rsidR="00023154" w:rsidRPr="00023154" w:rsidRDefault="00023154" w:rsidP="007E2735">
      <w:pPr>
        <w:spacing w:before="0" w:after="0"/>
      </w:pPr>
      <w:proofErr w:type="gramStart"/>
      <w:r w:rsidRPr="00023154">
        <w:t>consultation</w:t>
      </w:r>
      <w:proofErr w:type="gramEnd"/>
      <w:r w:rsidRPr="00023154">
        <w:t>, 24, 42</w:t>
      </w:r>
    </w:p>
    <w:p w:rsidR="00023154" w:rsidRPr="00023154" w:rsidRDefault="00023154" w:rsidP="007E2735">
      <w:pPr>
        <w:spacing w:before="0"/>
      </w:pPr>
      <w:r w:rsidRPr="00023154">
        <w:t>V2.0, 41, 42</w:t>
      </w:r>
    </w:p>
    <w:p w:rsidR="00023154" w:rsidRPr="00023154" w:rsidRDefault="00023154" w:rsidP="00023154">
      <w:r w:rsidRPr="00023154">
        <w:t>Australian National Audit Office (ANAO) report, 46, 49</w:t>
      </w:r>
    </w:p>
    <w:p w:rsidR="00023154" w:rsidRPr="00023154" w:rsidRDefault="00023154" w:rsidP="003A7162">
      <w:pPr>
        <w:spacing w:after="0"/>
      </w:pPr>
      <w:r w:rsidRPr="00023154">
        <w:t>Australian National Subacute and Non-acute Patient (AN-SNAP) classification</w:t>
      </w:r>
    </w:p>
    <w:p w:rsidR="00023154" w:rsidRPr="00023154" w:rsidRDefault="00023154" w:rsidP="007E2735">
      <w:pPr>
        <w:spacing w:before="0"/>
      </w:pPr>
      <w:r w:rsidRPr="00023154">
        <w:t>V4.0, 47</w:t>
      </w:r>
    </w:p>
    <w:p w:rsidR="00023154" w:rsidRPr="00023154" w:rsidRDefault="00023154" w:rsidP="00023154">
      <w:r w:rsidRPr="00023154">
        <w:t>Australian Non-Admitted Care Classification (ANACC), 42</w:t>
      </w:r>
    </w:p>
    <w:p w:rsidR="00023154" w:rsidRPr="00023154" w:rsidRDefault="00023154" w:rsidP="003A7162">
      <w:pPr>
        <w:spacing w:after="0"/>
      </w:pPr>
      <w:r w:rsidRPr="00023154">
        <w:t xml:space="preserve">Australian Refined Diagnosis Related Groups (AR-DRG), </w:t>
      </w:r>
      <w:r w:rsidRPr="0072687D">
        <w:t>82</w:t>
      </w:r>
    </w:p>
    <w:p w:rsidR="00023154" w:rsidRPr="00023154" w:rsidRDefault="00023154" w:rsidP="007E2735">
      <w:pPr>
        <w:spacing w:before="0" w:after="0"/>
      </w:pPr>
      <w:r w:rsidRPr="00023154">
        <w:t>V8.0, 47</w:t>
      </w:r>
    </w:p>
    <w:p w:rsidR="00023154" w:rsidRPr="00023154" w:rsidRDefault="00023154" w:rsidP="007E2735">
      <w:pPr>
        <w:spacing w:before="0" w:after="0"/>
      </w:pPr>
      <w:r w:rsidRPr="00023154">
        <w:t>V9.0, 41, 42</w:t>
      </w:r>
    </w:p>
    <w:p w:rsidR="00023154" w:rsidRPr="00023154" w:rsidRDefault="00023154" w:rsidP="00023154">
      <w:r w:rsidRPr="00023154">
        <w:t>Australian Signals Directorate, 35</w:t>
      </w:r>
    </w:p>
    <w:p w:rsidR="00023154" w:rsidRPr="003A7162" w:rsidRDefault="00023154" w:rsidP="003A7162">
      <w:pPr>
        <w:pStyle w:val="Heading2"/>
        <w:pBdr>
          <w:bottom w:val="none" w:sz="0" w:space="0" w:color="auto"/>
        </w:pBdr>
        <w:rPr>
          <w:rStyle w:val="Strong"/>
        </w:rPr>
      </w:pPr>
      <w:bookmarkStart w:id="117" w:name="_Toc463516458"/>
      <w:r w:rsidRPr="003A7162">
        <w:rPr>
          <w:rStyle w:val="Strong"/>
        </w:rPr>
        <w:t>B</w:t>
      </w:r>
      <w:bookmarkEnd w:id="117"/>
    </w:p>
    <w:p w:rsidR="00023154" w:rsidRPr="00023154" w:rsidRDefault="00023154" w:rsidP="003A7162">
      <w:pPr>
        <w:spacing w:after="0"/>
      </w:pPr>
      <w:r w:rsidRPr="00023154">
        <w:t>Backcasting 16, 82</w:t>
      </w:r>
    </w:p>
    <w:p w:rsidR="00023154" w:rsidRPr="00023154" w:rsidRDefault="00023154" w:rsidP="007E2735">
      <w:pPr>
        <w:spacing w:before="0"/>
      </w:pPr>
      <w:proofErr w:type="gramStart"/>
      <w:r w:rsidRPr="00023154">
        <w:t>policy</w:t>
      </w:r>
      <w:proofErr w:type="gramEnd"/>
      <w:r w:rsidRPr="00023154">
        <w:t>, 24</w:t>
      </w:r>
    </w:p>
    <w:p w:rsidR="00023154" w:rsidRPr="00023154" w:rsidRDefault="00023154" w:rsidP="00023154">
      <w:r w:rsidRPr="00023154">
        <w:t>Bansemer, Alan, 19</w:t>
      </w:r>
    </w:p>
    <w:p w:rsidR="00023154" w:rsidRPr="00023154" w:rsidRDefault="00023154" w:rsidP="00023154">
      <w:proofErr w:type="gramStart"/>
      <w:r w:rsidRPr="00023154">
        <w:t>benchmarking</w:t>
      </w:r>
      <w:proofErr w:type="gramEnd"/>
      <w:r w:rsidRPr="00023154">
        <w:t xml:space="preserve"> portal </w:t>
      </w:r>
      <w:r w:rsidRPr="007E2735">
        <w:rPr>
          <w:rStyle w:val="SubtleEmphasis"/>
        </w:rPr>
        <w:t>see</w:t>
      </w:r>
      <w:r w:rsidRPr="00023154">
        <w:t xml:space="preserve"> ABF benchmarking portal; National Benchmarking Portal</w:t>
      </w:r>
    </w:p>
    <w:p w:rsidR="00023154" w:rsidRPr="00023154" w:rsidRDefault="00023154" w:rsidP="007E2735">
      <w:pPr>
        <w:spacing w:after="0"/>
      </w:pPr>
      <w:r w:rsidRPr="00023154">
        <w:t>Birch, AM, Jim, 18</w:t>
      </w:r>
    </w:p>
    <w:p w:rsidR="007E2735" w:rsidRDefault="00023154" w:rsidP="007E2735">
      <w:pPr>
        <w:spacing w:before="0"/>
      </w:pPr>
      <w:proofErr w:type="gramStart"/>
      <w:r w:rsidRPr="007E2735">
        <w:rPr>
          <w:rStyle w:val="SubtleEmphasis"/>
        </w:rPr>
        <w:t>see</w:t>
      </w:r>
      <w:proofErr w:type="gramEnd"/>
      <w:r w:rsidRPr="007E2735">
        <w:rPr>
          <w:rStyle w:val="SubtleEmphasis"/>
        </w:rPr>
        <w:t xml:space="preserve"> also</w:t>
      </w:r>
      <w:r w:rsidRPr="00023154">
        <w:t xml:space="preserve"> Deputy Chair of Pricing Authority </w:t>
      </w:r>
    </w:p>
    <w:p w:rsidR="007E2735" w:rsidRDefault="00023154" w:rsidP="007E2735">
      <w:proofErr w:type="gramStart"/>
      <w:r w:rsidRPr="00023154">
        <w:t>bundled</w:t>
      </w:r>
      <w:proofErr w:type="gramEnd"/>
      <w:r w:rsidRPr="00023154">
        <w:t xml:space="preserve"> pricing across care settings, 26, 31 </w:t>
      </w:r>
    </w:p>
    <w:p w:rsidR="00023154" w:rsidRPr="00023154" w:rsidRDefault="00023154" w:rsidP="007E2735">
      <w:r w:rsidRPr="00023154">
        <w:t>Bundled Pricing Advisory Group, 10, 11</w:t>
      </w:r>
    </w:p>
    <w:p w:rsidR="00023154" w:rsidRPr="00023154" w:rsidRDefault="00023154" w:rsidP="00023154">
      <w:proofErr w:type="gramStart"/>
      <w:r w:rsidRPr="00023154">
        <w:t>business</w:t>
      </w:r>
      <w:proofErr w:type="gramEnd"/>
      <w:r w:rsidRPr="00023154">
        <w:t xml:space="preserve"> management see activity 6: manage the business effectively and develop staff</w:t>
      </w:r>
    </w:p>
    <w:p w:rsidR="007E2735" w:rsidRDefault="007E2735">
      <w:pPr>
        <w:spacing w:before="0"/>
        <w:rPr>
          <w:rFonts w:eastAsiaTheme="majorEastAsia" w:cstheme="majorBidi"/>
          <w:b/>
          <w:caps/>
          <w:color w:val="009D55"/>
          <w:sz w:val="44"/>
          <w:szCs w:val="26"/>
        </w:rPr>
      </w:pPr>
      <w:r>
        <w:br w:type="page"/>
      </w:r>
    </w:p>
    <w:p w:rsidR="00023154" w:rsidRPr="00023154" w:rsidRDefault="00023154" w:rsidP="007E2735">
      <w:pPr>
        <w:pStyle w:val="Heading2"/>
        <w:pBdr>
          <w:bottom w:val="none" w:sz="0" w:space="0" w:color="auto"/>
        </w:pBdr>
      </w:pPr>
      <w:bookmarkStart w:id="118" w:name="_Toc463516459"/>
      <w:r w:rsidRPr="00023154">
        <w:lastRenderedPageBreak/>
        <w:t>C</w:t>
      </w:r>
      <w:bookmarkEnd w:id="118"/>
    </w:p>
    <w:p w:rsidR="00023154" w:rsidRPr="00023154" w:rsidRDefault="00023154" w:rsidP="00023154">
      <w:r w:rsidRPr="00023154">
        <w:t xml:space="preserve">Chair of Clinical Advisory Committee, 27, 28 </w:t>
      </w:r>
      <w:proofErr w:type="gramStart"/>
      <w:r w:rsidRPr="00023154">
        <w:t>report</w:t>
      </w:r>
      <w:proofErr w:type="gramEnd"/>
      <w:r w:rsidRPr="00023154">
        <w:t xml:space="preserve"> from, 26</w:t>
      </w:r>
    </w:p>
    <w:p w:rsidR="00023154" w:rsidRPr="00023154" w:rsidRDefault="00023154" w:rsidP="00023154">
      <w:r w:rsidRPr="00023154">
        <w:t>Chair of Pricing Authority, 9, 17, 18</w:t>
      </w:r>
      <w:r w:rsidR="007E2735">
        <w:t xml:space="preserve"> </w:t>
      </w:r>
      <w:proofErr w:type="gramStart"/>
      <w:r w:rsidRPr="00023154">
        <w:t>report</w:t>
      </w:r>
      <w:proofErr w:type="gramEnd"/>
      <w:r w:rsidRPr="00023154">
        <w:t xml:space="preserve"> from, 14</w:t>
      </w:r>
    </w:p>
    <w:p w:rsidR="007E2735" w:rsidRDefault="00023154" w:rsidP="00023154">
      <w:r w:rsidRPr="00023154">
        <w:t xml:space="preserve">Chater, OAM, Associate Professor Bruce, 19 </w:t>
      </w:r>
    </w:p>
    <w:p w:rsidR="007E2735" w:rsidRDefault="00023154" w:rsidP="007E2735">
      <w:pPr>
        <w:spacing w:after="0"/>
      </w:pPr>
      <w:r w:rsidRPr="00023154">
        <w:t>Chief Executive Officer, 9, 20, 33, 38, 40</w:t>
      </w:r>
      <w:r w:rsidR="007E2735">
        <w:t xml:space="preserve"> </w:t>
      </w:r>
    </w:p>
    <w:p w:rsidR="007E2735" w:rsidRDefault="00023154" w:rsidP="007E2735">
      <w:pPr>
        <w:spacing w:before="0" w:after="0"/>
      </w:pPr>
      <w:proofErr w:type="gramStart"/>
      <w:r w:rsidRPr="00023154">
        <w:t>and</w:t>
      </w:r>
      <w:proofErr w:type="gramEnd"/>
      <w:r w:rsidRPr="00023154">
        <w:t xml:space="preserve"> Audit Risk and Compliance</w:t>
      </w:r>
      <w:r w:rsidR="007E2735">
        <w:t xml:space="preserve"> </w:t>
      </w:r>
      <w:r w:rsidRPr="00023154">
        <w:t>(ARC) Committee, 35</w:t>
      </w:r>
      <w:r w:rsidR="007E2735">
        <w:t xml:space="preserve"> </w:t>
      </w:r>
    </w:p>
    <w:p w:rsidR="007E2735" w:rsidRDefault="00023154" w:rsidP="007E2735">
      <w:pPr>
        <w:spacing w:before="0" w:after="0"/>
      </w:pPr>
      <w:proofErr w:type="gramStart"/>
      <w:r w:rsidRPr="00023154">
        <w:t>report</w:t>
      </w:r>
      <w:proofErr w:type="gramEnd"/>
      <w:r w:rsidRPr="00023154">
        <w:t xml:space="preserve"> from, 22–3 </w:t>
      </w:r>
    </w:p>
    <w:p w:rsidR="00023154" w:rsidRPr="00023154" w:rsidRDefault="00023154" w:rsidP="007E2735">
      <w:pPr>
        <w:spacing w:before="0"/>
      </w:pPr>
      <w:proofErr w:type="gramStart"/>
      <w:r w:rsidRPr="00023154">
        <w:t>and</w:t>
      </w:r>
      <w:proofErr w:type="gramEnd"/>
      <w:r w:rsidRPr="00023154">
        <w:t xml:space="preserve"> staff training, 37</w:t>
      </w:r>
    </w:p>
    <w:p w:rsidR="00023154" w:rsidRPr="00023154" w:rsidRDefault="00023154" w:rsidP="007E2735">
      <w:pPr>
        <w:spacing w:after="0"/>
      </w:pPr>
      <w:proofErr w:type="gramStart"/>
      <w:r w:rsidRPr="00023154">
        <w:t>classification</w:t>
      </w:r>
      <w:proofErr w:type="gramEnd"/>
      <w:r w:rsidRPr="00023154">
        <w:t>, 7, 26, 31, 41, 43, 47</w:t>
      </w:r>
    </w:p>
    <w:p w:rsidR="00023154" w:rsidRPr="00023154" w:rsidRDefault="00023154" w:rsidP="007E2735">
      <w:pPr>
        <w:spacing w:before="0"/>
      </w:pPr>
      <w:proofErr w:type="gramStart"/>
      <w:r w:rsidRPr="00023154">
        <w:t>see</w:t>
      </w:r>
      <w:proofErr w:type="gramEnd"/>
      <w:r w:rsidRPr="00023154">
        <w:t xml:space="preserve"> also ABF classification development and pricing products; activity 2:</w:t>
      </w:r>
      <w:r w:rsidR="007E2735">
        <w:t xml:space="preserve"> </w:t>
      </w:r>
      <w:r w:rsidRPr="00023154">
        <w:t>develop national classificat</w:t>
      </w:r>
      <w:r>
        <w:t>ions for activity based funding</w:t>
      </w:r>
    </w:p>
    <w:p w:rsidR="00023154" w:rsidRPr="00023154" w:rsidRDefault="00023154" w:rsidP="007E2735">
      <w:pPr>
        <w:spacing w:after="0"/>
      </w:pPr>
      <w:r w:rsidRPr="00023154">
        <w:t>Clinical Advisory Committee (CAC), 9, 10, 11, 12</w:t>
      </w:r>
    </w:p>
    <w:p w:rsidR="00023154" w:rsidRPr="00023154" w:rsidRDefault="00023154" w:rsidP="007E2735">
      <w:pPr>
        <w:spacing w:before="0" w:after="0"/>
      </w:pPr>
      <w:r w:rsidRPr="00023154">
        <w:t>Annual Report, 25–31</w:t>
      </w:r>
    </w:p>
    <w:p w:rsidR="00023154" w:rsidRPr="00023154" w:rsidRDefault="00023154" w:rsidP="007E2735">
      <w:pPr>
        <w:spacing w:before="0" w:after="0"/>
      </w:pPr>
      <w:proofErr w:type="gramStart"/>
      <w:r w:rsidRPr="00023154">
        <w:t>functions</w:t>
      </w:r>
      <w:proofErr w:type="gramEnd"/>
      <w:r w:rsidRPr="00023154">
        <w:t>, 26, 27</w:t>
      </w:r>
    </w:p>
    <w:p w:rsidR="00023154" w:rsidRPr="00023154" w:rsidRDefault="00023154" w:rsidP="007E2735">
      <w:pPr>
        <w:spacing w:before="0" w:after="0"/>
      </w:pPr>
      <w:proofErr w:type="gramStart"/>
      <w:r w:rsidRPr="00023154">
        <w:t>meetings</w:t>
      </w:r>
      <w:proofErr w:type="gramEnd"/>
      <w:r w:rsidRPr="00023154">
        <w:t>, 30</w:t>
      </w:r>
    </w:p>
    <w:p w:rsidR="00023154" w:rsidRPr="00023154" w:rsidRDefault="00023154" w:rsidP="007E2735">
      <w:pPr>
        <w:spacing w:before="0" w:after="0"/>
      </w:pPr>
      <w:proofErr w:type="gramStart"/>
      <w:r w:rsidRPr="00023154">
        <w:t>membership</w:t>
      </w:r>
      <w:proofErr w:type="gramEnd"/>
      <w:r w:rsidRPr="00023154">
        <w:t>, 27, 28–30</w:t>
      </w:r>
    </w:p>
    <w:p w:rsidR="00023154" w:rsidRPr="00023154" w:rsidRDefault="00023154" w:rsidP="007E2735">
      <w:pPr>
        <w:spacing w:before="0"/>
      </w:pPr>
      <w:proofErr w:type="gramStart"/>
      <w:r w:rsidRPr="00023154">
        <w:t>snapshot</w:t>
      </w:r>
      <w:proofErr w:type="gramEnd"/>
      <w:r w:rsidRPr="00023154">
        <w:t>, 31</w:t>
      </w:r>
    </w:p>
    <w:p w:rsidR="007E2735" w:rsidRDefault="00023154" w:rsidP="00A97FC0">
      <w:pPr>
        <w:spacing w:after="0"/>
      </w:pPr>
      <w:proofErr w:type="gramStart"/>
      <w:r w:rsidRPr="00023154">
        <w:t>committees</w:t>
      </w:r>
      <w:proofErr w:type="gramEnd"/>
      <w:r w:rsidRPr="00023154">
        <w:t xml:space="preserve"> and working groups, 10–12, 44, 45 </w:t>
      </w:r>
    </w:p>
    <w:p w:rsidR="00023154" w:rsidRPr="00023154" w:rsidRDefault="00023154" w:rsidP="00A97FC0">
      <w:pPr>
        <w:spacing w:before="0" w:after="0"/>
      </w:pPr>
      <w:proofErr w:type="gramStart"/>
      <w:r w:rsidRPr="00023154">
        <w:t>and</w:t>
      </w:r>
      <w:proofErr w:type="gramEnd"/>
      <w:r w:rsidRPr="00023154">
        <w:t xml:space="preserve"> input from stakeholders, 44</w:t>
      </w:r>
    </w:p>
    <w:p w:rsidR="00A97FC0" w:rsidRDefault="00023154" w:rsidP="00A97FC0">
      <w:pPr>
        <w:spacing w:before="0"/>
      </w:pPr>
      <w:proofErr w:type="gramStart"/>
      <w:r w:rsidRPr="00023154">
        <w:t>see</w:t>
      </w:r>
      <w:proofErr w:type="gramEnd"/>
      <w:r w:rsidRPr="00023154">
        <w:t xml:space="preserve"> also statutory committees Commonwealth Elec</w:t>
      </w:r>
      <w:r w:rsidR="00A97FC0">
        <w:t xml:space="preserve">toral Act 1918, 36 </w:t>
      </w:r>
    </w:p>
    <w:p w:rsidR="00A97FC0" w:rsidRDefault="00A97FC0" w:rsidP="00A97FC0">
      <w:pPr>
        <w:spacing w:before="0"/>
      </w:pPr>
      <w:r>
        <w:t xml:space="preserve">Commonwealth </w:t>
      </w:r>
      <w:r w:rsidR="00023154" w:rsidRPr="00023154">
        <w:t xml:space="preserve">Procurement rules, 35 </w:t>
      </w:r>
    </w:p>
    <w:p w:rsidR="00023154" w:rsidRPr="00023154" w:rsidRDefault="00023154" w:rsidP="00A97FC0">
      <w:pPr>
        <w:spacing w:before="0"/>
      </w:pPr>
      <w:proofErr w:type="gramStart"/>
      <w:r w:rsidRPr="00023154">
        <w:t>compliance</w:t>
      </w:r>
      <w:proofErr w:type="gramEnd"/>
      <w:r w:rsidRPr="00023154">
        <w:t>, 34–5</w:t>
      </w:r>
    </w:p>
    <w:p w:rsidR="00023154" w:rsidRPr="00023154" w:rsidRDefault="00023154" w:rsidP="00023154">
      <w:proofErr w:type="gramStart"/>
      <w:r w:rsidRPr="00023154">
        <w:t>consultation</w:t>
      </w:r>
      <w:proofErr w:type="gramEnd"/>
      <w:r w:rsidRPr="00023154">
        <w:t xml:space="preserve"> framework, 44</w:t>
      </w:r>
    </w:p>
    <w:p w:rsidR="00023154" w:rsidRPr="00023154" w:rsidRDefault="00023154" w:rsidP="00023154">
      <w:proofErr w:type="gramStart"/>
      <w:r w:rsidRPr="00023154">
        <w:t>consultation</w:t>
      </w:r>
      <w:proofErr w:type="gramEnd"/>
      <w:r w:rsidRPr="00023154">
        <w:t xml:space="preserve"> processes, 45, 47</w:t>
      </w:r>
    </w:p>
    <w:p w:rsidR="00023154" w:rsidRPr="00023154" w:rsidRDefault="00023154" w:rsidP="00023154">
      <w:proofErr w:type="gramStart"/>
      <w:r w:rsidRPr="00023154">
        <w:t>control</w:t>
      </w:r>
      <w:proofErr w:type="gramEnd"/>
      <w:r w:rsidRPr="00023154">
        <w:t xml:space="preserve"> and assurance processes, 33, 34</w:t>
      </w:r>
    </w:p>
    <w:p w:rsidR="00023154" w:rsidRPr="00023154" w:rsidRDefault="00023154" w:rsidP="00023154">
      <w:proofErr w:type="gramStart"/>
      <w:r w:rsidRPr="00023154">
        <w:t>corporate</w:t>
      </w:r>
      <w:proofErr w:type="gramEnd"/>
      <w:r w:rsidRPr="00023154">
        <w:t xml:space="preserve"> governance, 34–6, 41–46</w:t>
      </w:r>
    </w:p>
    <w:p w:rsidR="00023154" w:rsidRPr="00023154" w:rsidRDefault="00023154" w:rsidP="00A97FC0">
      <w:pPr>
        <w:spacing w:after="0"/>
      </w:pPr>
      <w:proofErr w:type="gramStart"/>
      <w:r w:rsidRPr="00023154">
        <w:t>costing</w:t>
      </w:r>
      <w:proofErr w:type="gramEnd"/>
      <w:r w:rsidRPr="00023154">
        <w:t>, 7</w:t>
      </w:r>
    </w:p>
    <w:p w:rsidR="00023154" w:rsidRPr="00023154" w:rsidRDefault="00023154" w:rsidP="00A97FC0">
      <w:pPr>
        <w:spacing w:before="0"/>
      </w:pPr>
      <w:proofErr w:type="gramStart"/>
      <w:r w:rsidRPr="00A97FC0">
        <w:rPr>
          <w:rStyle w:val="SubtleEmphasis"/>
        </w:rPr>
        <w:t>see</w:t>
      </w:r>
      <w:proofErr w:type="gramEnd"/>
      <w:r w:rsidRPr="00A97FC0">
        <w:rPr>
          <w:rStyle w:val="SubtleEmphasis"/>
        </w:rPr>
        <w:t xml:space="preserve"> also</w:t>
      </w:r>
      <w:r w:rsidRPr="00023154">
        <w:t xml:space="preserve"> National Efficient Cost (NEC); public hospital services, cost of</w:t>
      </w:r>
    </w:p>
    <w:p w:rsidR="00023154" w:rsidRPr="00023154" w:rsidRDefault="00023154" w:rsidP="00023154">
      <w:proofErr w:type="gramStart"/>
      <w:r w:rsidRPr="00023154">
        <w:t>cost</w:t>
      </w:r>
      <w:proofErr w:type="gramEnd"/>
      <w:r w:rsidRPr="00023154">
        <w:t xml:space="preserve">-shifting </w:t>
      </w:r>
      <w:r w:rsidRPr="00A97FC0">
        <w:rPr>
          <w:rStyle w:val="SubtleEmphasis"/>
        </w:rPr>
        <w:t>see</w:t>
      </w:r>
      <w:r w:rsidRPr="00023154">
        <w:t xml:space="preserve"> activity 4: resolve disputes on cost-shifting and cross-border issues</w:t>
      </w:r>
    </w:p>
    <w:p w:rsidR="00023154" w:rsidRPr="00023154" w:rsidRDefault="00023154" w:rsidP="00023154">
      <w:r w:rsidRPr="00023154">
        <w:t>Cost-Shifting and Cross-Border and Dispute Resolution Framework, 24, 44</w:t>
      </w:r>
    </w:p>
    <w:p w:rsidR="00023154" w:rsidRPr="00023154" w:rsidRDefault="00023154" w:rsidP="00023154">
      <w:r w:rsidRPr="00023154">
        <w:t>Council o</w:t>
      </w:r>
      <w:r w:rsidR="00A97FC0">
        <w:t xml:space="preserve">f Australian Governments (COAG) </w:t>
      </w:r>
      <w:r w:rsidRPr="00023154">
        <w:t>Heads of Agreement, 14, 23, 47</w:t>
      </w:r>
    </w:p>
    <w:p w:rsidR="00023154" w:rsidRPr="00023154" w:rsidRDefault="00023154" w:rsidP="00023154">
      <w:proofErr w:type="gramStart"/>
      <w:r w:rsidRPr="00023154">
        <w:t>cross</w:t>
      </w:r>
      <w:proofErr w:type="gramEnd"/>
      <w:r w:rsidRPr="00023154">
        <w:t>-border issues see activity 4: resolve disputes on cost-shifting and cross-border issues</w:t>
      </w:r>
    </w:p>
    <w:p w:rsidR="00023154" w:rsidRPr="00023154" w:rsidRDefault="00023154" w:rsidP="00023154">
      <w:r w:rsidRPr="00023154">
        <w:t>Crowe Horwath, 35</w:t>
      </w:r>
    </w:p>
    <w:p w:rsidR="00023154" w:rsidRPr="00023154" w:rsidRDefault="00023154" w:rsidP="00A97FC0">
      <w:pPr>
        <w:pStyle w:val="Heading2"/>
        <w:pBdr>
          <w:bottom w:val="none" w:sz="0" w:space="0" w:color="auto"/>
        </w:pBdr>
      </w:pPr>
      <w:bookmarkStart w:id="119" w:name="_Toc463516460"/>
      <w:r w:rsidRPr="00023154">
        <w:lastRenderedPageBreak/>
        <w:t>D</w:t>
      </w:r>
      <w:bookmarkEnd w:id="119"/>
    </w:p>
    <w:p w:rsidR="00A97FC0" w:rsidRDefault="00023154" w:rsidP="00023154">
      <w:proofErr w:type="gramStart"/>
      <w:r w:rsidRPr="00023154">
        <w:t>data</w:t>
      </w:r>
      <w:proofErr w:type="gramEnd"/>
      <w:r w:rsidRPr="00023154">
        <w:t xml:space="preserve"> assessment and compliance </w:t>
      </w:r>
      <w:r w:rsidRPr="00A97FC0">
        <w:rPr>
          <w:rStyle w:val="SubtleEmphasis"/>
        </w:rPr>
        <w:t>see</w:t>
      </w:r>
      <w:r w:rsidRPr="00023154">
        <w:t xml:space="preserve"> internal data a</w:t>
      </w:r>
      <w:r w:rsidR="00A97FC0">
        <w:t xml:space="preserve">ssessment and compliance </w:t>
      </w:r>
    </w:p>
    <w:p w:rsidR="00023154" w:rsidRPr="00023154" w:rsidRDefault="00023154" w:rsidP="00023154">
      <w:proofErr w:type="gramStart"/>
      <w:r w:rsidRPr="00023154">
        <w:t>data</w:t>
      </w:r>
      <w:proofErr w:type="gramEnd"/>
      <w:r w:rsidRPr="00023154">
        <w:t xml:space="preserve"> collection, 7</w:t>
      </w:r>
    </w:p>
    <w:p w:rsidR="00A97FC0" w:rsidRDefault="00023154" w:rsidP="00023154">
      <w:r w:rsidRPr="00023154">
        <w:t xml:space="preserve">Data Compliance Policy, 44 data quality/accuracy, 43 </w:t>
      </w:r>
    </w:p>
    <w:p w:rsidR="00A97FC0" w:rsidRDefault="00023154" w:rsidP="00023154">
      <w:proofErr w:type="gramStart"/>
      <w:r w:rsidRPr="00023154">
        <w:t>data</w:t>
      </w:r>
      <w:proofErr w:type="gramEnd"/>
      <w:r w:rsidRPr="00023154">
        <w:t xml:space="preserve"> request specification, 44 </w:t>
      </w:r>
    </w:p>
    <w:p w:rsidR="00023154" w:rsidRPr="00023154" w:rsidRDefault="00023154" w:rsidP="00023154">
      <w:proofErr w:type="gramStart"/>
      <w:r w:rsidRPr="00023154">
        <w:t>data</w:t>
      </w:r>
      <w:proofErr w:type="gramEnd"/>
      <w:r w:rsidRPr="00023154">
        <w:t xml:space="preserve"> set specification, 44</w:t>
      </w:r>
    </w:p>
    <w:p w:rsidR="00023154" w:rsidRPr="00023154" w:rsidRDefault="00023154" w:rsidP="00A97FC0">
      <w:pPr>
        <w:spacing w:after="0"/>
      </w:pPr>
      <w:proofErr w:type="gramStart"/>
      <w:r w:rsidRPr="00023154">
        <w:t>data</w:t>
      </w:r>
      <w:proofErr w:type="gramEnd"/>
      <w:r w:rsidRPr="00023154">
        <w:t xml:space="preserve"> requirements and standards compliance with, 43</w:t>
      </w:r>
    </w:p>
    <w:p w:rsidR="00023154" w:rsidRPr="00023154" w:rsidRDefault="00023154" w:rsidP="00A97FC0">
      <w:pPr>
        <w:spacing w:before="0"/>
      </w:pPr>
      <w:proofErr w:type="gramStart"/>
      <w:r w:rsidRPr="00A97FC0">
        <w:rPr>
          <w:rStyle w:val="SubtleEmphasis"/>
        </w:rPr>
        <w:t>see</w:t>
      </w:r>
      <w:proofErr w:type="gramEnd"/>
      <w:r w:rsidRPr="00A97FC0">
        <w:rPr>
          <w:rStyle w:val="SubtleEmphasis"/>
        </w:rPr>
        <w:t xml:space="preserve"> also</w:t>
      </w:r>
      <w:r w:rsidRPr="00023154">
        <w:t xml:space="preserve"> activity 3: determine data requirements and data standards</w:t>
      </w:r>
    </w:p>
    <w:p w:rsidR="00023154" w:rsidRPr="00023154" w:rsidRDefault="00023154" w:rsidP="00023154">
      <w:proofErr w:type="gramStart"/>
      <w:r w:rsidRPr="00023154">
        <w:t>data</w:t>
      </w:r>
      <w:proofErr w:type="gramEnd"/>
      <w:r w:rsidRPr="00023154">
        <w:t xml:space="preserve"> submission, 44</w:t>
      </w:r>
    </w:p>
    <w:p w:rsidR="00023154" w:rsidRPr="00023154" w:rsidRDefault="00023154" w:rsidP="00A97FC0">
      <w:pPr>
        <w:spacing w:after="0"/>
      </w:pPr>
      <w:proofErr w:type="gramStart"/>
      <w:r w:rsidRPr="00023154">
        <w:t>decision</w:t>
      </w:r>
      <w:proofErr w:type="gramEnd"/>
      <w:r w:rsidRPr="00023154">
        <w:t>-making, 34</w:t>
      </w:r>
    </w:p>
    <w:p w:rsidR="00023154" w:rsidRPr="00023154" w:rsidRDefault="00023154" w:rsidP="00A97FC0">
      <w:pPr>
        <w:spacing w:before="0" w:after="0"/>
      </w:pPr>
      <w:proofErr w:type="gramStart"/>
      <w:r w:rsidRPr="00A97FC0">
        <w:rPr>
          <w:rStyle w:val="SubtleEmphasis"/>
        </w:rPr>
        <w:t>see</w:t>
      </w:r>
      <w:proofErr w:type="gramEnd"/>
      <w:r w:rsidRPr="00023154">
        <w:t xml:space="preserve"> activity 5: independent and transparent decision-making and engagement with shareholders</w:t>
      </w:r>
    </w:p>
    <w:p w:rsidR="00023154" w:rsidRPr="00023154" w:rsidRDefault="00A97FC0" w:rsidP="00023154">
      <w:r>
        <w:t xml:space="preserve">Department of Health </w:t>
      </w:r>
      <w:r w:rsidR="00023154" w:rsidRPr="00023154">
        <w:t>and IHPA, 6, 33, 34, 36, 37, 47</w:t>
      </w:r>
    </w:p>
    <w:p w:rsidR="00023154" w:rsidRPr="00023154" w:rsidRDefault="00023154" w:rsidP="00023154">
      <w:r w:rsidRPr="00023154">
        <w:t>Deputy Chair of Pricing Authority, 9, 17, 18</w:t>
      </w:r>
    </w:p>
    <w:p w:rsidR="00023154" w:rsidRPr="00023154" w:rsidRDefault="00023154" w:rsidP="00023154">
      <w:r w:rsidRPr="00023154">
        <w:t>Development of the Australian Mental Health Care Classification — Public Consultation Paper 2, 45</w:t>
      </w:r>
    </w:p>
    <w:p w:rsidR="00023154" w:rsidRPr="00023154" w:rsidRDefault="00A97FC0" w:rsidP="00023154">
      <w:r>
        <w:t xml:space="preserve">Downie, James, 9, 20, 22–3, 40 </w:t>
      </w:r>
      <w:r w:rsidR="00023154" w:rsidRPr="00A97FC0">
        <w:rPr>
          <w:rStyle w:val="SubtleEmphasis"/>
        </w:rPr>
        <w:t>see also</w:t>
      </w:r>
      <w:r w:rsidR="00023154" w:rsidRPr="00023154">
        <w:t xml:space="preserve"> Chief Executive Officer</w:t>
      </w:r>
    </w:p>
    <w:p w:rsidR="00023154" w:rsidRPr="00023154" w:rsidRDefault="00023154" w:rsidP="00A97FC0">
      <w:pPr>
        <w:pStyle w:val="Heading2"/>
        <w:pBdr>
          <w:bottom w:val="none" w:sz="0" w:space="0" w:color="auto"/>
        </w:pBdr>
      </w:pPr>
      <w:bookmarkStart w:id="120" w:name="_Toc463516461"/>
      <w:r w:rsidRPr="00023154">
        <w:t>E</w:t>
      </w:r>
      <w:bookmarkEnd w:id="120"/>
    </w:p>
    <w:p w:rsidR="00023154" w:rsidRPr="00023154" w:rsidRDefault="00023154" w:rsidP="00023154">
      <w:proofErr w:type="gramStart"/>
      <w:r w:rsidRPr="00023154">
        <w:t>ecologically</w:t>
      </w:r>
      <w:proofErr w:type="gramEnd"/>
      <w:r w:rsidRPr="00023154">
        <w:t xml:space="preserve"> sustainable development and environmental performance, 36</w:t>
      </w:r>
    </w:p>
    <w:p w:rsidR="00023154" w:rsidRPr="00023154" w:rsidRDefault="00023154" w:rsidP="00023154">
      <w:proofErr w:type="gramStart"/>
      <w:r w:rsidRPr="00023154">
        <w:t>emergency</w:t>
      </w:r>
      <w:proofErr w:type="gramEnd"/>
      <w:r w:rsidRPr="00023154">
        <w:t xml:space="preserve"> care</w:t>
      </w:r>
    </w:p>
    <w:p w:rsidR="00023154" w:rsidRPr="00023154" w:rsidRDefault="00023154" w:rsidP="00023154">
      <w:proofErr w:type="gramStart"/>
      <w:r w:rsidRPr="00023154">
        <w:t>classification</w:t>
      </w:r>
      <w:proofErr w:type="gramEnd"/>
      <w:r w:rsidRPr="00023154">
        <w:t xml:space="preserve"> system for, 41, 42</w:t>
      </w:r>
    </w:p>
    <w:p w:rsidR="00023154" w:rsidRPr="00023154" w:rsidRDefault="00023154" w:rsidP="002A692E">
      <w:pPr>
        <w:spacing w:after="0"/>
      </w:pPr>
      <w:r w:rsidRPr="00023154">
        <w:t>Emergency Care Advisor</w:t>
      </w:r>
      <w:r>
        <w:t>y Working Group, 10, 11</w:t>
      </w:r>
    </w:p>
    <w:p w:rsidR="002A692E" w:rsidRDefault="00023154" w:rsidP="002A692E">
      <w:pPr>
        <w:spacing w:before="0" w:after="0"/>
      </w:pPr>
      <w:r w:rsidRPr="00023154">
        <w:t xml:space="preserve">Emergency Care Costing Study </w:t>
      </w:r>
    </w:p>
    <w:p w:rsidR="00023154" w:rsidRPr="00023154" w:rsidRDefault="00023154" w:rsidP="002A692E">
      <w:pPr>
        <w:spacing w:before="0" w:after="0"/>
      </w:pPr>
      <w:r w:rsidRPr="00023154">
        <w:t>Discussion Paper, 45</w:t>
      </w:r>
    </w:p>
    <w:p w:rsidR="00023154" w:rsidRPr="00023154" w:rsidRDefault="00023154" w:rsidP="002A692E">
      <w:pPr>
        <w:spacing w:before="0"/>
      </w:pPr>
      <w:r w:rsidRPr="00023154">
        <w:t>Project Management Survey, 45</w:t>
      </w:r>
    </w:p>
    <w:p w:rsidR="00023154" w:rsidRPr="00023154" w:rsidRDefault="00023154" w:rsidP="00023154">
      <w:proofErr w:type="gramStart"/>
      <w:r w:rsidRPr="00023154">
        <w:t>emergency</w:t>
      </w:r>
      <w:proofErr w:type="gramEnd"/>
      <w:r w:rsidRPr="00023154">
        <w:t xml:space="preserve"> care services classification system, 26, 31</w:t>
      </w:r>
    </w:p>
    <w:p w:rsidR="002A692E" w:rsidRDefault="00023154" w:rsidP="002A692E">
      <w:pPr>
        <w:spacing w:after="0"/>
      </w:pPr>
      <w:r w:rsidRPr="00023154">
        <w:t>Emergency Department International Classification of Diseases 10th Revision Aust</w:t>
      </w:r>
      <w:r w:rsidR="002A692E">
        <w:t xml:space="preserve">ralian Modification (ICD-10-AM) </w:t>
      </w:r>
      <w:r w:rsidRPr="00023154">
        <w:t xml:space="preserve">Principal Diagnosis Short List </w:t>
      </w:r>
    </w:p>
    <w:p w:rsidR="00023154" w:rsidRPr="00023154" w:rsidRDefault="00023154" w:rsidP="002A692E">
      <w:pPr>
        <w:spacing w:before="0"/>
      </w:pPr>
      <w:proofErr w:type="gramStart"/>
      <w:r w:rsidRPr="00023154">
        <w:t>consultation</w:t>
      </w:r>
      <w:proofErr w:type="gramEnd"/>
      <w:r w:rsidRPr="00023154">
        <w:t xml:space="preserve"> paper on, 45</w:t>
      </w:r>
    </w:p>
    <w:p w:rsidR="00023154" w:rsidRPr="00023154" w:rsidRDefault="00023154" w:rsidP="00023154">
      <w:proofErr w:type="gramStart"/>
      <w:r w:rsidRPr="00023154">
        <w:t>emergency</w:t>
      </w:r>
      <w:proofErr w:type="gramEnd"/>
      <w:r w:rsidRPr="00023154">
        <w:t xml:space="preserve"> department presentations, 7</w:t>
      </w:r>
    </w:p>
    <w:p w:rsidR="00023154" w:rsidRPr="00023154" w:rsidRDefault="00023154" w:rsidP="00023154">
      <w:proofErr w:type="gramStart"/>
      <w:r w:rsidRPr="00023154">
        <w:lastRenderedPageBreak/>
        <w:t>enquiries</w:t>
      </w:r>
      <w:proofErr w:type="gramEnd"/>
      <w:r w:rsidRPr="00023154">
        <w:t xml:space="preserve"> </w:t>
      </w:r>
      <w:r w:rsidRPr="002A692E">
        <w:rPr>
          <w:rStyle w:val="SubtleEmphasis"/>
        </w:rPr>
        <w:t>see</w:t>
      </w:r>
      <w:r w:rsidRPr="00023154">
        <w:t xml:space="preserve"> inbox enquiries; response rate to enquiries</w:t>
      </w:r>
    </w:p>
    <w:p w:rsidR="00023154" w:rsidRPr="00023154" w:rsidRDefault="00023154" w:rsidP="00023154">
      <w:proofErr w:type="gramStart"/>
      <w:r w:rsidRPr="00023154">
        <w:t>enterprise</w:t>
      </w:r>
      <w:proofErr w:type="gramEnd"/>
      <w:r w:rsidRPr="00023154">
        <w:t xml:space="preserve"> risk management framework, 34</w:t>
      </w:r>
    </w:p>
    <w:p w:rsidR="00023154" w:rsidRPr="00023154" w:rsidRDefault="00023154" w:rsidP="00023154">
      <w:r w:rsidRPr="002A692E">
        <w:rPr>
          <w:rStyle w:val="SubtleEmphasis"/>
        </w:rPr>
        <w:t>Environment Protection and Biodiversity Conservation Act 1999</w:t>
      </w:r>
      <w:r w:rsidRPr="00023154">
        <w:t>, 36</w:t>
      </w:r>
    </w:p>
    <w:p w:rsidR="00023154" w:rsidRPr="00023154" w:rsidRDefault="00023154" w:rsidP="0044449F">
      <w:pPr>
        <w:spacing w:after="0"/>
      </w:pPr>
      <w:r w:rsidRPr="00023154">
        <w:t>Executive Committee, 11</w:t>
      </w:r>
    </w:p>
    <w:p w:rsidR="00023154" w:rsidRPr="00023154" w:rsidRDefault="00023154" w:rsidP="0044449F">
      <w:pPr>
        <w:spacing w:before="0"/>
      </w:pPr>
      <w:proofErr w:type="gramStart"/>
      <w:r w:rsidRPr="00023154">
        <w:t>and</w:t>
      </w:r>
      <w:proofErr w:type="gramEnd"/>
      <w:r w:rsidRPr="00023154">
        <w:t xml:space="preserve"> Audit Risk and Compliance (ARC) Committee, 35</w:t>
      </w:r>
    </w:p>
    <w:p w:rsidR="00023154" w:rsidRPr="00023154" w:rsidRDefault="00023154" w:rsidP="0044449F">
      <w:pPr>
        <w:pStyle w:val="Heading2"/>
        <w:pBdr>
          <w:bottom w:val="none" w:sz="0" w:space="0" w:color="auto"/>
        </w:pBdr>
      </w:pPr>
      <w:bookmarkStart w:id="121" w:name="_Toc463516462"/>
      <w:r w:rsidRPr="00023154">
        <w:t>F</w:t>
      </w:r>
      <w:bookmarkEnd w:id="121"/>
    </w:p>
    <w:p w:rsidR="00023154" w:rsidRPr="00023154" w:rsidRDefault="00023154" w:rsidP="00023154">
      <w:proofErr w:type="gramStart"/>
      <w:r w:rsidRPr="00023154">
        <w:t>financial</w:t>
      </w:r>
      <w:proofErr w:type="gramEnd"/>
      <w:r w:rsidRPr="00023154">
        <w:t xml:space="preserve"> authorisation, 35</w:t>
      </w:r>
    </w:p>
    <w:p w:rsidR="00023154" w:rsidRPr="00023154" w:rsidRDefault="00023154" w:rsidP="00023154">
      <w:proofErr w:type="gramStart"/>
      <w:r w:rsidRPr="00023154">
        <w:t>financial</w:t>
      </w:r>
      <w:proofErr w:type="gramEnd"/>
      <w:r w:rsidRPr="00023154">
        <w:t xml:space="preserve"> management, 48–77</w:t>
      </w:r>
    </w:p>
    <w:p w:rsidR="00023154" w:rsidRPr="00023154" w:rsidRDefault="00023154" w:rsidP="00023154">
      <w:proofErr w:type="gramStart"/>
      <w:r w:rsidRPr="00023154">
        <w:t>financial</w:t>
      </w:r>
      <w:proofErr w:type="gramEnd"/>
      <w:r w:rsidRPr="00023154">
        <w:t xml:space="preserve"> statements, 51–78 fraud control plan, 35</w:t>
      </w:r>
    </w:p>
    <w:p w:rsidR="00023154" w:rsidRPr="00023154" w:rsidRDefault="00023154" w:rsidP="005A0851">
      <w:pPr>
        <w:pStyle w:val="Heading2"/>
        <w:pBdr>
          <w:bottom w:val="none" w:sz="0" w:space="0" w:color="auto"/>
        </w:pBdr>
      </w:pPr>
      <w:bookmarkStart w:id="122" w:name="_Toc463516463"/>
      <w:r w:rsidRPr="00023154">
        <w:t>G</w:t>
      </w:r>
      <w:bookmarkEnd w:id="122"/>
    </w:p>
    <w:p w:rsidR="00023154" w:rsidRPr="00023154" w:rsidRDefault="00023154" w:rsidP="00023154">
      <w:r w:rsidRPr="00023154">
        <w:t>General List of In</w:t>
      </w:r>
      <w:r w:rsidR="005A0851">
        <w:t xml:space="preserve">-Scope Public Hospital Services </w:t>
      </w:r>
      <w:r w:rsidRPr="00023154">
        <w:t>annual review of, 24</w:t>
      </w:r>
    </w:p>
    <w:p w:rsidR="00023154" w:rsidRPr="00023154" w:rsidRDefault="00023154" w:rsidP="00023154">
      <w:r w:rsidRPr="00023154">
        <w:t>Geriatric Evaluation and Management (GEM) care, 42</w:t>
      </w:r>
    </w:p>
    <w:p w:rsidR="00023154" w:rsidRPr="00023154" w:rsidRDefault="00023154" w:rsidP="00023154">
      <w:r w:rsidRPr="00023154">
        <w:t>Gough, Professor Ian, 26</w:t>
      </w:r>
    </w:p>
    <w:p w:rsidR="00023154" w:rsidRPr="00023154" w:rsidRDefault="00023154" w:rsidP="00023154">
      <w:proofErr w:type="gramStart"/>
      <w:r w:rsidRPr="00023154">
        <w:t>governance</w:t>
      </w:r>
      <w:proofErr w:type="gramEnd"/>
      <w:r w:rsidRPr="00023154">
        <w:t xml:space="preserve"> and risk management systems and controls, 46</w:t>
      </w:r>
    </w:p>
    <w:p w:rsidR="00023154" w:rsidRPr="00023154" w:rsidRDefault="00023154" w:rsidP="005A0851">
      <w:pPr>
        <w:pStyle w:val="Heading2"/>
        <w:pBdr>
          <w:bottom w:val="none" w:sz="0" w:space="0" w:color="auto"/>
        </w:pBdr>
      </w:pPr>
      <w:bookmarkStart w:id="123" w:name="_Toc463516464"/>
      <w:r w:rsidRPr="00023154">
        <w:t>H</w:t>
      </w:r>
      <w:bookmarkEnd w:id="123"/>
    </w:p>
    <w:p w:rsidR="00023154" w:rsidRPr="00023154" w:rsidRDefault="00023154" w:rsidP="005A0851">
      <w:pPr>
        <w:spacing w:after="0"/>
      </w:pPr>
      <w:r w:rsidRPr="00023154">
        <w:t>Hall, Professor Jane, 19 hip fracture care</w:t>
      </w:r>
    </w:p>
    <w:p w:rsidR="00023154" w:rsidRPr="00023154" w:rsidRDefault="00023154" w:rsidP="005A0851">
      <w:pPr>
        <w:spacing w:before="0"/>
      </w:pPr>
      <w:proofErr w:type="gramStart"/>
      <w:r w:rsidRPr="00023154">
        <w:t>best</w:t>
      </w:r>
      <w:proofErr w:type="gramEnd"/>
      <w:r w:rsidRPr="00023154">
        <w:t xml:space="preserve"> practice pricing for, 26, 31</w:t>
      </w:r>
    </w:p>
    <w:p w:rsidR="00023154" w:rsidRPr="00023154" w:rsidRDefault="00023154" w:rsidP="005A0851">
      <w:pPr>
        <w:spacing w:after="0"/>
      </w:pPr>
      <w:proofErr w:type="gramStart"/>
      <w:r w:rsidRPr="00023154">
        <w:t>human</w:t>
      </w:r>
      <w:proofErr w:type="gramEnd"/>
      <w:r w:rsidRPr="00023154">
        <w:t xml:space="preserve"> resources management, 36–8</w:t>
      </w:r>
    </w:p>
    <w:p w:rsidR="00023154" w:rsidRPr="00023154" w:rsidRDefault="002A692E" w:rsidP="005A0851">
      <w:pPr>
        <w:spacing w:before="0"/>
      </w:pPr>
      <w:proofErr w:type="gramStart"/>
      <w:r w:rsidRPr="002A692E">
        <w:rPr>
          <w:rStyle w:val="Emphasis"/>
        </w:rPr>
        <w:t>see</w:t>
      </w:r>
      <w:proofErr w:type="gramEnd"/>
      <w:r w:rsidR="00023154" w:rsidRPr="00023154">
        <w:t xml:space="preserve"> </w:t>
      </w:r>
      <w:r w:rsidRPr="002A692E">
        <w:rPr>
          <w:rStyle w:val="Emphasis"/>
        </w:rPr>
        <w:t>also</w:t>
      </w:r>
      <w:r w:rsidR="00023154" w:rsidRPr="00023154">
        <w:t xml:space="preserve"> people management</w:t>
      </w:r>
    </w:p>
    <w:p w:rsidR="005A0851" w:rsidRDefault="005A0851">
      <w:pPr>
        <w:spacing w:before="0"/>
        <w:rPr>
          <w:rFonts w:eastAsiaTheme="majorEastAsia" w:cstheme="majorBidi"/>
          <w:b/>
          <w:caps/>
          <w:color w:val="009D55"/>
          <w:sz w:val="44"/>
          <w:szCs w:val="26"/>
        </w:rPr>
      </w:pPr>
      <w:r>
        <w:br w:type="page"/>
      </w:r>
    </w:p>
    <w:p w:rsidR="00023154" w:rsidRPr="00023154" w:rsidRDefault="00023154" w:rsidP="005A0851">
      <w:pPr>
        <w:pStyle w:val="Heading2"/>
        <w:pBdr>
          <w:bottom w:val="none" w:sz="0" w:space="0" w:color="auto"/>
        </w:pBdr>
      </w:pPr>
      <w:bookmarkStart w:id="124" w:name="_Toc463516465"/>
      <w:r w:rsidRPr="00023154">
        <w:lastRenderedPageBreak/>
        <w:t>I</w:t>
      </w:r>
      <w:bookmarkEnd w:id="124"/>
    </w:p>
    <w:p w:rsidR="00023154" w:rsidRPr="00023154" w:rsidRDefault="00023154" w:rsidP="00023154">
      <w:r w:rsidRPr="00023154">
        <w:t>ICT risks, 34, 35</w:t>
      </w:r>
    </w:p>
    <w:p w:rsidR="005A0851" w:rsidRDefault="00023154" w:rsidP="005A0851">
      <w:pPr>
        <w:spacing w:after="0"/>
      </w:pPr>
      <w:r w:rsidRPr="00023154">
        <w:t xml:space="preserve">Independent Hospital Pricing Authority (IHPA) </w:t>
      </w:r>
    </w:p>
    <w:p w:rsidR="005A0851" w:rsidRDefault="00023154" w:rsidP="005A0851">
      <w:pPr>
        <w:spacing w:before="0" w:after="0"/>
      </w:pPr>
      <w:proofErr w:type="gramStart"/>
      <w:r w:rsidRPr="00023154">
        <w:t>annual</w:t>
      </w:r>
      <w:proofErr w:type="gramEnd"/>
      <w:r w:rsidRPr="00023154">
        <w:t xml:space="preserve"> performance statements, 39–47 </w:t>
      </w:r>
    </w:p>
    <w:p w:rsidR="00023154" w:rsidRPr="00023154" w:rsidRDefault="00023154" w:rsidP="005A0851">
      <w:pPr>
        <w:spacing w:before="0" w:after="0"/>
      </w:pPr>
      <w:proofErr w:type="gramStart"/>
      <w:r w:rsidRPr="00023154">
        <w:t>corporate</w:t>
      </w:r>
      <w:proofErr w:type="gramEnd"/>
      <w:r w:rsidRPr="00023154">
        <w:t xml:space="preserve"> governance, 34–6</w:t>
      </w:r>
    </w:p>
    <w:p w:rsidR="00023154" w:rsidRPr="00023154" w:rsidRDefault="00023154" w:rsidP="005A0851">
      <w:pPr>
        <w:spacing w:before="0" w:after="0"/>
      </w:pPr>
      <w:proofErr w:type="gramStart"/>
      <w:r w:rsidRPr="00023154">
        <w:t>and</w:t>
      </w:r>
      <w:proofErr w:type="gramEnd"/>
      <w:r w:rsidRPr="00023154">
        <w:t xml:space="preserve"> Depar</w:t>
      </w:r>
      <w:r w:rsidR="005A0851">
        <w:t xml:space="preserve">tment of Health, 6, 33, 34, 36, </w:t>
      </w:r>
      <w:r w:rsidRPr="00023154">
        <w:t>37, 47</w:t>
      </w:r>
    </w:p>
    <w:p w:rsidR="00023154" w:rsidRPr="00023154" w:rsidRDefault="00023154" w:rsidP="005A0851">
      <w:pPr>
        <w:spacing w:before="0" w:after="0"/>
      </w:pPr>
      <w:proofErr w:type="gramStart"/>
      <w:r w:rsidRPr="00023154">
        <w:t>enabling</w:t>
      </w:r>
      <w:proofErr w:type="gramEnd"/>
      <w:r w:rsidRPr="00023154">
        <w:t xml:space="preserve"> legislation, 6</w:t>
      </w:r>
    </w:p>
    <w:p w:rsidR="00023154" w:rsidRPr="00023154" w:rsidRDefault="00023154" w:rsidP="005A0851">
      <w:pPr>
        <w:spacing w:before="0" w:after="0"/>
      </w:pPr>
      <w:proofErr w:type="gramStart"/>
      <w:r w:rsidRPr="00023154">
        <w:t>financial</w:t>
      </w:r>
      <w:proofErr w:type="gramEnd"/>
      <w:r w:rsidRPr="00023154">
        <w:t xml:space="preserve"> management, 48–78</w:t>
      </w:r>
    </w:p>
    <w:p w:rsidR="00023154" w:rsidRPr="00023154" w:rsidRDefault="00023154" w:rsidP="005A0851">
      <w:pPr>
        <w:spacing w:before="0" w:after="0"/>
      </w:pPr>
      <w:proofErr w:type="gramStart"/>
      <w:r w:rsidRPr="00023154">
        <w:t>functions</w:t>
      </w:r>
      <w:proofErr w:type="gramEnd"/>
      <w:r w:rsidRPr="00023154">
        <w:t xml:space="preserve"> and purpose, 6, 40</w:t>
      </w:r>
    </w:p>
    <w:p w:rsidR="005A0851" w:rsidRDefault="00023154" w:rsidP="005A0851">
      <w:pPr>
        <w:spacing w:before="0" w:after="0"/>
      </w:pPr>
      <w:proofErr w:type="gramStart"/>
      <w:r w:rsidRPr="00023154">
        <w:t>human</w:t>
      </w:r>
      <w:proofErr w:type="gramEnd"/>
      <w:r w:rsidRPr="00023154">
        <w:t xml:space="preserve"> resources management, 36–8 </w:t>
      </w:r>
    </w:p>
    <w:p w:rsidR="005A0851" w:rsidRDefault="00023154" w:rsidP="005A0851">
      <w:pPr>
        <w:spacing w:before="0" w:after="0"/>
      </w:pPr>
      <w:proofErr w:type="gramStart"/>
      <w:r w:rsidRPr="00023154">
        <w:t>management</w:t>
      </w:r>
      <w:proofErr w:type="gramEnd"/>
      <w:r w:rsidRPr="00023154">
        <w:t xml:space="preserve"> and accountability, 32–8 </w:t>
      </w:r>
    </w:p>
    <w:p w:rsidR="00023154" w:rsidRPr="00023154" w:rsidRDefault="00023154" w:rsidP="005A0851">
      <w:pPr>
        <w:spacing w:before="0" w:after="0"/>
      </w:pPr>
      <w:proofErr w:type="gramStart"/>
      <w:r w:rsidRPr="00023154">
        <w:t>organisational</w:t>
      </w:r>
      <w:proofErr w:type="gramEnd"/>
      <w:r w:rsidRPr="00023154">
        <w:t xml:space="preserve"> structure, 8–9</w:t>
      </w:r>
    </w:p>
    <w:p w:rsidR="00023154" w:rsidRPr="00023154" w:rsidRDefault="00023154" w:rsidP="005A0851">
      <w:pPr>
        <w:spacing w:before="0" w:after="0"/>
      </w:pPr>
      <w:proofErr w:type="gramStart"/>
      <w:r w:rsidRPr="00023154">
        <w:t>overview</w:t>
      </w:r>
      <w:proofErr w:type="gramEnd"/>
      <w:r w:rsidRPr="00023154">
        <w:t>, 21–4</w:t>
      </w:r>
    </w:p>
    <w:p w:rsidR="00023154" w:rsidRPr="00023154" w:rsidRDefault="00023154" w:rsidP="005A0851">
      <w:pPr>
        <w:spacing w:before="0" w:after="0"/>
      </w:pPr>
      <w:proofErr w:type="gramStart"/>
      <w:r w:rsidRPr="00023154">
        <w:t>significant</w:t>
      </w:r>
      <w:proofErr w:type="gramEnd"/>
      <w:r w:rsidRPr="00023154">
        <w:t xml:space="preserve"> changes, 33</w:t>
      </w:r>
    </w:p>
    <w:p w:rsidR="00023154" w:rsidRPr="00023154" w:rsidRDefault="00023154" w:rsidP="005A0851">
      <w:pPr>
        <w:spacing w:before="0" w:after="0"/>
      </w:pPr>
      <w:proofErr w:type="gramStart"/>
      <w:r w:rsidRPr="00023154">
        <w:t>snapshot</w:t>
      </w:r>
      <w:proofErr w:type="gramEnd"/>
      <w:r w:rsidRPr="00023154">
        <w:t>, 24</w:t>
      </w:r>
    </w:p>
    <w:p w:rsidR="00023154" w:rsidRPr="00023154" w:rsidRDefault="00023154" w:rsidP="00023154">
      <w:proofErr w:type="gramStart"/>
      <w:r w:rsidRPr="00023154">
        <w:t>inpatient</w:t>
      </w:r>
      <w:proofErr w:type="gramEnd"/>
      <w:r w:rsidRPr="00023154">
        <w:t xml:space="preserve"> admissions, 7</w:t>
      </w:r>
    </w:p>
    <w:p w:rsidR="00023154" w:rsidRPr="00023154" w:rsidRDefault="00023154" w:rsidP="00023154">
      <w:proofErr w:type="gramStart"/>
      <w:r w:rsidRPr="00023154">
        <w:t>inter</w:t>
      </w:r>
      <w:proofErr w:type="gramEnd"/>
      <w:r w:rsidRPr="00023154">
        <w:t>-agency financial activity, 36</w:t>
      </w:r>
    </w:p>
    <w:p w:rsidR="00023154" w:rsidRPr="00023154" w:rsidRDefault="00023154" w:rsidP="00023154">
      <w:proofErr w:type="gramStart"/>
      <w:r w:rsidRPr="00023154">
        <w:t>internal</w:t>
      </w:r>
      <w:proofErr w:type="gramEnd"/>
      <w:r w:rsidRPr="00023154">
        <w:t xml:space="preserve"> data assessment and compliance, 43</w:t>
      </w:r>
    </w:p>
    <w:p w:rsidR="00023154" w:rsidRPr="00023154" w:rsidRDefault="00023154" w:rsidP="00893E08">
      <w:pPr>
        <w:spacing w:after="0"/>
      </w:pPr>
      <w:r w:rsidRPr="00023154">
        <w:t>International Statistical Classification of Diseases and Related Health Problems, Tenth Revision, Australian Modification (ICD-10-AM), 41, 42</w:t>
      </w:r>
    </w:p>
    <w:p w:rsidR="00023154" w:rsidRPr="00023154" w:rsidRDefault="00023154" w:rsidP="00893E08">
      <w:pPr>
        <w:spacing w:before="0" w:after="0"/>
      </w:pPr>
      <w:proofErr w:type="gramStart"/>
      <w:r w:rsidRPr="00023154">
        <w:t>for</w:t>
      </w:r>
      <w:proofErr w:type="gramEnd"/>
      <w:r w:rsidRPr="00023154">
        <w:t xml:space="preserve"> admitted acute care, 31</w:t>
      </w:r>
    </w:p>
    <w:p w:rsidR="00023154" w:rsidRPr="00023154" w:rsidRDefault="002A692E" w:rsidP="00893E08">
      <w:pPr>
        <w:spacing w:before="0" w:after="0"/>
      </w:pPr>
      <w:proofErr w:type="gramStart"/>
      <w:r w:rsidRPr="002A692E">
        <w:rPr>
          <w:rStyle w:val="Emphasis"/>
        </w:rPr>
        <w:t>see</w:t>
      </w:r>
      <w:proofErr w:type="gramEnd"/>
      <w:r w:rsidR="00023154" w:rsidRPr="00023154">
        <w:t xml:space="preserve"> </w:t>
      </w:r>
      <w:r w:rsidRPr="002A692E">
        <w:rPr>
          <w:rStyle w:val="Emphasis"/>
        </w:rPr>
        <w:t>also</w:t>
      </w:r>
      <w:r w:rsidR="00023154" w:rsidRPr="00023154">
        <w:t xml:space="preserve"> Emergency Department International Classification of Diseases 10th R</w:t>
      </w:r>
      <w:r w:rsidR="00893E08">
        <w:t xml:space="preserve">evision Australian Modification </w:t>
      </w:r>
      <w:r w:rsidR="00023154" w:rsidRPr="00023154">
        <w:t>(ICD-10-AM)</w:t>
      </w:r>
      <w:r w:rsidR="00023154">
        <w:t xml:space="preserve"> Principal Diagnosis Short List</w:t>
      </w:r>
    </w:p>
    <w:p w:rsidR="00023154" w:rsidRPr="00023154" w:rsidRDefault="00023154" w:rsidP="00064161">
      <w:pPr>
        <w:pStyle w:val="Heading2"/>
        <w:pBdr>
          <w:bottom w:val="none" w:sz="0" w:space="0" w:color="auto"/>
        </w:pBdr>
      </w:pPr>
      <w:bookmarkStart w:id="125" w:name="_Toc463516466"/>
      <w:r w:rsidRPr="00023154">
        <w:t>J</w:t>
      </w:r>
      <w:bookmarkEnd w:id="125"/>
    </w:p>
    <w:p w:rsidR="00023154" w:rsidRPr="00023154" w:rsidRDefault="00023154" w:rsidP="001C1878">
      <w:pPr>
        <w:spacing w:after="0"/>
      </w:pPr>
      <w:r w:rsidRPr="00023154">
        <w:t>Jurisdictional A</w:t>
      </w:r>
      <w:r w:rsidR="00064161">
        <w:t xml:space="preserve">dvisory Committee (JAC), 9, 10, </w:t>
      </w:r>
      <w:r w:rsidRPr="00023154">
        <w:t>11, 12</w:t>
      </w:r>
    </w:p>
    <w:p w:rsidR="00023154" w:rsidRPr="00023154" w:rsidRDefault="00023154" w:rsidP="001C1878">
      <w:pPr>
        <w:spacing w:before="0"/>
      </w:pPr>
      <w:proofErr w:type="gramStart"/>
      <w:r w:rsidRPr="00023154">
        <w:t>membership</w:t>
      </w:r>
      <w:proofErr w:type="gramEnd"/>
      <w:r w:rsidRPr="00023154">
        <w:t>, 12</w:t>
      </w:r>
    </w:p>
    <w:p w:rsidR="001C1878" w:rsidRDefault="00023154" w:rsidP="00023154">
      <w:proofErr w:type="gramStart"/>
      <w:r w:rsidRPr="00023154">
        <w:t>jurisdictional</w:t>
      </w:r>
      <w:proofErr w:type="gramEnd"/>
      <w:r w:rsidRPr="00023154">
        <w:t xml:space="preserve"> compliance rating, 44 </w:t>
      </w:r>
    </w:p>
    <w:p w:rsidR="001C1878" w:rsidRDefault="00023154" w:rsidP="00023154">
      <w:proofErr w:type="gramStart"/>
      <w:r w:rsidRPr="00023154">
        <w:t>jurisdictional</w:t>
      </w:r>
      <w:proofErr w:type="gramEnd"/>
      <w:r w:rsidRPr="00023154">
        <w:t xml:space="preserve"> data submissions, 44 </w:t>
      </w:r>
    </w:p>
    <w:p w:rsidR="00023154" w:rsidRPr="00023154" w:rsidRDefault="00023154" w:rsidP="001C1878">
      <w:pPr>
        <w:pStyle w:val="Heading2"/>
        <w:pBdr>
          <w:bottom w:val="none" w:sz="0" w:space="0" w:color="auto"/>
        </w:pBdr>
      </w:pPr>
      <w:bookmarkStart w:id="126" w:name="_Toc463516467"/>
      <w:r w:rsidRPr="00023154">
        <w:t>K</w:t>
      </w:r>
      <w:bookmarkEnd w:id="126"/>
    </w:p>
    <w:p w:rsidR="00023154" w:rsidRPr="00023154" w:rsidRDefault="00023154" w:rsidP="00023154">
      <w:proofErr w:type="gramStart"/>
      <w:r w:rsidRPr="00023154">
        <w:t>key</w:t>
      </w:r>
      <w:proofErr w:type="gramEnd"/>
      <w:r w:rsidRPr="00023154">
        <w:t xml:space="preserve"> corporate governance practices, 34–6, 46</w:t>
      </w:r>
    </w:p>
    <w:p w:rsidR="00023154" w:rsidRPr="00023154" w:rsidRDefault="00023154" w:rsidP="001C1878">
      <w:pPr>
        <w:pStyle w:val="Heading2"/>
        <w:pBdr>
          <w:bottom w:val="none" w:sz="0" w:space="0" w:color="auto"/>
        </w:pBdr>
      </w:pPr>
      <w:bookmarkStart w:id="127" w:name="_Toc463516468"/>
      <w:r w:rsidRPr="00023154">
        <w:t>L</w:t>
      </w:r>
      <w:bookmarkEnd w:id="127"/>
    </w:p>
    <w:p w:rsidR="00023154" w:rsidRPr="00023154" w:rsidRDefault="00023154" w:rsidP="00023154">
      <w:proofErr w:type="gramStart"/>
      <w:r w:rsidRPr="00023154">
        <w:t>labour</w:t>
      </w:r>
      <w:proofErr w:type="gramEnd"/>
      <w:r w:rsidRPr="00023154">
        <w:t xml:space="preserve"> turnover, 36, 46</w:t>
      </w:r>
    </w:p>
    <w:p w:rsidR="00023154" w:rsidRPr="00023154" w:rsidRDefault="00023154" w:rsidP="001C1878">
      <w:pPr>
        <w:pStyle w:val="Heading2"/>
        <w:pBdr>
          <w:bottom w:val="none" w:sz="0" w:space="0" w:color="auto"/>
        </w:pBdr>
      </w:pPr>
      <w:bookmarkStart w:id="128" w:name="_Toc463516469"/>
      <w:r w:rsidRPr="00023154">
        <w:lastRenderedPageBreak/>
        <w:t>M</w:t>
      </w:r>
      <w:bookmarkEnd w:id="128"/>
    </w:p>
    <w:p w:rsidR="00023154" w:rsidRPr="00023154" w:rsidRDefault="00023154" w:rsidP="001C1878">
      <w:pPr>
        <w:spacing w:after="0"/>
      </w:pPr>
      <w:r w:rsidRPr="00023154">
        <w:t>MacDonald, Dr Alasdair, 26, 27</w:t>
      </w:r>
    </w:p>
    <w:p w:rsidR="00023154" w:rsidRPr="00023154" w:rsidRDefault="002A692E" w:rsidP="001C1878">
      <w:pPr>
        <w:spacing w:before="0"/>
      </w:pPr>
      <w:proofErr w:type="gramStart"/>
      <w:r w:rsidRPr="002A692E">
        <w:rPr>
          <w:rStyle w:val="Emphasis"/>
        </w:rPr>
        <w:t>see</w:t>
      </w:r>
      <w:proofErr w:type="gramEnd"/>
      <w:r w:rsidR="00023154" w:rsidRPr="00023154">
        <w:t xml:space="preserve"> </w:t>
      </w:r>
      <w:r w:rsidRPr="002A692E">
        <w:rPr>
          <w:rStyle w:val="Emphasis"/>
        </w:rPr>
        <w:t>also</w:t>
      </w:r>
      <w:r w:rsidR="00023154" w:rsidRPr="00023154">
        <w:t xml:space="preserve"> Chair of Clinical Advisory Committee</w:t>
      </w:r>
    </w:p>
    <w:p w:rsidR="00023154" w:rsidRPr="00023154" w:rsidRDefault="00023154" w:rsidP="00023154">
      <w:r w:rsidRPr="00023154">
        <w:t xml:space="preserve">Machinery of Government changes, 33, </w:t>
      </w:r>
      <w:proofErr w:type="gramStart"/>
      <w:r w:rsidRPr="00023154">
        <w:t>47 management</w:t>
      </w:r>
      <w:proofErr w:type="gramEnd"/>
      <w:r w:rsidRPr="00023154">
        <w:t xml:space="preserve"> and accountability, 32–8</w:t>
      </w:r>
    </w:p>
    <w:p w:rsidR="00023154" w:rsidRPr="00023154" w:rsidRDefault="00023154" w:rsidP="00023154">
      <w:proofErr w:type="gramStart"/>
      <w:r w:rsidRPr="00023154">
        <w:t>market</w:t>
      </w:r>
      <w:proofErr w:type="gramEnd"/>
      <w:r w:rsidRPr="00023154">
        <w:t xml:space="preserve"> research </w:t>
      </w:r>
      <w:r w:rsidR="002A692E" w:rsidRPr="002A692E">
        <w:rPr>
          <w:rStyle w:val="Emphasis"/>
        </w:rPr>
        <w:t>see</w:t>
      </w:r>
      <w:r w:rsidRPr="00023154">
        <w:t xml:space="preserve"> advertising and market research</w:t>
      </w:r>
    </w:p>
    <w:p w:rsidR="00023154" w:rsidRPr="00023154" w:rsidRDefault="00023154" w:rsidP="00023154">
      <w:r w:rsidRPr="00023154">
        <w:t>Memorandum of Understanding (MoU) between IHPA and the Department of Health, 33</w:t>
      </w:r>
    </w:p>
    <w:p w:rsidR="00023154" w:rsidRPr="00023154" w:rsidRDefault="00023154" w:rsidP="001C1878">
      <w:pPr>
        <w:spacing w:after="0"/>
      </w:pPr>
      <w:proofErr w:type="gramStart"/>
      <w:r w:rsidRPr="00023154">
        <w:t>mental</w:t>
      </w:r>
      <w:proofErr w:type="gramEnd"/>
      <w:r w:rsidRPr="00023154">
        <w:t xml:space="preserve"> health care classification system, 26, 31, 41</w:t>
      </w:r>
    </w:p>
    <w:p w:rsidR="00023154" w:rsidRPr="00023154" w:rsidRDefault="002A692E" w:rsidP="001C1878">
      <w:pPr>
        <w:spacing w:before="0"/>
      </w:pPr>
      <w:proofErr w:type="gramStart"/>
      <w:r w:rsidRPr="002A692E">
        <w:rPr>
          <w:rStyle w:val="Emphasis"/>
        </w:rPr>
        <w:t>see</w:t>
      </w:r>
      <w:proofErr w:type="gramEnd"/>
      <w:r w:rsidR="00023154" w:rsidRPr="00023154">
        <w:t xml:space="preserve"> </w:t>
      </w:r>
      <w:r w:rsidRPr="002A692E">
        <w:rPr>
          <w:rStyle w:val="Emphasis"/>
        </w:rPr>
        <w:t>also</w:t>
      </w:r>
      <w:r w:rsidR="00023154" w:rsidRPr="00023154">
        <w:t xml:space="preserve"> Australian Mental Health Care Classification (AMHCC)</w:t>
      </w:r>
    </w:p>
    <w:p w:rsidR="00023154" w:rsidRPr="00023154" w:rsidRDefault="00023154" w:rsidP="00023154">
      <w:r w:rsidRPr="00023154">
        <w:t>Mental Health Classification Expert Reference Group, 22</w:t>
      </w:r>
    </w:p>
    <w:p w:rsidR="00023154" w:rsidRPr="00023154" w:rsidRDefault="00023154" w:rsidP="00023154">
      <w:proofErr w:type="gramStart"/>
      <w:r w:rsidRPr="00023154">
        <w:t>mental</w:t>
      </w:r>
      <w:proofErr w:type="gramEnd"/>
      <w:r w:rsidRPr="00023154">
        <w:t xml:space="preserve"> health services, 7</w:t>
      </w:r>
    </w:p>
    <w:p w:rsidR="00023154" w:rsidRPr="00023154" w:rsidRDefault="00023154" w:rsidP="00023154">
      <w:r w:rsidRPr="00023154">
        <w:t>Mental Health Working Group, 10, 11</w:t>
      </w:r>
    </w:p>
    <w:p w:rsidR="00023154" w:rsidRPr="00023154" w:rsidRDefault="00023154" w:rsidP="00023154">
      <w:r w:rsidRPr="001C1878">
        <w:rPr>
          <w:rStyle w:val="SubtleEmphasis"/>
        </w:rPr>
        <w:t>Mid-Year Economic and Fiscal Outlook 2015–16</w:t>
      </w:r>
      <w:r w:rsidRPr="00023154">
        <w:t xml:space="preserve"> (MYEFO 2015–16), 33</w:t>
      </w:r>
    </w:p>
    <w:p w:rsidR="00023154" w:rsidRPr="00023154" w:rsidRDefault="00023154" w:rsidP="00023154">
      <w:r w:rsidRPr="00023154">
        <w:t>Morris, Alan, 19</w:t>
      </w:r>
    </w:p>
    <w:p w:rsidR="00023154" w:rsidRPr="00023154" w:rsidRDefault="00023154" w:rsidP="001C1878">
      <w:pPr>
        <w:pStyle w:val="Heading2"/>
        <w:pBdr>
          <w:bottom w:val="none" w:sz="0" w:space="0" w:color="auto"/>
        </w:pBdr>
      </w:pPr>
      <w:bookmarkStart w:id="129" w:name="_Toc463516470"/>
      <w:r w:rsidRPr="00023154">
        <w:t>N</w:t>
      </w:r>
      <w:bookmarkEnd w:id="129"/>
    </w:p>
    <w:p w:rsidR="00023154" w:rsidRPr="00023154" w:rsidRDefault="00023154" w:rsidP="00023154">
      <w:r w:rsidRPr="00023154">
        <w:t>National Benchmarking Portal, 22</w:t>
      </w:r>
    </w:p>
    <w:p w:rsidR="00023154" w:rsidRPr="00023154" w:rsidRDefault="00023154" w:rsidP="00023154">
      <w:r w:rsidRPr="00023154">
        <w:t>National Benchmarking Po</w:t>
      </w:r>
      <w:r w:rsidR="001C1878">
        <w:t xml:space="preserve">rtal Development </w:t>
      </w:r>
      <w:r w:rsidRPr="00023154">
        <w:t>(NBPD) Steering Committee, 10, 11</w:t>
      </w:r>
    </w:p>
    <w:p w:rsidR="00023154" w:rsidRPr="00023154" w:rsidRDefault="00023154" w:rsidP="00023154">
      <w:proofErr w:type="gramStart"/>
      <w:r w:rsidRPr="00023154">
        <w:t>national</w:t>
      </w:r>
      <w:proofErr w:type="gramEnd"/>
      <w:r w:rsidRPr="00023154">
        <w:t xml:space="preserve"> classifications systems for public hospital services, 41</w:t>
      </w:r>
    </w:p>
    <w:p w:rsidR="00023154" w:rsidRPr="00023154" w:rsidRDefault="00023154" w:rsidP="00023154">
      <w:proofErr w:type="gramStart"/>
      <w:r w:rsidRPr="00023154">
        <w:t>national</w:t>
      </w:r>
      <w:proofErr w:type="gramEnd"/>
      <w:r w:rsidRPr="00023154">
        <w:t xml:space="preserve"> conference </w:t>
      </w:r>
      <w:r w:rsidR="002A692E" w:rsidRPr="002A692E">
        <w:rPr>
          <w:rStyle w:val="Emphasis"/>
        </w:rPr>
        <w:t>see</w:t>
      </w:r>
      <w:r w:rsidRPr="00023154">
        <w:t xml:space="preserve"> annual national conference</w:t>
      </w:r>
    </w:p>
    <w:p w:rsidR="00023154" w:rsidRPr="00023154" w:rsidRDefault="00023154" w:rsidP="00023154">
      <w:r w:rsidRPr="00023154">
        <w:t>National E</w:t>
      </w:r>
      <w:r w:rsidR="001C1878">
        <w:t xml:space="preserve">fficient Cost (NEC), 6, 27, 40, </w:t>
      </w:r>
      <w:r w:rsidRPr="00023154">
        <w:t>41, 47</w:t>
      </w:r>
    </w:p>
    <w:p w:rsidR="00023154" w:rsidRPr="00023154" w:rsidRDefault="00023154" w:rsidP="001C1878">
      <w:pPr>
        <w:spacing w:after="0"/>
      </w:pPr>
      <w:r w:rsidRPr="00023154">
        <w:t>2016–17, 26, 31, 40</w:t>
      </w:r>
    </w:p>
    <w:p w:rsidR="00023154" w:rsidRPr="00023154" w:rsidRDefault="00023154" w:rsidP="001C1878">
      <w:pPr>
        <w:spacing w:before="0"/>
      </w:pPr>
      <w:proofErr w:type="gramStart"/>
      <w:r w:rsidRPr="00023154">
        <w:t>determinations</w:t>
      </w:r>
      <w:proofErr w:type="gramEnd"/>
      <w:r w:rsidRPr="00023154">
        <w:t>, 22, 24, 26, 31, 40, 41</w:t>
      </w:r>
    </w:p>
    <w:p w:rsidR="00023154" w:rsidRPr="00023154" w:rsidRDefault="00023154" w:rsidP="001C1878">
      <w:pPr>
        <w:spacing w:after="0"/>
      </w:pPr>
      <w:r w:rsidRPr="00023154">
        <w:t>National Effici</w:t>
      </w:r>
      <w:r w:rsidR="001C1878">
        <w:t xml:space="preserve">ent Price (NEP), 6, 14, 15, 16, </w:t>
      </w:r>
      <w:r w:rsidRPr="00023154">
        <w:t>27, 40, 41, 43, 47</w:t>
      </w:r>
    </w:p>
    <w:p w:rsidR="00023154" w:rsidRPr="00023154" w:rsidRDefault="00023154" w:rsidP="001C1878">
      <w:pPr>
        <w:spacing w:before="0" w:after="0"/>
      </w:pPr>
      <w:r w:rsidRPr="00023154">
        <w:t>2016–17, 26, 31, 40, 47</w:t>
      </w:r>
    </w:p>
    <w:p w:rsidR="001C1878" w:rsidRDefault="00023154" w:rsidP="001C1878">
      <w:pPr>
        <w:spacing w:before="0"/>
      </w:pPr>
      <w:proofErr w:type="gramStart"/>
      <w:r w:rsidRPr="00023154">
        <w:t>determinations</w:t>
      </w:r>
      <w:proofErr w:type="gramEnd"/>
      <w:r w:rsidRPr="00023154">
        <w:t xml:space="preserve">, 15, 22, 24, 26, 31, 40, 41 </w:t>
      </w:r>
    </w:p>
    <w:p w:rsidR="00023154" w:rsidRPr="00023154" w:rsidRDefault="00023154" w:rsidP="00023154">
      <w:r w:rsidRPr="00023154">
        <w:t>National Health Funding Pool</w:t>
      </w:r>
    </w:p>
    <w:p w:rsidR="00023154" w:rsidRPr="00023154" w:rsidRDefault="00023154" w:rsidP="00023154">
      <w:proofErr w:type="gramStart"/>
      <w:r w:rsidRPr="00023154">
        <w:t>report</w:t>
      </w:r>
      <w:proofErr w:type="gramEnd"/>
      <w:r w:rsidRPr="00023154">
        <w:t xml:space="preserve"> of Administrator, 41, 43</w:t>
      </w:r>
    </w:p>
    <w:p w:rsidR="00023154" w:rsidRPr="00023154" w:rsidRDefault="00C77D65" w:rsidP="00023154">
      <w:r w:rsidRPr="00C77D65">
        <w:rPr>
          <w:rStyle w:val="Emphasis"/>
        </w:rPr>
        <w:t>National Health Reform Act</w:t>
      </w:r>
      <w:r w:rsidR="001C36C5" w:rsidRPr="001C36C5">
        <w:rPr>
          <w:rStyle w:val="Emphasis"/>
        </w:rPr>
        <w:t xml:space="preserve"> 2011</w:t>
      </w:r>
      <w:r w:rsidR="00023154" w:rsidRPr="00023154">
        <w:t xml:space="preserve"> (NHR Act), 6, 9, 10, 12, 16, 27, 34, 35, 40, 45</w:t>
      </w:r>
    </w:p>
    <w:p w:rsidR="00023154" w:rsidRPr="00023154" w:rsidRDefault="00023154" w:rsidP="00023154">
      <w:r w:rsidRPr="00023154">
        <w:t>National Health Reform Agreement, 6, 83</w:t>
      </w:r>
    </w:p>
    <w:p w:rsidR="00023154" w:rsidRPr="00023154" w:rsidRDefault="00023154" w:rsidP="00023154">
      <w:r w:rsidRPr="00023154">
        <w:lastRenderedPageBreak/>
        <w:t>National Hospital Cost Data Collection (NHCDC) Advisory Committee, 10, 11</w:t>
      </w:r>
    </w:p>
    <w:p w:rsidR="00023154" w:rsidRPr="00023154" w:rsidRDefault="00023154" w:rsidP="00023154">
      <w:r w:rsidRPr="00023154">
        <w:t>National Index and Definitions Manual for 2016–17, 24</w:t>
      </w:r>
    </w:p>
    <w:p w:rsidR="00023154" w:rsidRPr="00023154" w:rsidRDefault="00023154" w:rsidP="00023154">
      <w:r w:rsidRPr="00023154">
        <w:t>National Pricing Framework, 40</w:t>
      </w:r>
    </w:p>
    <w:p w:rsidR="00023154" w:rsidRPr="00023154" w:rsidRDefault="00023154" w:rsidP="00023154">
      <w:r w:rsidRPr="001C1878">
        <w:rPr>
          <w:rStyle w:val="SubtleEmphasis"/>
        </w:rPr>
        <w:t>National Pricing Framework 2016–17</w:t>
      </w:r>
      <w:r w:rsidRPr="00023154">
        <w:t>, 40, 41</w:t>
      </w:r>
    </w:p>
    <w:p w:rsidR="00023154" w:rsidRPr="00023154" w:rsidRDefault="00023154" w:rsidP="00023154">
      <w:r w:rsidRPr="00023154">
        <w:t>National Weighted Activity Unit (NWAU), 14, 15, 40, 41</w:t>
      </w:r>
    </w:p>
    <w:p w:rsidR="001C1878" w:rsidRDefault="001C1878" w:rsidP="00023154">
      <w:proofErr w:type="gramStart"/>
      <w:r>
        <w:t>new</w:t>
      </w:r>
      <w:proofErr w:type="gramEnd"/>
      <w:r>
        <w:t xml:space="preserve"> technology </w:t>
      </w:r>
      <w:r w:rsidR="00023154" w:rsidRPr="00023154">
        <w:t xml:space="preserve">and hospital service delivery, 26, 31 </w:t>
      </w:r>
    </w:p>
    <w:p w:rsidR="00023154" w:rsidRPr="00023154" w:rsidRDefault="00023154" w:rsidP="001C1878">
      <w:pPr>
        <w:spacing w:after="0"/>
      </w:pPr>
      <w:proofErr w:type="gramStart"/>
      <w:r w:rsidRPr="00023154">
        <w:t>non</w:t>
      </w:r>
      <w:proofErr w:type="gramEnd"/>
      <w:r w:rsidRPr="00023154">
        <w:t>-acute care</w:t>
      </w:r>
    </w:p>
    <w:p w:rsidR="00023154" w:rsidRPr="00023154" w:rsidRDefault="00023154" w:rsidP="001C1878">
      <w:pPr>
        <w:spacing w:before="0"/>
      </w:pPr>
      <w:proofErr w:type="gramStart"/>
      <w:r w:rsidRPr="00023154">
        <w:t>classification</w:t>
      </w:r>
      <w:proofErr w:type="gramEnd"/>
      <w:r w:rsidRPr="00023154">
        <w:t xml:space="preserve"> </w:t>
      </w:r>
      <w:r w:rsidR="002A692E" w:rsidRPr="002A692E">
        <w:rPr>
          <w:rStyle w:val="Emphasis"/>
        </w:rPr>
        <w:t>see</w:t>
      </w:r>
      <w:r w:rsidRPr="00023154">
        <w:t xml:space="preserve"> Australian National</w:t>
      </w:r>
      <w:r w:rsidR="001C1878">
        <w:t xml:space="preserve"> </w:t>
      </w:r>
      <w:r w:rsidRPr="00023154">
        <w:t>Subacute and Non-acute Patient (AN-SNAP) classification</w:t>
      </w:r>
    </w:p>
    <w:p w:rsidR="00023154" w:rsidRPr="00023154" w:rsidRDefault="00023154" w:rsidP="001C1878">
      <w:pPr>
        <w:spacing w:after="0"/>
      </w:pPr>
      <w:proofErr w:type="gramStart"/>
      <w:r w:rsidRPr="00023154">
        <w:t>non</w:t>
      </w:r>
      <w:proofErr w:type="gramEnd"/>
      <w:r w:rsidRPr="00023154">
        <w:t>-admitted care classification system for, 41</w:t>
      </w:r>
    </w:p>
    <w:p w:rsidR="00023154" w:rsidRPr="00023154" w:rsidRDefault="002A692E" w:rsidP="001C1878">
      <w:pPr>
        <w:spacing w:before="0" w:after="0"/>
      </w:pPr>
      <w:proofErr w:type="gramStart"/>
      <w:r w:rsidRPr="002A692E">
        <w:rPr>
          <w:rStyle w:val="Emphasis"/>
        </w:rPr>
        <w:t>see</w:t>
      </w:r>
      <w:proofErr w:type="gramEnd"/>
      <w:r w:rsidR="00023154" w:rsidRPr="00023154">
        <w:t xml:space="preserve"> </w:t>
      </w:r>
      <w:r w:rsidRPr="002A692E">
        <w:rPr>
          <w:rStyle w:val="Emphasis"/>
        </w:rPr>
        <w:t>also</w:t>
      </w:r>
      <w:r w:rsidR="00023154" w:rsidRPr="00023154">
        <w:t xml:space="preserve"> Australian Non-Admitted</w:t>
      </w:r>
    </w:p>
    <w:p w:rsidR="00023154" w:rsidRPr="00023154" w:rsidRDefault="00023154" w:rsidP="001C1878">
      <w:pPr>
        <w:spacing w:before="0"/>
      </w:pPr>
      <w:r w:rsidRPr="00023154">
        <w:t>Care Classification (ANACC)</w:t>
      </w:r>
    </w:p>
    <w:p w:rsidR="00023154" w:rsidRPr="00023154" w:rsidRDefault="00023154" w:rsidP="00023154">
      <w:r w:rsidRPr="00023154">
        <w:t>Non-admitted Care Advisory Working Group, 10, 11</w:t>
      </w:r>
    </w:p>
    <w:p w:rsidR="00023154" w:rsidRPr="00023154" w:rsidRDefault="00023154" w:rsidP="001C1878">
      <w:pPr>
        <w:pStyle w:val="Heading2"/>
        <w:pBdr>
          <w:bottom w:val="none" w:sz="0" w:space="0" w:color="auto"/>
        </w:pBdr>
      </w:pPr>
      <w:bookmarkStart w:id="130" w:name="_Toc463516471"/>
      <w:r w:rsidRPr="00023154">
        <w:t>O</w:t>
      </w:r>
      <w:bookmarkEnd w:id="130"/>
    </w:p>
    <w:p w:rsidR="00023154" w:rsidRPr="00023154" w:rsidRDefault="00023154" w:rsidP="00023154">
      <w:proofErr w:type="gramStart"/>
      <w:r w:rsidRPr="00023154">
        <w:t>organisational</w:t>
      </w:r>
      <w:proofErr w:type="gramEnd"/>
      <w:r w:rsidRPr="00023154">
        <w:t xml:space="preserve"> structure, 8–9</w:t>
      </w:r>
    </w:p>
    <w:p w:rsidR="00023154" w:rsidRPr="00023154" w:rsidRDefault="00023154" w:rsidP="00023154">
      <w:proofErr w:type="gramStart"/>
      <w:r w:rsidRPr="00023154">
        <w:t>outpatient</w:t>
      </w:r>
      <w:proofErr w:type="gramEnd"/>
      <w:r w:rsidRPr="00023154">
        <w:t xml:space="preserve"> appointments, 7</w:t>
      </w:r>
    </w:p>
    <w:p w:rsidR="00023154" w:rsidRPr="00023154" w:rsidRDefault="00023154" w:rsidP="001C1878">
      <w:pPr>
        <w:pStyle w:val="Heading2"/>
        <w:pBdr>
          <w:bottom w:val="none" w:sz="0" w:space="0" w:color="auto"/>
        </w:pBdr>
      </w:pPr>
      <w:bookmarkStart w:id="131" w:name="_Toc463516472"/>
      <w:r w:rsidRPr="00023154">
        <w:t>P</w:t>
      </w:r>
      <w:bookmarkEnd w:id="131"/>
    </w:p>
    <w:p w:rsidR="00A37206" w:rsidRDefault="00023154" w:rsidP="00023154">
      <w:proofErr w:type="gramStart"/>
      <w:r w:rsidRPr="00023154">
        <w:t>patient</w:t>
      </w:r>
      <w:proofErr w:type="gramEnd"/>
      <w:r w:rsidRPr="00023154">
        <w:t xml:space="preserve"> classification, 7 </w:t>
      </w:r>
    </w:p>
    <w:p w:rsidR="00A37206" w:rsidRDefault="00023154" w:rsidP="00023154">
      <w:proofErr w:type="gramStart"/>
      <w:r w:rsidRPr="00023154">
        <w:t>patient</w:t>
      </w:r>
      <w:proofErr w:type="gramEnd"/>
      <w:r w:rsidRPr="00023154">
        <w:t xml:space="preserve"> data collection, 7 </w:t>
      </w:r>
    </w:p>
    <w:p w:rsidR="00023154" w:rsidRPr="00023154" w:rsidRDefault="00023154" w:rsidP="00A37206">
      <w:pPr>
        <w:spacing w:after="0"/>
      </w:pPr>
      <w:proofErr w:type="gramStart"/>
      <w:r w:rsidRPr="00023154">
        <w:t>people</w:t>
      </w:r>
      <w:proofErr w:type="gramEnd"/>
      <w:r w:rsidRPr="00023154">
        <w:t xml:space="preserve"> management, 46</w:t>
      </w:r>
    </w:p>
    <w:p w:rsidR="00023154" w:rsidRPr="00023154" w:rsidRDefault="002A692E" w:rsidP="00A37206">
      <w:pPr>
        <w:spacing w:before="0"/>
      </w:pPr>
      <w:proofErr w:type="gramStart"/>
      <w:r w:rsidRPr="002A692E">
        <w:rPr>
          <w:rStyle w:val="Emphasis"/>
        </w:rPr>
        <w:t>see</w:t>
      </w:r>
      <w:proofErr w:type="gramEnd"/>
      <w:r w:rsidR="00023154" w:rsidRPr="00023154">
        <w:t xml:space="preserve"> </w:t>
      </w:r>
      <w:r w:rsidRPr="002A692E">
        <w:rPr>
          <w:rStyle w:val="Emphasis"/>
        </w:rPr>
        <w:t>also</w:t>
      </w:r>
      <w:r w:rsidR="00023154" w:rsidRPr="00023154">
        <w:t xml:space="preserve"> human resources management</w:t>
      </w:r>
    </w:p>
    <w:p w:rsidR="00023154" w:rsidRPr="00023154" w:rsidRDefault="00023154" w:rsidP="00023154">
      <w:proofErr w:type="gramStart"/>
      <w:r w:rsidRPr="00023154">
        <w:t>performance</w:t>
      </w:r>
      <w:proofErr w:type="gramEnd"/>
      <w:r w:rsidRPr="00023154">
        <w:t xml:space="preserve"> </w:t>
      </w:r>
      <w:r w:rsidR="002A692E" w:rsidRPr="002A692E">
        <w:rPr>
          <w:rStyle w:val="Emphasis"/>
        </w:rPr>
        <w:t>see</w:t>
      </w:r>
      <w:r w:rsidRPr="00023154">
        <w:t xml:space="preserve"> annual performance statements</w:t>
      </w:r>
    </w:p>
    <w:p w:rsidR="00023154" w:rsidRPr="00023154" w:rsidRDefault="00023154" w:rsidP="00023154">
      <w:r w:rsidRPr="00023154">
        <w:t>Portfolio Budget Statement Program 1.1, 41, 42, 43, 44</w:t>
      </w:r>
    </w:p>
    <w:p w:rsidR="00023154" w:rsidRPr="00023154" w:rsidRDefault="00023154" w:rsidP="00023154">
      <w:r w:rsidRPr="00023154">
        <w:t>Price WaterhouseCoopers, 41</w:t>
      </w:r>
    </w:p>
    <w:p w:rsidR="00023154" w:rsidRPr="00023154" w:rsidRDefault="00023154" w:rsidP="00023154">
      <w:proofErr w:type="gramStart"/>
      <w:r w:rsidRPr="00023154">
        <w:t>pricing</w:t>
      </w:r>
      <w:proofErr w:type="gramEnd"/>
      <w:r w:rsidRPr="00023154">
        <w:t>, 7</w:t>
      </w:r>
    </w:p>
    <w:p w:rsidR="00023154" w:rsidRPr="00023154" w:rsidRDefault="002A692E" w:rsidP="00023154">
      <w:proofErr w:type="gramStart"/>
      <w:r w:rsidRPr="002A692E">
        <w:rPr>
          <w:rStyle w:val="Emphasis"/>
        </w:rPr>
        <w:t>see</w:t>
      </w:r>
      <w:proofErr w:type="gramEnd"/>
      <w:r w:rsidR="00023154" w:rsidRPr="00023154">
        <w:t xml:space="preserve"> </w:t>
      </w:r>
      <w:r w:rsidRPr="002A692E">
        <w:rPr>
          <w:rStyle w:val="Emphasis"/>
        </w:rPr>
        <w:t>also</w:t>
      </w:r>
      <w:r w:rsidR="00023154" w:rsidRPr="00023154">
        <w:t xml:space="preserve"> ABF classification development and pricing products; activity 1: perform IHPA pricing functions; National Efficient Cost (NEC); National Efficient Price (NEP)</w:t>
      </w:r>
    </w:p>
    <w:p w:rsidR="00180595" w:rsidRDefault="00180595">
      <w:pPr>
        <w:spacing w:before="0"/>
      </w:pPr>
      <w:r>
        <w:br w:type="page"/>
      </w:r>
    </w:p>
    <w:p w:rsidR="00023154" w:rsidRPr="00023154" w:rsidRDefault="00023154" w:rsidP="00274AEC">
      <w:pPr>
        <w:spacing w:after="0"/>
      </w:pPr>
      <w:r w:rsidRPr="00023154">
        <w:lastRenderedPageBreak/>
        <w:t>Pricing Authority, 9, 13–20, 34</w:t>
      </w:r>
    </w:p>
    <w:p w:rsidR="00023154" w:rsidRPr="00023154" w:rsidRDefault="00023154" w:rsidP="00274AEC">
      <w:pPr>
        <w:spacing w:before="0" w:after="0"/>
      </w:pPr>
      <w:proofErr w:type="gramStart"/>
      <w:r w:rsidRPr="00023154">
        <w:t>and</w:t>
      </w:r>
      <w:proofErr w:type="gramEnd"/>
      <w:r w:rsidRPr="00023154">
        <w:t xml:space="preserve"> Audit Risk and Compliance (ARC) Committee, 35</w:t>
      </w:r>
    </w:p>
    <w:p w:rsidR="00023154" w:rsidRPr="00023154" w:rsidRDefault="00023154" w:rsidP="00274AEC">
      <w:pPr>
        <w:spacing w:before="0" w:after="0"/>
      </w:pPr>
      <w:proofErr w:type="gramStart"/>
      <w:r w:rsidRPr="00023154">
        <w:t>and</w:t>
      </w:r>
      <w:proofErr w:type="gramEnd"/>
      <w:r w:rsidRPr="00023154">
        <w:t xml:space="preserve"> CAC, 12, 27</w:t>
      </w:r>
    </w:p>
    <w:p w:rsidR="00023154" w:rsidRPr="00023154" w:rsidRDefault="00023154" w:rsidP="00274AEC">
      <w:pPr>
        <w:spacing w:before="0" w:after="0"/>
      </w:pPr>
      <w:proofErr w:type="gramStart"/>
      <w:r w:rsidRPr="00023154">
        <w:t>functions</w:t>
      </w:r>
      <w:proofErr w:type="gramEnd"/>
      <w:r w:rsidRPr="00023154">
        <w:t>, 17, 34</w:t>
      </w:r>
    </w:p>
    <w:p w:rsidR="00023154" w:rsidRPr="00023154" w:rsidRDefault="00023154" w:rsidP="00274AEC">
      <w:pPr>
        <w:spacing w:before="0" w:after="0"/>
      </w:pPr>
      <w:proofErr w:type="gramStart"/>
      <w:r w:rsidRPr="00023154">
        <w:t>and</w:t>
      </w:r>
      <w:proofErr w:type="gramEnd"/>
      <w:r w:rsidRPr="00023154">
        <w:t xml:space="preserve"> JAC, 12</w:t>
      </w:r>
    </w:p>
    <w:p w:rsidR="00023154" w:rsidRPr="00023154" w:rsidRDefault="00023154" w:rsidP="00274AEC">
      <w:pPr>
        <w:spacing w:before="0" w:after="0"/>
      </w:pPr>
      <w:proofErr w:type="gramStart"/>
      <w:r w:rsidRPr="00023154">
        <w:t>meetings</w:t>
      </w:r>
      <w:proofErr w:type="gramEnd"/>
      <w:r w:rsidRPr="00023154">
        <w:t>, 20</w:t>
      </w:r>
    </w:p>
    <w:p w:rsidR="00023154" w:rsidRPr="00023154" w:rsidRDefault="00023154" w:rsidP="00274AEC">
      <w:pPr>
        <w:spacing w:before="0" w:after="0"/>
      </w:pPr>
      <w:proofErr w:type="gramStart"/>
      <w:r w:rsidRPr="00023154">
        <w:t>membership</w:t>
      </w:r>
      <w:proofErr w:type="gramEnd"/>
      <w:r w:rsidRPr="00023154">
        <w:t>, 17–20</w:t>
      </w:r>
    </w:p>
    <w:p w:rsidR="00023154" w:rsidRPr="00023154" w:rsidRDefault="00023154" w:rsidP="00023154">
      <w:r w:rsidRPr="00023154">
        <w:t>Pricing Framework, 40</w:t>
      </w:r>
    </w:p>
    <w:p w:rsidR="00274AEC" w:rsidRDefault="00856FB5" w:rsidP="00023154">
      <w:r w:rsidRPr="00856FB5">
        <w:rPr>
          <w:rStyle w:val="Emphasis"/>
        </w:rPr>
        <w:t>Pricing Framework for Australian Public Hospital Services</w:t>
      </w:r>
      <w:r w:rsidR="00274AEC">
        <w:t xml:space="preserve"> </w:t>
      </w:r>
      <w:r w:rsidR="00023154" w:rsidRPr="00274AEC">
        <w:rPr>
          <w:rStyle w:val="SubtleEmphasis"/>
        </w:rPr>
        <w:t>2016–17</w:t>
      </w:r>
      <w:r w:rsidR="00023154" w:rsidRPr="00023154">
        <w:t>, 22, 26, 31, 45</w:t>
      </w:r>
      <w:r w:rsidR="00023154">
        <w:t xml:space="preserve"> </w:t>
      </w:r>
    </w:p>
    <w:p w:rsidR="00023154" w:rsidRPr="00023154" w:rsidRDefault="00023154" w:rsidP="00023154">
      <w:proofErr w:type="gramStart"/>
      <w:r w:rsidRPr="00023154">
        <w:t>first</w:t>
      </w:r>
      <w:proofErr w:type="gramEnd"/>
      <w:r w:rsidRPr="00023154">
        <w:t>, 26</w:t>
      </w:r>
    </w:p>
    <w:p w:rsidR="00274AEC" w:rsidRDefault="00023154" w:rsidP="00023154">
      <w:proofErr w:type="gramStart"/>
      <w:r w:rsidRPr="00023154">
        <w:t>pricing</w:t>
      </w:r>
      <w:proofErr w:type="gramEnd"/>
      <w:r w:rsidRPr="00023154">
        <w:t xml:space="preserve"> model, 7, 14, 22 </w:t>
      </w:r>
    </w:p>
    <w:p w:rsidR="00023154" w:rsidRPr="00023154" w:rsidRDefault="00023154" w:rsidP="00023154">
      <w:proofErr w:type="gramStart"/>
      <w:r w:rsidRPr="00023154">
        <w:t>private</w:t>
      </w:r>
      <w:proofErr w:type="gramEnd"/>
      <w:r w:rsidRPr="00023154">
        <w:t xml:space="preserve"> patient correction, 22 procurement risks, 34</w:t>
      </w:r>
    </w:p>
    <w:p w:rsidR="00023154" w:rsidRPr="00023154" w:rsidRDefault="00023154" w:rsidP="00023154">
      <w:r w:rsidRPr="00023154">
        <w:t>Protective Security Policy Framework, 34–35</w:t>
      </w:r>
    </w:p>
    <w:p w:rsidR="00023154" w:rsidRPr="00023154" w:rsidRDefault="00023154" w:rsidP="00023154">
      <w:r w:rsidRPr="00274AEC">
        <w:rPr>
          <w:rStyle w:val="SubtleEmphasis"/>
        </w:rPr>
        <w:t>Public Governance, Performance and Accountability Act 2013</w:t>
      </w:r>
      <w:r w:rsidRPr="00023154">
        <w:t>, 6, 9, 34, 35, 40</w:t>
      </w:r>
    </w:p>
    <w:p w:rsidR="00023154" w:rsidRPr="00023154" w:rsidRDefault="00023154" w:rsidP="00023154">
      <w:r w:rsidRPr="00023154">
        <w:t>Public Governance Performance and Accountability Rule 2014, 34</w:t>
      </w:r>
    </w:p>
    <w:p w:rsidR="00023154" w:rsidRPr="00023154" w:rsidRDefault="00023154" w:rsidP="00023154">
      <w:proofErr w:type="gramStart"/>
      <w:r w:rsidRPr="00023154">
        <w:t>public</w:t>
      </w:r>
      <w:proofErr w:type="gramEnd"/>
      <w:r w:rsidRPr="00023154">
        <w:t xml:space="preserve"> hospital data </w:t>
      </w:r>
      <w:r w:rsidR="002A692E" w:rsidRPr="002A692E">
        <w:rPr>
          <w:rStyle w:val="Emphasis"/>
        </w:rPr>
        <w:t>see</w:t>
      </w:r>
      <w:r w:rsidRPr="00023154">
        <w:t xml:space="preserve"> activity 3: determine data requirements and data standards</w:t>
      </w:r>
    </w:p>
    <w:p w:rsidR="00023154" w:rsidRPr="00023154" w:rsidRDefault="00023154" w:rsidP="00274AEC">
      <w:pPr>
        <w:spacing w:after="0"/>
      </w:pPr>
      <w:proofErr w:type="gramStart"/>
      <w:r w:rsidRPr="00023154">
        <w:t>public</w:t>
      </w:r>
      <w:proofErr w:type="gramEnd"/>
      <w:r w:rsidRPr="00023154">
        <w:t xml:space="preserve"> hospital services and ABF, 7</w:t>
      </w:r>
    </w:p>
    <w:p w:rsidR="00023154" w:rsidRPr="00023154" w:rsidRDefault="00023154" w:rsidP="00274AEC">
      <w:pPr>
        <w:spacing w:before="0" w:after="0"/>
      </w:pPr>
      <w:proofErr w:type="gramStart"/>
      <w:r w:rsidRPr="00023154">
        <w:t>cost</w:t>
      </w:r>
      <w:proofErr w:type="gramEnd"/>
      <w:r w:rsidRPr="00023154">
        <w:t xml:space="preserve"> of, 6, 14, 15, 16</w:t>
      </w:r>
    </w:p>
    <w:p w:rsidR="00023154" w:rsidRPr="00023154" w:rsidRDefault="002A692E" w:rsidP="004628F0">
      <w:pPr>
        <w:spacing w:before="0" w:after="0"/>
      </w:pPr>
      <w:proofErr w:type="gramStart"/>
      <w:r w:rsidRPr="002A692E">
        <w:rPr>
          <w:rStyle w:val="Emphasis"/>
        </w:rPr>
        <w:t>see</w:t>
      </w:r>
      <w:proofErr w:type="gramEnd"/>
      <w:r w:rsidR="00023154" w:rsidRPr="00023154">
        <w:t xml:space="preserve"> </w:t>
      </w:r>
      <w:r w:rsidRPr="002A692E">
        <w:rPr>
          <w:rStyle w:val="Emphasis"/>
        </w:rPr>
        <w:t>also</w:t>
      </w:r>
      <w:r w:rsidR="00023154" w:rsidRPr="00023154">
        <w:t xml:space="preserve"> National Efficient Cost (NEC) </w:t>
      </w:r>
      <w:r w:rsidR="004628F0">
        <w:t xml:space="preserve"> </w:t>
      </w:r>
      <w:r w:rsidR="00023154" w:rsidRPr="00023154">
        <w:t>new technology and, 26, 31</w:t>
      </w:r>
    </w:p>
    <w:p w:rsidR="00023154" w:rsidRPr="00023154" w:rsidRDefault="00023154" w:rsidP="00023154">
      <w:proofErr w:type="gramStart"/>
      <w:r w:rsidRPr="00023154">
        <w:t>publications</w:t>
      </w:r>
      <w:proofErr w:type="gramEnd"/>
      <w:r w:rsidRPr="00023154">
        <w:t>, 80</w:t>
      </w:r>
    </w:p>
    <w:p w:rsidR="00023154" w:rsidRPr="00023154" w:rsidRDefault="00023154" w:rsidP="00274AEC">
      <w:pPr>
        <w:pStyle w:val="Heading2"/>
        <w:pBdr>
          <w:bottom w:val="none" w:sz="0" w:space="0" w:color="auto"/>
        </w:pBdr>
      </w:pPr>
      <w:bookmarkStart w:id="132" w:name="_Toc463516473"/>
      <w:r w:rsidRPr="00023154">
        <w:t>R</w:t>
      </w:r>
      <w:bookmarkEnd w:id="132"/>
    </w:p>
    <w:p w:rsidR="004628F0" w:rsidRDefault="00023154" w:rsidP="00023154">
      <w:proofErr w:type="gramStart"/>
      <w:r w:rsidRPr="00023154">
        <w:t>rehabilitation</w:t>
      </w:r>
      <w:proofErr w:type="gramEnd"/>
      <w:r w:rsidRPr="00023154">
        <w:t xml:space="preserve"> services, 7 </w:t>
      </w:r>
    </w:p>
    <w:p w:rsidR="004628F0" w:rsidRDefault="00023154" w:rsidP="00023154">
      <w:proofErr w:type="gramStart"/>
      <w:r w:rsidRPr="00023154">
        <w:t>response</w:t>
      </w:r>
      <w:proofErr w:type="gramEnd"/>
      <w:r w:rsidRPr="00023154">
        <w:t xml:space="preserve"> rate to enquiries, 45 </w:t>
      </w:r>
    </w:p>
    <w:p w:rsidR="00023154" w:rsidRPr="00023154" w:rsidRDefault="00023154" w:rsidP="00023154">
      <w:proofErr w:type="gramStart"/>
      <w:r w:rsidRPr="00023154">
        <w:t>responsible</w:t>
      </w:r>
      <w:proofErr w:type="gramEnd"/>
      <w:r w:rsidRPr="00023154">
        <w:t xml:space="preserve"> minister, 6</w:t>
      </w:r>
    </w:p>
    <w:p w:rsidR="00023154" w:rsidRPr="00023154" w:rsidRDefault="00023154" w:rsidP="004628F0">
      <w:pPr>
        <w:spacing w:after="0"/>
      </w:pPr>
      <w:proofErr w:type="gramStart"/>
      <w:r w:rsidRPr="00023154">
        <w:t>results</w:t>
      </w:r>
      <w:proofErr w:type="gramEnd"/>
    </w:p>
    <w:p w:rsidR="00023154" w:rsidRPr="00023154" w:rsidRDefault="00023154" w:rsidP="004628F0">
      <w:pPr>
        <w:spacing w:before="0" w:after="0"/>
      </w:pPr>
      <w:proofErr w:type="gramStart"/>
      <w:r w:rsidRPr="00023154">
        <w:t>activity</w:t>
      </w:r>
      <w:proofErr w:type="gramEnd"/>
      <w:r w:rsidRPr="00023154">
        <w:t xml:space="preserve"> 1: perform IHPA pricing functions, 40–1</w:t>
      </w:r>
    </w:p>
    <w:p w:rsidR="00023154" w:rsidRPr="00023154" w:rsidRDefault="00023154" w:rsidP="004628F0">
      <w:pPr>
        <w:spacing w:before="0" w:after="0"/>
      </w:pPr>
      <w:proofErr w:type="gramStart"/>
      <w:r w:rsidRPr="00023154">
        <w:t>activity</w:t>
      </w:r>
      <w:proofErr w:type="gramEnd"/>
      <w:r w:rsidRPr="00023154">
        <w:t xml:space="preserve"> 2: develop national classifications for activity based funding, 41–3</w:t>
      </w:r>
    </w:p>
    <w:p w:rsidR="00023154" w:rsidRPr="00023154" w:rsidRDefault="00023154" w:rsidP="004628F0">
      <w:pPr>
        <w:spacing w:before="0" w:after="0"/>
      </w:pPr>
      <w:proofErr w:type="gramStart"/>
      <w:r w:rsidRPr="00023154">
        <w:t>activity</w:t>
      </w:r>
      <w:proofErr w:type="gramEnd"/>
      <w:r w:rsidRPr="00023154">
        <w:t xml:space="preserve"> 3: determine data requirements and data standards, 43–4</w:t>
      </w:r>
    </w:p>
    <w:p w:rsidR="00023154" w:rsidRPr="00023154" w:rsidRDefault="00023154" w:rsidP="004628F0">
      <w:pPr>
        <w:spacing w:before="0" w:after="0"/>
      </w:pPr>
      <w:proofErr w:type="gramStart"/>
      <w:r w:rsidRPr="00023154">
        <w:t>activity</w:t>
      </w:r>
      <w:proofErr w:type="gramEnd"/>
      <w:r w:rsidRPr="00023154">
        <w:t xml:space="preserve"> 4: resolve disputes on cost-shifting and cross-border issues, 44</w:t>
      </w:r>
    </w:p>
    <w:p w:rsidR="00023154" w:rsidRPr="00023154" w:rsidRDefault="00023154" w:rsidP="004628F0">
      <w:pPr>
        <w:spacing w:before="0" w:after="0"/>
      </w:pPr>
      <w:proofErr w:type="gramStart"/>
      <w:r w:rsidRPr="00023154">
        <w:t>activity</w:t>
      </w:r>
      <w:proofErr w:type="gramEnd"/>
      <w:r w:rsidRPr="00023154">
        <w:t xml:space="preserve"> 5: independent and transparent decision-making and engagement with shareholders, 44–5</w:t>
      </w:r>
    </w:p>
    <w:p w:rsidR="00023154" w:rsidRPr="00023154" w:rsidRDefault="00023154" w:rsidP="004628F0">
      <w:pPr>
        <w:spacing w:before="0" w:after="0"/>
      </w:pPr>
      <w:proofErr w:type="gramStart"/>
      <w:r w:rsidRPr="00023154">
        <w:t>activity</w:t>
      </w:r>
      <w:proofErr w:type="gramEnd"/>
      <w:r w:rsidRPr="00023154">
        <w:t xml:space="preserve"> 6: manage the business ef</w:t>
      </w:r>
      <w:r>
        <w:t>fectively and develop staff, 46</w:t>
      </w:r>
    </w:p>
    <w:p w:rsidR="00023154" w:rsidRPr="00023154" w:rsidRDefault="00023154" w:rsidP="00023154">
      <w:proofErr w:type="gramStart"/>
      <w:r w:rsidRPr="00023154">
        <w:t>risk</w:t>
      </w:r>
      <w:proofErr w:type="gramEnd"/>
      <w:r w:rsidRPr="00023154">
        <w:t xml:space="preserve"> management, 34</w:t>
      </w:r>
    </w:p>
    <w:p w:rsidR="004628F0" w:rsidRDefault="00023154" w:rsidP="004628F0">
      <w:proofErr w:type="gramStart"/>
      <w:r w:rsidRPr="00023154">
        <w:lastRenderedPageBreak/>
        <w:t>risk</w:t>
      </w:r>
      <w:proofErr w:type="gramEnd"/>
      <w:r w:rsidRPr="00023154">
        <w:t xml:space="preserve"> management framework, 46 rolling Three Year Data Plan, 43 </w:t>
      </w:r>
    </w:p>
    <w:p w:rsidR="00023154" w:rsidRPr="00023154" w:rsidRDefault="00023154" w:rsidP="004628F0">
      <w:pPr>
        <w:pStyle w:val="Heading2"/>
        <w:pBdr>
          <w:bottom w:val="none" w:sz="0" w:space="0" w:color="auto"/>
        </w:pBdr>
      </w:pPr>
      <w:bookmarkStart w:id="133" w:name="_Toc463516474"/>
      <w:r w:rsidRPr="00023154">
        <w:t>S</w:t>
      </w:r>
      <w:bookmarkEnd w:id="133"/>
    </w:p>
    <w:p w:rsidR="00023154" w:rsidRPr="00023154" w:rsidRDefault="00023154" w:rsidP="00023154">
      <w:r w:rsidRPr="00023154">
        <w:t>Small Rural Hospitals Working Group, 10, 11</w:t>
      </w:r>
    </w:p>
    <w:p w:rsidR="00023154" w:rsidRPr="00023154" w:rsidRDefault="00023154" w:rsidP="004628F0">
      <w:pPr>
        <w:spacing w:after="0"/>
      </w:pPr>
      <w:r w:rsidRPr="00023154">
        <w:t>Solomon, Shane, 14, 18</w:t>
      </w:r>
    </w:p>
    <w:p w:rsidR="00023154" w:rsidRPr="00023154" w:rsidRDefault="002A692E" w:rsidP="004628F0">
      <w:pPr>
        <w:spacing w:before="0"/>
      </w:pPr>
      <w:proofErr w:type="gramStart"/>
      <w:r w:rsidRPr="002A692E">
        <w:rPr>
          <w:rStyle w:val="Emphasis"/>
        </w:rPr>
        <w:t>see</w:t>
      </w:r>
      <w:proofErr w:type="gramEnd"/>
      <w:r w:rsidR="00023154" w:rsidRPr="00023154">
        <w:t xml:space="preserve"> </w:t>
      </w:r>
      <w:r w:rsidRPr="002A692E">
        <w:rPr>
          <w:rStyle w:val="Emphasis"/>
        </w:rPr>
        <w:t>also</w:t>
      </w:r>
      <w:r w:rsidR="00023154" w:rsidRPr="00023154">
        <w:t xml:space="preserve"> Chair of Pricing Authority</w:t>
      </w:r>
    </w:p>
    <w:p w:rsidR="00023154" w:rsidRPr="00023154" w:rsidRDefault="00023154" w:rsidP="00023154">
      <w:proofErr w:type="gramStart"/>
      <w:r w:rsidRPr="00023154">
        <w:t>staff</w:t>
      </w:r>
      <w:proofErr w:type="gramEnd"/>
      <w:r w:rsidRPr="00023154">
        <w:t xml:space="preserve"> development </w:t>
      </w:r>
      <w:r w:rsidR="002A692E" w:rsidRPr="002A692E">
        <w:rPr>
          <w:rStyle w:val="Emphasis"/>
        </w:rPr>
        <w:t>see</w:t>
      </w:r>
      <w:r w:rsidRPr="00023154">
        <w:t xml:space="preserve"> activity 6: manage the busines</w:t>
      </w:r>
      <w:r w:rsidR="004628F0">
        <w:t xml:space="preserve">s effectively and develop staff </w:t>
      </w:r>
      <w:r w:rsidRPr="00023154">
        <w:t>staff skills, 46</w:t>
      </w:r>
    </w:p>
    <w:p w:rsidR="00023154" w:rsidRPr="00023154" w:rsidRDefault="00023154" w:rsidP="00023154">
      <w:proofErr w:type="gramStart"/>
      <w:r w:rsidRPr="00023154">
        <w:t>staff</w:t>
      </w:r>
      <w:proofErr w:type="gramEnd"/>
      <w:r w:rsidRPr="00023154">
        <w:t xml:space="preserve"> training, 37, 46</w:t>
      </w:r>
    </w:p>
    <w:p w:rsidR="004628F0" w:rsidRDefault="00023154" w:rsidP="00023154">
      <w:proofErr w:type="gramStart"/>
      <w:r w:rsidRPr="00023154">
        <w:t>staff</w:t>
      </w:r>
      <w:proofErr w:type="gramEnd"/>
      <w:r w:rsidRPr="00023154">
        <w:t xml:space="preserve"> turnover, 36, 46 </w:t>
      </w:r>
    </w:p>
    <w:p w:rsidR="00023154" w:rsidRPr="00023154" w:rsidRDefault="00023154" w:rsidP="004628F0">
      <w:pPr>
        <w:spacing w:after="0"/>
      </w:pPr>
      <w:proofErr w:type="gramStart"/>
      <w:r w:rsidRPr="00023154">
        <w:t>staffing</w:t>
      </w:r>
      <w:proofErr w:type="gramEnd"/>
    </w:p>
    <w:p w:rsidR="00023154" w:rsidRPr="00023154" w:rsidRDefault="00023154" w:rsidP="004628F0">
      <w:pPr>
        <w:spacing w:before="0" w:after="0"/>
      </w:pPr>
      <w:proofErr w:type="gramStart"/>
      <w:r w:rsidRPr="00023154">
        <w:t>by</w:t>
      </w:r>
      <w:proofErr w:type="gramEnd"/>
      <w:r w:rsidRPr="00023154">
        <w:t xml:space="preserve"> classification, gender and full-time/part-</w:t>
      </w:r>
    </w:p>
    <w:p w:rsidR="00023154" w:rsidRPr="00023154" w:rsidRDefault="00023154" w:rsidP="004628F0">
      <w:pPr>
        <w:spacing w:before="0"/>
      </w:pPr>
      <w:proofErr w:type="gramStart"/>
      <w:r w:rsidRPr="00023154">
        <w:t>time</w:t>
      </w:r>
      <w:proofErr w:type="gramEnd"/>
      <w:r w:rsidRPr="00023154">
        <w:t xml:space="preserve"> status, 37</w:t>
      </w:r>
    </w:p>
    <w:p w:rsidR="00023154" w:rsidRPr="00023154" w:rsidRDefault="00023154" w:rsidP="00023154">
      <w:r w:rsidRPr="00023154">
        <w:t>Stakeholder Advisory Committee, 10, 11</w:t>
      </w:r>
    </w:p>
    <w:p w:rsidR="00023154" w:rsidRPr="00023154" w:rsidRDefault="00023154" w:rsidP="004628F0">
      <w:pPr>
        <w:spacing w:after="0"/>
      </w:pPr>
      <w:proofErr w:type="gramStart"/>
      <w:r w:rsidRPr="00023154">
        <w:t>stakeholders</w:t>
      </w:r>
      <w:proofErr w:type="gramEnd"/>
      <w:r w:rsidRPr="00023154">
        <w:t>, 44</w:t>
      </w:r>
    </w:p>
    <w:p w:rsidR="00023154" w:rsidRPr="00023154" w:rsidRDefault="00023154" w:rsidP="004628F0">
      <w:pPr>
        <w:spacing w:before="0"/>
      </w:pPr>
      <w:proofErr w:type="gramStart"/>
      <w:r w:rsidRPr="00023154">
        <w:t>engagement</w:t>
      </w:r>
      <w:proofErr w:type="gramEnd"/>
      <w:r w:rsidRPr="00023154">
        <w:t xml:space="preserve"> with </w:t>
      </w:r>
      <w:r w:rsidR="002A692E" w:rsidRPr="002A692E">
        <w:rPr>
          <w:rStyle w:val="Emphasis"/>
        </w:rPr>
        <w:t>see</w:t>
      </w:r>
      <w:r w:rsidRPr="00023154">
        <w:t xml:space="preserve"> activity 5: independent and transparent decision- making and engagement with shareholders</w:t>
      </w:r>
    </w:p>
    <w:p w:rsidR="004628F0" w:rsidRDefault="00023154" w:rsidP="00023154">
      <w:proofErr w:type="gramStart"/>
      <w:r w:rsidRPr="00023154">
        <w:t>statement</w:t>
      </w:r>
      <w:proofErr w:type="gramEnd"/>
      <w:r w:rsidRPr="00023154">
        <w:t xml:space="preserve"> by the officers, 52 </w:t>
      </w:r>
    </w:p>
    <w:p w:rsidR="00023154" w:rsidRPr="00023154" w:rsidRDefault="00023154" w:rsidP="004628F0">
      <w:pPr>
        <w:spacing w:after="0"/>
      </w:pPr>
      <w:proofErr w:type="gramStart"/>
      <w:r w:rsidRPr="00023154">
        <w:t>statutory</w:t>
      </w:r>
      <w:proofErr w:type="gramEnd"/>
      <w:r w:rsidRPr="00023154">
        <w:t xml:space="preserve"> committees, 9</w:t>
      </w:r>
    </w:p>
    <w:p w:rsidR="00023154" w:rsidRPr="00023154" w:rsidRDefault="002A692E" w:rsidP="004628F0">
      <w:pPr>
        <w:spacing w:before="0"/>
      </w:pPr>
      <w:proofErr w:type="gramStart"/>
      <w:r w:rsidRPr="002A692E">
        <w:rPr>
          <w:rStyle w:val="Emphasis"/>
        </w:rPr>
        <w:t>see</w:t>
      </w:r>
      <w:proofErr w:type="gramEnd"/>
      <w:r w:rsidR="00023154" w:rsidRPr="00023154">
        <w:t xml:space="preserve"> </w:t>
      </w:r>
      <w:r w:rsidRPr="002A692E">
        <w:rPr>
          <w:rStyle w:val="Emphasis"/>
        </w:rPr>
        <w:t>also</w:t>
      </w:r>
      <w:r w:rsidR="00023154" w:rsidRPr="00023154">
        <w:t xml:space="preserve"> committees and working groups</w:t>
      </w:r>
    </w:p>
    <w:p w:rsidR="004628F0" w:rsidRDefault="00023154" w:rsidP="00023154">
      <w:proofErr w:type="gramStart"/>
      <w:r w:rsidRPr="00023154">
        <w:t>strategic</w:t>
      </w:r>
      <w:proofErr w:type="gramEnd"/>
      <w:r w:rsidRPr="00023154">
        <w:t xml:space="preserve"> risks, 34 </w:t>
      </w:r>
    </w:p>
    <w:p w:rsidR="00023154" w:rsidRPr="00023154" w:rsidRDefault="00023154" w:rsidP="004628F0">
      <w:pPr>
        <w:spacing w:after="0"/>
      </w:pPr>
      <w:proofErr w:type="gramStart"/>
      <w:r w:rsidRPr="00023154">
        <w:t>subacute</w:t>
      </w:r>
      <w:proofErr w:type="gramEnd"/>
      <w:r w:rsidRPr="00023154">
        <w:t xml:space="preserve"> care</w:t>
      </w:r>
    </w:p>
    <w:p w:rsidR="00023154" w:rsidRPr="00023154" w:rsidRDefault="00023154" w:rsidP="004628F0">
      <w:pPr>
        <w:spacing w:before="0" w:after="0"/>
      </w:pPr>
      <w:proofErr w:type="gramStart"/>
      <w:r w:rsidRPr="00023154">
        <w:t>classification</w:t>
      </w:r>
      <w:proofErr w:type="gramEnd"/>
      <w:r w:rsidRPr="00023154">
        <w:t xml:space="preserve"> system for, 41, 42</w:t>
      </w:r>
    </w:p>
    <w:p w:rsidR="00023154" w:rsidRPr="00023154" w:rsidRDefault="002A692E" w:rsidP="004628F0">
      <w:pPr>
        <w:spacing w:before="0"/>
      </w:pPr>
      <w:proofErr w:type="gramStart"/>
      <w:r w:rsidRPr="002A692E">
        <w:rPr>
          <w:rStyle w:val="Emphasis"/>
        </w:rPr>
        <w:t>see</w:t>
      </w:r>
      <w:proofErr w:type="gramEnd"/>
      <w:r w:rsidR="00023154" w:rsidRPr="00023154">
        <w:t xml:space="preserve"> </w:t>
      </w:r>
      <w:r w:rsidRPr="002A692E">
        <w:rPr>
          <w:rStyle w:val="Emphasis"/>
        </w:rPr>
        <w:t>also</w:t>
      </w:r>
      <w:r w:rsidR="00023154" w:rsidRPr="00023154">
        <w:t xml:space="preserve"> Australian National Subacute and Non-acute Patient (AN-SNAP) classification</w:t>
      </w:r>
    </w:p>
    <w:p w:rsidR="00023154" w:rsidRPr="00023154" w:rsidRDefault="00023154" w:rsidP="00023154">
      <w:r w:rsidRPr="00023154">
        <w:t>Subacute Care Working Group, 10</w:t>
      </w:r>
    </w:p>
    <w:p w:rsidR="00023154" w:rsidRPr="00023154" w:rsidRDefault="00023154" w:rsidP="00023154">
      <w:r w:rsidRPr="00023154">
        <w:t xml:space="preserve">Sub-acute services Compendium </w:t>
      </w:r>
      <w:r w:rsidR="002A692E" w:rsidRPr="002A692E">
        <w:rPr>
          <w:rStyle w:val="Emphasis"/>
        </w:rPr>
        <w:t>see</w:t>
      </w:r>
      <w:r w:rsidRPr="00023154">
        <w:t xml:space="preserve"> Tier 2 Sub-acute services Compendium</w:t>
      </w:r>
    </w:p>
    <w:p w:rsidR="00023154" w:rsidRPr="00023154" w:rsidRDefault="00023154" w:rsidP="00023154">
      <w:r w:rsidRPr="00023154">
        <w:t>Subacute Working Group, 11</w:t>
      </w:r>
    </w:p>
    <w:p w:rsidR="00023154" w:rsidRPr="00023154" w:rsidRDefault="00023154" w:rsidP="00023154">
      <w:r>
        <w:t xml:space="preserve"> </w:t>
      </w:r>
    </w:p>
    <w:p w:rsidR="004628F0" w:rsidRDefault="004628F0">
      <w:pPr>
        <w:spacing w:before="0"/>
        <w:rPr>
          <w:rFonts w:eastAsiaTheme="majorEastAsia" w:cstheme="majorBidi"/>
          <w:b/>
          <w:caps/>
          <w:color w:val="009D55"/>
          <w:sz w:val="44"/>
          <w:szCs w:val="26"/>
        </w:rPr>
      </w:pPr>
      <w:r>
        <w:br w:type="page"/>
      </w:r>
    </w:p>
    <w:p w:rsidR="00023154" w:rsidRPr="00023154" w:rsidRDefault="00023154" w:rsidP="004628F0">
      <w:pPr>
        <w:pStyle w:val="Heading2"/>
        <w:pBdr>
          <w:bottom w:val="none" w:sz="0" w:space="0" w:color="auto"/>
        </w:pBdr>
      </w:pPr>
      <w:bookmarkStart w:id="134" w:name="_Toc463516475"/>
      <w:r w:rsidRPr="00023154">
        <w:lastRenderedPageBreak/>
        <w:t>T</w:t>
      </w:r>
      <w:bookmarkEnd w:id="134"/>
    </w:p>
    <w:p w:rsidR="00023154" w:rsidRPr="00023154" w:rsidRDefault="00023154" w:rsidP="00023154">
      <w:proofErr w:type="gramStart"/>
      <w:r w:rsidRPr="00023154">
        <w:t>tactical</w:t>
      </w:r>
      <w:proofErr w:type="gramEnd"/>
      <w:r w:rsidRPr="00023154">
        <w:t xml:space="preserve"> risks, 34</w:t>
      </w:r>
    </w:p>
    <w:p w:rsidR="00023154" w:rsidRPr="00023154" w:rsidRDefault="00023154" w:rsidP="00815EED">
      <w:pPr>
        <w:spacing w:after="0"/>
      </w:pPr>
      <w:r w:rsidRPr="00023154">
        <w:t>Teaching Training and Research activities in public hospitals</w:t>
      </w:r>
    </w:p>
    <w:p w:rsidR="00023154" w:rsidRPr="00023154" w:rsidRDefault="00023154" w:rsidP="00815EED">
      <w:pPr>
        <w:spacing w:before="0"/>
      </w:pPr>
      <w:proofErr w:type="gramStart"/>
      <w:r w:rsidRPr="00023154">
        <w:t>costing</w:t>
      </w:r>
      <w:proofErr w:type="gramEnd"/>
      <w:r w:rsidRPr="00023154">
        <w:t xml:space="preserve"> study for, 22</w:t>
      </w:r>
    </w:p>
    <w:p w:rsidR="00023154" w:rsidRPr="00023154" w:rsidRDefault="00023154" w:rsidP="00023154">
      <w:r w:rsidRPr="00023154">
        <w:t>Teaching, Training and Research Bundled Working Group, 11</w:t>
      </w:r>
    </w:p>
    <w:p w:rsidR="00023154" w:rsidRPr="00023154" w:rsidRDefault="00023154" w:rsidP="00023154">
      <w:proofErr w:type="gramStart"/>
      <w:r w:rsidRPr="00023154">
        <w:t>teaching</w:t>
      </w:r>
      <w:proofErr w:type="gramEnd"/>
      <w:r w:rsidRPr="00023154">
        <w:t>, training and research costing study, 22, 24, 41, 42</w:t>
      </w:r>
    </w:p>
    <w:p w:rsidR="00023154" w:rsidRPr="00023154" w:rsidRDefault="00023154" w:rsidP="00023154">
      <w:proofErr w:type="gramStart"/>
      <w:r w:rsidRPr="00023154">
        <w:t>teaching</w:t>
      </w:r>
      <w:proofErr w:type="gramEnd"/>
      <w:r w:rsidRPr="00023154">
        <w:t>, training and research national classification system, 26, 31, 41, 42</w:t>
      </w:r>
    </w:p>
    <w:p w:rsidR="00023154" w:rsidRPr="00023154" w:rsidRDefault="00023154" w:rsidP="00023154">
      <w:r w:rsidRPr="00023154">
        <w:t>Teaching, Training and Research Working Group, 10</w:t>
      </w:r>
    </w:p>
    <w:p w:rsidR="00815EED" w:rsidRDefault="00023154" w:rsidP="00023154">
      <w:r w:rsidRPr="00023154">
        <w:t xml:space="preserve">Technical Advisory Committee, 10 </w:t>
      </w:r>
    </w:p>
    <w:p w:rsidR="00023154" w:rsidRPr="00023154" w:rsidRDefault="00023154" w:rsidP="00023154">
      <w:proofErr w:type="gramStart"/>
      <w:r w:rsidRPr="00023154">
        <w:t>Three Year</w:t>
      </w:r>
      <w:proofErr w:type="gramEnd"/>
      <w:r w:rsidRPr="00023154">
        <w:t xml:space="preserve"> Data Plan, 24, 43</w:t>
      </w:r>
    </w:p>
    <w:p w:rsidR="00023154" w:rsidRPr="00023154" w:rsidRDefault="00023154" w:rsidP="00023154">
      <w:r w:rsidRPr="00023154">
        <w:t>Tier 2 Non-A</w:t>
      </w:r>
      <w:r w:rsidR="00815EED">
        <w:t>dmitted Services Compendium, 24</w:t>
      </w:r>
    </w:p>
    <w:p w:rsidR="00023154" w:rsidRPr="00023154" w:rsidRDefault="00023154" w:rsidP="00815EED">
      <w:pPr>
        <w:pStyle w:val="Heading2"/>
        <w:pBdr>
          <w:bottom w:val="none" w:sz="0" w:space="0" w:color="auto"/>
        </w:pBdr>
      </w:pPr>
      <w:bookmarkStart w:id="135" w:name="_Toc463516476"/>
      <w:r w:rsidRPr="00023154">
        <w:t>U</w:t>
      </w:r>
      <w:bookmarkEnd w:id="135"/>
    </w:p>
    <w:p w:rsidR="00023154" w:rsidRPr="00023154" w:rsidRDefault="00023154" w:rsidP="00023154">
      <w:proofErr w:type="gramStart"/>
      <w:r w:rsidRPr="00023154">
        <w:t>unplanned</w:t>
      </w:r>
      <w:proofErr w:type="gramEnd"/>
      <w:r w:rsidRPr="00023154">
        <w:t xml:space="preserve"> leave, 36</w:t>
      </w:r>
    </w:p>
    <w:p w:rsidR="00023154" w:rsidRPr="00023154" w:rsidRDefault="00023154" w:rsidP="00815EED">
      <w:pPr>
        <w:pStyle w:val="Heading2"/>
        <w:pBdr>
          <w:bottom w:val="none" w:sz="0" w:space="0" w:color="auto"/>
        </w:pBdr>
      </w:pPr>
      <w:bookmarkStart w:id="136" w:name="_Toc463516477"/>
      <w:r w:rsidRPr="00023154">
        <w:t>W</w:t>
      </w:r>
      <w:bookmarkEnd w:id="136"/>
    </w:p>
    <w:p w:rsidR="00815EED" w:rsidRDefault="00023154" w:rsidP="00023154">
      <w:r w:rsidRPr="00023154">
        <w:t xml:space="preserve">Walsh, Dr Michael, 20 </w:t>
      </w:r>
    </w:p>
    <w:p w:rsidR="00023154" w:rsidRPr="00023154" w:rsidRDefault="00023154" w:rsidP="00023154">
      <w:proofErr w:type="gramStart"/>
      <w:r w:rsidRPr="00023154">
        <w:t>website</w:t>
      </w:r>
      <w:proofErr w:type="gramEnd"/>
      <w:r w:rsidRPr="00023154">
        <w:t>, 22, 24, 47</w:t>
      </w:r>
    </w:p>
    <w:p w:rsidR="00815EED" w:rsidRDefault="00023154" w:rsidP="00815EED">
      <w:pPr>
        <w:spacing w:after="0"/>
      </w:pPr>
      <w:proofErr w:type="gramStart"/>
      <w:r w:rsidRPr="00023154">
        <w:t>work</w:t>
      </w:r>
      <w:proofErr w:type="gramEnd"/>
      <w:r w:rsidRPr="00023154">
        <w:t xml:space="preserve"> health and safety, 38 </w:t>
      </w:r>
    </w:p>
    <w:p w:rsidR="00023154" w:rsidRPr="00023154" w:rsidRDefault="00023154" w:rsidP="00815EED">
      <w:pPr>
        <w:spacing w:before="0"/>
      </w:pPr>
      <w:proofErr w:type="gramStart"/>
      <w:r w:rsidRPr="00023154">
        <w:t>notifiable</w:t>
      </w:r>
      <w:proofErr w:type="gramEnd"/>
      <w:r w:rsidRPr="00023154">
        <w:t xml:space="preserve"> incidents, 38</w:t>
      </w:r>
    </w:p>
    <w:p w:rsidR="00023154" w:rsidRPr="00815EED" w:rsidRDefault="00023154" w:rsidP="00023154">
      <w:pPr>
        <w:rPr>
          <w:rStyle w:val="SubtleEmphasis"/>
        </w:rPr>
      </w:pPr>
      <w:r w:rsidRPr="00815EED">
        <w:rPr>
          <w:rStyle w:val="SubtleEmphasis"/>
        </w:rPr>
        <w:t>Work Health and Safety Act 2011</w:t>
      </w:r>
    </w:p>
    <w:p w:rsidR="00815EED" w:rsidRDefault="00023154" w:rsidP="00023154">
      <w:r w:rsidRPr="00023154">
        <w:t xml:space="preserve">Work Health and Safety Committee, 11, 38 </w:t>
      </w:r>
    </w:p>
    <w:p w:rsidR="00023154" w:rsidRPr="00023154" w:rsidRDefault="00023154" w:rsidP="00815EED">
      <w:pPr>
        <w:spacing w:after="0"/>
      </w:pPr>
      <w:r w:rsidRPr="00023154">
        <w:t>Work Program, 9, 10, 47</w:t>
      </w:r>
    </w:p>
    <w:p w:rsidR="00023154" w:rsidRPr="00023154" w:rsidRDefault="00023154" w:rsidP="00815EED">
      <w:pPr>
        <w:spacing w:before="0" w:after="0"/>
      </w:pPr>
      <w:r w:rsidRPr="00023154">
        <w:t>CAC and, 31</w:t>
      </w:r>
    </w:p>
    <w:p w:rsidR="00023154" w:rsidRPr="00023154" w:rsidRDefault="00023154" w:rsidP="00815EED">
      <w:pPr>
        <w:spacing w:before="0" w:after="0"/>
      </w:pPr>
      <w:proofErr w:type="gramStart"/>
      <w:r w:rsidRPr="00023154">
        <w:t>consultation</w:t>
      </w:r>
      <w:proofErr w:type="gramEnd"/>
      <w:r w:rsidRPr="00023154">
        <w:t xml:space="preserve"> on, 24, 44, 45</w:t>
      </w:r>
    </w:p>
    <w:p w:rsidR="00023154" w:rsidRPr="00023154" w:rsidRDefault="00023154" w:rsidP="00815EED">
      <w:pPr>
        <w:spacing w:before="0" w:after="0"/>
      </w:pPr>
      <w:proofErr w:type="gramStart"/>
      <w:r w:rsidRPr="00023154">
        <w:t>deliverables</w:t>
      </w:r>
      <w:proofErr w:type="gramEnd"/>
      <w:r w:rsidRPr="00023154">
        <w:t>, 40, 41, 47</w:t>
      </w:r>
    </w:p>
    <w:p w:rsidR="00025B06" w:rsidRDefault="00023154" w:rsidP="00023154">
      <w:r w:rsidRPr="00023154">
        <w:t xml:space="preserve">Work Program 2016–17, 24 </w:t>
      </w:r>
    </w:p>
    <w:p w:rsidR="00023154" w:rsidRPr="00023154" w:rsidRDefault="00023154" w:rsidP="00025B06">
      <w:pPr>
        <w:spacing w:after="0"/>
      </w:pPr>
      <w:proofErr w:type="gramStart"/>
      <w:r w:rsidRPr="00023154">
        <w:t>workforce</w:t>
      </w:r>
      <w:proofErr w:type="gramEnd"/>
      <w:r w:rsidRPr="00023154">
        <w:t xml:space="preserve"> planning strategies, 46</w:t>
      </w:r>
    </w:p>
    <w:p w:rsidR="000A0783" w:rsidRPr="00023154" w:rsidRDefault="00023154" w:rsidP="00025B06">
      <w:pPr>
        <w:spacing w:before="0"/>
      </w:pPr>
      <w:proofErr w:type="gramStart"/>
      <w:r w:rsidRPr="00023154">
        <w:t>working</w:t>
      </w:r>
      <w:proofErr w:type="gramEnd"/>
      <w:r w:rsidRPr="00023154">
        <w:t xml:space="preserve"> groups </w:t>
      </w:r>
      <w:r w:rsidR="002A692E" w:rsidRPr="002A692E">
        <w:rPr>
          <w:rStyle w:val="Emphasis"/>
        </w:rPr>
        <w:t>see</w:t>
      </w:r>
      <w:r w:rsidRPr="00023154">
        <w:t xml:space="preserve"> committees and working groups</w:t>
      </w:r>
    </w:p>
    <w:p w:rsidR="003A7162" w:rsidRDefault="000A0783">
      <w:pPr>
        <w:spacing w:before="0"/>
        <w:rPr>
          <w:b/>
          <w:color w:val="009D55"/>
          <w:sz w:val="20"/>
          <w:szCs w:val="20"/>
        </w:rPr>
        <w:sectPr w:rsidR="003A7162" w:rsidSect="003A7162">
          <w:type w:val="continuous"/>
          <w:pgSz w:w="11906" w:h="16838"/>
          <w:pgMar w:top="1440" w:right="1440" w:bottom="1440" w:left="1418" w:header="0" w:footer="0" w:gutter="0"/>
          <w:cols w:space="708"/>
          <w:titlePg/>
          <w:docGrid w:linePitch="360"/>
        </w:sectPr>
      </w:pPr>
      <w:r>
        <w:rPr>
          <w:b/>
          <w:color w:val="009D55"/>
          <w:sz w:val="20"/>
          <w:szCs w:val="20"/>
        </w:rPr>
        <w:br w:type="page"/>
      </w:r>
    </w:p>
    <w:p w:rsidR="000A0783" w:rsidRDefault="000A0783">
      <w:pPr>
        <w:spacing w:before="0"/>
        <w:rPr>
          <w:b/>
          <w:color w:val="009D55"/>
          <w:sz w:val="20"/>
          <w:szCs w:val="20"/>
        </w:rPr>
      </w:pPr>
    </w:p>
    <w:p w:rsidR="00615C89" w:rsidRDefault="00615C89" w:rsidP="002812EF">
      <w:pPr>
        <w:spacing w:before="0"/>
        <w:rPr>
          <w:b/>
          <w:color w:val="009D55"/>
          <w:sz w:val="20"/>
          <w:szCs w:val="20"/>
        </w:rPr>
        <w:sectPr w:rsidR="00615C89" w:rsidSect="00615C89">
          <w:type w:val="continuous"/>
          <w:pgSz w:w="11906" w:h="16838"/>
          <w:pgMar w:top="1440" w:right="1440" w:bottom="1440" w:left="1418" w:header="0" w:footer="0" w:gutter="0"/>
          <w:cols w:num="2" w:space="708"/>
          <w:titlePg/>
          <w:docGrid w:linePitch="360"/>
        </w:sectPr>
      </w:pPr>
    </w:p>
    <w:p w:rsidR="00EE1C03" w:rsidRPr="00EE1C03" w:rsidRDefault="00EE1C03" w:rsidP="002812EF">
      <w:pPr>
        <w:spacing w:before="0"/>
        <w:rPr>
          <w:b/>
          <w:color w:val="009D55"/>
          <w:sz w:val="20"/>
          <w:szCs w:val="20"/>
        </w:rPr>
      </w:pPr>
      <w:r w:rsidRPr="00EE1C03">
        <w:rPr>
          <w:b/>
          <w:color w:val="009D55"/>
          <w:sz w:val="20"/>
          <w:szCs w:val="20"/>
        </w:rPr>
        <w:lastRenderedPageBreak/>
        <w:t xml:space="preserve">Independent Hospital Pricing Authority </w:t>
      </w:r>
    </w:p>
    <w:p w:rsidR="00EE1C03" w:rsidRPr="00EE1C03" w:rsidRDefault="00EE1C03" w:rsidP="00EE1C03">
      <w:pPr>
        <w:spacing w:line="240" w:lineRule="auto"/>
        <w:rPr>
          <w:sz w:val="20"/>
          <w:szCs w:val="20"/>
        </w:rPr>
      </w:pPr>
      <w:r w:rsidRPr="00EE1C03">
        <w:rPr>
          <w:sz w:val="20"/>
          <w:szCs w:val="20"/>
        </w:rPr>
        <w:t>Level 6, 1 Oxford Street</w:t>
      </w:r>
    </w:p>
    <w:p w:rsidR="00EE1C03" w:rsidRPr="00EE1C03" w:rsidRDefault="00EE1C03" w:rsidP="00EE1C03">
      <w:pPr>
        <w:spacing w:line="240" w:lineRule="auto"/>
        <w:rPr>
          <w:sz w:val="20"/>
          <w:szCs w:val="20"/>
        </w:rPr>
      </w:pPr>
      <w:r w:rsidRPr="00EE1C03">
        <w:rPr>
          <w:sz w:val="20"/>
          <w:szCs w:val="20"/>
        </w:rPr>
        <w:t>Sydney NSW 2000</w:t>
      </w:r>
    </w:p>
    <w:p w:rsidR="00EE1C03" w:rsidRPr="00EE1C03" w:rsidRDefault="00EE1C03" w:rsidP="00EE1C03">
      <w:pPr>
        <w:spacing w:line="240" w:lineRule="auto"/>
        <w:rPr>
          <w:sz w:val="20"/>
          <w:szCs w:val="20"/>
        </w:rPr>
      </w:pPr>
      <w:r w:rsidRPr="00EE1C03">
        <w:rPr>
          <w:sz w:val="20"/>
          <w:szCs w:val="20"/>
        </w:rPr>
        <w:t>Phone:</w:t>
      </w:r>
      <w:r w:rsidRPr="00EE1C03">
        <w:rPr>
          <w:sz w:val="20"/>
          <w:szCs w:val="20"/>
        </w:rPr>
        <w:tab/>
        <w:t>02 8215 1100</w:t>
      </w:r>
    </w:p>
    <w:p w:rsidR="00EE1C03" w:rsidRDefault="00EE1C03" w:rsidP="00EE1C03">
      <w:pPr>
        <w:spacing w:line="240" w:lineRule="auto"/>
        <w:rPr>
          <w:sz w:val="20"/>
          <w:szCs w:val="20"/>
        </w:rPr>
      </w:pPr>
      <w:r w:rsidRPr="00EE1C03">
        <w:rPr>
          <w:sz w:val="20"/>
          <w:szCs w:val="20"/>
        </w:rPr>
        <w:t>Email:</w:t>
      </w:r>
      <w:r w:rsidRPr="00EE1C03">
        <w:rPr>
          <w:sz w:val="20"/>
          <w:szCs w:val="20"/>
        </w:rPr>
        <w:tab/>
      </w:r>
      <w:hyperlink r:id="rId41" w:history="1">
        <w:r w:rsidRPr="001E0951">
          <w:rPr>
            <w:rStyle w:val="Hyperlink"/>
            <w:sz w:val="20"/>
            <w:szCs w:val="20"/>
          </w:rPr>
          <w:t>enquiries.ihpa@ihpa.gov.au</w:t>
        </w:r>
      </w:hyperlink>
      <w:r w:rsidRPr="00EE1C03">
        <w:rPr>
          <w:sz w:val="20"/>
          <w:szCs w:val="20"/>
        </w:rPr>
        <w:t xml:space="preserve"> </w:t>
      </w:r>
    </w:p>
    <w:p w:rsidR="00EE1C03" w:rsidRDefault="00EE1C03" w:rsidP="00EE1C03">
      <w:pPr>
        <w:spacing w:line="240" w:lineRule="auto"/>
        <w:rPr>
          <w:sz w:val="20"/>
          <w:szCs w:val="20"/>
        </w:rPr>
      </w:pPr>
      <w:r w:rsidRPr="00EE1C03">
        <w:rPr>
          <w:sz w:val="20"/>
          <w:szCs w:val="20"/>
        </w:rPr>
        <w:t>Twitter:</w:t>
      </w:r>
      <w:r w:rsidRPr="00EE1C03">
        <w:rPr>
          <w:sz w:val="20"/>
          <w:szCs w:val="20"/>
        </w:rPr>
        <w:tab/>
        <w:t xml:space="preserve">@IHPAnews </w:t>
      </w:r>
    </w:p>
    <w:p w:rsidR="002235DE" w:rsidRPr="00EE1C03" w:rsidRDefault="00EE1C03" w:rsidP="00EE1C03">
      <w:pPr>
        <w:spacing w:line="240" w:lineRule="auto"/>
        <w:rPr>
          <w:color w:val="009D55"/>
          <w:sz w:val="20"/>
          <w:szCs w:val="20"/>
        </w:rPr>
      </w:pPr>
      <w:r w:rsidRPr="00EE1C03">
        <w:rPr>
          <w:color w:val="009D55"/>
          <w:sz w:val="20"/>
          <w:szCs w:val="20"/>
        </w:rPr>
        <w:t>www.ihpa.gov.au</w:t>
      </w:r>
    </w:p>
    <w:sectPr w:rsidR="002235DE" w:rsidRPr="00EE1C03" w:rsidSect="00405C5A">
      <w:type w:val="continuous"/>
      <w:pgSz w:w="11906" w:h="16838"/>
      <w:pgMar w:top="1440" w:right="1440" w:bottom="1440" w:left="1418" w:header="0" w:footer="0"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87EA9" w:rsidRDefault="00B87EA9" w:rsidP="00362716">
      <w:pPr>
        <w:spacing w:after="0" w:line="240" w:lineRule="auto"/>
      </w:pPr>
      <w:r>
        <w:separator/>
      </w:r>
    </w:p>
  </w:endnote>
  <w:endnote w:type="continuationSeparator" w:id="0">
    <w:p w:rsidR="00B87EA9" w:rsidRDefault="00B87EA9" w:rsidP="0036271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EF" w:usb1="C0007841" w:usb2="00000009" w:usb3="00000000" w:csb0="000001FF" w:csb1="00000000"/>
  </w:font>
  <w:font w:name="Symbol">
    <w:panose1 w:val="020005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20005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ambria">
    <w:altName w:val="Times New Roman"/>
    <w:panose1 w:val="02040503050406030204"/>
    <w:charset w:val="00"/>
    <w:family w:val="roman"/>
    <w:notTrueType/>
    <w:pitch w:val="default"/>
  </w:font>
  <w:font w:name="Calibri">
    <w:panose1 w:val="020F0502020204030204"/>
    <w:charset w:val="00"/>
    <w:family w:val="auto"/>
    <w:pitch w:val="variable"/>
    <w:sig w:usb0="E10002FF" w:usb1="4000ACFF" w:usb2="00000009" w:usb3="00000000" w:csb0="0000019F" w:csb1="00000000"/>
  </w:font>
  <w:font w:name="游ゴシック Light">
    <w:panose1 w:val="00000000000000000000"/>
    <w:charset w:val="80"/>
    <w:family w:val="roman"/>
    <w:notTrueType/>
    <w:pitch w:val="default"/>
  </w:font>
  <w:font w:name="Calibri Light">
    <w:panose1 w:val="020F0302020204030204"/>
    <w:charset w:val="00"/>
    <w:family w:val="auto"/>
    <w:pitch w:val="variable"/>
    <w:sig w:usb0="A00002EF" w:usb1="4000207B" w:usb2="00000000" w:usb3="00000000" w:csb0="0000009F" w:csb1="00000000"/>
  </w:font>
  <w:font w:name="Lucida Grande">
    <w:panose1 w:val="020B0600040502020204"/>
    <w:charset w:val="00"/>
    <w:family w:val="auto"/>
    <w:pitch w:val="variable"/>
    <w:sig w:usb0="E1000AEF" w:usb1="5000A1FF" w:usb2="00000000" w:usb3="00000000" w:csb0="000001BF" w:csb1="00000000"/>
  </w:font>
  <w:font w:name="游明朝">
    <w:panose1 w:val="00000000000000000000"/>
    <w:charset w:val="80"/>
    <w:family w:val="roman"/>
    <w:notTrueType/>
    <w:pitch w:val="default"/>
  </w:font>
  <w:font w:name="Plantagenet Cherokee">
    <w:panose1 w:val="02020000000000000000"/>
    <w:charset w:val="00"/>
    <w:family w:val="auto"/>
    <w:pitch w:val="variable"/>
    <w:sig w:usb0="80000003" w:usb1="00000000" w:usb2="00001000" w:usb3="00000000" w:csb0="000001F3" w:csb1="00000000"/>
  </w:font>
  <w:font w:name="ArialMT">
    <w:altName w:val="Arial"/>
    <w:charset w:val="00"/>
    <w:family w:val="auto"/>
    <w:pitch w:val="variable"/>
    <w:sig w:usb0="00000001" w:usb1="00000000" w:usb2="00000000" w:usb3="00000000" w:csb0="0000001B"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2884" w:rsidRPr="0080787D" w:rsidRDefault="00822884" w:rsidP="00A326C7">
    <w:pPr>
      <w:tabs>
        <w:tab w:val="right" w:pos="9923"/>
      </w:tabs>
      <w:spacing w:after="240"/>
      <w:ind w:left="567" w:right="-873" w:hanging="1418"/>
      <w:rPr>
        <w:noProof/>
        <w:sz w:val="18"/>
        <w:szCs w:val="18"/>
        <w:lang w:eastAsia="en-AU"/>
      </w:rPr>
    </w:pPr>
    <w:r w:rsidRPr="00172F60">
      <w:rPr>
        <w:noProof/>
        <w:color w:val="009D55"/>
        <w:sz w:val="18"/>
        <w:szCs w:val="18"/>
        <w:lang w:eastAsia="en-AU"/>
      </w:rPr>
      <w:fldChar w:fldCharType="begin"/>
    </w:r>
    <w:r w:rsidRPr="00172F60">
      <w:rPr>
        <w:noProof/>
        <w:color w:val="009D55"/>
        <w:sz w:val="18"/>
        <w:szCs w:val="18"/>
        <w:lang w:eastAsia="en-AU"/>
      </w:rPr>
      <w:instrText xml:space="preserve"> PAGE   \* MERGEFORMAT </w:instrText>
    </w:r>
    <w:r w:rsidRPr="00172F60">
      <w:rPr>
        <w:noProof/>
        <w:color w:val="009D55"/>
        <w:sz w:val="18"/>
        <w:szCs w:val="18"/>
        <w:lang w:eastAsia="en-AU"/>
      </w:rPr>
      <w:fldChar w:fldCharType="separate"/>
    </w:r>
    <w:r>
      <w:rPr>
        <w:noProof/>
        <w:color w:val="009D55"/>
        <w:sz w:val="18"/>
        <w:szCs w:val="18"/>
        <w:lang w:eastAsia="en-AU"/>
      </w:rPr>
      <w:t>2</w:t>
    </w:r>
    <w:r w:rsidRPr="00172F60">
      <w:rPr>
        <w:noProof/>
        <w:color w:val="009D55"/>
        <w:sz w:val="18"/>
        <w:szCs w:val="18"/>
        <w:lang w:eastAsia="en-AU"/>
      </w:rPr>
      <w:fldChar w:fldCharType="end"/>
    </w:r>
    <w:r w:rsidRPr="0080787D">
      <w:rPr>
        <w:noProof/>
        <w:sz w:val="18"/>
        <w:szCs w:val="18"/>
        <w:lang w:eastAsia="en-AU"/>
      </w:rPr>
      <w:t xml:space="preserve"> </w:t>
    </w:r>
    <w:r>
      <w:rPr>
        <w:noProof/>
        <w:sz w:val="18"/>
        <w:szCs w:val="18"/>
        <w:lang w:eastAsia="en-AU"/>
      </w:rPr>
      <w:t xml:space="preserve">  </w:t>
    </w:r>
    <w:r w:rsidRPr="0080787D">
      <w:rPr>
        <w:noProof/>
        <w:sz w:val="18"/>
        <w:szCs w:val="18"/>
        <w:lang w:eastAsia="en-AU"/>
      </w:rPr>
      <w:t>INDEPENDENT HOSP</w:t>
    </w:r>
    <w:r>
      <w:rPr>
        <w:noProof/>
        <w:sz w:val="18"/>
        <w:szCs w:val="18"/>
        <w:lang w:eastAsia="en-AU"/>
      </w:rPr>
      <w:t>I</w:t>
    </w:r>
    <w:r w:rsidRPr="0080787D">
      <w:rPr>
        <w:noProof/>
        <w:sz w:val="18"/>
        <w:szCs w:val="18"/>
        <w:lang w:eastAsia="en-AU"/>
      </w:rPr>
      <w:t xml:space="preserve">TAL PRICING AUTHORITY </w:t>
    </w:r>
    <w:r>
      <w:rPr>
        <w:noProof/>
        <w:sz w:val="18"/>
        <w:szCs w:val="18"/>
        <w:lang w:eastAsia="en-AU"/>
      </w:rPr>
      <w:tab/>
      <w:t>IHPA 15/16 Annual Report</w:t>
    </w:r>
  </w:p>
  <w:p w:rsidR="00822884" w:rsidRPr="005A5D16" w:rsidRDefault="00822884" w:rsidP="005A5D16">
    <w:pPr>
      <w:ind w:hanging="1418"/>
      <w:jc w:val="right"/>
      <w:rPr>
        <w:sz w:val="18"/>
        <w:szCs w:val="18"/>
      </w:rP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2884" w:rsidRPr="007077F9" w:rsidRDefault="00822884" w:rsidP="005A5D16">
    <w:pPr>
      <w:spacing w:after="0"/>
      <w:ind w:right="-875" w:hanging="1418"/>
      <w:jc w:val="right"/>
      <w:rPr>
        <w:rFonts w:ascii="Plantagenet Cherokee" w:eastAsia="Plantagenet Cherokee" w:hAnsi="Plantagenet Cherokee" w:cs="Plantagenet Cherokee"/>
        <w:sz w:val="20"/>
        <w:szCs w:val="20"/>
      </w:rPr>
    </w:pPr>
    <w:r>
      <w:rPr>
        <w:noProof/>
        <w:lang w:val="en-US"/>
      </w:rPr>
      <w:drawing>
        <wp:inline distT="0" distB="0" distL="0" distR="0" wp14:anchorId="460C2EAA" wp14:editId="5C6700C1">
          <wp:extent cx="7544900" cy="6826428"/>
          <wp:effectExtent l="0" t="0" r="0" b="0"/>
          <wp:docPr id="606" name="Picture 606" descr="Front cover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over_design.jpg"/>
                  <pic:cNvPicPr/>
                </pic:nvPicPr>
                <pic:blipFill>
                  <a:blip r:embed="rId1">
                    <a:extLst>
                      <a:ext uri="{28A0092B-C50C-407E-A947-70E740481C1C}">
                        <a14:useLocalDpi xmlns:a14="http://schemas.microsoft.com/office/drawing/2010/main" val="0"/>
                      </a:ext>
                    </a:extLst>
                  </a:blip>
                  <a:stretch>
                    <a:fillRect/>
                  </a:stretch>
                </pic:blipFill>
                <pic:spPr>
                  <a:xfrm>
                    <a:off x="0" y="0"/>
                    <a:ext cx="7561683" cy="6841613"/>
                  </a:xfrm>
                  <a:prstGeom prst="rect">
                    <a:avLst/>
                  </a:prstGeom>
                </pic:spPr>
              </pic:pic>
            </a:graphicData>
          </a:graphic>
        </wp:inline>
      </w:drawing>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2884" w:rsidRPr="0080787D" w:rsidRDefault="00822884" w:rsidP="00A326C7">
    <w:pPr>
      <w:tabs>
        <w:tab w:val="right" w:pos="9923"/>
      </w:tabs>
      <w:spacing w:after="240"/>
      <w:ind w:left="567" w:right="-873" w:hanging="1418"/>
      <w:rPr>
        <w:noProof/>
        <w:sz w:val="18"/>
        <w:szCs w:val="18"/>
        <w:lang w:eastAsia="en-AU"/>
      </w:rPr>
    </w:pPr>
    <w:r w:rsidRPr="00172F60">
      <w:rPr>
        <w:noProof/>
        <w:color w:val="009D55"/>
        <w:sz w:val="18"/>
        <w:szCs w:val="18"/>
        <w:lang w:eastAsia="en-AU"/>
      </w:rPr>
      <w:fldChar w:fldCharType="begin"/>
    </w:r>
    <w:r w:rsidRPr="00172F60">
      <w:rPr>
        <w:noProof/>
        <w:color w:val="009D55"/>
        <w:sz w:val="18"/>
        <w:szCs w:val="18"/>
        <w:lang w:eastAsia="en-AU"/>
      </w:rPr>
      <w:instrText xml:space="preserve"> PAGE   \* MERGEFORMAT </w:instrText>
    </w:r>
    <w:r w:rsidRPr="00172F60">
      <w:rPr>
        <w:noProof/>
        <w:color w:val="009D55"/>
        <w:sz w:val="18"/>
        <w:szCs w:val="18"/>
        <w:lang w:eastAsia="en-AU"/>
      </w:rPr>
      <w:fldChar w:fldCharType="separate"/>
    </w:r>
    <w:r w:rsidR="005C05DC">
      <w:rPr>
        <w:noProof/>
        <w:color w:val="009D55"/>
        <w:sz w:val="18"/>
        <w:szCs w:val="18"/>
        <w:lang w:eastAsia="en-AU"/>
      </w:rPr>
      <w:t>98</w:t>
    </w:r>
    <w:r w:rsidRPr="00172F60">
      <w:rPr>
        <w:noProof/>
        <w:color w:val="009D55"/>
        <w:sz w:val="18"/>
        <w:szCs w:val="18"/>
        <w:lang w:eastAsia="en-AU"/>
      </w:rPr>
      <w:fldChar w:fldCharType="end"/>
    </w:r>
    <w:r w:rsidRPr="0080787D">
      <w:rPr>
        <w:noProof/>
        <w:sz w:val="18"/>
        <w:szCs w:val="18"/>
        <w:lang w:eastAsia="en-AU"/>
      </w:rPr>
      <w:t xml:space="preserve"> </w:t>
    </w:r>
    <w:r>
      <w:rPr>
        <w:noProof/>
        <w:sz w:val="18"/>
        <w:szCs w:val="18"/>
        <w:lang w:eastAsia="en-AU"/>
      </w:rPr>
      <w:t xml:space="preserve">  </w:t>
    </w:r>
    <w:r w:rsidRPr="0080787D">
      <w:rPr>
        <w:noProof/>
        <w:sz w:val="18"/>
        <w:szCs w:val="18"/>
        <w:lang w:eastAsia="en-AU"/>
      </w:rPr>
      <w:t>INDEPENDENT HOSP</w:t>
    </w:r>
    <w:r>
      <w:rPr>
        <w:noProof/>
        <w:sz w:val="18"/>
        <w:szCs w:val="18"/>
        <w:lang w:eastAsia="en-AU"/>
      </w:rPr>
      <w:t>I</w:t>
    </w:r>
    <w:r w:rsidRPr="0080787D">
      <w:rPr>
        <w:noProof/>
        <w:sz w:val="18"/>
        <w:szCs w:val="18"/>
        <w:lang w:eastAsia="en-AU"/>
      </w:rPr>
      <w:t xml:space="preserve">TAL PRICING AUTHORITY </w:t>
    </w:r>
    <w:r>
      <w:rPr>
        <w:noProof/>
        <w:sz w:val="18"/>
        <w:szCs w:val="18"/>
        <w:lang w:eastAsia="en-AU"/>
      </w:rPr>
      <w:tab/>
      <w:t>IHPA 15/16 Annual Report</w:t>
    </w:r>
  </w:p>
  <w:p w:rsidR="00822884" w:rsidRPr="005A5D16" w:rsidRDefault="00822884" w:rsidP="005A5D16">
    <w:pPr>
      <w:ind w:hanging="1418"/>
      <w:jc w:val="right"/>
      <w:rPr>
        <w:sz w:val="18"/>
        <w:szCs w:val="18"/>
      </w:rPr>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2884" w:rsidRPr="007077F9" w:rsidRDefault="00822884" w:rsidP="005A5D16">
    <w:pPr>
      <w:spacing w:after="0"/>
      <w:ind w:right="-875" w:hanging="1418"/>
      <w:jc w:val="right"/>
      <w:rPr>
        <w:rFonts w:ascii="Plantagenet Cherokee" w:eastAsia="Plantagenet Cherokee" w:hAnsi="Plantagenet Cherokee" w:cs="Plantagenet Cherokee"/>
        <w:sz w:val="20"/>
        <w:szCs w:val="20"/>
      </w:rPr>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2884" w:rsidRPr="0080787D" w:rsidRDefault="00822884" w:rsidP="00A326C7">
    <w:pPr>
      <w:tabs>
        <w:tab w:val="right" w:pos="9911"/>
      </w:tabs>
      <w:spacing w:after="240"/>
      <w:ind w:left="567" w:right="-873" w:hanging="1418"/>
      <w:rPr>
        <w:noProof/>
        <w:sz w:val="18"/>
        <w:szCs w:val="18"/>
        <w:lang w:eastAsia="en-AU"/>
      </w:rPr>
    </w:pPr>
    <w:r w:rsidRPr="00172F60">
      <w:rPr>
        <w:noProof/>
        <w:color w:val="009D55"/>
        <w:sz w:val="18"/>
        <w:szCs w:val="18"/>
        <w:lang w:eastAsia="en-AU"/>
      </w:rPr>
      <w:fldChar w:fldCharType="begin"/>
    </w:r>
    <w:r w:rsidRPr="00172F60">
      <w:rPr>
        <w:noProof/>
        <w:color w:val="009D55"/>
        <w:sz w:val="18"/>
        <w:szCs w:val="18"/>
        <w:lang w:eastAsia="en-AU"/>
      </w:rPr>
      <w:instrText xml:space="preserve"> PAGE   \* MERGEFORMAT </w:instrText>
    </w:r>
    <w:r w:rsidRPr="00172F60">
      <w:rPr>
        <w:noProof/>
        <w:color w:val="009D55"/>
        <w:sz w:val="18"/>
        <w:szCs w:val="18"/>
        <w:lang w:eastAsia="en-AU"/>
      </w:rPr>
      <w:fldChar w:fldCharType="separate"/>
    </w:r>
    <w:r w:rsidR="005C05DC">
      <w:rPr>
        <w:noProof/>
        <w:color w:val="009D55"/>
        <w:sz w:val="18"/>
        <w:szCs w:val="18"/>
        <w:lang w:eastAsia="en-AU"/>
      </w:rPr>
      <w:t>5</w:t>
    </w:r>
    <w:r w:rsidRPr="00172F60">
      <w:rPr>
        <w:noProof/>
        <w:color w:val="009D55"/>
        <w:sz w:val="18"/>
        <w:szCs w:val="18"/>
        <w:lang w:eastAsia="en-AU"/>
      </w:rPr>
      <w:fldChar w:fldCharType="end"/>
    </w:r>
    <w:r w:rsidRPr="0080787D">
      <w:rPr>
        <w:noProof/>
        <w:sz w:val="18"/>
        <w:szCs w:val="18"/>
        <w:lang w:eastAsia="en-AU"/>
      </w:rPr>
      <w:t xml:space="preserve"> </w:t>
    </w:r>
    <w:r>
      <w:rPr>
        <w:noProof/>
        <w:sz w:val="18"/>
        <w:szCs w:val="18"/>
        <w:lang w:eastAsia="en-AU"/>
      </w:rPr>
      <w:t xml:space="preserve">  </w:t>
    </w:r>
    <w:r w:rsidRPr="0080787D">
      <w:rPr>
        <w:noProof/>
        <w:sz w:val="18"/>
        <w:szCs w:val="18"/>
        <w:lang w:eastAsia="en-AU"/>
      </w:rPr>
      <w:t>INDEPENDENT HOSP</w:t>
    </w:r>
    <w:r>
      <w:rPr>
        <w:noProof/>
        <w:sz w:val="18"/>
        <w:szCs w:val="18"/>
        <w:lang w:eastAsia="en-AU"/>
      </w:rPr>
      <w:t>I</w:t>
    </w:r>
    <w:r w:rsidRPr="0080787D">
      <w:rPr>
        <w:noProof/>
        <w:sz w:val="18"/>
        <w:szCs w:val="18"/>
        <w:lang w:eastAsia="en-AU"/>
      </w:rPr>
      <w:t xml:space="preserve">TAL PRICING AUTHORITY </w:t>
    </w:r>
    <w:r>
      <w:rPr>
        <w:noProof/>
        <w:sz w:val="18"/>
        <w:szCs w:val="18"/>
        <w:lang w:eastAsia="en-AU"/>
      </w:rPr>
      <w:tab/>
      <w:t>IHPA 15/16 Annual Report</w:t>
    </w:r>
  </w:p>
  <w:p w:rsidR="00822884" w:rsidRPr="007077F9" w:rsidRDefault="00822884" w:rsidP="005A5D16">
    <w:pPr>
      <w:spacing w:after="0"/>
      <w:ind w:right="-875" w:hanging="1418"/>
      <w:jc w:val="right"/>
      <w:rPr>
        <w:rFonts w:ascii="Plantagenet Cherokee" w:eastAsia="Plantagenet Cherokee" w:hAnsi="Plantagenet Cherokee" w:cs="Plantagenet Cherokee"/>
        <w:sz w:val="20"/>
        <w:szCs w:val="20"/>
      </w:rPr>
    </w:pP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2884" w:rsidRPr="0080787D" w:rsidRDefault="00822884" w:rsidP="00A326C7">
    <w:pPr>
      <w:tabs>
        <w:tab w:val="right" w:pos="9921"/>
      </w:tabs>
      <w:spacing w:after="240"/>
      <w:ind w:left="567" w:right="-873" w:hanging="1418"/>
      <w:rPr>
        <w:noProof/>
        <w:sz w:val="18"/>
        <w:szCs w:val="18"/>
        <w:lang w:eastAsia="en-AU"/>
      </w:rPr>
    </w:pPr>
    <w:r w:rsidRPr="00172F60">
      <w:rPr>
        <w:noProof/>
        <w:color w:val="009D55"/>
        <w:sz w:val="18"/>
        <w:szCs w:val="18"/>
        <w:lang w:eastAsia="en-AU"/>
      </w:rPr>
      <w:fldChar w:fldCharType="begin"/>
    </w:r>
    <w:r w:rsidRPr="00172F60">
      <w:rPr>
        <w:noProof/>
        <w:color w:val="009D55"/>
        <w:sz w:val="18"/>
        <w:szCs w:val="18"/>
        <w:lang w:eastAsia="en-AU"/>
      </w:rPr>
      <w:instrText xml:space="preserve"> PAGE   \* MERGEFORMAT </w:instrText>
    </w:r>
    <w:r w:rsidRPr="00172F60">
      <w:rPr>
        <w:noProof/>
        <w:color w:val="009D55"/>
        <w:sz w:val="18"/>
        <w:szCs w:val="18"/>
        <w:lang w:eastAsia="en-AU"/>
      </w:rPr>
      <w:fldChar w:fldCharType="separate"/>
    </w:r>
    <w:r w:rsidR="005C05DC">
      <w:rPr>
        <w:noProof/>
        <w:color w:val="009D55"/>
        <w:sz w:val="18"/>
        <w:szCs w:val="18"/>
        <w:lang w:eastAsia="en-AU"/>
      </w:rPr>
      <w:t>99</w:t>
    </w:r>
    <w:r w:rsidRPr="00172F60">
      <w:rPr>
        <w:noProof/>
        <w:color w:val="009D55"/>
        <w:sz w:val="18"/>
        <w:szCs w:val="18"/>
        <w:lang w:eastAsia="en-AU"/>
      </w:rPr>
      <w:fldChar w:fldCharType="end"/>
    </w:r>
    <w:r w:rsidRPr="0080787D">
      <w:rPr>
        <w:noProof/>
        <w:sz w:val="18"/>
        <w:szCs w:val="18"/>
        <w:lang w:eastAsia="en-AU"/>
      </w:rPr>
      <w:t xml:space="preserve"> </w:t>
    </w:r>
    <w:r>
      <w:rPr>
        <w:noProof/>
        <w:sz w:val="18"/>
        <w:szCs w:val="18"/>
        <w:lang w:eastAsia="en-AU"/>
      </w:rPr>
      <w:t xml:space="preserve">  </w:t>
    </w:r>
    <w:r w:rsidRPr="0080787D">
      <w:rPr>
        <w:noProof/>
        <w:sz w:val="18"/>
        <w:szCs w:val="18"/>
        <w:lang w:eastAsia="en-AU"/>
      </w:rPr>
      <w:t>INDEPENDENT HOSP</w:t>
    </w:r>
    <w:r>
      <w:rPr>
        <w:noProof/>
        <w:sz w:val="18"/>
        <w:szCs w:val="18"/>
        <w:lang w:eastAsia="en-AU"/>
      </w:rPr>
      <w:t>I</w:t>
    </w:r>
    <w:r w:rsidRPr="0080787D">
      <w:rPr>
        <w:noProof/>
        <w:sz w:val="18"/>
        <w:szCs w:val="18"/>
        <w:lang w:eastAsia="en-AU"/>
      </w:rPr>
      <w:t xml:space="preserve">TAL PRICING AUTHORITY </w:t>
    </w:r>
    <w:r>
      <w:rPr>
        <w:noProof/>
        <w:sz w:val="18"/>
        <w:szCs w:val="18"/>
        <w:lang w:eastAsia="en-AU"/>
      </w:rPr>
      <w:tab/>
      <w:t>IHPA 15/16 Annual Report</w:t>
    </w:r>
  </w:p>
  <w:p w:rsidR="00822884" w:rsidRPr="007077F9" w:rsidRDefault="00822884" w:rsidP="005A5D16">
    <w:pPr>
      <w:spacing w:after="0"/>
      <w:ind w:right="-875" w:hanging="1418"/>
      <w:jc w:val="right"/>
      <w:rPr>
        <w:rFonts w:ascii="Plantagenet Cherokee" w:eastAsia="Plantagenet Cherokee" w:hAnsi="Plantagenet Cherokee" w:cs="Plantagenet Cherokee"/>
        <w:sz w:val="20"/>
        <w:szCs w:val="20"/>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87EA9" w:rsidRDefault="00B87EA9" w:rsidP="00362716">
      <w:pPr>
        <w:spacing w:after="0" w:line="240" w:lineRule="auto"/>
      </w:pPr>
    </w:p>
  </w:footnote>
  <w:footnote w:type="continuationSeparator" w:id="0">
    <w:p w:rsidR="00B87EA9" w:rsidRDefault="00B87EA9" w:rsidP="00362716">
      <w:pPr>
        <w:spacing w:after="0" w:line="240" w:lineRule="auto"/>
      </w:pPr>
      <w:r>
        <w:continuationSeparator/>
      </w:r>
    </w:p>
  </w:footnote>
  <w:footnote w:id="1">
    <w:p w:rsidR="00822884" w:rsidRPr="003B4556" w:rsidRDefault="00822884" w:rsidP="00054665">
      <w:pPr>
        <w:pStyle w:val="FootnoteText"/>
        <w:ind w:left="113" w:hanging="113"/>
        <w:rPr>
          <w:sz w:val="22"/>
        </w:rPr>
      </w:pPr>
      <w:r w:rsidRPr="003B4556">
        <w:rPr>
          <w:rStyle w:val="FootnoteReference"/>
          <w:color w:val="4CAB71"/>
          <w:sz w:val="22"/>
        </w:rPr>
        <w:footnoteRef/>
      </w:r>
      <w:r w:rsidRPr="003B4556">
        <w:rPr>
          <w:color w:val="4CAB71"/>
          <w:sz w:val="22"/>
        </w:rPr>
        <w:t xml:space="preserve"> </w:t>
      </w:r>
      <w:r w:rsidRPr="003B4556">
        <w:rPr>
          <w:sz w:val="22"/>
        </w:rPr>
        <w:t>Prof Ian Gough resigned from the IHPA Clinical Advisory Committee effective 1 November 2015.</w:t>
      </w:r>
    </w:p>
  </w:footnote>
  <w:footnote w:id="2">
    <w:p w:rsidR="00822884" w:rsidRDefault="00822884" w:rsidP="00054665">
      <w:pPr>
        <w:pStyle w:val="FootnoteText"/>
        <w:ind w:left="113" w:hanging="113"/>
      </w:pPr>
      <w:r w:rsidRPr="003B4556">
        <w:rPr>
          <w:rStyle w:val="FootnoteReference"/>
          <w:color w:val="4CAB71"/>
          <w:sz w:val="22"/>
        </w:rPr>
        <w:footnoteRef/>
      </w:r>
      <w:r w:rsidRPr="003B4556">
        <w:rPr>
          <w:color w:val="4CAB71"/>
          <w:sz w:val="22"/>
        </w:rPr>
        <w:t xml:space="preserve"> </w:t>
      </w:r>
      <w:r w:rsidRPr="003B4556">
        <w:rPr>
          <w:sz w:val="22"/>
        </w:rPr>
        <w:t xml:space="preserve">Dr Alasdair MacDonald became Chair of the IHPA Clinical Advisory Committee from </w:t>
      </w:r>
      <w:r>
        <w:rPr>
          <w:sz w:val="22"/>
        </w:rPr>
        <w:br/>
      </w:r>
      <w:r w:rsidRPr="003B4556">
        <w:rPr>
          <w:sz w:val="22"/>
        </w:rPr>
        <w:t>2 November 2015.</w:t>
      </w:r>
    </w:p>
  </w:footnote>
  <w:footnote w:id="3">
    <w:p w:rsidR="00822884" w:rsidRPr="003B4556" w:rsidRDefault="00822884" w:rsidP="00054665">
      <w:pPr>
        <w:pStyle w:val="FootnoteText"/>
        <w:ind w:left="113" w:hanging="113"/>
        <w:rPr>
          <w:sz w:val="22"/>
        </w:rPr>
      </w:pPr>
      <w:r w:rsidRPr="003B4556">
        <w:rPr>
          <w:rStyle w:val="FootnoteReference"/>
          <w:color w:val="4CAB71"/>
          <w:sz w:val="22"/>
        </w:rPr>
        <w:footnoteRef/>
      </w:r>
      <w:r w:rsidRPr="003B4556">
        <w:rPr>
          <w:color w:val="4CAB71"/>
          <w:sz w:val="22"/>
        </w:rPr>
        <w:t xml:space="preserve"> </w:t>
      </w:r>
      <w:r w:rsidRPr="00176837">
        <w:rPr>
          <w:sz w:val="22"/>
        </w:rPr>
        <w:t xml:space="preserve">Ms Alison McMillan resigned from the IHPA Clinical Advisory Committee effective </w:t>
      </w:r>
      <w:r>
        <w:rPr>
          <w:sz w:val="22"/>
        </w:rPr>
        <w:br/>
      </w:r>
      <w:r w:rsidRPr="00176837">
        <w:rPr>
          <w:sz w:val="22"/>
        </w:rPr>
        <w:t>22 June 2016.</w:t>
      </w:r>
    </w:p>
  </w:footnote>
  <w:footnote w:id="4">
    <w:p w:rsidR="00822884" w:rsidRDefault="00822884" w:rsidP="00054665">
      <w:pPr>
        <w:pStyle w:val="FootnoteText"/>
        <w:ind w:left="113" w:hanging="113"/>
      </w:pPr>
      <w:r w:rsidRPr="003B4556">
        <w:rPr>
          <w:rStyle w:val="FootnoteReference"/>
          <w:color w:val="4CAB71"/>
          <w:sz w:val="22"/>
        </w:rPr>
        <w:footnoteRef/>
      </w:r>
      <w:r w:rsidRPr="003B4556">
        <w:rPr>
          <w:color w:val="4CAB71"/>
          <w:sz w:val="22"/>
        </w:rPr>
        <w:t xml:space="preserve"> </w:t>
      </w:r>
      <w:r w:rsidRPr="00176837">
        <w:rPr>
          <w:sz w:val="22"/>
        </w:rPr>
        <w:t xml:space="preserve">Ms Julie Connell resigned from the IHPA Clinical Advisory Committee effective </w:t>
      </w:r>
      <w:r>
        <w:rPr>
          <w:sz w:val="22"/>
        </w:rPr>
        <w:br/>
      </w:r>
      <w:r w:rsidRPr="00176837">
        <w:rPr>
          <w:sz w:val="22"/>
        </w:rPr>
        <w:t>4 April 2016.</w:t>
      </w:r>
    </w:p>
  </w:footnote>
  <w:footnote w:id="5">
    <w:p w:rsidR="00822884" w:rsidRDefault="00822884" w:rsidP="00054665">
      <w:pPr>
        <w:pStyle w:val="FootnoteText"/>
        <w:ind w:left="113" w:hanging="113"/>
      </w:pPr>
      <w:r w:rsidRPr="003B4556">
        <w:rPr>
          <w:rStyle w:val="FootnoteReference"/>
          <w:color w:val="4CAB71"/>
          <w:sz w:val="22"/>
        </w:rPr>
        <w:footnoteRef/>
      </w:r>
      <w:r w:rsidRPr="003B4556">
        <w:rPr>
          <w:color w:val="4CAB71"/>
          <w:sz w:val="22"/>
        </w:rPr>
        <w:t xml:space="preserve"> </w:t>
      </w:r>
      <w:r w:rsidRPr="0007601D">
        <w:rPr>
          <w:sz w:val="22"/>
        </w:rPr>
        <w:t>Dr Andrew Wei was appointed to the IHPA Clinical Advisory Committee effective 19 November 2015.</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2884" w:rsidRPr="0080787D" w:rsidRDefault="00822884">
    <w:pPr>
      <w:pStyle w:val="Header"/>
      <w:rPr>
        <w:sz w:val="20"/>
        <w:szCs w:val="20"/>
      </w:rPr>
    </w:pPr>
  </w:p>
  <w:p w:rsidR="00822884" w:rsidRDefault="00822884"/>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2884" w:rsidRDefault="00822884">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2884" w:rsidRDefault="00822884">
    <w:pPr>
      <w:pStyle w:val="Header"/>
      <w:rPr>
        <w:noProof/>
        <w:lang w:eastAsia="en-AU"/>
      </w:rPr>
    </w:pPr>
  </w:p>
  <w:p w:rsidR="00822884" w:rsidRDefault="00822884" w:rsidP="005A5D16">
    <w:pPr>
      <w:pStyle w:val="Header"/>
      <w:spacing w:before="1080"/>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2884" w:rsidRDefault="00822884">
    <w:pPr>
      <w:pStyle w:val="Header"/>
    </w:pP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2884" w:rsidRDefault="00822884">
    <w:pPr>
      <w:pStyle w:val="Header"/>
      <w:rPr>
        <w:noProof/>
        <w:lang w:eastAsia="en-AU"/>
      </w:rPr>
    </w:pPr>
  </w:p>
  <w:p w:rsidR="00822884" w:rsidRDefault="00822884" w:rsidP="005A5D16">
    <w:pPr>
      <w:pStyle w:val="Header"/>
      <w:spacing w:before="1080"/>
    </w:pP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2884" w:rsidRDefault="00822884">
    <w:pPr>
      <w:pStyle w:val="Header"/>
      <w:rPr>
        <w:noProof/>
        <w:lang w:eastAsia="en-AU"/>
      </w:rPr>
    </w:pPr>
  </w:p>
  <w:p w:rsidR="00822884" w:rsidRDefault="00822884" w:rsidP="005A5D16">
    <w:pPr>
      <w:pStyle w:val="Header"/>
      <w:spacing w:before="1080"/>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39pt;height:55pt" o:bullet="t">
        <v:imagedata r:id="rId1" o:title="Hexagon_bullet"/>
      </v:shape>
    </w:pict>
  </w:numPicBullet>
  <w:abstractNum w:abstractNumId="0">
    <w:nsid w:val="0C4731DB"/>
    <w:multiLevelType w:val="hybridMultilevel"/>
    <w:tmpl w:val="47D299CA"/>
    <w:lvl w:ilvl="0" w:tplc="6BFE5EAA">
      <w:start w:val="1"/>
      <w:numFmt w:val="decimal"/>
      <w:lvlText w:val="%1."/>
      <w:lvlJc w:val="left"/>
      <w:pPr>
        <w:ind w:left="1287" w:hanging="360"/>
      </w:pPr>
      <w:rPr>
        <w:rFonts w:hint="default"/>
        <w:color w:val="009D55"/>
        <w:vertAlign w:val="baseline"/>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1">
    <w:nsid w:val="0CC52648"/>
    <w:multiLevelType w:val="hybridMultilevel"/>
    <w:tmpl w:val="5AA61622"/>
    <w:lvl w:ilvl="0" w:tplc="0C090019">
      <w:start w:val="1"/>
      <w:numFmt w:val="lowerLetter"/>
      <w:lvlText w:val="%1."/>
      <w:lvlJc w:val="left"/>
      <w:pPr>
        <w:ind w:left="720" w:hanging="360"/>
      </w:pPr>
    </w:lvl>
    <w:lvl w:ilvl="1" w:tplc="48566F24">
      <w:start w:val="1"/>
      <w:numFmt w:val="lowerRoman"/>
      <w:lvlText w:val="%2."/>
      <w:lvlJc w:val="right"/>
      <w:pPr>
        <w:ind w:left="1440" w:hanging="360"/>
      </w:pPr>
      <w:rPr>
        <w:rFonts w:hint="default"/>
        <w:color w:val="009D55"/>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nsid w:val="15797D58"/>
    <w:multiLevelType w:val="hybridMultilevel"/>
    <w:tmpl w:val="FA540910"/>
    <w:lvl w:ilvl="0" w:tplc="72E4FCF2">
      <w:start w:val="1"/>
      <w:numFmt w:val="decimal"/>
      <w:lvlText w:val="%1."/>
      <w:lvlJc w:val="left"/>
      <w:pPr>
        <w:ind w:left="720" w:hanging="360"/>
      </w:pPr>
      <w:rPr>
        <w:rFonts w:hint="default"/>
        <w:color w:val="009D55"/>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nsid w:val="1FC339A5"/>
    <w:multiLevelType w:val="hybridMultilevel"/>
    <w:tmpl w:val="77D49186"/>
    <w:lvl w:ilvl="0" w:tplc="9D30ADC8">
      <w:start w:val="1"/>
      <w:numFmt w:val="decimal"/>
      <w:lvlText w:val="%1."/>
      <w:lvlJc w:val="left"/>
      <w:pPr>
        <w:ind w:left="1287" w:hanging="360"/>
      </w:pPr>
      <w:rPr>
        <w:rFonts w:hint="default"/>
        <w:color w:val="009D55"/>
        <w:vertAlign w:val="baseline"/>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4">
    <w:nsid w:val="25387EF3"/>
    <w:multiLevelType w:val="hybridMultilevel"/>
    <w:tmpl w:val="26AA9F98"/>
    <w:lvl w:ilvl="0" w:tplc="FD44BDA4">
      <w:start w:val="1"/>
      <w:numFmt w:val="bullet"/>
      <w:pStyle w:val="ListParagraph"/>
      <w:lvlText w:val=""/>
      <w:lvlJc w:val="left"/>
      <w:pPr>
        <w:ind w:left="1440" w:hanging="360"/>
      </w:pPr>
      <w:rPr>
        <w:rFonts w:ascii="Symbol" w:hAnsi="Symbol" w:hint="default"/>
        <w:color w:val="009D55"/>
      </w:rPr>
    </w:lvl>
    <w:lvl w:ilvl="1" w:tplc="863E8AB6">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5">
    <w:nsid w:val="25834D94"/>
    <w:multiLevelType w:val="hybridMultilevel"/>
    <w:tmpl w:val="368C2A52"/>
    <w:lvl w:ilvl="0" w:tplc="2C228734">
      <w:start w:val="1"/>
      <w:numFmt w:val="bullet"/>
      <w:pStyle w:val="Hexagonbullet"/>
      <w:lvlText w:val=""/>
      <w:lvlPicBulletId w:val="0"/>
      <w:lvlJc w:val="left"/>
      <w:pPr>
        <w:ind w:left="36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nsid w:val="2E8D2131"/>
    <w:multiLevelType w:val="hybridMultilevel"/>
    <w:tmpl w:val="0032BA42"/>
    <w:lvl w:ilvl="0" w:tplc="94449EBE">
      <w:start w:val="1"/>
      <w:numFmt w:val="bullet"/>
      <w:lvlText w:val=""/>
      <w:lvlJc w:val="left"/>
      <w:pPr>
        <w:ind w:left="1440" w:hanging="360"/>
      </w:pPr>
      <w:rPr>
        <w:rFonts w:ascii="Symbol" w:hAnsi="Symbol" w:hint="default"/>
        <w:color w:val="009D55"/>
      </w:rPr>
    </w:lvl>
    <w:lvl w:ilvl="1" w:tplc="863E8AB6">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7">
    <w:nsid w:val="31681A2E"/>
    <w:multiLevelType w:val="multilevel"/>
    <w:tmpl w:val="E126FCB6"/>
    <w:lvl w:ilvl="0">
      <w:start w:val="1"/>
      <w:numFmt w:val="decimalZero"/>
      <w:pStyle w:val="SectionHeading"/>
      <w:lvlText w:val="%1"/>
      <w:lvlJc w:val="left"/>
      <w:pPr>
        <w:ind w:left="3905"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nsid w:val="44117BB6"/>
    <w:multiLevelType w:val="hybridMultilevel"/>
    <w:tmpl w:val="FFB08B8A"/>
    <w:lvl w:ilvl="0" w:tplc="CFCEA0F0">
      <w:start w:val="1"/>
      <w:numFmt w:val="bullet"/>
      <w:pStyle w:val="SubbulletListParagraph"/>
      <w:lvlText w:val="̶"/>
      <w:lvlJc w:val="left"/>
      <w:pPr>
        <w:ind w:left="927" w:hanging="360"/>
      </w:pPr>
      <w:rPr>
        <w:rFonts w:ascii="Arial" w:hAnsi="Arial" w:hint="default"/>
        <w:color w:val="009D55"/>
      </w:rPr>
    </w:lvl>
    <w:lvl w:ilvl="1" w:tplc="0C090003" w:tentative="1">
      <w:start w:val="1"/>
      <w:numFmt w:val="bullet"/>
      <w:lvlText w:val="o"/>
      <w:lvlJc w:val="left"/>
      <w:pPr>
        <w:ind w:left="3240" w:hanging="360"/>
      </w:pPr>
      <w:rPr>
        <w:rFonts w:ascii="Courier New" w:hAnsi="Courier New" w:cs="Courier New" w:hint="default"/>
      </w:rPr>
    </w:lvl>
    <w:lvl w:ilvl="2" w:tplc="0C090005" w:tentative="1">
      <w:start w:val="1"/>
      <w:numFmt w:val="bullet"/>
      <w:lvlText w:val=""/>
      <w:lvlJc w:val="left"/>
      <w:pPr>
        <w:ind w:left="3960" w:hanging="360"/>
      </w:pPr>
      <w:rPr>
        <w:rFonts w:ascii="Wingdings" w:hAnsi="Wingdings" w:hint="default"/>
      </w:rPr>
    </w:lvl>
    <w:lvl w:ilvl="3" w:tplc="0C090001" w:tentative="1">
      <w:start w:val="1"/>
      <w:numFmt w:val="bullet"/>
      <w:lvlText w:val=""/>
      <w:lvlJc w:val="left"/>
      <w:pPr>
        <w:ind w:left="4680" w:hanging="360"/>
      </w:pPr>
      <w:rPr>
        <w:rFonts w:ascii="Symbol" w:hAnsi="Symbol" w:hint="default"/>
      </w:rPr>
    </w:lvl>
    <w:lvl w:ilvl="4" w:tplc="0C090003" w:tentative="1">
      <w:start w:val="1"/>
      <w:numFmt w:val="bullet"/>
      <w:lvlText w:val="o"/>
      <w:lvlJc w:val="left"/>
      <w:pPr>
        <w:ind w:left="5400" w:hanging="360"/>
      </w:pPr>
      <w:rPr>
        <w:rFonts w:ascii="Courier New" w:hAnsi="Courier New" w:cs="Courier New" w:hint="default"/>
      </w:rPr>
    </w:lvl>
    <w:lvl w:ilvl="5" w:tplc="0C090005" w:tentative="1">
      <w:start w:val="1"/>
      <w:numFmt w:val="bullet"/>
      <w:lvlText w:val=""/>
      <w:lvlJc w:val="left"/>
      <w:pPr>
        <w:ind w:left="6120" w:hanging="360"/>
      </w:pPr>
      <w:rPr>
        <w:rFonts w:ascii="Wingdings" w:hAnsi="Wingdings" w:hint="default"/>
      </w:rPr>
    </w:lvl>
    <w:lvl w:ilvl="6" w:tplc="0C090001" w:tentative="1">
      <w:start w:val="1"/>
      <w:numFmt w:val="bullet"/>
      <w:lvlText w:val=""/>
      <w:lvlJc w:val="left"/>
      <w:pPr>
        <w:ind w:left="6840" w:hanging="360"/>
      </w:pPr>
      <w:rPr>
        <w:rFonts w:ascii="Symbol" w:hAnsi="Symbol" w:hint="default"/>
      </w:rPr>
    </w:lvl>
    <w:lvl w:ilvl="7" w:tplc="0C090003" w:tentative="1">
      <w:start w:val="1"/>
      <w:numFmt w:val="bullet"/>
      <w:lvlText w:val="o"/>
      <w:lvlJc w:val="left"/>
      <w:pPr>
        <w:ind w:left="7560" w:hanging="360"/>
      </w:pPr>
      <w:rPr>
        <w:rFonts w:ascii="Courier New" w:hAnsi="Courier New" w:cs="Courier New" w:hint="default"/>
      </w:rPr>
    </w:lvl>
    <w:lvl w:ilvl="8" w:tplc="0C090005" w:tentative="1">
      <w:start w:val="1"/>
      <w:numFmt w:val="bullet"/>
      <w:lvlText w:val=""/>
      <w:lvlJc w:val="left"/>
      <w:pPr>
        <w:ind w:left="8280" w:hanging="360"/>
      </w:pPr>
      <w:rPr>
        <w:rFonts w:ascii="Wingdings" w:hAnsi="Wingdings" w:hint="default"/>
      </w:rPr>
    </w:lvl>
  </w:abstractNum>
  <w:abstractNum w:abstractNumId="9">
    <w:nsid w:val="56B46CB5"/>
    <w:multiLevelType w:val="hybridMultilevel"/>
    <w:tmpl w:val="B914D1BA"/>
    <w:lvl w:ilvl="0" w:tplc="819EF746">
      <w:start w:val="1"/>
      <w:numFmt w:val="decimal"/>
      <w:pStyle w:val="Style1"/>
      <w:lvlText w:val="%1."/>
      <w:lvlJc w:val="left"/>
      <w:pPr>
        <w:ind w:left="360" w:hanging="360"/>
      </w:pPr>
      <w:rPr>
        <w:rFonts w:hint="default"/>
        <w:b w:val="0"/>
        <w:color w:val="009D55"/>
        <w:sz w:val="22"/>
        <w:szCs w:val="22"/>
        <w:vertAlign w:val="baseline"/>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10">
    <w:nsid w:val="5C504058"/>
    <w:multiLevelType w:val="hybridMultilevel"/>
    <w:tmpl w:val="68060C50"/>
    <w:lvl w:ilvl="0" w:tplc="982C5580">
      <w:start w:val="1"/>
      <w:numFmt w:val="decimal"/>
      <w:lvlText w:val="%1."/>
      <w:lvlJc w:val="left"/>
      <w:pPr>
        <w:ind w:left="417" w:hanging="284"/>
      </w:pPr>
      <w:rPr>
        <w:rFonts w:ascii="Arial" w:eastAsia="Arial" w:hAnsi="Arial" w:hint="default"/>
        <w:color w:val="008F54"/>
        <w:spacing w:val="-1"/>
        <w:w w:val="99"/>
        <w:sz w:val="18"/>
        <w:szCs w:val="18"/>
      </w:rPr>
    </w:lvl>
    <w:lvl w:ilvl="1" w:tplc="6C3E2632">
      <w:start w:val="1"/>
      <w:numFmt w:val="lowerLetter"/>
      <w:lvlText w:val="%2."/>
      <w:lvlJc w:val="left"/>
      <w:pPr>
        <w:ind w:left="3790" w:hanging="284"/>
        <w:jc w:val="right"/>
      </w:pPr>
      <w:rPr>
        <w:rFonts w:ascii="Arial" w:eastAsia="Arial" w:hAnsi="Arial" w:hint="default"/>
        <w:color w:val="008F54"/>
        <w:spacing w:val="-1"/>
        <w:w w:val="99"/>
        <w:sz w:val="18"/>
        <w:szCs w:val="18"/>
      </w:rPr>
    </w:lvl>
    <w:lvl w:ilvl="2" w:tplc="CC4C37F4">
      <w:start w:val="1"/>
      <w:numFmt w:val="bullet"/>
      <w:lvlText w:val="•"/>
      <w:lvlJc w:val="left"/>
      <w:pPr>
        <w:ind w:left="3813" w:hanging="284"/>
      </w:pPr>
      <w:rPr>
        <w:rFonts w:hint="default"/>
      </w:rPr>
    </w:lvl>
    <w:lvl w:ilvl="3" w:tplc="E0862F4E">
      <w:start w:val="1"/>
      <w:numFmt w:val="bullet"/>
      <w:lvlText w:val="•"/>
      <w:lvlJc w:val="left"/>
      <w:pPr>
        <w:ind w:left="3837" w:hanging="284"/>
      </w:pPr>
      <w:rPr>
        <w:rFonts w:hint="default"/>
      </w:rPr>
    </w:lvl>
    <w:lvl w:ilvl="4" w:tplc="098E0158">
      <w:start w:val="1"/>
      <w:numFmt w:val="bullet"/>
      <w:lvlText w:val="•"/>
      <w:lvlJc w:val="left"/>
      <w:pPr>
        <w:ind w:left="3860" w:hanging="284"/>
      </w:pPr>
      <w:rPr>
        <w:rFonts w:hint="default"/>
      </w:rPr>
    </w:lvl>
    <w:lvl w:ilvl="5" w:tplc="D4542652">
      <w:start w:val="1"/>
      <w:numFmt w:val="bullet"/>
      <w:lvlText w:val="•"/>
      <w:lvlJc w:val="left"/>
      <w:pPr>
        <w:ind w:left="3884" w:hanging="284"/>
      </w:pPr>
      <w:rPr>
        <w:rFonts w:hint="default"/>
      </w:rPr>
    </w:lvl>
    <w:lvl w:ilvl="6" w:tplc="7146FF48">
      <w:start w:val="1"/>
      <w:numFmt w:val="bullet"/>
      <w:lvlText w:val="•"/>
      <w:lvlJc w:val="left"/>
      <w:pPr>
        <w:ind w:left="3907" w:hanging="284"/>
      </w:pPr>
      <w:rPr>
        <w:rFonts w:hint="default"/>
      </w:rPr>
    </w:lvl>
    <w:lvl w:ilvl="7" w:tplc="067C1A9E">
      <w:start w:val="1"/>
      <w:numFmt w:val="bullet"/>
      <w:lvlText w:val="•"/>
      <w:lvlJc w:val="left"/>
      <w:pPr>
        <w:ind w:left="3930" w:hanging="284"/>
      </w:pPr>
      <w:rPr>
        <w:rFonts w:hint="default"/>
      </w:rPr>
    </w:lvl>
    <w:lvl w:ilvl="8" w:tplc="981E35E6">
      <w:start w:val="1"/>
      <w:numFmt w:val="bullet"/>
      <w:lvlText w:val="•"/>
      <w:lvlJc w:val="left"/>
      <w:pPr>
        <w:ind w:left="3954" w:hanging="284"/>
      </w:pPr>
      <w:rPr>
        <w:rFonts w:hint="default"/>
      </w:rPr>
    </w:lvl>
  </w:abstractNum>
  <w:abstractNum w:abstractNumId="11">
    <w:nsid w:val="67E22686"/>
    <w:multiLevelType w:val="hybridMultilevel"/>
    <w:tmpl w:val="396A2A4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nsid w:val="68B24AA6"/>
    <w:multiLevelType w:val="multilevel"/>
    <w:tmpl w:val="11A41FAA"/>
    <w:lvl w:ilvl="0">
      <w:start w:val="1"/>
      <w:numFmt w:val="decimalZero"/>
      <w:pStyle w:val="Heading1"/>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nsid w:val="71341EA9"/>
    <w:multiLevelType w:val="hybridMultilevel"/>
    <w:tmpl w:val="DA0EC792"/>
    <w:lvl w:ilvl="0" w:tplc="DC30B378">
      <w:start w:val="1"/>
      <w:numFmt w:val="lowerLetter"/>
      <w:lvlText w:val="%1)"/>
      <w:lvlJc w:val="left"/>
      <w:pPr>
        <w:ind w:left="134" w:hanging="197"/>
      </w:pPr>
      <w:rPr>
        <w:rFonts w:ascii="Cambria" w:eastAsia="Cambria" w:hAnsi="Cambria" w:cs="Cambria" w:hint="default"/>
        <w:w w:val="100"/>
        <w:sz w:val="18"/>
        <w:szCs w:val="18"/>
      </w:rPr>
    </w:lvl>
    <w:lvl w:ilvl="1" w:tplc="8208F6CA">
      <w:start w:val="1"/>
      <w:numFmt w:val="bullet"/>
      <w:lvlText w:val="•"/>
      <w:lvlJc w:val="left"/>
      <w:pPr>
        <w:ind w:left="794" w:hanging="197"/>
      </w:pPr>
      <w:rPr>
        <w:rFonts w:hint="default"/>
      </w:rPr>
    </w:lvl>
    <w:lvl w:ilvl="2" w:tplc="3DFC67F0">
      <w:start w:val="1"/>
      <w:numFmt w:val="bullet"/>
      <w:lvlText w:val="•"/>
      <w:lvlJc w:val="left"/>
      <w:pPr>
        <w:ind w:left="1448" w:hanging="197"/>
      </w:pPr>
      <w:rPr>
        <w:rFonts w:hint="default"/>
      </w:rPr>
    </w:lvl>
    <w:lvl w:ilvl="3" w:tplc="ECB8008A">
      <w:start w:val="1"/>
      <w:numFmt w:val="bullet"/>
      <w:lvlText w:val="•"/>
      <w:lvlJc w:val="left"/>
      <w:pPr>
        <w:ind w:left="2103" w:hanging="197"/>
      </w:pPr>
      <w:rPr>
        <w:rFonts w:hint="default"/>
      </w:rPr>
    </w:lvl>
    <w:lvl w:ilvl="4" w:tplc="01183C8C">
      <w:start w:val="1"/>
      <w:numFmt w:val="bullet"/>
      <w:lvlText w:val="•"/>
      <w:lvlJc w:val="left"/>
      <w:pPr>
        <w:ind w:left="2757" w:hanging="197"/>
      </w:pPr>
      <w:rPr>
        <w:rFonts w:hint="default"/>
      </w:rPr>
    </w:lvl>
    <w:lvl w:ilvl="5" w:tplc="1C680994">
      <w:start w:val="1"/>
      <w:numFmt w:val="bullet"/>
      <w:lvlText w:val="•"/>
      <w:lvlJc w:val="left"/>
      <w:pPr>
        <w:ind w:left="3411" w:hanging="197"/>
      </w:pPr>
      <w:rPr>
        <w:rFonts w:hint="default"/>
      </w:rPr>
    </w:lvl>
    <w:lvl w:ilvl="6" w:tplc="C2E8C2D4">
      <w:start w:val="1"/>
      <w:numFmt w:val="bullet"/>
      <w:lvlText w:val="•"/>
      <w:lvlJc w:val="left"/>
      <w:pPr>
        <w:ind w:left="4066" w:hanging="197"/>
      </w:pPr>
      <w:rPr>
        <w:rFonts w:hint="default"/>
      </w:rPr>
    </w:lvl>
    <w:lvl w:ilvl="7" w:tplc="F04C2970">
      <w:start w:val="1"/>
      <w:numFmt w:val="bullet"/>
      <w:lvlText w:val="•"/>
      <w:lvlJc w:val="left"/>
      <w:pPr>
        <w:ind w:left="4720" w:hanging="197"/>
      </w:pPr>
      <w:rPr>
        <w:rFonts w:hint="default"/>
      </w:rPr>
    </w:lvl>
    <w:lvl w:ilvl="8" w:tplc="2C0044BA">
      <w:start w:val="1"/>
      <w:numFmt w:val="bullet"/>
      <w:lvlText w:val="•"/>
      <w:lvlJc w:val="left"/>
      <w:pPr>
        <w:ind w:left="5374" w:hanging="197"/>
      </w:pPr>
      <w:rPr>
        <w:rFonts w:hint="default"/>
      </w:rPr>
    </w:lvl>
  </w:abstractNum>
  <w:abstractNum w:abstractNumId="14">
    <w:nsid w:val="729E699F"/>
    <w:multiLevelType w:val="hybridMultilevel"/>
    <w:tmpl w:val="6960F02A"/>
    <w:lvl w:ilvl="0" w:tplc="C6DC5F1E">
      <w:start w:val="1"/>
      <w:numFmt w:val="lowerLetter"/>
      <w:pStyle w:val="Alphabetlist"/>
      <w:lvlText w:val="%1."/>
      <w:lvlJc w:val="left"/>
      <w:pPr>
        <w:ind w:left="720" w:hanging="360"/>
      </w:pPr>
      <w:rPr>
        <w:rFonts w:hint="default"/>
        <w:color w:val="009D55"/>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nsid w:val="75AB66DF"/>
    <w:multiLevelType w:val="hybridMultilevel"/>
    <w:tmpl w:val="A10835AC"/>
    <w:lvl w:ilvl="0" w:tplc="7C46275A">
      <w:start w:val="1"/>
      <w:numFmt w:val="lowerLetter"/>
      <w:lvlText w:val="%1)"/>
      <w:lvlJc w:val="left"/>
      <w:pPr>
        <w:ind w:left="489" w:hanging="355"/>
      </w:pPr>
      <w:rPr>
        <w:rFonts w:ascii="Cambria" w:eastAsia="Cambria" w:hAnsi="Cambria" w:cs="Cambria" w:hint="default"/>
        <w:spacing w:val="-1"/>
        <w:w w:val="100"/>
        <w:sz w:val="18"/>
        <w:szCs w:val="18"/>
      </w:rPr>
    </w:lvl>
    <w:lvl w:ilvl="1" w:tplc="3552FBBC">
      <w:start w:val="1"/>
      <w:numFmt w:val="bullet"/>
      <w:lvlText w:val="•"/>
      <w:lvlJc w:val="left"/>
      <w:pPr>
        <w:ind w:left="1140" w:hanging="355"/>
      </w:pPr>
      <w:rPr>
        <w:rFonts w:hint="default"/>
      </w:rPr>
    </w:lvl>
    <w:lvl w:ilvl="2" w:tplc="28082312">
      <w:start w:val="1"/>
      <w:numFmt w:val="bullet"/>
      <w:lvlText w:val="•"/>
      <w:lvlJc w:val="left"/>
      <w:pPr>
        <w:ind w:left="1800" w:hanging="355"/>
      </w:pPr>
      <w:rPr>
        <w:rFonts w:hint="default"/>
      </w:rPr>
    </w:lvl>
    <w:lvl w:ilvl="3" w:tplc="B8482EFC">
      <w:start w:val="1"/>
      <w:numFmt w:val="bullet"/>
      <w:lvlText w:val="•"/>
      <w:lvlJc w:val="left"/>
      <w:pPr>
        <w:ind w:left="2461" w:hanging="355"/>
      </w:pPr>
      <w:rPr>
        <w:rFonts w:hint="default"/>
      </w:rPr>
    </w:lvl>
    <w:lvl w:ilvl="4" w:tplc="E9002B8C">
      <w:start w:val="1"/>
      <w:numFmt w:val="bullet"/>
      <w:lvlText w:val="•"/>
      <w:lvlJc w:val="left"/>
      <w:pPr>
        <w:ind w:left="3121" w:hanging="355"/>
      </w:pPr>
      <w:rPr>
        <w:rFonts w:hint="default"/>
      </w:rPr>
    </w:lvl>
    <w:lvl w:ilvl="5" w:tplc="14BE05B2">
      <w:start w:val="1"/>
      <w:numFmt w:val="bullet"/>
      <w:lvlText w:val="•"/>
      <w:lvlJc w:val="left"/>
      <w:pPr>
        <w:ind w:left="3782" w:hanging="355"/>
      </w:pPr>
      <w:rPr>
        <w:rFonts w:hint="default"/>
      </w:rPr>
    </w:lvl>
    <w:lvl w:ilvl="6" w:tplc="EFC6240A">
      <w:start w:val="1"/>
      <w:numFmt w:val="bullet"/>
      <w:lvlText w:val="•"/>
      <w:lvlJc w:val="left"/>
      <w:pPr>
        <w:ind w:left="4442" w:hanging="355"/>
      </w:pPr>
      <w:rPr>
        <w:rFonts w:hint="default"/>
      </w:rPr>
    </w:lvl>
    <w:lvl w:ilvl="7" w:tplc="02F003F6">
      <w:start w:val="1"/>
      <w:numFmt w:val="bullet"/>
      <w:lvlText w:val="•"/>
      <w:lvlJc w:val="left"/>
      <w:pPr>
        <w:ind w:left="5103" w:hanging="355"/>
      </w:pPr>
      <w:rPr>
        <w:rFonts w:hint="default"/>
      </w:rPr>
    </w:lvl>
    <w:lvl w:ilvl="8" w:tplc="4F4CAD1A">
      <w:start w:val="1"/>
      <w:numFmt w:val="bullet"/>
      <w:lvlText w:val="•"/>
      <w:lvlJc w:val="left"/>
      <w:pPr>
        <w:ind w:left="5763" w:hanging="355"/>
      </w:pPr>
      <w:rPr>
        <w:rFonts w:hint="default"/>
      </w:rPr>
    </w:lvl>
  </w:abstractNum>
  <w:abstractNum w:abstractNumId="16">
    <w:nsid w:val="7FF94BC2"/>
    <w:multiLevelType w:val="hybridMultilevel"/>
    <w:tmpl w:val="951E318E"/>
    <w:lvl w:ilvl="0" w:tplc="1A184CFE">
      <w:start w:val="1"/>
      <w:numFmt w:val="decimal"/>
      <w:lvlText w:val="%1."/>
      <w:lvlJc w:val="left"/>
      <w:pPr>
        <w:ind w:left="1287" w:hanging="360"/>
      </w:pPr>
      <w:rPr>
        <w:rFonts w:hint="default"/>
        <w:color w:val="009D55"/>
        <w:vertAlign w:val="baseline"/>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num w:numId="1">
    <w:abstractNumId w:val="6"/>
  </w:num>
  <w:num w:numId="2">
    <w:abstractNumId w:val="8"/>
  </w:num>
  <w:num w:numId="3">
    <w:abstractNumId w:val="0"/>
  </w:num>
  <w:num w:numId="4">
    <w:abstractNumId w:val="10"/>
  </w:num>
  <w:num w:numId="5">
    <w:abstractNumId w:val="16"/>
  </w:num>
  <w:num w:numId="6">
    <w:abstractNumId w:val="3"/>
  </w:num>
  <w:num w:numId="7">
    <w:abstractNumId w:val="7"/>
  </w:num>
  <w:num w:numId="8">
    <w:abstractNumId w:val="12"/>
  </w:num>
  <w:num w:numId="9">
    <w:abstractNumId w:val="5"/>
  </w:num>
  <w:num w:numId="10">
    <w:abstractNumId w:val="14"/>
  </w:num>
  <w:num w:numId="11">
    <w:abstractNumId w:val="1"/>
  </w:num>
  <w:num w:numId="12">
    <w:abstractNumId w:val="9"/>
  </w:num>
  <w:num w:numId="13">
    <w:abstractNumId w:val="11"/>
  </w:num>
  <w:num w:numId="14">
    <w:abstractNumId w:val="2"/>
  </w:num>
  <w:num w:numId="15">
    <w:abstractNumId w:val="9"/>
    <w:lvlOverride w:ilvl="0">
      <w:startOverride w:val="1"/>
    </w:lvlOverride>
  </w:num>
  <w:num w:numId="16">
    <w:abstractNumId w:val="9"/>
    <w:lvlOverride w:ilvl="0">
      <w:startOverride w:val="1"/>
    </w:lvlOverride>
  </w:num>
  <w:num w:numId="17">
    <w:abstractNumId w:val="9"/>
    <w:lvlOverride w:ilvl="0">
      <w:startOverride w:val="1"/>
    </w:lvlOverride>
  </w:num>
  <w:num w:numId="18">
    <w:abstractNumId w:val="9"/>
    <w:lvlOverride w:ilvl="0">
      <w:startOverride w:val="1"/>
    </w:lvlOverride>
  </w:num>
  <w:num w:numId="19">
    <w:abstractNumId w:val="9"/>
    <w:lvlOverride w:ilvl="0">
      <w:startOverride w:val="1"/>
    </w:lvlOverride>
  </w:num>
  <w:num w:numId="20">
    <w:abstractNumId w:val="9"/>
    <w:lvlOverride w:ilvl="0">
      <w:startOverride w:val="1"/>
    </w:lvlOverride>
  </w:num>
  <w:num w:numId="21">
    <w:abstractNumId w:val="9"/>
    <w:lvlOverride w:ilvl="0">
      <w:startOverride w:val="1"/>
    </w:lvlOverride>
  </w:num>
  <w:num w:numId="22">
    <w:abstractNumId w:val="9"/>
    <w:lvlOverride w:ilvl="0">
      <w:startOverride w:val="1"/>
    </w:lvlOverride>
  </w:num>
  <w:num w:numId="23">
    <w:abstractNumId w:val="9"/>
    <w:lvlOverride w:ilvl="0">
      <w:startOverride w:val="1"/>
    </w:lvlOverride>
  </w:num>
  <w:num w:numId="24">
    <w:abstractNumId w:val="14"/>
    <w:lvlOverride w:ilvl="0">
      <w:startOverride w:val="1"/>
    </w:lvlOverride>
  </w:num>
  <w:num w:numId="25">
    <w:abstractNumId w:val="9"/>
    <w:lvlOverride w:ilvl="0">
      <w:startOverride w:val="1"/>
    </w:lvlOverride>
  </w:num>
  <w:num w:numId="26">
    <w:abstractNumId w:val="9"/>
    <w:lvlOverride w:ilvl="0">
      <w:startOverride w:val="1"/>
    </w:lvlOverride>
  </w:num>
  <w:num w:numId="27">
    <w:abstractNumId w:val="14"/>
    <w:lvlOverride w:ilvl="0">
      <w:startOverride w:val="1"/>
    </w:lvlOverride>
  </w:num>
  <w:num w:numId="28">
    <w:abstractNumId w:val="14"/>
    <w:lvlOverride w:ilvl="0">
      <w:startOverride w:val="1"/>
    </w:lvlOverride>
  </w:num>
  <w:num w:numId="29">
    <w:abstractNumId w:val="14"/>
    <w:lvlOverride w:ilvl="0">
      <w:startOverride w:val="1"/>
    </w:lvlOverride>
  </w:num>
  <w:num w:numId="30">
    <w:abstractNumId w:val="13"/>
  </w:num>
  <w:num w:numId="31">
    <w:abstractNumId w:val="14"/>
    <w:lvlOverride w:ilvl="0">
      <w:startOverride w:val="1"/>
    </w:lvlOverride>
  </w:num>
  <w:num w:numId="32">
    <w:abstractNumId w:val="15"/>
  </w:num>
  <w:num w:numId="33">
    <w:abstractNumId w:val="4"/>
  </w:num>
  <w:num w:numId="34">
    <w:abstractNumId w:val="12"/>
  </w:num>
  <w:num w:numId="35">
    <w:abstractNumId w:val="12"/>
  </w:num>
  <w:num w:numId="36">
    <w:abstractNumId w:val="12"/>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2"/>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2"/>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2"/>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8566E"/>
    <w:rsid w:val="00020FA6"/>
    <w:rsid w:val="00022C12"/>
    <w:rsid w:val="00023154"/>
    <w:rsid w:val="00023BDB"/>
    <w:rsid w:val="00025B06"/>
    <w:rsid w:val="00036342"/>
    <w:rsid w:val="00054665"/>
    <w:rsid w:val="0006185B"/>
    <w:rsid w:val="00064161"/>
    <w:rsid w:val="00067395"/>
    <w:rsid w:val="0007601D"/>
    <w:rsid w:val="00080080"/>
    <w:rsid w:val="00084321"/>
    <w:rsid w:val="00085CE8"/>
    <w:rsid w:val="00094AC6"/>
    <w:rsid w:val="000A0038"/>
    <w:rsid w:val="000A0783"/>
    <w:rsid w:val="000A0CFB"/>
    <w:rsid w:val="000A26CB"/>
    <w:rsid w:val="000A5198"/>
    <w:rsid w:val="000A7DC8"/>
    <w:rsid w:val="000B2FDE"/>
    <w:rsid w:val="000B5C24"/>
    <w:rsid w:val="000B6D89"/>
    <w:rsid w:val="000C471B"/>
    <w:rsid w:val="000D146E"/>
    <w:rsid w:val="000E1A0A"/>
    <w:rsid w:val="000F367D"/>
    <w:rsid w:val="000F368E"/>
    <w:rsid w:val="000F7184"/>
    <w:rsid w:val="000F7E50"/>
    <w:rsid w:val="00100048"/>
    <w:rsid w:val="0010010D"/>
    <w:rsid w:val="00104761"/>
    <w:rsid w:val="0010573C"/>
    <w:rsid w:val="00121793"/>
    <w:rsid w:val="00121B83"/>
    <w:rsid w:val="00124FE1"/>
    <w:rsid w:val="00144C14"/>
    <w:rsid w:val="00154EEF"/>
    <w:rsid w:val="00154F00"/>
    <w:rsid w:val="001573C8"/>
    <w:rsid w:val="00157513"/>
    <w:rsid w:val="001609D8"/>
    <w:rsid w:val="00160E1E"/>
    <w:rsid w:val="00162D06"/>
    <w:rsid w:val="00166ADE"/>
    <w:rsid w:val="001709FA"/>
    <w:rsid w:val="001715D5"/>
    <w:rsid w:val="00172DB2"/>
    <w:rsid w:val="00172F60"/>
    <w:rsid w:val="001753E4"/>
    <w:rsid w:val="00176837"/>
    <w:rsid w:val="00177010"/>
    <w:rsid w:val="00180595"/>
    <w:rsid w:val="00180BEE"/>
    <w:rsid w:val="00190AAB"/>
    <w:rsid w:val="00191FB9"/>
    <w:rsid w:val="001937C2"/>
    <w:rsid w:val="00197AE0"/>
    <w:rsid w:val="001B006F"/>
    <w:rsid w:val="001B1480"/>
    <w:rsid w:val="001B4C24"/>
    <w:rsid w:val="001B775A"/>
    <w:rsid w:val="001C1878"/>
    <w:rsid w:val="001C36C5"/>
    <w:rsid w:val="001D531D"/>
    <w:rsid w:val="001E0C5F"/>
    <w:rsid w:val="001E12E8"/>
    <w:rsid w:val="001E2115"/>
    <w:rsid w:val="001F4003"/>
    <w:rsid w:val="001F7CC9"/>
    <w:rsid w:val="001F7EF4"/>
    <w:rsid w:val="001F7F9F"/>
    <w:rsid w:val="002042C9"/>
    <w:rsid w:val="002107B9"/>
    <w:rsid w:val="002111DD"/>
    <w:rsid w:val="0021207C"/>
    <w:rsid w:val="00221262"/>
    <w:rsid w:val="002235DE"/>
    <w:rsid w:val="00227D1F"/>
    <w:rsid w:val="00234ABA"/>
    <w:rsid w:val="00245B93"/>
    <w:rsid w:val="00252563"/>
    <w:rsid w:val="00262EE7"/>
    <w:rsid w:val="00273FB3"/>
    <w:rsid w:val="00274AEC"/>
    <w:rsid w:val="00276A28"/>
    <w:rsid w:val="002812EF"/>
    <w:rsid w:val="00284B19"/>
    <w:rsid w:val="002905A9"/>
    <w:rsid w:val="002927C2"/>
    <w:rsid w:val="00296BFA"/>
    <w:rsid w:val="002A0FA1"/>
    <w:rsid w:val="002A692E"/>
    <w:rsid w:val="002B09C8"/>
    <w:rsid w:val="002B3C36"/>
    <w:rsid w:val="002C08C2"/>
    <w:rsid w:val="002C3E34"/>
    <w:rsid w:val="002C4CF3"/>
    <w:rsid w:val="002D1443"/>
    <w:rsid w:val="002D3A04"/>
    <w:rsid w:val="002D5FBB"/>
    <w:rsid w:val="002D74AF"/>
    <w:rsid w:val="002E49E5"/>
    <w:rsid w:val="002E750C"/>
    <w:rsid w:val="002F01C3"/>
    <w:rsid w:val="00300C00"/>
    <w:rsid w:val="003030A6"/>
    <w:rsid w:val="00327913"/>
    <w:rsid w:val="003332D1"/>
    <w:rsid w:val="00333697"/>
    <w:rsid w:val="0036084D"/>
    <w:rsid w:val="00361D21"/>
    <w:rsid w:val="00362716"/>
    <w:rsid w:val="00362A42"/>
    <w:rsid w:val="00370C76"/>
    <w:rsid w:val="0038312E"/>
    <w:rsid w:val="00387A9D"/>
    <w:rsid w:val="003938D5"/>
    <w:rsid w:val="003A2743"/>
    <w:rsid w:val="003A4731"/>
    <w:rsid w:val="003A5B27"/>
    <w:rsid w:val="003A7162"/>
    <w:rsid w:val="003A7F6A"/>
    <w:rsid w:val="003B23C2"/>
    <w:rsid w:val="003B4556"/>
    <w:rsid w:val="003C0836"/>
    <w:rsid w:val="003C18DA"/>
    <w:rsid w:val="003C455E"/>
    <w:rsid w:val="003E5CE4"/>
    <w:rsid w:val="003F386D"/>
    <w:rsid w:val="003F3A58"/>
    <w:rsid w:val="003F666C"/>
    <w:rsid w:val="003F6DBC"/>
    <w:rsid w:val="00405C5A"/>
    <w:rsid w:val="0040740D"/>
    <w:rsid w:val="00413D40"/>
    <w:rsid w:val="00415D87"/>
    <w:rsid w:val="00421D41"/>
    <w:rsid w:val="00427F5B"/>
    <w:rsid w:val="00435A86"/>
    <w:rsid w:val="004410A5"/>
    <w:rsid w:val="0044449F"/>
    <w:rsid w:val="00451C08"/>
    <w:rsid w:val="00453F0C"/>
    <w:rsid w:val="004628F0"/>
    <w:rsid w:val="00472586"/>
    <w:rsid w:val="004763F1"/>
    <w:rsid w:val="00480AEB"/>
    <w:rsid w:val="004846F4"/>
    <w:rsid w:val="00485DD0"/>
    <w:rsid w:val="00496E1D"/>
    <w:rsid w:val="004B3CC4"/>
    <w:rsid w:val="004C1973"/>
    <w:rsid w:val="004C48E6"/>
    <w:rsid w:val="004C5A08"/>
    <w:rsid w:val="004D12EB"/>
    <w:rsid w:val="004D3522"/>
    <w:rsid w:val="004E4580"/>
    <w:rsid w:val="004E6531"/>
    <w:rsid w:val="005118B7"/>
    <w:rsid w:val="00515A6F"/>
    <w:rsid w:val="00520A69"/>
    <w:rsid w:val="00531009"/>
    <w:rsid w:val="00531E09"/>
    <w:rsid w:val="00532397"/>
    <w:rsid w:val="0053277F"/>
    <w:rsid w:val="00535542"/>
    <w:rsid w:val="005371DE"/>
    <w:rsid w:val="005431BF"/>
    <w:rsid w:val="0054445F"/>
    <w:rsid w:val="00547F8F"/>
    <w:rsid w:val="00550CBA"/>
    <w:rsid w:val="00554C88"/>
    <w:rsid w:val="0055739F"/>
    <w:rsid w:val="005573B6"/>
    <w:rsid w:val="00557ACA"/>
    <w:rsid w:val="00560DAA"/>
    <w:rsid w:val="005621DE"/>
    <w:rsid w:val="00581DB6"/>
    <w:rsid w:val="005820A9"/>
    <w:rsid w:val="005939A2"/>
    <w:rsid w:val="00597347"/>
    <w:rsid w:val="005A0851"/>
    <w:rsid w:val="005A4114"/>
    <w:rsid w:val="005A5D16"/>
    <w:rsid w:val="005A7616"/>
    <w:rsid w:val="005B1254"/>
    <w:rsid w:val="005B1436"/>
    <w:rsid w:val="005B18D7"/>
    <w:rsid w:val="005B5C5A"/>
    <w:rsid w:val="005B6900"/>
    <w:rsid w:val="005C05DC"/>
    <w:rsid w:val="005C7F18"/>
    <w:rsid w:val="005D2D3E"/>
    <w:rsid w:val="005D7115"/>
    <w:rsid w:val="005D7992"/>
    <w:rsid w:val="005E2123"/>
    <w:rsid w:val="005E658C"/>
    <w:rsid w:val="005F0BC8"/>
    <w:rsid w:val="005F422D"/>
    <w:rsid w:val="005F5E33"/>
    <w:rsid w:val="006014CC"/>
    <w:rsid w:val="006061C0"/>
    <w:rsid w:val="00615C89"/>
    <w:rsid w:val="006169AA"/>
    <w:rsid w:val="00617C4B"/>
    <w:rsid w:val="0062204F"/>
    <w:rsid w:val="00622231"/>
    <w:rsid w:val="00623D29"/>
    <w:rsid w:val="00640DA6"/>
    <w:rsid w:val="0064368F"/>
    <w:rsid w:val="0065067A"/>
    <w:rsid w:val="006536E7"/>
    <w:rsid w:val="0065736E"/>
    <w:rsid w:val="00660EEF"/>
    <w:rsid w:val="0066320C"/>
    <w:rsid w:val="0067545A"/>
    <w:rsid w:val="00677B8D"/>
    <w:rsid w:val="006808FB"/>
    <w:rsid w:val="00683A56"/>
    <w:rsid w:val="00683F0D"/>
    <w:rsid w:val="006878FB"/>
    <w:rsid w:val="00691F22"/>
    <w:rsid w:val="00694C5B"/>
    <w:rsid w:val="00696F0B"/>
    <w:rsid w:val="006C3A39"/>
    <w:rsid w:val="006D3BAA"/>
    <w:rsid w:val="006D678B"/>
    <w:rsid w:val="006D6DF8"/>
    <w:rsid w:val="006E18D8"/>
    <w:rsid w:val="006E512D"/>
    <w:rsid w:val="006E5480"/>
    <w:rsid w:val="006E768C"/>
    <w:rsid w:val="006F2142"/>
    <w:rsid w:val="006F4202"/>
    <w:rsid w:val="00700794"/>
    <w:rsid w:val="0070442E"/>
    <w:rsid w:val="00704D53"/>
    <w:rsid w:val="007077F9"/>
    <w:rsid w:val="00711CA0"/>
    <w:rsid w:val="007157E5"/>
    <w:rsid w:val="0071641D"/>
    <w:rsid w:val="007250EF"/>
    <w:rsid w:val="00725495"/>
    <w:rsid w:val="00726211"/>
    <w:rsid w:val="0072687D"/>
    <w:rsid w:val="0073717A"/>
    <w:rsid w:val="00742519"/>
    <w:rsid w:val="0074610D"/>
    <w:rsid w:val="00751929"/>
    <w:rsid w:val="00762DFC"/>
    <w:rsid w:val="00765258"/>
    <w:rsid w:val="007677B2"/>
    <w:rsid w:val="00780B91"/>
    <w:rsid w:val="0079243F"/>
    <w:rsid w:val="0079464B"/>
    <w:rsid w:val="00794C7B"/>
    <w:rsid w:val="00796C62"/>
    <w:rsid w:val="00797230"/>
    <w:rsid w:val="007A5987"/>
    <w:rsid w:val="007C30E5"/>
    <w:rsid w:val="007D3821"/>
    <w:rsid w:val="007E101F"/>
    <w:rsid w:val="007E17A8"/>
    <w:rsid w:val="007E2735"/>
    <w:rsid w:val="007F6994"/>
    <w:rsid w:val="0080300A"/>
    <w:rsid w:val="008064F7"/>
    <w:rsid w:val="0080787D"/>
    <w:rsid w:val="00815EED"/>
    <w:rsid w:val="00820613"/>
    <w:rsid w:val="00821973"/>
    <w:rsid w:val="008226B1"/>
    <w:rsid w:val="00822755"/>
    <w:rsid w:val="00822884"/>
    <w:rsid w:val="008309F9"/>
    <w:rsid w:val="00842658"/>
    <w:rsid w:val="00846910"/>
    <w:rsid w:val="008477F0"/>
    <w:rsid w:val="00856FB5"/>
    <w:rsid w:val="00857B70"/>
    <w:rsid w:val="008619D0"/>
    <w:rsid w:val="008673B6"/>
    <w:rsid w:val="008677A9"/>
    <w:rsid w:val="00873565"/>
    <w:rsid w:val="00874ED2"/>
    <w:rsid w:val="00875EE3"/>
    <w:rsid w:val="008922CE"/>
    <w:rsid w:val="00892887"/>
    <w:rsid w:val="00893E08"/>
    <w:rsid w:val="008A4E3F"/>
    <w:rsid w:val="008A6D8C"/>
    <w:rsid w:val="008B1B00"/>
    <w:rsid w:val="008B1E7C"/>
    <w:rsid w:val="008B5315"/>
    <w:rsid w:val="008C10BE"/>
    <w:rsid w:val="008C5C2A"/>
    <w:rsid w:val="008C715B"/>
    <w:rsid w:val="008D074D"/>
    <w:rsid w:val="008D3B9A"/>
    <w:rsid w:val="008D50DE"/>
    <w:rsid w:val="008E3375"/>
    <w:rsid w:val="008F1B2F"/>
    <w:rsid w:val="008F61B3"/>
    <w:rsid w:val="00906934"/>
    <w:rsid w:val="00915040"/>
    <w:rsid w:val="00915A46"/>
    <w:rsid w:val="00917968"/>
    <w:rsid w:val="009204AD"/>
    <w:rsid w:val="00926C18"/>
    <w:rsid w:val="00937ACA"/>
    <w:rsid w:val="00937EF0"/>
    <w:rsid w:val="00940A63"/>
    <w:rsid w:val="00941BD1"/>
    <w:rsid w:val="00957A2D"/>
    <w:rsid w:val="009707D9"/>
    <w:rsid w:val="00972DDF"/>
    <w:rsid w:val="00974040"/>
    <w:rsid w:val="009829C7"/>
    <w:rsid w:val="009943CD"/>
    <w:rsid w:val="009A4DE7"/>
    <w:rsid w:val="009A66C8"/>
    <w:rsid w:val="009B36DA"/>
    <w:rsid w:val="009B3F93"/>
    <w:rsid w:val="009C43D5"/>
    <w:rsid w:val="009C4B03"/>
    <w:rsid w:val="009C4FE0"/>
    <w:rsid w:val="009D5A72"/>
    <w:rsid w:val="009F04B4"/>
    <w:rsid w:val="009F473A"/>
    <w:rsid w:val="009F6ADA"/>
    <w:rsid w:val="00A00566"/>
    <w:rsid w:val="00A01F55"/>
    <w:rsid w:val="00A04A04"/>
    <w:rsid w:val="00A10B4B"/>
    <w:rsid w:val="00A168BF"/>
    <w:rsid w:val="00A227C9"/>
    <w:rsid w:val="00A24BB1"/>
    <w:rsid w:val="00A2531E"/>
    <w:rsid w:val="00A26F6B"/>
    <w:rsid w:val="00A326C7"/>
    <w:rsid w:val="00A36D87"/>
    <w:rsid w:val="00A37206"/>
    <w:rsid w:val="00A43F51"/>
    <w:rsid w:val="00A44163"/>
    <w:rsid w:val="00A47761"/>
    <w:rsid w:val="00A505B8"/>
    <w:rsid w:val="00A52AC1"/>
    <w:rsid w:val="00A72C6A"/>
    <w:rsid w:val="00A775B5"/>
    <w:rsid w:val="00A97FC0"/>
    <w:rsid w:val="00AA0B73"/>
    <w:rsid w:val="00AA46E4"/>
    <w:rsid w:val="00AA52FE"/>
    <w:rsid w:val="00AA5C4F"/>
    <w:rsid w:val="00AC79D1"/>
    <w:rsid w:val="00AD0D7C"/>
    <w:rsid w:val="00AE4F2E"/>
    <w:rsid w:val="00B0257B"/>
    <w:rsid w:val="00B0698F"/>
    <w:rsid w:val="00B10E43"/>
    <w:rsid w:val="00B115E6"/>
    <w:rsid w:val="00B1712E"/>
    <w:rsid w:val="00B17C54"/>
    <w:rsid w:val="00B24B2F"/>
    <w:rsid w:val="00B3413B"/>
    <w:rsid w:val="00B34D97"/>
    <w:rsid w:val="00B35329"/>
    <w:rsid w:val="00B37F8D"/>
    <w:rsid w:val="00B40947"/>
    <w:rsid w:val="00B464AD"/>
    <w:rsid w:val="00B47B62"/>
    <w:rsid w:val="00B51B8C"/>
    <w:rsid w:val="00B64AB5"/>
    <w:rsid w:val="00B66D22"/>
    <w:rsid w:val="00B67686"/>
    <w:rsid w:val="00B73629"/>
    <w:rsid w:val="00B73924"/>
    <w:rsid w:val="00B809DB"/>
    <w:rsid w:val="00B8132E"/>
    <w:rsid w:val="00B83831"/>
    <w:rsid w:val="00B8506E"/>
    <w:rsid w:val="00B87EA9"/>
    <w:rsid w:val="00B91787"/>
    <w:rsid w:val="00B96165"/>
    <w:rsid w:val="00BA5CDA"/>
    <w:rsid w:val="00BA5D54"/>
    <w:rsid w:val="00BA76CB"/>
    <w:rsid w:val="00BB2603"/>
    <w:rsid w:val="00BB3C66"/>
    <w:rsid w:val="00BB508F"/>
    <w:rsid w:val="00BC316E"/>
    <w:rsid w:val="00BC479A"/>
    <w:rsid w:val="00BD0C74"/>
    <w:rsid w:val="00BE1629"/>
    <w:rsid w:val="00BE596D"/>
    <w:rsid w:val="00BF0E5D"/>
    <w:rsid w:val="00BF506F"/>
    <w:rsid w:val="00C012AD"/>
    <w:rsid w:val="00C11C6C"/>
    <w:rsid w:val="00C27B61"/>
    <w:rsid w:val="00C35B16"/>
    <w:rsid w:val="00C46B6E"/>
    <w:rsid w:val="00C52CC7"/>
    <w:rsid w:val="00C63CF7"/>
    <w:rsid w:val="00C640B8"/>
    <w:rsid w:val="00C7024E"/>
    <w:rsid w:val="00C712B6"/>
    <w:rsid w:val="00C77D65"/>
    <w:rsid w:val="00C8566E"/>
    <w:rsid w:val="00C877ED"/>
    <w:rsid w:val="00C920C4"/>
    <w:rsid w:val="00C945C0"/>
    <w:rsid w:val="00C9472C"/>
    <w:rsid w:val="00CA2669"/>
    <w:rsid w:val="00CB0F89"/>
    <w:rsid w:val="00CB3848"/>
    <w:rsid w:val="00CB4009"/>
    <w:rsid w:val="00CC1531"/>
    <w:rsid w:val="00CC4089"/>
    <w:rsid w:val="00CD1546"/>
    <w:rsid w:val="00CD71A3"/>
    <w:rsid w:val="00CE680D"/>
    <w:rsid w:val="00CF3B4A"/>
    <w:rsid w:val="00CF4D23"/>
    <w:rsid w:val="00D12B2C"/>
    <w:rsid w:val="00D201A7"/>
    <w:rsid w:val="00D2153F"/>
    <w:rsid w:val="00D25CD3"/>
    <w:rsid w:val="00D3283B"/>
    <w:rsid w:val="00D37C63"/>
    <w:rsid w:val="00D41E8A"/>
    <w:rsid w:val="00D4211A"/>
    <w:rsid w:val="00D47B33"/>
    <w:rsid w:val="00D54668"/>
    <w:rsid w:val="00D5590D"/>
    <w:rsid w:val="00D57472"/>
    <w:rsid w:val="00D613A1"/>
    <w:rsid w:val="00D6312E"/>
    <w:rsid w:val="00D64B51"/>
    <w:rsid w:val="00D6605E"/>
    <w:rsid w:val="00D66A82"/>
    <w:rsid w:val="00D73280"/>
    <w:rsid w:val="00D839D7"/>
    <w:rsid w:val="00D8716C"/>
    <w:rsid w:val="00DA5F83"/>
    <w:rsid w:val="00DB0812"/>
    <w:rsid w:val="00DC068F"/>
    <w:rsid w:val="00DC3FBC"/>
    <w:rsid w:val="00DD163E"/>
    <w:rsid w:val="00DD1A30"/>
    <w:rsid w:val="00DD7DF6"/>
    <w:rsid w:val="00DE0E3C"/>
    <w:rsid w:val="00DE1733"/>
    <w:rsid w:val="00DE603B"/>
    <w:rsid w:val="00DE6231"/>
    <w:rsid w:val="00DF1DD0"/>
    <w:rsid w:val="00E02E9A"/>
    <w:rsid w:val="00E069F8"/>
    <w:rsid w:val="00E1114F"/>
    <w:rsid w:val="00E1296C"/>
    <w:rsid w:val="00E14C33"/>
    <w:rsid w:val="00E14D64"/>
    <w:rsid w:val="00E15609"/>
    <w:rsid w:val="00E17D47"/>
    <w:rsid w:val="00E23835"/>
    <w:rsid w:val="00E33361"/>
    <w:rsid w:val="00E34245"/>
    <w:rsid w:val="00E6085E"/>
    <w:rsid w:val="00E60BFE"/>
    <w:rsid w:val="00E6546B"/>
    <w:rsid w:val="00E67F80"/>
    <w:rsid w:val="00E71EAD"/>
    <w:rsid w:val="00E728B9"/>
    <w:rsid w:val="00E74D8F"/>
    <w:rsid w:val="00E773AC"/>
    <w:rsid w:val="00E809D2"/>
    <w:rsid w:val="00EB2FBD"/>
    <w:rsid w:val="00EB418D"/>
    <w:rsid w:val="00EB610F"/>
    <w:rsid w:val="00EB6D9C"/>
    <w:rsid w:val="00EC519D"/>
    <w:rsid w:val="00ED5F6D"/>
    <w:rsid w:val="00EE1C03"/>
    <w:rsid w:val="00EE20AA"/>
    <w:rsid w:val="00EE6620"/>
    <w:rsid w:val="00EF076A"/>
    <w:rsid w:val="00EF7126"/>
    <w:rsid w:val="00F07609"/>
    <w:rsid w:val="00F13060"/>
    <w:rsid w:val="00F175AA"/>
    <w:rsid w:val="00F20588"/>
    <w:rsid w:val="00F21291"/>
    <w:rsid w:val="00F255AB"/>
    <w:rsid w:val="00F33F35"/>
    <w:rsid w:val="00F41411"/>
    <w:rsid w:val="00F41C87"/>
    <w:rsid w:val="00F45C82"/>
    <w:rsid w:val="00F46EAC"/>
    <w:rsid w:val="00F50F0E"/>
    <w:rsid w:val="00F5643C"/>
    <w:rsid w:val="00F607A3"/>
    <w:rsid w:val="00F666DA"/>
    <w:rsid w:val="00F66A7E"/>
    <w:rsid w:val="00F7403C"/>
    <w:rsid w:val="00F77978"/>
    <w:rsid w:val="00F838C7"/>
    <w:rsid w:val="00F83AD7"/>
    <w:rsid w:val="00F83F5B"/>
    <w:rsid w:val="00F84B3F"/>
    <w:rsid w:val="00F93A88"/>
    <w:rsid w:val="00F95FE3"/>
    <w:rsid w:val="00FA7A0B"/>
    <w:rsid w:val="00FB4E25"/>
    <w:rsid w:val="00FB7981"/>
    <w:rsid w:val="00FC338F"/>
    <w:rsid w:val="00FC6611"/>
    <w:rsid w:val="00FC7118"/>
    <w:rsid w:val="00FD0BC0"/>
    <w:rsid w:val="00FD0FBF"/>
    <w:rsid w:val="00FE1542"/>
    <w:rsid w:val="00FE31E7"/>
    <w:rsid w:val="00FE4A17"/>
    <w:rsid w:val="00FF7D42"/>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650ECA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B4009"/>
    <w:pPr>
      <w:spacing w:before="240"/>
    </w:pPr>
    <w:rPr>
      <w:rFonts w:ascii="Arial" w:hAnsi="Arial"/>
    </w:rPr>
  </w:style>
  <w:style w:type="paragraph" w:styleId="Heading1">
    <w:name w:val="heading 1"/>
    <w:basedOn w:val="Heading2"/>
    <w:next w:val="Normal"/>
    <w:link w:val="Heading1Char"/>
    <w:uiPriority w:val="9"/>
    <w:qFormat/>
    <w:rsid w:val="008619D0"/>
    <w:pPr>
      <w:numPr>
        <w:numId w:val="35"/>
      </w:numPr>
      <w:spacing w:before="0" w:line="312" w:lineRule="auto"/>
      <w:ind w:left="0" w:firstLine="0"/>
      <w:outlineLvl w:val="0"/>
    </w:pPr>
    <w:rPr>
      <w:sz w:val="48"/>
    </w:rPr>
  </w:style>
  <w:style w:type="paragraph" w:styleId="Heading2">
    <w:name w:val="heading 2"/>
    <w:basedOn w:val="Normal"/>
    <w:next w:val="Normal"/>
    <w:link w:val="Heading2Char"/>
    <w:uiPriority w:val="9"/>
    <w:unhideWhenUsed/>
    <w:qFormat/>
    <w:rsid w:val="00C77D65"/>
    <w:pPr>
      <w:keepNext/>
      <w:keepLines/>
      <w:pBdr>
        <w:bottom w:val="single" w:sz="24" w:space="1" w:color="009D55"/>
      </w:pBdr>
      <w:spacing w:before="360" w:after="0"/>
      <w:outlineLvl w:val="1"/>
    </w:pPr>
    <w:rPr>
      <w:rFonts w:eastAsiaTheme="majorEastAsia" w:cstheme="majorBidi"/>
      <w:b/>
      <w:caps/>
      <w:color w:val="009D55"/>
      <w:sz w:val="44"/>
      <w:szCs w:val="26"/>
    </w:rPr>
  </w:style>
  <w:style w:type="paragraph" w:styleId="Heading3">
    <w:name w:val="heading 3"/>
    <w:basedOn w:val="Heading2"/>
    <w:next w:val="Normal"/>
    <w:link w:val="Heading3Char"/>
    <w:uiPriority w:val="9"/>
    <w:unhideWhenUsed/>
    <w:qFormat/>
    <w:rsid w:val="00C77D65"/>
    <w:pPr>
      <w:pBdr>
        <w:bottom w:val="none" w:sz="0" w:space="0" w:color="auto"/>
      </w:pBdr>
      <w:outlineLvl w:val="2"/>
    </w:pPr>
    <w:rPr>
      <w:sz w:val="28"/>
      <w:szCs w:val="24"/>
    </w:rPr>
  </w:style>
  <w:style w:type="paragraph" w:styleId="Heading4">
    <w:name w:val="heading 4"/>
    <w:basedOn w:val="Normal"/>
    <w:next w:val="Normal"/>
    <w:link w:val="Heading4Char"/>
    <w:uiPriority w:val="9"/>
    <w:unhideWhenUsed/>
    <w:qFormat/>
    <w:rsid w:val="008677A9"/>
    <w:pPr>
      <w:keepNext/>
      <w:keepLines/>
      <w:spacing w:before="40" w:after="240" w:line="240" w:lineRule="auto"/>
      <w:outlineLvl w:val="3"/>
    </w:pPr>
    <w:rPr>
      <w:rFonts w:eastAsiaTheme="majorEastAsia" w:cstheme="majorBidi"/>
      <w:b/>
      <w:iCs/>
      <w:caps/>
      <w:color w:val="009D55"/>
      <w:sz w:val="24"/>
    </w:rPr>
  </w:style>
  <w:style w:type="paragraph" w:styleId="Heading5">
    <w:name w:val="heading 5"/>
    <w:basedOn w:val="Normal"/>
    <w:next w:val="Normal"/>
    <w:link w:val="Heading5Char"/>
    <w:uiPriority w:val="9"/>
    <w:unhideWhenUsed/>
    <w:qFormat/>
    <w:rsid w:val="00892887"/>
    <w:pPr>
      <w:keepNext/>
      <w:keepLines/>
      <w:spacing w:before="40" w:after="0" w:line="360" w:lineRule="auto"/>
      <w:outlineLvl w:val="4"/>
    </w:pPr>
    <w:rPr>
      <w:rFonts w:eastAsiaTheme="majorEastAsia" w:cstheme="majorBidi"/>
      <w:b/>
      <w:color w:val="009D55"/>
    </w:rPr>
  </w:style>
  <w:style w:type="paragraph" w:styleId="Heading7">
    <w:name w:val="heading 7"/>
    <w:basedOn w:val="Normal"/>
    <w:next w:val="Normal"/>
    <w:link w:val="Heading7Char"/>
    <w:uiPriority w:val="9"/>
    <w:semiHidden/>
    <w:unhideWhenUsed/>
    <w:qFormat/>
    <w:rsid w:val="00023154"/>
    <w:pPr>
      <w:keepNext/>
      <w:keepLines/>
      <w:spacing w:before="40" w:after="0"/>
      <w:outlineLvl w:val="6"/>
    </w:pPr>
    <w:rPr>
      <w:rFonts w:asciiTheme="majorHAnsi" w:eastAsiaTheme="majorEastAsia" w:hAnsiTheme="majorHAnsi" w:cstheme="majorBidi"/>
      <w:i/>
      <w:iCs/>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C77D65"/>
    <w:rPr>
      <w:rFonts w:ascii="Arial" w:eastAsiaTheme="majorEastAsia" w:hAnsi="Arial" w:cstheme="majorBidi"/>
      <w:b/>
      <w:caps/>
      <w:color w:val="009D55"/>
      <w:sz w:val="44"/>
      <w:szCs w:val="26"/>
    </w:rPr>
  </w:style>
  <w:style w:type="character" w:customStyle="1" w:styleId="Heading1Char">
    <w:name w:val="Heading 1 Char"/>
    <w:basedOn w:val="DefaultParagraphFont"/>
    <w:link w:val="Heading1"/>
    <w:uiPriority w:val="9"/>
    <w:rsid w:val="008619D0"/>
    <w:rPr>
      <w:rFonts w:ascii="Arial" w:eastAsiaTheme="majorEastAsia" w:hAnsi="Arial" w:cstheme="majorBidi"/>
      <w:b/>
      <w:caps/>
      <w:color w:val="009D55"/>
      <w:sz w:val="48"/>
      <w:szCs w:val="26"/>
    </w:rPr>
  </w:style>
  <w:style w:type="character" w:customStyle="1" w:styleId="Heading3Char">
    <w:name w:val="Heading 3 Char"/>
    <w:basedOn w:val="DefaultParagraphFont"/>
    <w:link w:val="Heading3"/>
    <w:uiPriority w:val="9"/>
    <w:rsid w:val="00C77D65"/>
    <w:rPr>
      <w:rFonts w:ascii="Arial" w:eastAsiaTheme="majorEastAsia" w:hAnsi="Arial" w:cstheme="majorBidi"/>
      <w:b/>
      <w:caps/>
      <w:color w:val="009D55"/>
      <w:sz w:val="28"/>
      <w:szCs w:val="24"/>
    </w:rPr>
  </w:style>
  <w:style w:type="character" w:customStyle="1" w:styleId="Heading4Char">
    <w:name w:val="Heading 4 Char"/>
    <w:basedOn w:val="DefaultParagraphFont"/>
    <w:link w:val="Heading4"/>
    <w:uiPriority w:val="9"/>
    <w:rsid w:val="008677A9"/>
    <w:rPr>
      <w:rFonts w:ascii="Arial" w:eastAsiaTheme="majorEastAsia" w:hAnsi="Arial" w:cstheme="majorBidi"/>
      <w:b/>
      <w:iCs/>
      <w:caps/>
      <w:color w:val="009D55"/>
      <w:sz w:val="24"/>
    </w:rPr>
  </w:style>
  <w:style w:type="character" w:customStyle="1" w:styleId="Heading5Char">
    <w:name w:val="Heading 5 Char"/>
    <w:basedOn w:val="DefaultParagraphFont"/>
    <w:link w:val="Heading5"/>
    <w:uiPriority w:val="9"/>
    <w:rsid w:val="00892887"/>
    <w:rPr>
      <w:rFonts w:ascii="Arial" w:eastAsiaTheme="majorEastAsia" w:hAnsi="Arial" w:cstheme="majorBidi"/>
      <w:b/>
      <w:color w:val="009D55"/>
    </w:rPr>
  </w:style>
  <w:style w:type="character" w:customStyle="1" w:styleId="Heading7Char">
    <w:name w:val="Heading 7 Char"/>
    <w:basedOn w:val="DefaultParagraphFont"/>
    <w:link w:val="Heading7"/>
    <w:uiPriority w:val="9"/>
    <w:semiHidden/>
    <w:rsid w:val="00023154"/>
    <w:rPr>
      <w:rFonts w:asciiTheme="majorHAnsi" w:eastAsiaTheme="majorEastAsia" w:hAnsiTheme="majorHAnsi" w:cstheme="majorBidi"/>
      <w:i/>
      <w:iCs/>
      <w:color w:val="1F4D78" w:themeColor="accent1" w:themeShade="7F"/>
    </w:rPr>
  </w:style>
  <w:style w:type="paragraph" w:styleId="Header">
    <w:name w:val="header"/>
    <w:basedOn w:val="Normal"/>
    <w:link w:val="HeaderChar"/>
    <w:uiPriority w:val="99"/>
    <w:unhideWhenUsed/>
    <w:rsid w:val="00362716"/>
    <w:pPr>
      <w:tabs>
        <w:tab w:val="center" w:pos="4513"/>
        <w:tab w:val="right" w:pos="9026"/>
      </w:tabs>
      <w:spacing w:after="0" w:line="240" w:lineRule="auto"/>
    </w:pPr>
  </w:style>
  <w:style w:type="character" w:customStyle="1" w:styleId="HeaderChar">
    <w:name w:val="Header Char"/>
    <w:basedOn w:val="DefaultParagraphFont"/>
    <w:link w:val="Header"/>
    <w:uiPriority w:val="99"/>
    <w:rsid w:val="00362716"/>
  </w:style>
  <w:style w:type="paragraph" w:styleId="Footer">
    <w:name w:val="footer"/>
    <w:basedOn w:val="Normal"/>
    <w:link w:val="FooterChar"/>
    <w:uiPriority w:val="99"/>
    <w:unhideWhenUsed/>
    <w:rsid w:val="00362716"/>
    <w:pPr>
      <w:tabs>
        <w:tab w:val="center" w:pos="4513"/>
        <w:tab w:val="right" w:pos="9026"/>
      </w:tabs>
      <w:spacing w:after="0" w:line="240" w:lineRule="auto"/>
    </w:pPr>
  </w:style>
  <w:style w:type="character" w:customStyle="1" w:styleId="FooterChar">
    <w:name w:val="Footer Char"/>
    <w:basedOn w:val="DefaultParagraphFont"/>
    <w:link w:val="Footer"/>
    <w:uiPriority w:val="99"/>
    <w:rsid w:val="00362716"/>
  </w:style>
  <w:style w:type="character" w:styleId="Strong">
    <w:name w:val="Strong"/>
    <w:basedOn w:val="DefaultParagraphFont"/>
    <w:uiPriority w:val="22"/>
    <w:qFormat/>
    <w:rsid w:val="00472586"/>
    <w:rPr>
      <w:b/>
      <w:bCs/>
    </w:rPr>
  </w:style>
  <w:style w:type="character" w:styleId="SubtleEmphasis">
    <w:name w:val="Subtle Emphasis"/>
    <w:basedOn w:val="DefaultParagraphFont"/>
    <w:uiPriority w:val="19"/>
    <w:qFormat/>
    <w:rsid w:val="00427F5B"/>
    <w:rPr>
      <w:i/>
      <w:iCs/>
      <w:color w:val="auto"/>
      <w:sz w:val="22"/>
    </w:rPr>
  </w:style>
  <w:style w:type="paragraph" w:styleId="ListParagraph">
    <w:name w:val="List Paragraph"/>
    <w:basedOn w:val="Normal"/>
    <w:uiPriority w:val="34"/>
    <w:qFormat/>
    <w:rsid w:val="00D57472"/>
    <w:pPr>
      <w:numPr>
        <w:numId w:val="33"/>
      </w:numPr>
    </w:pPr>
  </w:style>
  <w:style w:type="paragraph" w:customStyle="1" w:styleId="SubbulletListParagraph">
    <w:name w:val="Sub bullet List Paragraph"/>
    <w:basedOn w:val="ListParagraph"/>
    <w:qFormat/>
    <w:rsid w:val="00D57472"/>
    <w:pPr>
      <w:numPr>
        <w:numId w:val="2"/>
      </w:numPr>
    </w:pPr>
  </w:style>
  <w:style w:type="paragraph" w:customStyle="1" w:styleId="Style1">
    <w:name w:val="Style1"/>
    <w:basedOn w:val="ListParagraph"/>
    <w:qFormat/>
    <w:rsid w:val="00BC316E"/>
    <w:pPr>
      <w:numPr>
        <w:numId w:val="12"/>
      </w:numPr>
      <w:ind w:left="1287"/>
    </w:pPr>
  </w:style>
  <w:style w:type="paragraph" w:customStyle="1" w:styleId="TableParagraph">
    <w:name w:val="Table Paragraph"/>
    <w:basedOn w:val="Normal"/>
    <w:uiPriority w:val="1"/>
    <w:qFormat/>
    <w:rsid w:val="008B5315"/>
    <w:pPr>
      <w:widowControl w:val="0"/>
      <w:spacing w:after="0" w:line="240" w:lineRule="auto"/>
    </w:pPr>
    <w:rPr>
      <w:rFonts w:asciiTheme="minorHAnsi" w:hAnsiTheme="minorHAnsi"/>
      <w:lang w:val="en-US"/>
    </w:rPr>
  </w:style>
  <w:style w:type="table" w:styleId="TableGrid">
    <w:name w:val="Table Grid"/>
    <w:basedOn w:val="TableNormal"/>
    <w:uiPriority w:val="39"/>
    <w:rsid w:val="00B809D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link w:val="BodyTextChar"/>
    <w:uiPriority w:val="1"/>
    <w:qFormat/>
    <w:rsid w:val="00B809DB"/>
    <w:pPr>
      <w:widowControl w:val="0"/>
      <w:spacing w:before="142" w:after="0" w:line="240" w:lineRule="auto"/>
      <w:ind w:left="133"/>
    </w:pPr>
    <w:rPr>
      <w:rFonts w:eastAsia="Arial"/>
      <w:sz w:val="18"/>
      <w:szCs w:val="18"/>
      <w:lang w:val="en-US"/>
    </w:rPr>
  </w:style>
  <w:style w:type="character" w:customStyle="1" w:styleId="BodyTextChar">
    <w:name w:val="Body Text Char"/>
    <w:basedOn w:val="DefaultParagraphFont"/>
    <w:link w:val="BodyText"/>
    <w:uiPriority w:val="1"/>
    <w:rsid w:val="00B809DB"/>
    <w:rPr>
      <w:rFonts w:ascii="Arial" w:eastAsia="Arial" w:hAnsi="Arial"/>
      <w:sz w:val="18"/>
      <w:szCs w:val="18"/>
      <w:lang w:val="en-US"/>
    </w:rPr>
  </w:style>
  <w:style w:type="character" w:styleId="Hyperlink">
    <w:name w:val="Hyperlink"/>
    <w:basedOn w:val="DefaultParagraphFont"/>
    <w:uiPriority w:val="99"/>
    <w:unhideWhenUsed/>
    <w:rsid w:val="00427F5B"/>
    <w:rPr>
      <w:color w:val="009D55"/>
      <w:u w:val="single"/>
    </w:rPr>
  </w:style>
  <w:style w:type="paragraph" w:styleId="BalloonText">
    <w:name w:val="Balloon Text"/>
    <w:basedOn w:val="Normal"/>
    <w:link w:val="BalloonTextChar"/>
    <w:uiPriority w:val="99"/>
    <w:semiHidden/>
    <w:unhideWhenUsed/>
    <w:rsid w:val="00C11C6C"/>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11C6C"/>
    <w:rPr>
      <w:rFonts w:ascii="Lucida Grande" w:hAnsi="Lucida Grande" w:cs="Lucida Grande"/>
      <w:sz w:val="18"/>
      <w:szCs w:val="18"/>
    </w:rPr>
  </w:style>
  <w:style w:type="character" w:styleId="CommentReference">
    <w:name w:val="annotation reference"/>
    <w:basedOn w:val="DefaultParagraphFont"/>
    <w:uiPriority w:val="99"/>
    <w:semiHidden/>
    <w:unhideWhenUsed/>
    <w:rsid w:val="00C11C6C"/>
    <w:rPr>
      <w:sz w:val="18"/>
      <w:szCs w:val="18"/>
    </w:rPr>
  </w:style>
  <w:style w:type="paragraph" w:styleId="CommentText">
    <w:name w:val="annotation text"/>
    <w:basedOn w:val="Normal"/>
    <w:link w:val="CommentTextChar"/>
    <w:uiPriority w:val="99"/>
    <w:semiHidden/>
    <w:unhideWhenUsed/>
    <w:rsid w:val="00C11C6C"/>
    <w:pPr>
      <w:spacing w:line="240" w:lineRule="auto"/>
    </w:pPr>
    <w:rPr>
      <w:sz w:val="24"/>
      <w:szCs w:val="24"/>
    </w:rPr>
  </w:style>
  <w:style w:type="character" w:customStyle="1" w:styleId="CommentTextChar">
    <w:name w:val="Comment Text Char"/>
    <w:basedOn w:val="DefaultParagraphFont"/>
    <w:link w:val="CommentText"/>
    <w:uiPriority w:val="99"/>
    <w:semiHidden/>
    <w:rsid w:val="00C11C6C"/>
    <w:rPr>
      <w:rFonts w:ascii="Arial" w:hAnsi="Arial"/>
      <w:sz w:val="24"/>
      <w:szCs w:val="24"/>
    </w:rPr>
  </w:style>
  <w:style w:type="paragraph" w:styleId="CommentSubject">
    <w:name w:val="annotation subject"/>
    <w:basedOn w:val="CommentText"/>
    <w:next w:val="CommentText"/>
    <w:link w:val="CommentSubjectChar"/>
    <w:uiPriority w:val="99"/>
    <w:semiHidden/>
    <w:unhideWhenUsed/>
    <w:rsid w:val="00C11C6C"/>
    <w:rPr>
      <w:b/>
      <w:bCs/>
      <w:sz w:val="20"/>
      <w:szCs w:val="20"/>
    </w:rPr>
  </w:style>
  <w:style w:type="character" w:customStyle="1" w:styleId="CommentSubjectChar">
    <w:name w:val="Comment Subject Char"/>
    <w:basedOn w:val="CommentTextChar"/>
    <w:link w:val="CommentSubject"/>
    <w:uiPriority w:val="99"/>
    <w:semiHidden/>
    <w:rsid w:val="00C11C6C"/>
    <w:rPr>
      <w:rFonts w:ascii="Arial" w:hAnsi="Arial"/>
      <w:b/>
      <w:bCs/>
      <w:sz w:val="20"/>
      <w:szCs w:val="20"/>
    </w:rPr>
  </w:style>
  <w:style w:type="paragraph" w:styleId="Title">
    <w:name w:val="Title"/>
    <w:next w:val="Normal"/>
    <w:link w:val="TitleChar"/>
    <w:uiPriority w:val="10"/>
    <w:qFormat/>
    <w:rsid w:val="00273FB3"/>
    <w:pPr>
      <w:jc w:val="right"/>
    </w:pPr>
    <w:rPr>
      <w:rFonts w:ascii="Arial" w:eastAsiaTheme="majorEastAsia" w:hAnsi="Arial" w:cstheme="majorBidi"/>
      <w:b/>
      <w:caps/>
      <w:color w:val="009D55"/>
      <w:sz w:val="72"/>
      <w:szCs w:val="26"/>
    </w:rPr>
  </w:style>
  <w:style w:type="character" w:customStyle="1" w:styleId="TitleChar">
    <w:name w:val="Title Char"/>
    <w:basedOn w:val="DefaultParagraphFont"/>
    <w:link w:val="Title"/>
    <w:uiPriority w:val="10"/>
    <w:rsid w:val="00273FB3"/>
    <w:rPr>
      <w:rFonts w:ascii="Arial" w:eastAsiaTheme="majorEastAsia" w:hAnsi="Arial" w:cstheme="majorBidi"/>
      <w:b/>
      <w:caps/>
      <w:color w:val="009D55"/>
      <w:sz w:val="72"/>
      <w:szCs w:val="26"/>
    </w:rPr>
  </w:style>
  <w:style w:type="paragraph" w:styleId="Subtitle">
    <w:name w:val="Subtitle"/>
    <w:basedOn w:val="Normal"/>
    <w:next w:val="Normal"/>
    <w:link w:val="SubtitleChar"/>
    <w:uiPriority w:val="11"/>
    <w:qFormat/>
    <w:rsid w:val="008677A9"/>
    <w:pPr>
      <w:numPr>
        <w:ilvl w:val="1"/>
      </w:numPr>
      <w:jc w:val="right"/>
    </w:pPr>
    <w:rPr>
      <w:rFonts w:eastAsiaTheme="minorEastAsia"/>
      <w:b/>
      <w:color w:val="474C55"/>
      <w:spacing w:val="15"/>
      <w:sz w:val="44"/>
    </w:rPr>
  </w:style>
  <w:style w:type="character" w:customStyle="1" w:styleId="SubtitleChar">
    <w:name w:val="Subtitle Char"/>
    <w:basedOn w:val="DefaultParagraphFont"/>
    <w:link w:val="Subtitle"/>
    <w:uiPriority w:val="11"/>
    <w:rsid w:val="008677A9"/>
    <w:rPr>
      <w:rFonts w:ascii="Arial" w:eastAsiaTheme="minorEastAsia" w:hAnsi="Arial"/>
      <w:b/>
      <w:color w:val="474C55"/>
      <w:spacing w:val="15"/>
      <w:sz w:val="44"/>
    </w:rPr>
  </w:style>
  <w:style w:type="paragraph" w:styleId="TOC2">
    <w:name w:val="toc 2"/>
    <w:basedOn w:val="Normal"/>
    <w:next w:val="Normal"/>
    <w:autoRedefine/>
    <w:uiPriority w:val="39"/>
    <w:unhideWhenUsed/>
    <w:rsid w:val="00094AC6"/>
    <w:pPr>
      <w:spacing w:before="120" w:after="120" w:line="240" w:lineRule="auto"/>
      <w:ind w:left="221"/>
    </w:pPr>
    <w:rPr>
      <w:b/>
      <w:caps/>
      <w:sz w:val="18"/>
    </w:rPr>
  </w:style>
  <w:style w:type="paragraph" w:styleId="TOC1">
    <w:name w:val="toc 1"/>
    <w:basedOn w:val="Normal"/>
    <w:next w:val="Normal"/>
    <w:autoRedefine/>
    <w:uiPriority w:val="39"/>
    <w:unhideWhenUsed/>
    <w:rsid w:val="00094AC6"/>
    <w:pPr>
      <w:tabs>
        <w:tab w:val="right" w:pos="9038"/>
      </w:tabs>
      <w:spacing w:before="120" w:after="120" w:line="360" w:lineRule="auto"/>
    </w:pPr>
    <w:rPr>
      <w:b/>
      <w:caps/>
      <w:color w:val="009D55"/>
      <w:sz w:val="20"/>
    </w:rPr>
  </w:style>
  <w:style w:type="paragraph" w:customStyle="1" w:styleId="Contentstitle">
    <w:name w:val="Contents title"/>
    <w:basedOn w:val="Heading2"/>
    <w:qFormat/>
    <w:rsid w:val="0080787D"/>
    <w:pPr>
      <w:tabs>
        <w:tab w:val="left" w:pos="1095"/>
      </w:tabs>
      <w:spacing w:before="120" w:after="120" w:line="360" w:lineRule="auto"/>
    </w:pPr>
  </w:style>
  <w:style w:type="paragraph" w:customStyle="1" w:styleId="SectionHeading">
    <w:name w:val="Section Heading"/>
    <w:basedOn w:val="Contentstitle"/>
    <w:qFormat/>
    <w:rsid w:val="00B464AD"/>
    <w:pPr>
      <w:numPr>
        <w:numId w:val="7"/>
      </w:numPr>
      <w:ind w:left="1094" w:hanging="1094"/>
    </w:pPr>
    <w:rPr>
      <w:sz w:val="48"/>
    </w:rPr>
  </w:style>
  <w:style w:type="paragraph" w:styleId="TOC3">
    <w:name w:val="toc 3"/>
    <w:basedOn w:val="Normal"/>
    <w:next w:val="Normal"/>
    <w:autoRedefine/>
    <w:uiPriority w:val="39"/>
    <w:unhideWhenUsed/>
    <w:rsid w:val="000B6D89"/>
    <w:pPr>
      <w:spacing w:after="100"/>
      <w:ind w:left="440"/>
    </w:pPr>
    <w:rPr>
      <w:caps/>
      <w:sz w:val="18"/>
    </w:rPr>
  </w:style>
  <w:style w:type="paragraph" w:styleId="NormalWeb">
    <w:name w:val="Normal (Web)"/>
    <w:basedOn w:val="Normal"/>
    <w:uiPriority w:val="99"/>
    <w:semiHidden/>
    <w:unhideWhenUsed/>
    <w:rsid w:val="00957A2D"/>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Hexagonbullet">
    <w:name w:val="Hexagon bullet"/>
    <w:basedOn w:val="Normal"/>
    <w:qFormat/>
    <w:rsid w:val="004C5A08"/>
    <w:pPr>
      <w:numPr>
        <w:numId w:val="9"/>
      </w:numPr>
    </w:pPr>
  </w:style>
  <w:style w:type="paragraph" w:customStyle="1" w:styleId="Alphabetlist">
    <w:name w:val="Alphabet list"/>
    <w:basedOn w:val="ListParagraph"/>
    <w:qFormat/>
    <w:rsid w:val="00A36D87"/>
    <w:pPr>
      <w:numPr>
        <w:numId w:val="10"/>
      </w:numPr>
    </w:pPr>
  </w:style>
  <w:style w:type="paragraph" w:customStyle="1" w:styleId="Default">
    <w:name w:val="Default"/>
    <w:rsid w:val="002111DD"/>
    <w:pPr>
      <w:autoSpaceDE w:val="0"/>
      <w:autoSpaceDN w:val="0"/>
      <w:adjustRightInd w:val="0"/>
      <w:spacing w:after="0" w:line="240" w:lineRule="auto"/>
    </w:pPr>
    <w:rPr>
      <w:rFonts w:ascii="Cambria" w:hAnsi="Cambria" w:cs="Cambria"/>
      <w:color w:val="000000"/>
      <w:sz w:val="24"/>
      <w:szCs w:val="24"/>
    </w:rPr>
  </w:style>
  <w:style w:type="paragraph" w:styleId="FootnoteText">
    <w:name w:val="footnote text"/>
    <w:basedOn w:val="Normal"/>
    <w:link w:val="FootnoteTextChar"/>
    <w:uiPriority w:val="99"/>
    <w:semiHidden/>
    <w:unhideWhenUsed/>
    <w:rsid w:val="003B4556"/>
    <w:pPr>
      <w:spacing w:before="0" w:after="0" w:line="240" w:lineRule="auto"/>
    </w:pPr>
    <w:rPr>
      <w:sz w:val="20"/>
      <w:szCs w:val="20"/>
    </w:rPr>
  </w:style>
  <w:style w:type="character" w:customStyle="1" w:styleId="FootnoteTextChar">
    <w:name w:val="Footnote Text Char"/>
    <w:basedOn w:val="DefaultParagraphFont"/>
    <w:link w:val="FootnoteText"/>
    <w:uiPriority w:val="99"/>
    <w:semiHidden/>
    <w:rsid w:val="003B4556"/>
    <w:rPr>
      <w:rFonts w:ascii="Arial" w:hAnsi="Arial"/>
      <w:sz w:val="20"/>
      <w:szCs w:val="20"/>
    </w:rPr>
  </w:style>
  <w:style w:type="character" w:styleId="FootnoteReference">
    <w:name w:val="footnote reference"/>
    <w:basedOn w:val="DefaultParagraphFont"/>
    <w:uiPriority w:val="99"/>
    <w:semiHidden/>
    <w:unhideWhenUsed/>
    <w:rsid w:val="003B4556"/>
    <w:rPr>
      <w:vertAlign w:val="superscript"/>
    </w:rPr>
  </w:style>
  <w:style w:type="character" w:styleId="Emphasis">
    <w:name w:val="Emphasis"/>
    <w:basedOn w:val="DefaultParagraphFont"/>
    <w:uiPriority w:val="20"/>
    <w:qFormat/>
    <w:rsid w:val="001C36C5"/>
    <w:rPr>
      <w:i/>
      <w:iCs/>
    </w:rPr>
  </w:style>
  <w:style w:type="character" w:styleId="LineNumber">
    <w:name w:val="line number"/>
    <w:basedOn w:val="DefaultParagraphFont"/>
    <w:uiPriority w:val="99"/>
    <w:semiHidden/>
    <w:unhideWhenUsed/>
    <w:rsid w:val="009B36DA"/>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B4009"/>
    <w:pPr>
      <w:spacing w:before="240"/>
    </w:pPr>
    <w:rPr>
      <w:rFonts w:ascii="Arial" w:hAnsi="Arial"/>
    </w:rPr>
  </w:style>
  <w:style w:type="paragraph" w:styleId="Heading1">
    <w:name w:val="heading 1"/>
    <w:basedOn w:val="Heading2"/>
    <w:next w:val="Normal"/>
    <w:link w:val="Heading1Char"/>
    <w:uiPriority w:val="9"/>
    <w:qFormat/>
    <w:rsid w:val="008619D0"/>
    <w:pPr>
      <w:numPr>
        <w:numId w:val="35"/>
      </w:numPr>
      <w:spacing w:before="0" w:line="312" w:lineRule="auto"/>
      <w:ind w:left="0" w:firstLine="0"/>
      <w:outlineLvl w:val="0"/>
    </w:pPr>
    <w:rPr>
      <w:sz w:val="48"/>
    </w:rPr>
  </w:style>
  <w:style w:type="paragraph" w:styleId="Heading2">
    <w:name w:val="heading 2"/>
    <w:basedOn w:val="Normal"/>
    <w:next w:val="Normal"/>
    <w:link w:val="Heading2Char"/>
    <w:uiPriority w:val="9"/>
    <w:unhideWhenUsed/>
    <w:qFormat/>
    <w:rsid w:val="00C77D65"/>
    <w:pPr>
      <w:keepNext/>
      <w:keepLines/>
      <w:pBdr>
        <w:bottom w:val="single" w:sz="24" w:space="1" w:color="009D55"/>
      </w:pBdr>
      <w:spacing w:before="360" w:after="0"/>
      <w:outlineLvl w:val="1"/>
    </w:pPr>
    <w:rPr>
      <w:rFonts w:eastAsiaTheme="majorEastAsia" w:cstheme="majorBidi"/>
      <w:b/>
      <w:caps/>
      <w:color w:val="009D55"/>
      <w:sz w:val="44"/>
      <w:szCs w:val="26"/>
    </w:rPr>
  </w:style>
  <w:style w:type="paragraph" w:styleId="Heading3">
    <w:name w:val="heading 3"/>
    <w:basedOn w:val="Heading2"/>
    <w:next w:val="Normal"/>
    <w:link w:val="Heading3Char"/>
    <w:uiPriority w:val="9"/>
    <w:unhideWhenUsed/>
    <w:qFormat/>
    <w:rsid w:val="00C77D65"/>
    <w:pPr>
      <w:pBdr>
        <w:bottom w:val="none" w:sz="0" w:space="0" w:color="auto"/>
      </w:pBdr>
      <w:outlineLvl w:val="2"/>
    </w:pPr>
    <w:rPr>
      <w:sz w:val="28"/>
      <w:szCs w:val="24"/>
    </w:rPr>
  </w:style>
  <w:style w:type="paragraph" w:styleId="Heading4">
    <w:name w:val="heading 4"/>
    <w:basedOn w:val="Normal"/>
    <w:next w:val="Normal"/>
    <w:link w:val="Heading4Char"/>
    <w:uiPriority w:val="9"/>
    <w:unhideWhenUsed/>
    <w:qFormat/>
    <w:rsid w:val="008677A9"/>
    <w:pPr>
      <w:keepNext/>
      <w:keepLines/>
      <w:spacing w:before="40" w:after="240" w:line="240" w:lineRule="auto"/>
      <w:outlineLvl w:val="3"/>
    </w:pPr>
    <w:rPr>
      <w:rFonts w:eastAsiaTheme="majorEastAsia" w:cstheme="majorBidi"/>
      <w:b/>
      <w:iCs/>
      <w:caps/>
      <w:color w:val="009D55"/>
      <w:sz w:val="24"/>
    </w:rPr>
  </w:style>
  <w:style w:type="paragraph" w:styleId="Heading5">
    <w:name w:val="heading 5"/>
    <w:basedOn w:val="Normal"/>
    <w:next w:val="Normal"/>
    <w:link w:val="Heading5Char"/>
    <w:uiPriority w:val="9"/>
    <w:unhideWhenUsed/>
    <w:qFormat/>
    <w:rsid w:val="00892887"/>
    <w:pPr>
      <w:keepNext/>
      <w:keepLines/>
      <w:spacing w:before="40" w:after="0" w:line="360" w:lineRule="auto"/>
      <w:outlineLvl w:val="4"/>
    </w:pPr>
    <w:rPr>
      <w:rFonts w:eastAsiaTheme="majorEastAsia" w:cstheme="majorBidi"/>
      <w:b/>
      <w:color w:val="009D55"/>
    </w:rPr>
  </w:style>
  <w:style w:type="paragraph" w:styleId="Heading7">
    <w:name w:val="heading 7"/>
    <w:basedOn w:val="Normal"/>
    <w:next w:val="Normal"/>
    <w:link w:val="Heading7Char"/>
    <w:uiPriority w:val="9"/>
    <w:semiHidden/>
    <w:unhideWhenUsed/>
    <w:qFormat/>
    <w:rsid w:val="00023154"/>
    <w:pPr>
      <w:keepNext/>
      <w:keepLines/>
      <w:spacing w:before="40" w:after="0"/>
      <w:outlineLvl w:val="6"/>
    </w:pPr>
    <w:rPr>
      <w:rFonts w:asciiTheme="majorHAnsi" w:eastAsiaTheme="majorEastAsia" w:hAnsiTheme="majorHAnsi" w:cstheme="majorBidi"/>
      <w:i/>
      <w:iCs/>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C77D65"/>
    <w:rPr>
      <w:rFonts w:ascii="Arial" w:eastAsiaTheme="majorEastAsia" w:hAnsi="Arial" w:cstheme="majorBidi"/>
      <w:b/>
      <w:caps/>
      <w:color w:val="009D55"/>
      <w:sz w:val="44"/>
      <w:szCs w:val="26"/>
    </w:rPr>
  </w:style>
  <w:style w:type="character" w:customStyle="1" w:styleId="Heading1Char">
    <w:name w:val="Heading 1 Char"/>
    <w:basedOn w:val="DefaultParagraphFont"/>
    <w:link w:val="Heading1"/>
    <w:uiPriority w:val="9"/>
    <w:rsid w:val="008619D0"/>
    <w:rPr>
      <w:rFonts w:ascii="Arial" w:eastAsiaTheme="majorEastAsia" w:hAnsi="Arial" w:cstheme="majorBidi"/>
      <w:b/>
      <w:caps/>
      <w:color w:val="009D55"/>
      <w:sz w:val="48"/>
      <w:szCs w:val="26"/>
    </w:rPr>
  </w:style>
  <w:style w:type="character" w:customStyle="1" w:styleId="Heading3Char">
    <w:name w:val="Heading 3 Char"/>
    <w:basedOn w:val="DefaultParagraphFont"/>
    <w:link w:val="Heading3"/>
    <w:uiPriority w:val="9"/>
    <w:rsid w:val="00C77D65"/>
    <w:rPr>
      <w:rFonts w:ascii="Arial" w:eastAsiaTheme="majorEastAsia" w:hAnsi="Arial" w:cstheme="majorBidi"/>
      <w:b/>
      <w:caps/>
      <w:color w:val="009D55"/>
      <w:sz w:val="28"/>
      <w:szCs w:val="24"/>
    </w:rPr>
  </w:style>
  <w:style w:type="character" w:customStyle="1" w:styleId="Heading4Char">
    <w:name w:val="Heading 4 Char"/>
    <w:basedOn w:val="DefaultParagraphFont"/>
    <w:link w:val="Heading4"/>
    <w:uiPriority w:val="9"/>
    <w:rsid w:val="008677A9"/>
    <w:rPr>
      <w:rFonts w:ascii="Arial" w:eastAsiaTheme="majorEastAsia" w:hAnsi="Arial" w:cstheme="majorBidi"/>
      <w:b/>
      <w:iCs/>
      <w:caps/>
      <w:color w:val="009D55"/>
      <w:sz w:val="24"/>
    </w:rPr>
  </w:style>
  <w:style w:type="character" w:customStyle="1" w:styleId="Heading5Char">
    <w:name w:val="Heading 5 Char"/>
    <w:basedOn w:val="DefaultParagraphFont"/>
    <w:link w:val="Heading5"/>
    <w:uiPriority w:val="9"/>
    <w:rsid w:val="00892887"/>
    <w:rPr>
      <w:rFonts w:ascii="Arial" w:eastAsiaTheme="majorEastAsia" w:hAnsi="Arial" w:cstheme="majorBidi"/>
      <w:b/>
      <w:color w:val="009D55"/>
    </w:rPr>
  </w:style>
  <w:style w:type="character" w:customStyle="1" w:styleId="Heading7Char">
    <w:name w:val="Heading 7 Char"/>
    <w:basedOn w:val="DefaultParagraphFont"/>
    <w:link w:val="Heading7"/>
    <w:uiPriority w:val="9"/>
    <w:semiHidden/>
    <w:rsid w:val="00023154"/>
    <w:rPr>
      <w:rFonts w:asciiTheme="majorHAnsi" w:eastAsiaTheme="majorEastAsia" w:hAnsiTheme="majorHAnsi" w:cstheme="majorBidi"/>
      <w:i/>
      <w:iCs/>
      <w:color w:val="1F4D78" w:themeColor="accent1" w:themeShade="7F"/>
    </w:rPr>
  </w:style>
  <w:style w:type="paragraph" w:styleId="Header">
    <w:name w:val="header"/>
    <w:basedOn w:val="Normal"/>
    <w:link w:val="HeaderChar"/>
    <w:uiPriority w:val="99"/>
    <w:unhideWhenUsed/>
    <w:rsid w:val="00362716"/>
    <w:pPr>
      <w:tabs>
        <w:tab w:val="center" w:pos="4513"/>
        <w:tab w:val="right" w:pos="9026"/>
      </w:tabs>
      <w:spacing w:after="0" w:line="240" w:lineRule="auto"/>
    </w:pPr>
  </w:style>
  <w:style w:type="character" w:customStyle="1" w:styleId="HeaderChar">
    <w:name w:val="Header Char"/>
    <w:basedOn w:val="DefaultParagraphFont"/>
    <w:link w:val="Header"/>
    <w:uiPriority w:val="99"/>
    <w:rsid w:val="00362716"/>
  </w:style>
  <w:style w:type="paragraph" w:styleId="Footer">
    <w:name w:val="footer"/>
    <w:basedOn w:val="Normal"/>
    <w:link w:val="FooterChar"/>
    <w:uiPriority w:val="99"/>
    <w:unhideWhenUsed/>
    <w:rsid w:val="00362716"/>
    <w:pPr>
      <w:tabs>
        <w:tab w:val="center" w:pos="4513"/>
        <w:tab w:val="right" w:pos="9026"/>
      </w:tabs>
      <w:spacing w:after="0" w:line="240" w:lineRule="auto"/>
    </w:pPr>
  </w:style>
  <w:style w:type="character" w:customStyle="1" w:styleId="FooterChar">
    <w:name w:val="Footer Char"/>
    <w:basedOn w:val="DefaultParagraphFont"/>
    <w:link w:val="Footer"/>
    <w:uiPriority w:val="99"/>
    <w:rsid w:val="00362716"/>
  </w:style>
  <w:style w:type="character" w:styleId="Strong">
    <w:name w:val="Strong"/>
    <w:basedOn w:val="DefaultParagraphFont"/>
    <w:uiPriority w:val="22"/>
    <w:qFormat/>
    <w:rsid w:val="00472586"/>
    <w:rPr>
      <w:b/>
      <w:bCs/>
    </w:rPr>
  </w:style>
  <w:style w:type="character" w:styleId="SubtleEmphasis">
    <w:name w:val="Subtle Emphasis"/>
    <w:basedOn w:val="DefaultParagraphFont"/>
    <w:uiPriority w:val="19"/>
    <w:qFormat/>
    <w:rsid w:val="00427F5B"/>
    <w:rPr>
      <w:i/>
      <w:iCs/>
      <w:color w:val="auto"/>
      <w:sz w:val="22"/>
    </w:rPr>
  </w:style>
  <w:style w:type="paragraph" w:styleId="ListParagraph">
    <w:name w:val="List Paragraph"/>
    <w:basedOn w:val="Normal"/>
    <w:uiPriority w:val="34"/>
    <w:qFormat/>
    <w:rsid w:val="00D57472"/>
    <w:pPr>
      <w:numPr>
        <w:numId w:val="33"/>
      </w:numPr>
    </w:pPr>
  </w:style>
  <w:style w:type="paragraph" w:customStyle="1" w:styleId="SubbulletListParagraph">
    <w:name w:val="Sub bullet List Paragraph"/>
    <w:basedOn w:val="ListParagraph"/>
    <w:qFormat/>
    <w:rsid w:val="00D57472"/>
    <w:pPr>
      <w:numPr>
        <w:numId w:val="2"/>
      </w:numPr>
    </w:pPr>
  </w:style>
  <w:style w:type="paragraph" w:customStyle="1" w:styleId="Style1">
    <w:name w:val="Style1"/>
    <w:basedOn w:val="ListParagraph"/>
    <w:qFormat/>
    <w:rsid w:val="00BC316E"/>
    <w:pPr>
      <w:numPr>
        <w:numId w:val="12"/>
      </w:numPr>
      <w:ind w:left="1287"/>
    </w:pPr>
  </w:style>
  <w:style w:type="paragraph" w:customStyle="1" w:styleId="TableParagraph">
    <w:name w:val="Table Paragraph"/>
    <w:basedOn w:val="Normal"/>
    <w:uiPriority w:val="1"/>
    <w:qFormat/>
    <w:rsid w:val="008B5315"/>
    <w:pPr>
      <w:widowControl w:val="0"/>
      <w:spacing w:after="0" w:line="240" w:lineRule="auto"/>
    </w:pPr>
    <w:rPr>
      <w:rFonts w:asciiTheme="minorHAnsi" w:hAnsiTheme="minorHAnsi"/>
      <w:lang w:val="en-US"/>
    </w:rPr>
  </w:style>
  <w:style w:type="table" w:styleId="TableGrid">
    <w:name w:val="Table Grid"/>
    <w:basedOn w:val="TableNormal"/>
    <w:uiPriority w:val="39"/>
    <w:rsid w:val="00B809D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link w:val="BodyTextChar"/>
    <w:uiPriority w:val="1"/>
    <w:qFormat/>
    <w:rsid w:val="00B809DB"/>
    <w:pPr>
      <w:widowControl w:val="0"/>
      <w:spacing w:before="142" w:after="0" w:line="240" w:lineRule="auto"/>
      <w:ind w:left="133"/>
    </w:pPr>
    <w:rPr>
      <w:rFonts w:eastAsia="Arial"/>
      <w:sz w:val="18"/>
      <w:szCs w:val="18"/>
      <w:lang w:val="en-US"/>
    </w:rPr>
  </w:style>
  <w:style w:type="character" w:customStyle="1" w:styleId="BodyTextChar">
    <w:name w:val="Body Text Char"/>
    <w:basedOn w:val="DefaultParagraphFont"/>
    <w:link w:val="BodyText"/>
    <w:uiPriority w:val="1"/>
    <w:rsid w:val="00B809DB"/>
    <w:rPr>
      <w:rFonts w:ascii="Arial" w:eastAsia="Arial" w:hAnsi="Arial"/>
      <w:sz w:val="18"/>
      <w:szCs w:val="18"/>
      <w:lang w:val="en-US"/>
    </w:rPr>
  </w:style>
  <w:style w:type="character" w:styleId="Hyperlink">
    <w:name w:val="Hyperlink"/>
    <w:basedOn w:val="DefaultParagraphFont"/>
    <w:uiPriority w:val="99"/>
    <w:unhideWhenUsed/>
    <w:rsid w:val="00427F5B"/>
    <w:rPr>
      <w:color w:val="009D55"/>
      <w:u w:val="single"/>
    </w:rPr>
  </w:style>
  <w:style w:type="paragraph" w:styleId="BalloonText">
    <w:name w:val="Balloon Text"/>
    <w:basedOn w:val="Normal"/>
    <w:link w:val="BalloonTextChar"/>
    <w:uiPriority w:val="99"/>
    <w:semiHidden/>
    <w:unhideWhenUsed/>
    <w:rsid w:val="00C11C6C"/>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11C6C"/>
    <w:rPr>
      <w:rFonts w:ascii="Lucida Grande" w:hAnsi="Lucida Grande" w:cs="Lucida Grande"/>
      <w:sz w:val="18"/>
      <w:szCs w:val="18"/>
    </w:rPr>
  </w:style>
  <w:style w:type="character" w:styleId="CommentReference">
    <w:name w:val="annotation reference"/>
    <w:basedOn w:val="DefaultParagraphFont"/>
    <w:uiPriority w:val="99"/>
    <w:semiHidden/>
    <w:unhideWhenUsed/>
    <w:rsid w:val="00C11C6C"/>
    <w:rPr>
      <w:sz w:val="18"/>
      <w:szCs w:val="18"/>
    </w:rPr>
  </w:style>
  <w:style w:type="paragraph" w:styleId="CommentText">
    <w:name w:val="annotation text"/>
    <w:basedOn w:val="Normal"/>
    <w:link w:val="CommentTextChar"/>
    <w:uiPriority w:val="99"/>
    <w:semiHidden/>
    <w:unhideWhenUsed/>
    <w:rsid w:val="00C11C6C"/>
    <w:pPr>
      <w:spacing w:line="240" w:lineRule="auto"/>
    </w:pPr>
    <w:rPr>
      <w:sz w:val="24"/>
      <w:szCs w:val="24"/>
    </w:rPr>
  </w:style>
  <w:style w:type="character" w:customStyle="1" w:styleId="CommentTextChar">
    <w:name w:val="Comment Text Char"/>
    <w:basedOn w:val="DefaultParagraphFont"/>
    <w:link w:val="CommentText"/>
    <w:uiPriority w:val="99"/>
    <w:semiHidden/>
    <w:rsid w:val="00C11C6C"/>
    <w:rPr>
      <w:rFonts w:ascii="Arial" w:hAnsi="Arial"/>
      <w:sz w:val="24"/>
      <w:szCs w:val="24"/>
    </w:rPr>
  </w:style>
  <w:style w:type="paragraph" w:styleId="CommentSubject">
    <w:name w:val="annotation subject"/>
    <w:basedOn w:val="CommentText"/>
    <w:next w:val="CommentText"/>
    <w:link w:val="CommentSubjectChar"/>
    <w:uiPriority w:val="99"/>
    <w:semiHidden/>
    <w:unhideWhenUsed/>
    <w:rsid w:val="00C11C6C"/>
    <w:rPr>
      <w:b/>
      <w:bCs/>
      <w:sz w:val="20"/>
      <w:szCs w:val="20"/>
    </w:rPr>
  </w:style>
  <w:style w:type="character" w:customStyle="1" w:styleId="CommentSubjectChar">
    <w:name w:val="Comment Subject Char"/>
    <w:basedOn w:val="CommentTextChar"/>
    <w:link w:val="CommentSubject"/>
    <w:uiPriority w:val="99"/>
    <w:semiHidden/>
    <w:rsid w:val="00C11C6C"/>
    <w:rPr>
      <w:rFonts w:ascii="Arial" w:hAnsi="Arial"/>
      <w:b/>
      <w:bCs/>
      <w:sz w:val="20"/>
      <w:szCs w:val="20"/>
    </w:rPr>
  </w:style>
  <w:style w:type="paragraph" w:styleId="Title">
    <w:name w:val="Title"/>
    <w:next w:val="Normal"/>
    <w:link w:val="TitleChar"/>
    <w:uiPriority w:val="10"/>
    <w:qFormat/>
    <w:rsid w:val="00273FB3"/>
    <w:pPr>
      <w:jc w:val="right"/>
    </w:pPr>
    <w:rPr>
      <w:rFonts w:ascii="Arial" w:eastAsiaTheme="majorEastAsia" w:hAnsi="Arial" w:cstheme="majorBidi"/>
      <w:b/>
      <w:caps/>
      <w:color w:val="009D55"/>
      <w:sz w:val="72"/>
      <w:szCs w:val="26"/>
    </w:rPr>
  </w:style>
  <w:style w:type="character" w:customStyle="1" w:styleId="TitleChar">
    <w:name w:val="Title Char"/>
    <w:basedOn w:val="DefaultParagraphFont"/>
    <w:link w:val="Title"/>
    <w:uiPriority w:val="10"/>
    <w:rsid w:val="00273FB3"/>
    <w:rPr>
      <w:rFonts w:ascii="Arial" w:eastAsiaTheme="majorEastAsia" w:hAnsi="Arial" w:cstheme="majorBidi"/>
      <w:b/>
      <w:caps/>
      <w:color w:val="009D55"/>
      <w:sz w:val="72"/>
      <w:szCs w:val="26"/>
    </w:rPr>
  </w:style>
  <w:style w:type="paragraph" w:styleId="Subtitle">
    <w:name w:val="Subtitle"/>
    <w:basedOn w:val="Normal"/>
    <w:next w:val="Normal"/>
    <w:link w:val="SubtitleChar"/>
    <w:uiPriority w:val="11"/>
    <w:qFormat/>
    <w:rsid w:val="008677A9"/>
    <w:pPr>
      <w:numPr>
        <w:ilvl w:val="1"/>
      </w:numPr>
      <w:jc w:val="right"/>
    </w:pPr>
    <w:rPr>
      <w:rFonts w:eastAsiaTheme="minorEastAsia"/>
      <w:b/>
      <w:color w:val="474C55"/>
      <w:spacing w:val="15"/>
      <w:sz w:val="44"/>
    </w:rPr>
  </w:style>
  <w:style w:type="character" w:customStyle="1" w:styleId="SubtitleChar">
    <w:name w:val="Subtitle Char"/>
    <w:basedOn w:val="DefaultParagraphFont"/>
    <w:link w:val="Subtitle"/>
    <w:uiPriority w:val="11"/>
    <w:rsid w:val="008677A9"/>
    <w:rPr>
      <w:rFonts w:ascii="Arial" w:eastAsiaTheme="minorEastAsia" w:hAnsi="Arial"/>
      <w:b/>
      <w:color w:val="474C55"/>
      <w:spacing w:val="15"/>
      <w:sz w:val="44"/>
    </w:rPr>
  </w:style>
  <w:style w:type="paragraph" w:styleId="TOC2">
    <w:name w:val="toc 2"/>
    <w:basedOn w:val="Normal"/>
    <w:next w:val="Normal"/>
    <w:autoRedefine/>
    <w:uiPriority w:val="39"/>
    <w:unhideWhenUsed/>
    <w:rsid w:val="00094AC6"/>
    <w:pPr>
      <w:spacing w:before="120" w:after="120" w:line="240" w:lineRule="auto"/>
      <w:ind w:left="221"/>
    </w:pPr>
    <w:rPr>
      <w:b/>
      <w:caps/>
      <w:sz w:val="18"/>
    </w:rPr>
  </w:style>
  <w:style w:type="paragraph" w:styleId="TOC1">
    <w:name w:val="toc 1"/>
    <w:basedOn w:val="Normal"/>
    <w:next w:val="Normal"/>
    <w:autoRedefine/>
    <w:uiPriority w:val="39"/>
    <w:unhideWhenUsed/>
    <w:rsid w:val="00094AC6"/>
    <w:pPr>
      <w:tabs>
        <w:tab w:val="right" w:pos="9038"/>
      </w:tabs>
      <w:spacing w:before="120" w:after="120" w:line="360" w:lineRule="auto"/>
    </w:pPr>
    <w:rPr>
      <w:b/>
      <w:caps/>
      <w:color w:val="009D55"/>
      <w:sz w:val="20"/>
    </w:rPr>
  </w:style>
  <w:style w:type="paragraph" w:customStyle="1" w:styleId="Contentstitle">
    <w:name w:val="Contents title"/>
    <w:basedOn w:val="Heading2"/>
    <w:qFormat/>
    <w:rsid w:val="0080787D"/>
    <w:pPr>
      <w:tabs>
        <w:tab w:val="left" w:pos="1095"/>
      </w:tabs>
      <w:spacing w:before="120" w:after="120" w:line="360" w:lineRule="auto"/>
    </w:pPr>
  </w:style>
  <w:style w:type="paragraph" w:customStyle="1" w:styleId="SectionHeading">
    <w:name w:val="Section Heading"/>
    <w:basedOn w:val="Contentstitle"/>
    <w:qFormat/>
    <w:rsid w:val="00B464AD"/>
    <w:pPr>
      <w:numPr>
        <w:numId w:val="7"/>
      </w:numPr>
      <w:ind w:left="1094" w:hanging="1094"/>
    </w:pPr>
    <w:rPr>
      <w:sz w:val="48"/>
    </w:rPr>
  </w:style>
  <w:style w:type="paragraph" w:styleId="TOC3">
    <w:name w:val="toc 3"/>
    <w:basedOn w:val="Normal"/>
    <w:next w:val="Normal"/>
    <w:autoRedefine/>
    <w:uiPriority w:val="39"/>
    <w:unhideWhenUsed/>
    <w:rsid w:val="000B6D89"/>
    <w:pPr>
      <w:spacing w:after="100"/>
      <w:ind w:left="440"/>
    </w:pPr>
    <w:rPr>
      <w:caps/>
      <w:sz w:val="18"/>
    </w:rPr>
  </w:style>
  <w:style w:type="paragraph" w:styleId="NormalWeb">
    <w:name w:val="Normal (Web)"/>
    <w:basedOn w:val="Normal"/>
    <w:uiPriority w:val="99"/>
    <w:semiHidden/>
    <w:unhideWhenUsed/>
    <w:rsid w:val="00957A2D"/>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Hexagonbullet">
    <w:name w:val="Hexagon bullet"/>
    <w:basedOn w:val="Normal"/>
    <w:qFormat/>
    <w:rsid w:val="004C5A08"/>
    <w:pPr>
      <w:numPr>
        <w:numId w:val="9"/>
      </w:numPr>
    </w:pPr>
  </w:style>
  <w:style w:type="paragraph" w:customStyle="1" w:styleId="Alphabetlist">
    <w:name w:val="Alphabet list"/>
    <w:basedOn w:val="ListParagraph"/>
    <w:qFormat/>
    <w:rsid w:val="00A36D87"/>
    <w:pPr>
      <w:numPr>
        <w:numId w:val="10"/>
      </w:numPr>
    </w:pPr>
  </w:style>
  <w:style w:type="paragraph" w:customStyle="1" w:styleId="Default">
    <w:name w:val="Default"/>
    <w:rsid w:val="002111DD"/>
    <w:pPr>
      <w:autoSpaceDE w:val="0"/>
      <w:autoSpaceDN w:val="0"/>
      <w:adjustRightInd w:val="0"/>
      <w:spacing w:after="0" w:line="240" w:lineRule="auto"/>
    </w:pPr>
    <w:rPr>
      <w:rFonts w:ascii="Cambria" w:hAnsi="Cambria" w:cs="Cambria"/>
      <w:color w:val="000000"/>
      <w:sz w:val="24"/>
      <w:szCs w:val="24"/>
    </w:rPr>
  </w:style>
  <w:style w:type="paragraph" w:styleId="FootnoteText">
    <w:name w:val="footnote text"/>
    <w:basedOn w:val="Normal"/>
    <w:link w:val="FootnoteTextChar"/>
    <w:uiPriority w:val="99"/>
    <w:semiHidden/>
    <w:unhideWhenUsed/>
    <w:rsid w:val="003B4556"/>
    <w:pPr>
      <w:spacing w:before="0" w:after="0" w:line="240" w:lineRule="auto"/>
    </w:pPr>
    <w:rPr>
      <w:sz w:val="20"/>
      <w:szCs w:val="20"/>
    </w:rPr>
  </w:style>
  <w:style w:type="character" w:customStyle="1" w:styleId="FootnoteTextChar">
    <w:name w:val="Footnote Text Char"/>
    <w:basedOn w:val="DefaultParagraphFont"/>
    <w:link w:val="FootnoteText"/>
    <w:uiPriority w:val="99"/>
    <w:semiHidden/>
    <w:rsid w:val="003B4556"/>
    <w:rPr>
      <w:rFonts w:ascii="Arial" w:hAnsi="Arial"/>
      <w:sz w:val="20"/>
      <w:szCs w:val="20"/>
    </w:rPr>
  </w:style>
  <w:style w:type="character" w:styleId="FootnoteReference">
    <w:name w:val="footnote reference"/>
    <w:basedOn w:val="DefaultParagraphFont"/>
    <w:uiPriority w:val="99"/>
    <w:semiHidden/>
    <w:unhideWhenUsed/>
    <w:rsid w:val="003B4556"/>
    <w:rPr>
      <w:vertAlign w:val="superscript"/>
    </w:rPr>
  </w:style>
  <w:style w:type="character" w:styleId="Emphasis">
    <w:name w:val="Emphasis"/>
    <w:basedOn w:val="DefaultParagraphFont"/>
    <w:uiPriority w:val="20"/>
    <w:qFormat/>
    <w:rsid w:val="001C36C5"/>
    <w:rPr>
      <w:i/>
      <w:iCs/>
    </w:rPr>
  </w:style>
  <w:style w:type="character" w:styleId="LineNumber">
    <w:name w:val="line number"/>
    <w:basedOn w:val="DefaultParagraphFont"/>
    <w:uiPriority w:val="99"/>
    <w:semiHidden/>
    <w:unhideWhenUsed/>
    <w:rsid w:val="009B36D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74260526">
      <w:bodyDiv w:val="1"/>
      <w:marLeft w:val="0"/>
      <w:marRight w:val="0"/>
      <w:marTop w:val="0"/>
      <w:marBottom w:val="0"/>
      <w:divBdr>
        <w:top w:val="none" w:sz="0" w:space="0" w:color="auto"/>
        <w:left w:val="none" w:sz="0" w:space="0" w:color="auto"/>
        <w:bottom w:val="none" w:sz="0" w:space="0" w:color="auto"/>
        <w:right w:val="none" w:sz="0" w:space="0" w:color="auto"/>
      </w:divBdr>
    </w:div>
    <w:div w:id="15827631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header" Target="header3.xml"/><Relationship Id="rId21" Type="http://schemas.openxmlformats.org/officeDocument/2006/relationships/image" Target="media/image7.png"/><Relationship Id="rId22" Type="http://schemas.openxmlformats.org/officeDocument/2006/relationships/header" Target="header4.xml"/><Relationship Id="rId23" Type="http://schemas.openxmlformats.org/officeDocument/2006/relationships/header" Target="header5.xml"/><Relationship Id="rId24" Type="http://schemas.openxmlformats.org/officeDocument/2006/relationships/image" Target="media/image8.png"/><Relationship Id="rId25" Type="http://schemas.openxmlformats.org/officeDocument/2006/relationships/image" Target="media/image9.jpeg"/><Relationship Id="rId26" Type="http://schemas.openxmlformats.org/officeDocument/2006/relationships/image" Target="media/image10.png"/><Relationship Id="rId27" Type="http://schemas.openxmlformats.org/officeDocument/2006/relationships/image" Target="media/image11.png"/><Relationship Id="rId28" Type="http://schemas.openxmlformats.org/officeDocument/2006/relationships/image" Target="media/image12.jpeg"/><Relationship Id="rId29" Type="http://schemas.openxmlformats.org/officeDocument/2006/relationships/header" Target="header6.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footer" Target="footer6.xml"/><Relationship Id="rId31" Type="http://schemas.openxmlformats.org/officeDocument/2006/relationships/image" Target="media/image13.png"/><Relationship Id="rId32" Type="http://schemas.openxmlformats.org/officeDocument/2006/relationships/image" Target="media/image14.jpg"/><Relationship Id="rId9" Type="http://schemas.openxmlformats.org/officeDocument/2006/relationships/footer" Target="footer1.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15.jpg"/><Relationship Id="rId34" Type="http://schemas.openxmlformats.org/officeDocument/2006/relationships/image" Target="media/image16.png"/><Relationship Id="rId35" Type="http://schemas.openxmlformats.org/officeDocument/2006/relationships/image" Target="media/image17.jpeg"/><Relationship Id="rId36" Type="http://schemas.openxmlformats.org/officeDocument/2006/relationships/image" Target="media/image18.jpg"/><Relationship Id="rId10" Type="http://schemas.openxmlformats.org/officeDocument/2006/relationships/footer" Target="footer2.xml"/><Relationship Id="rId11" Type="http://schemas.openxmlformats.org/officeDocument/2006/relationships/footer" Target="footer3.xml"/><Relationship Id="rId12" Type="http://schemas.openxmlformats.org/officeDocument/2006/relationships/footer" Target="footer4.xml"/><Relationship Id="rId13" Type="http://schemas.openxmlformats.org/officeDocument/2006/relationships/image" Target="media/image3.jpeg"/><Relationship Id="rId14" Type="http://schemas.openxmlformats.org/officeDocument/2006/relationships/header" Target="header1.xml"/><Relationship Id="rId15" Type="http://schemas.openxmlformats.org/officeDocument/2006/relationships/footer" Target="footer5.xml"/><Relationship Id="rId16" Type="http://schemas.openxmlformats.org/officeDocument/2006/relationships/image" Target="media/image4.jpg"/><Relationship Id="rId17" Type="http://schemas.openxmlformats.org/officeDocument/2006/relationships/image" Target="media/image5.jpg"/><Relationship Id="rId18" Type="http://schemas.openxmlformats.org/officeDocument/2006/relationships/image" Target="media/image6.jpeg"/><Relationship Id="rId19" Type="http://schemas.openxmlformats.org/officeDocument/2006/relationships/header" Target="header2.xml"/><Relationship Id="rId37" Type="http://schemas.openxmlformats.org/officeDocument/2006/relationships/image" Target="media/image19.jpg"/><Relationship Id="rId38" Type="http://schemas.openxmlformats.org/officeDocument/2006/relationships/image" Target="media/image20.jpg"/><Relationship Id="rId39" Type="http://schemas.openxmlformats.org/officeDocument/2006/relationships/image" Target="media/image21.png"/><Relationship Id="rId40" Type="http://schemas.openxmlformats.org/officeDocument/2006/relationships/image" Target="media/image22.jpeg"/><Relationship Id="rId41" Type="http://schemas.openxmlformats.org/officeDocument/2006/relationships/hyperlink" Target="mailto:enquiries.ihpa@ihpa.gov.au" TargetMode="External"/><Relationship Id="rId42" Type="http://schemas.openxmlformats.org/officeDocument/2006/relationships/fontTable" Target="fontTable.xml"/><Relationship Id="rId43" Type="http://schemas.openxmlformats.org/officeDocument/2006/relationships/theme" Target="theme/theme1.xml"/></Relationships>
</file>

<file path=word/_rels/footer2.xml.rels><?xml version="1.0" encoding="UTF-8" standalone="yes"?>
<Relationships xmlns="http://schemas.openxmlformats.org/package/2006/relationships"><Relationship Id="rId1" Type="http://schemas.openxmlformats.org/officeDocument/2006/relationships/image" Target="media/image2.jp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A5CE744-FBDB-CE4A-9D1C-9D566E5F70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101</Pages>
  <Words>19645</Words>
  <Characters>111982</Characters>
  <Application>Microsoft Macintosh Word</Application>
  <DocSecurity>4</DocSecurity>
  <Lines>933</Lines>
  <Paragraphs>262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131365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Kristen</dc:creator>
  <cp:keywords/>
  <dc:description/>
  <cp:lastModifiedBy>Claire Connelly</cp:lastModifiedBy>
  <cp:revision>2</cp:revision>
  <dcterms:created xsi:type="dcterms:W3CDTF">2016-10-12T03:48:00Z</dcterms:created>
  <dcterms:modified xsi:type="dcterms:W3CDTF">2016-10-12T03:48:00Z</dcterms:modified>
</cp:coreProperties>
</file>